
<file path=[Content_Types].xml><?xml version="1.0" encoding="utf-8"?>
<Types xmlns="http://schemas.openxmlformats.org/package/2006/content-types">
  <Default Extension="xml" ContentType="application/xml"/>
  <Default Extension="bin" ContentType="application/vnd.openxmlformats-officedocument.oleObject"/>
  <Default Extension="wmf" ContentType="image/x-wmf"/>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40" w:lineRule="auto"/>
        <w:ind w:firstLine="0" w:firstLineChars="0"/>
        <w:rPr>
          <w:rFonts w:eastAsia="仿宋_GB2312"/>
          <w:color w:val="000000" w:themeColor="text1"/>
          <w:sz w:val="36"/>
          <w:szCs w:val="36"/>
          <w14:textFill>
            <w14:solidFill>
              <w14:schemeClr w14:val="tx1"/>
            </w14:solidFill>
          </w14:textFill>
        </w:rPr>
      </w:pPr>
    </w:p>
    <w:p>
      <w:pPr>
        <w:spacing w:line="240" w:lineRule="auto"/>
        <w:ind w:firstLine="0" w:firstLineChars="0"/>
        <w:rPr>
          <w:rFonts w:eastAsia="仿宋_GB2312"/>
          <w:color w:val="000000" w:themeColor="text1"/>
          <w:sz w:val="36"/>
          <w:szCs w:val="36"/>
          <w14:textFill>
            <w14:solidFill>
              <w14:schemeClr w14:val="tx1"/>
            </w14:solidFill>
          </w14:textFill>
        </w:rPr>
      </w:pPr>
    </w:p>
    <w:p>
      <w:pPr>
        <w:spacing w:line="240" w:lineRule="auto"/>
        <w:ind w:firstLine="0" w:firstLineChars="0"/>
        <w:rPr>
          <w:rFonts w:eastAsia="仿宋_GB2312"/>
          <w:color w:val="000000" w:themeColor="text1"/>
          <w:sz w:val="36"/>
          <w:szCs w:val="36"/>
          <w14:textFill>
            <w14:solidFill>
              <w14:schemeClr w14:val="tx1"/>
            </w14:solidFill>
          </w14:textFill>
        </w:rPr>
      </w:pPr>
    </w:p>
    <w:p>
      <w:pPr>
        <w:spacing w:line="240" w:lineRule="auto"/>
        <w:ind w:firstLine="0" w:firstLineChars="0"/>
        <w:rPr>
          <w:rFonts w:eastAsia="仿宋_GB2312"/>
          <w:color w:val="000000" w:themeColor="text1"/>
          <w:sz w:val="36"/>
          <w:szCs w:val="36"/>
          <w14:textFill>
            <w14:solidFill>
              <w14:schemeClr w14:val="tx1"/>
            </w14:solidFill>
          </w14:textFill>
        </w:rPr>
      </w:pPr>
    </w:p>
    <w:p>
      <w:pPr>
        <w:spacing w:line="240" w:lineRule="auto"/>
        <w:ind w:firstLine="0" w:firstLineChars="0"/>
        <w:rPr>
          <w:rFonts w:eastAsia="仿宋_GB2312"/>
          <w:color w:val="000000" w:themeColor="text1"/>
          <w:sz w:val="36"/>
          <w:szCs w:val="36"/>
          <w14:textFill>
            <w14:solidFill>
              <w14:schemeClr w14:val="tx1"/>
            </w14:solidFill>
          </w14:textFill>
        </w:rPr>
      </w:pPr>
    </w:p>
    <w:p>
      <w:pPr>
        <w:adjustRightInd w:val="0"/>
        <w:snapToGrid w:val="0"/>
        <w:spacing w:line="240" w:lineRule="auto"/>
        <w:ind w:firstLine="0" w:firstLineChars="0"/>
        <w:jc w:val="center"/>
        <w:outlineLvl w:val="0"/>
        <w:rPr>
          <w:rFonts w:eastAsia="方正小标宋_GBK"/>
          <w:bCs/>
          <w:color w:val="000000" w:themeColor="text1"/>
          <w:sz w:val="72"/>
          <w:szCs w:val="72"/>
          <w14:textFill>
            <w14:solidFill>
              <w14:schemeClr w14:val="tx1"/>
            </w14:solidFill>
          </w14:textFill>
        </w:rPr>
      </w:pPr>
      <w:r>
        <w:rPr>
          <w:rFonts w:eastAsia="方正小标宋_GBK"/>
          <w:bCs/>
          <w:color w:val="000000" w:themeColor="text1"/>
          <w:sz w:val="72"/>
          <w:szCs w:val="72"/>
          <w14:textFill>
            <w14:solidFill>
              <w14:schemeClr w14:val="tx1"/>
            </w14:solidFill>
          </w14:textFill>
        </w:rPr>
        <w:t>建设项目环境影响报告表</w:t>
      </w:r>
    </w:p>
    <w:p>
      <w:pPr>
        <w:adjustRightInd w:val="0"/>
        <w:snapToGrid w:val="0"/>
        <w:spacing w:before="120" w:beforeLines="50" w:line="240" w:lineRule="auto"/>
        <w:ind w:firstLine="0" w:firstLineChars="0"/>
        <w:jc w:val="center"/>
        <w:rPr>
          <w:rFonts w:eastAsia="楷体_GB2312"/>
          <w:b/>
          <w:color w:val="000000" w:themeColor="text1"/>
          <w:sz w:val="48"/>
          <w:szCs w:val="48"/>
          <w14:textFill>
            <w14:solidFill>
              <w14:schemeClr w14:val="tx1"/>
            </w14:solidFill>
          </w14:textFill>
        </w:rPr>
      </w:pPr>
      <w:r>
        <w:rPr>
          <w:rFonts w:eastAsia="楷体_GB2312"/>
          <w:b/>
          <w:color w:val="000000" w:themeColor="text1"/>
          <w:sz w:val="48"/>
          <w:szCs w:val="48"/>
          <w14:textFill>
            <w14:solidFill>
              <w14:schemeClr w14:val="tx1"/>
            </w14:solidFill>
          </w14:textFill>
        </w:rPr>
        <w:t>（污染影响类）</w:t>
      </w:r>
    </w:p>
    <w:p>
      <w:pPr>
        <w:spacing w:line="240" w:lineRule="auto"/>
        <w:ind w:firstLine="0" w:firstLineChars="0"/>
        <w:rPr>
          <w:rFonts w:eastAsia="仿宋"/>
          <w:color w:val="000000" w:themeColor="text1"/>
          <w:sz w:val="52"/>
          <w:szCs w:val="52"/>
          <w14:textFill>
            <w14:solidFill>
              <w14:schemeClr w14:val="tx1"/>
            </w14:solidFill>
          </w14:textFill>
        </w:rPr>
      </w:pPr>
    </w:p>
    <w:p>
      <w:pPr>
        <w:spacing w:line="240" w:lineRule="auto"/>
        <w:ind w:firstLine="0" w:firstLineChars="0"/>
        <w:rPr>
          <w:rFonts w:eastAsia="仿宋"/>
          <w:color w:val="000000" w:themeColor="text1"/>
          <w:sz w:val="44"/>
          <w:szCs w:val="44"/>
          <w14:textFill>
            <w14:solidFill>
              <w14:schemeClr w14:val="tx1"/>
            </w14:solidFill>
          </w14:textFill>
        </w:rPr>
      </w:pPr>
    </w:p>
    <w:p>
      <w:pPr>
        <w:pStyle w:val="40"/>
        <w:rPr>
          <w:rFonts w:hint="default"/>
          <w:color w:val="000000" w:themeColor="text1"/>
          <w14:textFill>
            <w14:solidFill>
              <w14:schemeClr w14:val="tx1"/>
            </w14:solidFill>
          </w14:textFill>
        </w:rPr>
      </w:pPr>
    </w:p>
    <w:p>
      <w:pPr>
        <w:spacing w:line="240" w:lineRule="auto"/>
        <w:ind w:firstLine="0" w:firstLineChars="0"/>
        <w:rPr>
          <w:rFonts w:eastAsia="仿宋"/>
          <w:color w:val="000000" w:themeColor="text1"/>
          <w:sz w:val="44"/>
          <w:szCs w:val="44"/>
          <w14:textFill>
            <w14:solidFill>
              <w14:schemeClr w14:val="tx1"/>
            </w14:solidFill>
          </w14:textFill>
        </w:rPr>
      </w:pPr>
    </w:p>
    <w:p>
      <w:pPr>
        <w:spacing w:line="240" w:lineRule="auto"/>
        <w:ind w:firstLine="0" w:firstLineChars="0"/>
        <w:rPr>
          <w:rFonts w:eastAsia="仿宋"/>
          <w:color w:val="000000" w:themeColor="text1"/>
          <w:sz w:val="44"/>
          <w:szCs w:val="44"/>
          <w14:textFill>
            <w14:solidFill>
              <w14:schemeClr w14:val="tx1"/>
            </w14:solidFill>
          </w14:textFill>
        </w:rPr>
      </w:pPr>
    </w:p>
    <w:p>
      <w:pPr>
        <w:spacing w:line="240" w:lineRule="auto"/>
        <w:ind w:firstLine="0" w:firstLineChars="0"/>
        <w:rPr>
          <w:rFonts w:eastAsia="仿宋"/>
          <w:color w:val="000000" w:themeColor="text1"/>
          <w:sz w:val="44"/>
          <w:szCs w:val="44"/>
          <w14:textFill>
            <w14:solidFill>
              <w14:schemeClr w14:val="tx1"/>
            </w14:solidFill>
          </w14:textFill>
        </w:rPr>
      </w:pPr>
    </w:p>
    <w:p>
      <w:pPr>
        <w:adjustRightInd w:val="0"/>
        <w:snapToGrid w:val="0"/>
        <w:spacing w:line="288" w:lineRule="auto"/>
        <w:ind w:left="2340" w:leftChars="300" w:hanging="1620" w:hangingChars="450"/>
        <w:rPr>
          <w:rFonts w:eastAsia="仿宋"/>
          <w:color w:val="000000" w:themeColor="text1"/>
          <w:sz w:val="36"/>
          <w:szCs w:val="36"/>
          <w:u w:val="single"/>
          <w14:textFill>
            <w14:solidFill>
              <w14:schemeClr w14:val="tx1"/>
            </w14:solidFill>
          </w14:textFill>
        </w:rPr>
      </w:pPr>
      <w:r>
        <w:rPr>
          <w:rFonts w:eastAsia="仿宋_GB2312"/>
          <w:color w:val="000000" w:themeColor="text1"/>
          <w:sz w:val="36"/>
          <w:szCs w:val="36"/>
          <w14:textFill>
            <w14:solidFill>
              <w14:schemeClr w14:val="tx1"/>
            </w14:solidFill>
          </w14:textFill>
        </w:rPr>
        <w:t>项目</w:t>
      </w:r>
      <w:r>
        <w:rPr>
          <w:rFonts w:eastAsia="仿宋"/>
          <w:color w:val="000000" w:themeColor="text1"/>
          <w:sz w:val="36"/>
          <w:szCs w:val="36"/>
          <w14:textFill>
            <w14:solidFill>
              <w14:schemeClr w14:val="tx1"/>
            </w14:solidFill>
          </w14:textFill>
        </w:rPr>
        <w:t>名称：</w:t>
      </w:r>
      <w:r>
        <w:rPr>
          <w:rFonts w:hint="eastAsia" w:eastAsia="仿宋"/>
          <w:color w:val="000000" w:themeColor="text1"/>
          <w:sz w:val="36"/>
          <w:szCs w:val="36"/>
          <w:u w:val="single"/>
          <w14:textFill>
            <w14:solidFill>
              <w14:schemeClr w14:val="tx1"/>
            </w14:solidFill>
          </w14:textFill>
        </w:rPr>
        <w:t xml:space="preserve">   年产2000吨塑料制品生产项目     </w:t>
      </w:r>
    </w:p>
    <w:p>
      <w:pPr>
        <w:adjustRightInd w:val="0"/>
        <w:snapToGrid w:val="0"/>
        <w:spacing w:line="288" w:lineRule="auto"/>
        <w:ind w:firstLine="660"/>
        <w:rPr>
          <w:rFonts w:eastAsia="仿宋"/>
          <w:color w:val="000000" w:themeColor="text1"/>
          <w:spacing w:val="-15"/>
          <w:sz w:val="36"/>
          <w:szCs w:val="36"/>
          <w:u w:val="single"/>
          <w14:textFill>
            <w14:solidFill>
              <w14:schemeClr w14:val="tx1"/>
            </w14:solidFill>
          </w14:textFill>
        </w:rPr>
      </w:pPr>
      <w:r>
        <w:rPr>
          <w:rFonts w:eastAsia="仿宋"/>
          <w:color w:val="000000" w:themeColor="text1"/>
          <w:spacing w:val="-15"/>
          <w:sz w:val="36"/>
          <w:szCs w:val="36"/>
          <w14:textFill>
            <w14:solidFill>
              <w14:schemeClr w14:val="tx1"/>
            </w14:solidFill>
          </w14:textFill>
        </w:rPr>
        <w:t>建设单位（盖章）：</w:t>
      </w:r>
      <w:r>
        <w:rPr>
          <w:rFonts w:hint="eastAsia" w:eastAsia="仿宋"/>
          <w:color w:val="000000" w:themeColor="text1"/>
          <w:spacing w:val="-15"/>
          <w:sz w:val="36"/>
          <w:szCs w:val="36"/>
          <w:u w:val="single"/>
          <w14:textFill>
            <w14:solidFill>
              <w14:schemeClr w14:val="tx1"/>
            </w14:solidFill>
          </w14:textFill>
        </w:rPr>
        <w:t xml:space="preserve">    新疆昌塑源塑业有限公司</w:t>
      </w:r>
      <w:r>
        <w:rPr>
          <w:rFonts w:eastAsia="仿宋"/>
          <w:color w:val="000000" w:themeColor="text1"/>
          <w:spacing w:val="-15"/>
          <w:sz w:val="36"/>
          <w:szCs w:val="36"/>
          <w:u w:val="single"/>
          <w14:textFill>
            <w14:solidFill>
              <w14:schemeClr w14:val="tx1"/>
            </w14:solidFill>
          </w14:textFill>
        </w:rPr>
        <w:t xml:space="preserve"> </w:t>
      </w:r>
      <w:r>
        <w:rPr>
          <w:rFonts w:hint="eastAsia" w:eastAsia="仿宋"/>
          <w:color w:val="000000" w:themeColor="text1"/>
          <w:spacing w:val="-15"/>
          <w:sz w:val="36"/>
          <w:szCs w:val="36"/>
          <w:u w:val="single"/>
          <w14:textFill>
            <w14:solidFill>
              <w14:schemeClr w14:val="tx1"/>
            </w14:solidFill>
          </w14:textFill>
        </w:rPr>
        <w:t xml:space="preserve">     </w:t>
      </w:r>
    </w:p>
    <w:p>
      <w:pPr>
        <w:adjustRightInd w:val="0"/>
        <w:snapToGrid w:val="0"/>
        <w:spacing w:line="288" w:lineRule="auto"/>
        <w:ind w:firstLine="720"/>
        <w:rPr>
          <w:rFonts w:eastAsia="仿宋_GB2312"/>
          <w:color w:val="000000" w:themeColor="text1"/>
          <w:sz w:val="36"/>
          <w:szCs w:val="36"/>
          <w:u w:val="single"/>
          <w14:textFill>
            <w14:solidFill>
              <w14:schemeClr w14:val="tx1"/>
            </w14:solidFill>
          </w14:textFill>
        </w:rPr>
      </w:pPr>
      <w:r>
        <w:rPr>
          <w:rFonts w:eastAsia="仿宋"/>
          <w:color w:val="000000" w:themeColor="text1"/>
          <w:sz w:val="36"/>
          <w:szCs w:val="36"/>
          <w14:textFill>
            <w14:solidFill>
              <w14:schemeClr w14:val="tx1"/>
            </w14:solidFill>
          </w14:textFill>
        </w:rPr>
        <w:t>编制日期：</w:t>
      </w:r>
      <w:r>
        <w:rPr>
          <w:rFonts w:eastAsia="仿宋"/>
          <w:color w:val="000000" w:themeColor="text1"/>
          <w:sz w:val="36"/>
          <w:szCs w:val="36"/>
          <w:u w:val="single"/>
          <w14:textFill>
            <w14:solidFill>
              <w14:schemeClr w14:val="tx1"/>
            </w14:solidFill>
          </w14:textFill>
        </w:rPr>
        <w:t xml:space="preserve">        二〇二二年</w:t>
      </w:r>
      <w:r>
        <w:rPr>
          <w:rFonts w:hint="eastAsia" w:eastAsia="仿宋"/>
          <w:color w:val="000000" w:themeColor="text1"/>
          <w:sz w:val="36"/>
          <w:szCs w:val="36"/>
          <w:u w:val="single"/>
          <w14:textFill>
            <w14:solidFill>
              <w14:schemeClr w14:val="tx1"/>
            </w14:solidFill>
          </w14:textFill>
        </w:rPr>
        <w:t>五</w:t>
      </w:r>
      <w:r>
        <w:rPr>
          <w:rFonts w:eastAsia="仿宋"/>
          <w:color w:val="000000" w:themeColor="text1"/>
          <w:sz w:val="36"/>
          <w:szCs w:val="36"/>
          <w:u w:val="single"/>
          <w14:textFill>
            <w14:solidFill>
              <w14:schemeClr w14:val="tx1"/>
            </w14:solidFill>
          </w14:textFill>
        </w:rPr>
        <w:t xml:space="preserve">月  </w:t>
      </w:r>
      <w:r>
        <w:rPr>
          <w:rFonts w:eastAsia="仿宋_GB2312"/>
          <w:color w:val="000000" w:themeColor="text1"/>
          <w:sz w:val="36"/>
          <w:szCs w:val="36"/>
          <w:u w:val="single"/>
          <w14:textFill>
            <w14:solidFill>
              <w14:schemeClr w14:val="tx1"/>
            </w14:solidFill>
          </w14:textFill>
        </w:rPr>
        <w:t xml:space="preserve">           </w:t>
      </w:r>
    </w:p>
    <w:p>
      <w:pPr>
        <w:adjustRightInd w:val="0"/>
        <w:snapToGrid w:val="0"/>
        <w:spacing w:line="240" w:lineRule="auto"/>
        <w:ind w:firstLine="0" w:firstLineChars="0"/>
        <w:rPr>
          <w:rFonts w:eastAsia="仿宋_GB2312"/>
          <w:color w:val="000000" w:themeColor="text1"/>
          <w:sz w:val="36"/>
          <w:szCs w:val="36"/>
          <w:u w:val="single"/>
          <w14:textFill>
            <w14:solidFill>
              <w14:schemeClr w14:val="tx1"/>
            </w14:solidFill>
          </w14:textFill>
        </w:rPr>
      </w:pPr>
      <w:bookmarkStart w:id="0" w:name="_Hlk57884087"/>
      <w:bookmarkEnd w:id="0"/>
    </w:p>
    <w:p>
      <w:pPr>
        <w:adjustRightInd w:val="0"/>
        <w:snapToGrid w:val="0"/>
        <w:spacing w:line="240" w:lineRule="auto"/>
        <w:ind w:firstLine="0" w:firstLineChars="0"/>
        <w:rPr>
          <w:rFonts w:eastAsia="仿宋_GB2312"/>
          <w:color w:val="000000" w:themeColor="text1"/>
          <w:sz w:val="36"/>
          <w:szCs w:val="36"/>
          <w14:textFill>
            <w14:solidFill>
              <w14:schemeClr w14:val="tx1"/>
            </w14:solidFill>
          </w14:textFill>
        </w:rPr>
      </w:pPr>
    </w:p>
    <w:p>
      <w:pPr>
        <w:adjustRightInd w:val="0"/>
        <w:snapToGrid w:val="0"/>
        <w:spacing w:line="240" w:lineRule="auto"/>
        <w:ind w:firstLine="0" w:firstLineChars="0"/>
        <w:rPr>
          <w:rFonts w:eastAsia="仿宋_GB2312"/>
          <w:color w:val="000000" w:themeColor="text1"/>
          <w:sz w:val="36"/>
          <w:szCs w:val="36"/>
          <w14:textFill>
            <w14:solidFill>
              <w14:schemeClr w14:val="tx1"/>
            </w14:solidFill>
          </w14:textFill>
        </w:rPr>
      </w:pPr>
    </w:p>
    <w:p>
      <w:pPr>
        <w:adjustRightInd w:val="0"/>
        <w:snapToGrid w:val="0"/>
        <w:spacing w:line="240" w:lineRule="auto"/>
        <w:ind w:firstLine="0" w:firstLineChars="0"/>
        <w:rPr>
          <w:rFonts w:eastAsia="仿宋_GB2312"/>
          <w:color w:val="000000" w:themeColor="text1"/>
          <w:sz w:val="36"/>
          <w:szCs w:val="36"/>
          <w14:textFill>
            <w14:solidFill>
              <w14:schemeClr w14:val="tx1"/>
            </w14:solidFill>
          </w14:textFill>
        </w:rPr>
      </w:pPr>
    </w:p>
    <w:p>
      <w:pPr>
        <w:adjustRightInd w:val="0"/>
        <w:snapToGrid w:val="0"/>
        <w:spacing w:line="240" w:lineRule="auto"/>
        <w:ind w:firstLine="0" w:firstLineChars="0"/>
        <w:rPr>
          <w:rFonts w:eastAsia="仿宋_GB2312"/>
          <w:color w:val="000000" w:themeColor="text1"/>
          <w:sz w:val="36"/>
          <w:szCs w:val="36"/>
          <w14:textFill>
            <w14:solidFill>
              <w14:schemeClr w14:val="tx1"/>
            </w14:solidFill>
          </w14:textFill>
        </w:rPr>
      </w:pPr>
    </w:p>
    <w:p>
      <w:pPr>
        <w:adjustRightInd w:val="0"/>
        <w:snapToGrid w:val="0"/>
        <w:spacing w:line="240" w:lineRule="auto"/>
        <w:ind w:firstLine="0" w:firstLineChars="0"/>
        <w:jc w:val="center"/>
        <w:rPr>
          <w:rFonts w:eastAsia="楷体_GB2312"/>
          <w:color w:val="000000" w:themeColor="text1"/>
          <w:sz w:val="36"/>
          <w:szCs w:val="36"/>
          <w14:textFill>
            <w14:solidFill>
              <w14:schemeClr w14:val="tx1"/>
            </w14:solidFill>
          </w14:textFill>
        </w:rPr>
      </w:pPr>
      <w:r>
        <w:rPr>
          <w:rFonts w:eastAsia="楷体_GB2312"/>
          <w:color w:val="000000" w:themeColor="text1"/>
          <w:sz w:val="36"/>
          <w:szCs w:val="36"/>
          <w14:textFill>
            <w14:solidFill>
              <w14:schemeClr w14:val="tx1"/>
            </w14:solidFill>
          </w14:textFill>
        </w:rPr>
        <w:t>中华人民共和国生态环境部制</w:t>
      </w:r>
    </w:p>
    <w:p>
      <w:pPr>
        <w:adjustRightInd w:val="0"/>
        <w:snapToGrid w:val="0"/>
        <w:spacing w:line="288" w:lineRule="auto"/>
        <w:ind w:firstLine="720"/>
        <w:rPr>
          <w:rFonts w:eastAsia="仿宋_GB2312"/>
          <w:color w:val="000000" w:themeColor="text1"/>
          <w:sz w:val="36"/>
          <w:szCs w:val="36"/>
          <w14:textFill>
            <w14:solidFill>
              <w14:schemeClr w14:val="tx1"/>
            </w14:solidFill>
          </w14:textFill>
        </w:rPr>
        <w:sectPr>
          <w:headerReference r:id="rId7" w:type="first"/>
          <w:footerReference r:id="rId10" w:type="first"/>
          <w:headerReference r:id="rId5" w:type="default"/>
          <w:footerReference r:id="rId8" w:type="default"/>
          <w:headerReference r:id="rId6" w:type="even"/>
          <w:footerReference r:id="rId9" w:type="even"/>
          <w:pgSz w:w="11906" w:h="16838"/>
          <w:pgMar w:top="1701" w:right="1531" w:bottom="1701" w:left="1531" w:header="851" w:footer="1077" w:gutter="0"/>
          <w:pgNumType w:start="1"/>
          <w:cols w:space="720" w:num="1"/>
          <w:titlePg/>
          <w:docGrid w:linePitch="326" w:charSpace="0"/>
        </w:sectPr>
      </w:pPr>
    </w:p>
    <w:p>
      <w:pPr>
        <w:adjustRightInd w:val="0"/>
        <w:snapToGrid w:val="0"/>
        <w:spacing w:line="288" w:lineRule="auto"/>
        <w:ind w:firstLine="720"/>
        <w:rPr>
          <w:rFonts w:eastAsia="仿宋_GB2312"/>
          <w:color w:val="000000" w:themeColor="text1"/>
          <w:sz w:val="36"/>
          <w:szCs w:val="36"/>
          <w14:textFill>
            <w14:solidFill>
              <w14:schemeClr w14:val="tx1"/>
            </w14:solidFill>
          </w14:textFill>
        </w:rPr>
        <w:sectPr>
          <w:pgSz w:w="11906" w:h="16838"/>
          <w:pgMar w:top="1701" w:right="1531" w:bottom="1701" w:left="1531" w:header="851" w:footer="1077" w:gutter="0"/>
          <w:pgNumType w:start="1"/>
          <w:cols w:space="720" w:num="1"/>
          <w:titlePg/>
          <w:docGrid w:linePitch="326" w:charSpace="0"/>
        </w:sectPr>
      </w:pPr>
    </w:p>
    <w:p>
      <w:pPr>
        <w:pStyle w:val="23"/>
        <w:spacing w:line="240" w:lineRule="auto"/>
        <w:ind w:firstLine="0" w:firstLineChars="0"/>
        <w:jc w:val="center"/>
        <w:outlineLvl w:val="0"/>
        <w:rPr>
          <w:rFonts w:ascii="Times New Roman" w:hAnsi="Times New Roman" w:eastAsia="黑体"/>
          <w:snapToGrid w:val="0"/>
          <w:color w:val="000000" w:themeColor="text1"/>
          <w:sz w:val="30"/>
          <w:szCs w:val="30"/>
          <w14:textFill>
            <w14:solidFill>
              <w14:schemeClr w14:val="tx1"/>
            </w14:solidFill>
          </w14:textFill>
        </w:rPr>
      </w:pPr>
      <w:r>
        <w:rPr>
          <w:rFonts w:ascii="Times New Roman" w:hAnsi="Times New Roman" w:eastAsia="黑体"/>
          <w:snapToGrid w:val="0"/>
          <w:color w:val="000000" w:themeColor="text1"/>
          <w:sz w:val="30"/>
          <w:szCs w:val="30"/>
          <w14:textFill>
            <w14:solidFill>
              <w14:schemeClr w14:val="tx1"/>
            </w14:solidFill>
          </w14:textFill>
        </w:rPr>
        <w:t>一、建设项目基本情况</w:t>
      </w:r>
    </w:p>
    <w:tbl>
      <w:tblPr>
        <w:tblStyle w:val="26"/>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2225"/>
        <w:gridCol w:w="1635"/>
        <w:gridCol w:w="2200"/>
        <w:gridCol w:w="2810"/>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2382" w:type="dxa"/>
            <w:tcMar>
              <w:top w:w="16" w:type="dxa"/>
              <w:left w:w="16" w:type="dxa"/>
              <w:right w:w="16" w:type="dxa"/>
            </w:tcMar>
            <w:vAlign w:val="center"/>
          </w:tcPr>
          <w:p>
            <w:pPr>
              <w:adjustRightInd w:val="0"/>
              <w:snapToGrid w:val="0"/>
              <w:spacing w:line="240" w:lineRule="auto"/>
              <w:ind w:firstLine="0" w:firstLineChars="0"/>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建设项目名称</w:t>
            </w:r>
          </w:p>
        </w:tc>
        <w:tc>
          <w:tcPr>
            <w:tcW w:w="6488" w:type="dxa"/>
            <w:gridSpan w:val="3"/>
            <w:vAlign w:val="center"/>
          </w:tcPr>
          <w:p>
            <w:pPr>
              <w:adjustRightInd w:val="0"/>
              <w:snapToGrid w:val="0"/>
              <w:spacing w:line="240" w:lineRule="auto"/>
              <w:ind w:firstLine="0" w:firstLineChars="0"/>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年产2000吨塑料制品生产项目</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2382" w:type="dxa"/>
            <w:tcMar>
              <w:top w:w="16" w:type="dxa"/>
              <w:left w:w="16" w:type="dxa"/>
              <w:right w:w="16" w:type="dxa"/>
            </w:tcMar>
            <w:vAlign w:val="center"/>
          </w:tcPr>
          <w:p>
            <w:pPr>
              <w:adjustRightInd w:val="0"/>
              <w:snapToGrid w:val="0"/>
              <w:spacing w:line="240" w:lineRule="auto"/>
              <w:ind w:firstLine="0" w:firstLineChars="0"/>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项目代码</w:t>
            </w:r>
          </w:p>
        </w:tc>
        <w:tc>
          <w:tcPr>
            <w:tcW w:w="6488" w:type="dxa"/>
            <w:gridSpan w:val="3"/>
            <w:vAlign w:val="center"/>
          </w:tcPr>
          <w:p>
            <w:pPr>
              <w:adjustRightInd w:val="0"/>
              <w:snapToGrid w:val="0"/>
              <w:spacing w:line="240" w:lineRule="auto"/>
              <w:ind w:firstLine="0" w:firstLineChars="0"/>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2201-652312-04-01-336926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2382" w:type="dxa"/>
            <w:tcMar>
              <w:top w:w="16" w:type="dxa"/>
              <w:left w:w="16" w:type="dxa"/>
              <w:right w:w="16" w:type="dxa"/>
            </w:tcMar>
            <w:vAlign w:val="center"/>
          </w:tcPr>
          <w:p>
            <w:pPr>
              <w:adjustRightInd w:val="0"/>
              <w:snapToGrid w:val="0"/>
              <w:spacing w:line="240" w:lineRule="auto"/>
              <w:ind w:firstLine="0" w:firstLineChars="0"/>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建设单位联系人</w:t>
            </w:r>
          </w:p>
        </w:tc>
        <w:tc>
          <w:tcPr>
            <w:tcW w:w="1637" w:type="dxa"/>
            <w:vAlign w:val="center"/>
          </w:tcPr>
          <w:p>
            <w:pPr>
              <w:adjustRightInd w:val="0"/>
              <w:snapToGrid w:val="0"/>
              <w:spacing w:line="240" w:lineRule="auto"/>
              <w:ind w:firstLine="0" w:firstLineChars="0"/>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茹萍</w:t>
            </w:r>
          </w:p>
        </w:tc>
        <w:tc>
          <w:tcPr>
            <w:tcW w:w="2212" w:type="dxa"/>
            <w:vAlign w:val="center"/>
          </w:tcPr>
          <w:p>
            <w:pPr>
              <w:adjustRightInd w:val="0"/>
              <w:snapToGrid w:val="0"/>
              <w:spacing w:line="240" w:lineRule="auto"/>
              <w:ind w:firstLine="0" w:firstLineChars="0"/>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联系方式</w:t>
            </w:r>
          </w:p>
        </w:tc>
        <w:tc>
          <w:tcPr>
            <w:tcW w:w="2639" w:type="dxa"/>
            <w:vAlign w:val="center"/>
          </w:tcPr>
          <w:p>
            <w:pPr>
              <w:adjustRightInd w:val="0"/>
              <w:snapToGrid w:val="0"/>
              <w:spacing w:line="240" w:lineRule="auto"/>
              <w:ind w:firstLine="0" w:firstLineChars="0"/>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18999301668</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2382" w:type="dxa"/>
            <w:tcMar>
              <w:top w:w="16" w:type="dxa"/>
              <w:left w:w="16" w:type="dxa"/>
              <w:right w:w="16" w:type="dxa"/>
            </w:tcMar>
            <w:vAlign w:val="center"/>
          </w:tcPr>
          <w:p>
            <w:pPr>
              <w:adjustRightInd w:val="0"/>
              <w:snapToGrid w:val="0"/>
              <w:spacing w:line="240" w:lineRule="auto"/>
              <w:ind w:firstLine="0" w:firstLineChars="0"/>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建设地点</w:t>
            </w:r>
          </w:p>
        </w:tc>
        <w:tc>
          <w:tcPr>
            <w:tcW w:w="6488" w:type="dxa"/>
            <w:gridSpan w:val="3"/>
            <w:vAlign w:val="center"/>
          </w:tcPr>
          <w:p>
            <w:pPr>
              <w:adjustRightInd w:val="0"/>
              <w:snapToGrid w:val="0"/>
              <w:spacing w:line="240" w:lineRule="auto"/>
              <w:ind w:firstLine="0" w:firstLineChars="0"/>
              <w:jc w:val="center"/>
              <w:rPr>
                <w:color w:val="000000" w:themeColor="text1"/>
                <w:szCs w:val="21"/>
                <w14:textFill>
                  <w14:solidFill>
                    <w14:schemeClr w14:val="tx1"/>
                  </w14:solidFill>
                </w14:textFill>
              </w:rPr>
            </w:pPr>
            <w:r>
              <w:rPr>
                <w:color w:val="000000" w:themeColor="text1"/>
                <w:szCs w:val="21"/>
                <w:lang w:eastAsia="zh-Hans"/>
                <w14:textFill>
                  <w14:solidFill>
                    <w14:schemeClr w14:val="tx1"/>
                  </w14:solidFill>
                </w14:textFill>
              </w:rPr>
              <w:t>新疆</w:t>
            </w:r>
            <w:r>
              <w:rPr>
                <w:rFonts w:hint="eastAsia"/>
                <w:color w:val="000000" w:themeColor="text1"/>
                <w:szCs w:val="21"/>
                <w14:textFill>
                  <w14:solidFill>
                    <w14:schemeClr w14:val="tx1"/>
                  </w14:solidFill>
                </w14:textFill>
              </w:rPr>
              <w:t>昌吉</w:t>
            </w:r>
            <w:r>
              <w:rPr>
                <w:color w:val="000000" w:themeColor="text1"/>
                <w:szCs w:val="21"/>
                <w:lang w:eastAsia="zh-Hans"/>
                <w14:textFill>
                  <w14:solidFill>
                    <w14:schemeClr w14:val="tx1"/>
                  </w14:solidFill>
                </w14:textFill>
              </w:rPr>
              <w:t>回族自治州</w:t>
            </w:r>
            <w:r>
              <w:rPr>
                <w:rFonts w:hint="eastAsia"/>
                <w:color w:val="000000" w:themeColor="text1"/>
                <w:szCs w:val="21"/>
                <w14:textFill>
                  <w14:solidFill>
                    <w14:schemeClr w14:val="tx1"/>
                  </w14:solidFill>
                </w14:textFill>
              </w:rPr>
              <w:t>昌吉高新技术产业开发区</w:t>
            </w:r>
            <w:r>
              <w:rPr>
                <w:color w:val="000000" w:themeColor="text1"/>
                <w:szCs w:val="21"/>
                <w:lang w:eastAsia="zh-Hans"/>
                <w14:textFill>
                  <w14:solidFill>
                    <w14:schemeClr w14:val="tx1"/>
                  </w14:solidFill>
                </w14:textFill>
              </w:rPr>
              <w:t>新疆睿德建材制造有限责任公司院内</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2382" w:type="dxa"/>
            <w:tcMar>
              <w:top w:w="16" w:type="dxa"/>
              <w:left w:w="16" w:type="dxa"/>
              <w:right w:w="16" w:type="dxa"/>
            </w:tcMar>
            <w:vAlign w:val="center"/>
          </w:tcPr>
          <w:p>
            <w:pPr>
              <w:adjustRightInd w:val="0"/>
              <w:snapToGrid w:val="0"/>
              <w:spacing w:line="240" w:lineRule="auto"/>
              <w:ind w:firstLine="0" w:firstLineChars="0"/>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地理坐标</w:t>
            </w:r>
          </w:p>
        </w:tc>
        <w:tc>
          <w:tcPr>
            <w:tcW w:w="6488" w:type="dxa"/>
            <w:gridSpan w:val="3"/>
            <w:vAlign w:val="center"/>
          </w:tcPr>
          <w:p>
            <w:pPr>
              <w:spacing w:line="240" w:lineRule="auto"/>
              <w:ind w:firstLine="0" w:firstLineChars="0"/>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w:t>
            </w:r>
            <w:r>
              <w:rPr>
                <w:rFonts w:hint="eastAsia"/>
                <w:color w:val="000000" w:themeColor="text1"/>
                <w:szCs w:val="21"/>
                <w14:textFill>
                  <w14:solidFill>
                    <w14:schemeClr w14:val="tx1"/>
                  </w14:solidFill>
                </w14:textFill>
              </w:rPr>
              <w:t>E</w:t>
            </w:r>
            <w:r>
              <w:rPr>
                <w:rFonts w:hint="eastAsia"/>
                <w:color w:val="000000" w:themeColor="text1"/>
                <w:szCs w:val="21"/>
                <w:u w:val="single"/>
                <w14:textFill>
                  <w14:solidFill>
                    <w14:schemeClr w14:val="tx1"/>
                  </w14:solidFill>
                </w14:textFill>
              </w:rPr>
              <w:t xml:space="preserve"> </w:t>
            </w:r>
            <w:r>
              <w:rPr>
                <w:color w:val="000000" w:themeColor="text1"/>
                <w:szCs w:val="21"/>
                <w:u w:val="single"/>
                <w14:textFill>
                  <w14:solidFill>
                    <w14:schemeClr w14:val="tx1"/>
                  </w14:solidFill>
                </w14:textFill>
              </w:rPr>
              <w:t xml:space="preserve">87 </w:t>
            </w:r>
            <w:r>
              <w:rPr>
                <w:color w:val="000000" w:themeColor="text1"/>
                <w:szCs w:val="21"/>
                <w14:textFill>
                  <w14:solidFill>
                    <w14:schemeClr w14:val="tx1"/>
                  </w14:solidFill>
                </w14:textFill>
              </w:rPr>
              <w:t>度</w:t>
            </w:r>
            <w:r>
              <w:rPr>
                <w:color w:val="000000" w:themeColor="text1"/>
                <w:szCs w:val="21"/>
                <w:u w:val="single"/>
                <w14:textFill>
                  <w14:solidFill>
                    <w14:schemeClr w14:val="tx1"/>
                  </w14:solidFill>
                </w14:textFill>
              </w:rPr>
              <w:t xml:space="preserve"> </w:t>
            </w:r>
            <w:r>
              <w:rPr>
                <w:rFonts w:hint="eastAsia"/>
                <w:color w:val="000000" w:themeColor="text1"/>
                <w:szCs w:val="21"/>
                <w:u w:val="single"/>
                <w14:textFill>
                  <w14:solidFill>
                    <w14:schemeClr w14:val="tx1"/>
                  </w14:solidFill>
                </w14:textFill>
              </w:rPr>
              <w:t>3</w:t>
            </w:r>
            <w:r>
              <w:rPr>
                <w:color w:val="000000" w:themeColor="text1"/>
                <w:szCs w:val="21"/>
                <w:u w:val="single"/>
                <w14:textFill>
                  <w14:solidFill>
                    <w14:schemeClr w14:val="tx1"/>
                  </w14:solidFill>
                </w14:textFill>
              </w:rPr>
              <w:t xml:space="preserve"> </w:t>
            </w:r>
            <w:r>
              <w:rPr>
                <w:color w:val="000000" w:themeColor="text1"/>
                <w:szCs w:val="21"/>
                <w14:textFill>
                  <w14:solidFill>
                    <w14:schemeClr w14:val="tx1"/>
                  </w14:solidFill>
                </w14:textFill>
              </w:rPr>
              <w:t>分</w:t>
            </w:r>
            <w:r>
              <w:rPr>
                <w:color w:val="000000" w:themeColor="text1"/>
                <w:szCs w:val="21"/>
                <w:u w:val="single"/>
                <w14:textFill>
                  <w14:solidFill>
                    <w14:schemeClr w14:val="tx1"/>
                  </w14:solidFill>
                </w14:textFill>
              </w:rPr>
              <w:t xml:space="preserve"> </w:t>
            </w:r>
            <w:r>
              <w:rPr>
                <w:rFonts w:hint="eastAsia"/>
                <w:color w:val="000000" w:themeColor="text1"/>
                <w:szCs w:val="21"/>
                <w:u w:val="single"/>
                <w14:textFill>
                  <w14:solidFill>
                    <w14:schemeClr w14:val="tx1"/>
                  </w14:solidFill>
                </w14:textFill>
              </w:rPr>
              <w:t>57.795</w:t>
            </w:r>
            <w:r>
              <w:rPr>
                <w:color w:val="000000" w:themeColor="text1"/>
                <w:szCs w:val="21"/>
                <w:u w:val="single"/>
                <w14:textFill>
                  <w14:solidFill>
                    <w14:schemeClr w14:val="tx1"/>
                  </w14:solidFill>
                </w14:textFill>
              </w:rPr>
              <w:t xml:space="preserve"> </w:t>
            </w:r>
            <w:r>
              <w:rPr>
                <w:color w:val="000000" w:themeColor="text1"/>
                <w:szCs w:val="21"/>
                <w14:textFill>
                  <w14:solidFill>
                    <w14:schemeClr w14:val="tx1"/>
                  </w14:solidFill>
                </w14:textFill>
              </w:rPr>
              <w:t>秒，</w:t>
            </w:r>
            <w:r>
              <w:rPr>
                <w:rFonts w:hint="eastAsia"/>
                <w:color w:val="000000" w:themeColor="text1"/>
                <w:szCs w:val="21"/>
                <w14:textFill>
                  <w14:solidFill>
                    <w14:schemeClr w14:val="tx1"/>
                  </w14:solidFill>
                </w14:textFill>
              </w:rPr>
              <w:t>N</w:t>
            </w:r>
            <w:r>
              <w:rPr>
                <w:color w:val="000000" w:themeColor="text1"/>
                <w:szCs w:val="21"/>
                <w:u w:val="single"/>
                <w14:textFill>
                  <w14:solidFill>
                    <w14:schemeClr w14:val="tx1"/>
                  </w14:solidFill>
                </w14:textFill>
              </w:rPr>
              <w:t xml:space="preserve"> 44 </w:t>
            </w:r>
            <w:r>
              <w:rPr>
                <w:color w:val="000000" w:themeColor="text1"/>
                <w:szCs w:val="21"/>
                <w14:textFill>
                  <w14:solidFill>
                    <w14:schemeClr w14:val="tx1"/>
                  </w14:solidFill>
                </w14:textFill>
              </w:rPr>
              <w:t>度</w:t>
            </w:r>
            <w:r>
              <w:rPr>
                <w:color w:val="000000" w:themeColor="text1"/>
                <w:szCs w:val="21"/>
                <w:u w:val="single"/>
                <w14:textFill>
                  <w14:solidFill>
                    <w14:schemeClr w14:val="tx1"/>
                  </w14:solidFill>
                </w14:textFill>
              </w:rPr>
              <w:t xml:space="preserve"> </w:t>
            </w:r>
            <w:r>
              <w:rPr>
                <w:rFonts w:hint="eastAsia"/>
                <w:color w:val="000000" w:themeColor="text1"/>
                <w:szCs w:val="21"/>
                <w:u w:val="single"/>
                <w14:textFill>
                  <w14:solidFill>
                    <w14:schemeClr w14:val="tx1"/>
                  </w14:solidFill>
                </w14:textFill>
              </w:rPr>
              <w:t>6</w:t>
            </w:r>
            <w:r>
              <w:rPr>
                <w:color w:val="000000" w:themeColor="text1"/>
                <w:szCs w:val="21"/>
                <w:u w:val="single"/>
                <w14:textFill>
                  <w14:solidFill>
                    <w14:schemeClr w14:val="tx1"/>
                  </w14:solidFill>
                </w14:textFill>
              </w:rPr>
              <w:t xml:space="preserve"> </w:t>
            </w:r>
            <w:r>
              <w:rPr>
                <w:color w:val="000000" w:themeColor="text1"/>
                <w:szCs w:val="21"/>
                <w14:textFill>
                  <w14:solidFill>
                    <w14:schemeClr w14:val="tx1"/>
                  </w14:solidFill>
                </w14:textFill>
              </w:rPr>
              <w:t>分</w:t>
            </w:r>
            <w:r>
              <w:rPr>
                <w:color w:val="000000" w:themeColor="text1"/>
                <w:szCs w:val="21"/>
                <w:u w:val="single"/>
                <w14:textFill>
                  <w14:solidFill>
                    <w14:schemeClr w14:val="tx1"/>
                  </w14:solidFill>
                </w14:textFill>
              </w:rPr>
              <w:t xml:space="preserve"> </w:t>
            </w:r>
            <w:r>
              <w:rPr>
                <w:rFonts w:hint="eastAsia"/>
                <w:color w:val="000000" w:themeColor="text1"/>
                <w:szCs w:val="21"/>
                <w:u w:val="single"/>
                <w14:textFill>
                  <w14:solidFill>
                    <w14:schemeClr w14:val="tx1"/>
                  </w14:solidFill>
                </w14:textFill>
              </w:rPr>
              <w:t>10.196</w:t>
            </w:r>
            <w:r>
              <w:rPr>
                <w:color w:val="000000" w:themeColor="text1"/>
                <w:szCs w:val="21"/>
                <w:u w:val="single"/>
                <w14:textFill>
                  <w14:solidFill>
                    <w14:schemeClr w14:val="tx1"/>
                  </w14:solidFill>
                </w14:textFill>
              </w:rPr>
              <w:t xml:space="preserve"> </w:t>
            </w:r>
            <w:r>
              <w:rPr>
                <w:color w:val="000000" w:themeColor="text1"/>
                <w:szCs w:val="21"/>
                <w14:textFill>
                  <w14:solidFill>
                    <w14:schemeClr w14:val="tx1"/>
                  </w14:solidFill>
                </w14:textFill>
              </w:rPr>
              <w:t>秒）</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2382" w:type="dxa"/>
            <w:tcMar>
              <w:top w:w="16" w:type="dxa"/>
              <w:left w:w="16" w:type="dxa"/>
              <w:right w:w="16" w:type="dxa"/>
            </w:tcMar>
            <w:vAlign w:val="center"/>
          </w:tcPr>
          <w:p>
            <w:pPr>
              <w:adjustRightInd w:val="0"/>
              <w:snapToGrid w:val="0"/>
              <w:spacing w:line="240" w:lineRule="auto"/>
              <w:ind w:firstLine="0" w:firstLineChars="0"/>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国民经济</w:t>
            </w:r>
          </w:p>
          <w:p>
            <w:pPr>
              <w:adjustRightInd w:val="0"/>
              <w:snapToGrid w:val="0"/>
              <w:spacing w:line="240" w:lineRule="auto"/>
              <w:ind w:firstLine="0" w:firstLineChars="0"/>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行业类别</w:t>
            </w:r>
          </w:p>
        </w:tc>
        <w:tc>
          <w:tcPr>
            <w:tcW w:w="1637" w:type="dxa"/>
            <w:vAlign w:val="center"/>
          </w:tcPr>
          <w:p>
            <w:pPr>
              <w:adjustRightInd w:val="0"/>
              <w:snapToGrid w:val="0"/>
              <w:spacing w:line="240" w:lineRule="auto"/>
              <w:ind w:firstLine="0" w:firstLineChars="0"/>
              <w:rPr>
                <w:color w:val="000000" w:themeColor="text1"/>
                <w14:textFill>
                  <w14:solidFill>
                    <w14:schemeClr w14:val="tx1"/>
                  </w14:solidFill>
                </w14:textFill>
              </w:rPr>
            </w:pPr>
            <w:r>
              <w:rPr>
                <w:color w:val="000000" w:themeColor="text1"/>
                <w14:textFill>
                  <w14:solidFill>
                    <w14:schemeClr w14:val="tx1"/>
                  </w14:solidFill>
                </w14:textFill>
              </w:rPr>
              <w:t>C</w:t>
            </w:r>
            <w:r>
              <w:rPr>
                <w:rFonts w:hint="eastAsia"/>
                <w:color w:val="000000" w:themeColor="text1"/>
                <w14:textFill>
                  <w14:solidFill>
                    <w14:schemeClr w14:val="tx1"/>
                  </w14:solidFill>
                </w14:textFill>
              </w:rPr>
              <w:t>2921塑料薄膜制造</w:t>
            </w:r>
          </w:p>
          <w:p>
            <w:pPr>
              <w:adjustRightInd w:val="0"/>
              <w:snapToGrid w:val="0"/>
              <w:spacing w:line="240" w:lineRule="auto"/>
              <w:ind w:firstLine="0" w:firstLineChars="0"/>
              <w:rPr>
                <w:color w:val="000000" w:themeColor="text1"/>
                <w14:textFill>
                  <w14:solidFill>
                    <w14:schemeClr w14:val="tx1"/>
                  </w14:solidFill>
                </w14:textFill>
              </w:rPr>
            </w:pPr>
            <w:r>
              <w:rPr>
                <w:color w:val="000000" w:themeColor="text1"/>
                <w14:textFill>
                  <w14:solidFill>
                    <w14:schemeClr w14:val="tx1"/>
                  </w14:solidFill>
                </w14:textFill>
              </w:rPr>
              <w:t>C</w:t>
            </w:r>
            <w:r>
              <w:rPr>
                <w:rFonts w:hint="eastAsia"/>
                <w:color w:val="000000" w:themeColor="text1"/>
                <w14:textFill>
                  <w14:solidFill>
                    <w14:schemeClr w14:val="tx1"/>
                  </w14:solidFill>
                </w14:textFill>
              </w:rPr>
              <w:t>2926塑料包装箱及容器制造</w:t>
            </w:r>
          </w:p>
        </w:tc>
        <w:tc>
          <w:tcPr>
            <w:tcW w:w="2212" w:type="dxa"/>
            <w:vAlign w:val="center"/>
          </w:tcPr>
          <w:p>
            <w:pPr>
              <w:adjustRightInd w:val="0"/>
              <w:snapToGrid w:val="0"/>
              <w:spacing w:line="240" w:lineRule="auto"/>
              <w:ind w:firstLine="0" w:firstLineChars="0"/>
              <w:jc w:val="center"/>
              <w:rPr>
                <w:color w:val="000000" w:themeColor="text1"/>
                <w:szCs w:val="21"/>
                <w14:textFill>
                  <w14:solidFill>
                    <w14:schemeClr w14:val="tx1"/>
                  </w14:solidFill>
                </w14:textFill>
              </w:rPr>
            </w:pPr>
            <w:bookmarkStart w:id="1" w:name="_Hlk49843745"/>
            <w:r>
              <w:rPr>
                <w:color w:val="000000" w:themeColor="text1"/>
                <w:szCs w:val="21"/>
                <w14:textFill>
                  <w14:solidFill>
                    <w14:schemeClr w14:val="tx1"/>
                  </w14:solidFill>
                </w14:textFill>
              </w:rPr>
              <w:t>建设项目</w:t>
            </w:r>
          </w:p>
          <w:p>
            <w:pPr>
              <w:adjustRightInd w:val="0"/>
              <w:snapToGrid w:val="0"/>
              <w:spacing w:line="240" w:lineRule="auto"/>
              <w:ind w:firstLine="0" w:firstLineChars="0"/>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行业类别</w:t>
            </w:r>
            <w:bookmarkEnd w:id="1"/>
          </w:p>
        </w:tc>
        <w:tc>
          <w:tcPr>
            <w:tcW w:w="2639" w:type="dxa"/>
            <w:vAlign w:val="center"/>
          </w:tcPr>
          <w:p>
            <w:pPr>
              <w:adjustRightInd w:val="0"/>
              <w:snapToGrid w:val="0"/>
              <w:spacing w:line="240" w:lineRule="auto"/>
              <w:ind w:firstLine="0" w:firstLineChars="0"/>
              <w:rPr>
                <w:color w:val="000000" w:themeColor="text1"/>
                <w:szCs w:val="21"/>
                <w14:textFill>
                  <w14:solidFill>
                    <w14:schemeClr w14:val="tx1"/>
                  </w14:solidFill>
                </w14:textFill>
              </w:rPr>
            </w:pPr>
            <w:r>
              <w:rPr>
                <w:rFonts w:hint="eastAsia"/>
                <w:color w:val="000000" w:themeColor="text1"/>
                <w14:textFill>
                  <w14:solidFill>
                    <w14:schemeClr w14:val="tx1"/>
                  </w14:solidFill>
                </w14:textFill>
              </w:rPr>
              <w:t>二十六、橡胶和塑料制品业29-53-塑料制品业292-其他（年用非溶剂型低VOCs含量涂料10吨以下的除外）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1219" w:hRule="atLeast"/>
          <w:jc w:val="center"/>
        </w:trPr>
        <w:tc>
          <w:tcPr>
            <w:tcW w:w="2382" w:type="dxa"/>
            <w:tcMar>
              <w:top w:w="16" w:type="dxa"/>
              <w:left w:w="16" w:type="dxa"/>
              <w:right w:w="16" w:type="dxa"/>
            </w:tcMar>
            <w:vAlign w:val="center"/>
          </w:tcPr>
          <w:p>
            <w:pPr>
              <w:adjustRightInd w:val="0"/>
              <w:snapToGrid w:val="0"/>
              <w:spacing w:line="240" w:lineRule="auto"/>
              <w:ind w:firstLine="0" w:firstLineChars="0"/>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建设性质</w:t>
            </w:r>
          </w:p>
        </w:tc>
        <w:tc>
          <w:tcPr>
            <w:tcW w:w="1637" w:type="dxa"/>
            <w:vAlign w:val="center"/>
          </w:tcPr>
          <w:p>
            <w:pPr>
              <w:spacing w:line="240" w:lineRule="auto"/>
              <w:ind w:firstLine="0" w:firstLineChars="0"/>
              <w:jc w:val="left"/>
              <w:rPr>
                <w:color w:val="000000" w:themeColor="text1"/>
                <w:szCs w:val="21"/>
                <w14:textFill>
                  <w14:solidFill>
                    <w14:schemeClr w14:val="tx1"/>
                  </w14:solidFill>
                </w14:textFill>
              </w:rPr>
            </w:pPr>
            <w:r>
              <w:rPr>
                <w:color w:val="000000" w:themeColor="text1"/>
                <w:szCs w:val="21"/>
                <w14:textFill>
                  <w14:solidFill>
                    <w14:schemeClr w14:val="tx1"/>
                  </w14:solidFill>
                </w14:textFill>
              </w:rPr>
              <w:sym w:font="Wingdings 2" w:char="F052"/>
            </w:r>
            <w:r>
              <w:rPr>
                <w:color w:val="000000" w:themeColor="text1"/>
                <w:szCs w:val="21"/>
                <w14:textFill>
                  <w14:solidFill>
                    <w14:schemeClr w14:val="tx1"/>
                  </w14:solidFill>
                </w14:textFill>
              </w:rPr>
              <w:t>新建（迁建）</w:t>
            </w:r>
          </w:p>
          <w:p>
            <w:pPr>
              <w:spacing w:line="240" w:lineRule="auto"/>
              <w:ind w:firstLine="0" w:firstLineChars="0"/>
              <w:jc w:val="left"/>
              <w:rPr>
                <w:color w:val="000000" w:themeColor="text1"/>
                <w:szCs w:val="21"/>
                <w14:textFill>
                  <w14:solidFill>
                    <w14:schemeClr w14:val="tx1"/>
                  </w14:solidFill>
                </w14:textFill>
              </w:rPr>
            </w:pPr>
            <w:r>
              <w:rPr>
                <w:color w:val="000000" w:themeColor="text1"/>
                <w:szCs w:val="21"/>
                <w14:textFill>
                  <w14:solidFill>
                    <w14:schemeClr w14:val="tx1"/>
                  </w14:solidFill>
                </w14:textFill>
              </w:rPr>
              <w:t>□改建</w:t>
            </w:r>
          </w:p>
          <w:p>
            <w:pPr>
              <w:spacing w:line="240" w:lineRule="auto"/>
              <w:ind w:firstLine="0" w:firstLineChars="0"/>
              <w:jc w:val="left"/>
              <w:rPr>
                <w:color w:val="000000" w:themeColor="text1"/>
                <w:szCs w:val="21"/>
                <w14:textFill>
                  <w14:solidFill>
                    <w14:schemeClr w14:val="tx1"/>
                  </w14:solidFill>
                </w14:textFill>
              </w:rPr>
            </w:pPr>
            <w:r>
              <w:rPr>
                <w:color w:val="000000" w:themeColor="text1"/>
                <w:szCs w:val="21"/>
                <w14:textFill>
                  <w14:solidFill>
                    <w14:schemeClr w14:val="tx1"/>
                  </w14:solidFill>
                </w14:textFill>
              </w:rPr>
              <w:t>□扩建</w:t>
            </w:r>
          </w:p>
          <w:p>
            <w:pPr>
              <w:spacing w:line="240" w:lineRule="auto"/>
              <w:ind w:firstLine="0" w:firstLineChars="0"/>
              <w:jc w:val="left"/>
              <w:rPr>
                <w:color w:val="000000" w:themeColor="text1"/>
                <w:szCs w:val="21"/>
                <w14:textFill>
                  <w14:solidFill>
                    <w14:schemeClr w14:val="tx1"/>
                  </w14:solidFill>
                </w14:textFill>
              </w:rPr>
            </w:pPr>
            <w:r>
              <w:rPr>
                <w:color w:val="000000" w:themeColor="text1"/>
                <w:szCs w:val="21"/>
                <w14:textFill>
                  <w14:solidFill>
                    <w14:schemeClr w14:val="tx1"/>
                  </w14:solidFill>
                </w14:textFill>
              </w:rPr>
              <w:t>□技术改造</w:t>
            </w:r>
          </w:p>
        </w:tc>
        <w:tc>
          <w:tcPr>
            <w:tcW w:w="2212" w:type="dxa"/>
            <w:vAlign w:val="center"/>
          </w:tcPr>
          <w:p>
            <w:pPr>
              <w:adjustRightInd w:val="0"/>
              <w:snapToGrid w:val="0"/>
              <w:spacing w:line="240" w:lineRule="auto"/>
              <w:ind w:firstLine="0" w:firstLineChars="0"/>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建设项目</w:t>
            </w:r>
          </w:p>
          <w:p>
            <w:pPr>
              <w:adjustRightInd w:val="0"/>
              <w:snapToGrid w:val="0"/>
              <w:spacing w:line="240" w:lineRule="auto"/>
              <w:ind w:firstLine="0" w:firstLineChars="0"/>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申报情形</w:t>
            </w:r>
          </w:p>
        </w:tc>
        <w:tc>
          <w:tcPr>
            <w:tcW w:w="2639" w:type="dxa"/>
            <w:vAlign w:val="center"/>
          </w:tcPr>
          <w:p>
            <w:pPr>
              <w:spacing w:line="240" w:lineRule="auto"/>
              <w:ind w:firstLine="0" w:firstLineChars="0"/>
              <w:jc w:val="left"/>
              <w:rPr>
                <w:color w:val="000000" w:themeColor="text1"/>
                <w:szCs w:val="21"/>
                <w14:textFill>
                  <w14:solidFill>
                    <w14:schemeClr w14:val="tx1"/>
                  </w14:solidFill>
                </w14:textFill>
              </w:rPr>
            </w:pPr>
            <w:r>
              <w:rPr>
                <w:color w:val="000000" w:themeColor="text1"/>
                <w:szCs w:val="21"/>
                <w14:textFill>
                  <w14:solidFill>
                    <w14:schemeClr w14:val="tx1"/>
                  </w14:solidFill>
                </w14:textFill>
              </w:rPr>
              <w:sym w:font="Wingdings 2" w:char="F052"/>
            </w:r>
            <w:r>
              <w:rPr>
                <w:color w:val="000000" w:themeColor="text1"/>
                <w:szCs w:val="21"/>
                <w14:textFill>
                  <w14:solidFill>
                    <w14:schemeClr w14:val="tx1"/>
                  </w14:solidFill>
                </w14:textFill>
              </w:rPr>
              <w:t>首次申报项目</w:t>
            </w:r>
          </w:p>
          <w:p>
            <w:pPr>
              <w:spacing w:line="240" w:lineRule="auto"/>
              <w:ind w:firstLine="0" w:firstLineChars="0"/>
              <w:jc w:val="left"/>
              <w:rPr>
                <w:color w:val="000000" w:themeColor="text1"/>
                <w:szCs w:val="21"/>
                <w14:textFill>
                  <w14:solidFill>
                    <w14:schemeClr w14:val="tx1"/>
                  </w14:solidFill>
                </w14:textFill>
              </w:rPr>
            </w:pPr>
            <w:r>
              <w:rPr>
                <w:color w:val="000000" w:themeColor="text1"/>
                <w:szCs w:val="21"/>
                <w14:textFill>
                  <w14:solidFill>
                    <w14:schemeClr w14:val="tx1"/>
                  </w14:solidFill>
                </w14:textFill>
              </w:rPr>
              <w:sym w:font="Wingdings 2" w:char="00A3"/>
            </w:r>
            <w:r>
              <w:rPr>
                <w:color w:val="000000" w:themeColor="text1"/>
                <w:szCs w:val="21"/>
                <w14:textFill>
                  <w14:solidFill>
                    <w14:schemeClr w14:val="tx1"/>
                  </w14:solidFill>
                </w14:textFill>
              </w:rPr>
              <w:t>不予批准后再次申报项目</w:t>
            </w:r>
          </w:p>
          <w:p>
            <w:pPr>
              <w:spacing w:line="240" w:lineRule="auto"/>
              <w:ind w:firstLine="0" w:firstLineChars="0"/>
              <w:jc w:val="left"/>
              <w:rPr>
                <w:color w:val="000000" w:themeColor="text1"/>
                <w:szCs w:val="21"/>
                <w14:textFill>
                  <w14:solidFill>
                    <w14:schemeClr w14:val="tx1"/>
                  </w14:solidFill>
                </w14:textFill>
              </w:rPr>
            </w:pPr>
            <w:r>
              <w:rPr>
                <w:color w:val="000000" w:themeColor="text1"/>
                <w:szCs w:val="21"/>
                <w14:textFill>
                  <w14:solidFill>
                    <w14:schemeClr w14:val="tx1"/>
                  </w14:solidFill>
                </w14:textFill>
              </w:rPr>
              <w:sym w:font="Wingdings 2" w:char="00A3"/>
            </w:r>
            <w:r>
              <w:rPr>
                <w:color w:val="000000" w:themeColor="text1"/>
                <w:szCs w:val="21"/>
                <w14:textFill>
                  <w14:solidFill>
                    <w14:schemeClr w14:val="tx1"/>
                  </w14:solidFill>
                </w14:textFill>
              </w:rPr>
              <w:t xml:space="preserve">超五年重新审核项目     </w:t>
            </w:r>
          </w:p>
          <w:p>
            <w:pPr>
              <w:spacing w:line="240" w:lineRule="auto"/>
              <w:ind w:firstLine="0" w:firstLineChars="0"/>
              <w:jc w:val="left"/>
              <w:rPr>
                <w:color w:val="000000" w:themeColor="text1"/>
                <w:szCs w:val="21"/>
                <w14:textFill>
                  <w14:solidFill>
                    <w14:schemeClr w14:val="tx1"/>
                  </w14:solidFill>
                </w14:textFill>
              </w:rPr>
            </w:pPr>
            <w:r>
              <w:rPr>
                <w:color w:val="000000" w:themeColor="text1"/>
                <w:szCs w:val="21"/>
                <w14:textFill>
                  <w14:solidFill>
                    <w14:schemeClr w14:val="tx1"/>
                  </w14:solidFill>
                </w14:textFill>
              </w:rPr>
              <w:sym w:font="Wingdings 2" w:char="00A3"/>
            </w:r>
            <w:r>
              <w:rPr>
                <w:color w:val="000000" w:themeColor="text1"/>
                <w:szCs w:val="21"/>
                <w14:textFill>
                  <w14:solidFill>
                    <w14:schemeClr w14:val="tx1"/>
                  </w14:solidFill>
                </w14:textFill>
              </w:rPr>
              <w:t>重大变动重新报批项目</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851" w:hRule="atLeast"/>
          <w:jc w:val="center"/>
        </w:trPr>
        <w:tc>
          <w:tcPr>
            <w:tcW w:w="2382" w:type="dxa"/>
            <w:tcMar>
              <w:top w:w="16" w:type="dxa"/>
              <w:left w:w="16" w:type="dxa"/>
              <w:right w:w="16" w:type="dxa"/>
            </w:tcMar>
            <w:vAlign w:val="center"/>
          </w:tcPr>
          <w:p>
            <w:pPr>
              <w:adjustRightInd w:val="0"/>
              <w:snapToGrid w:val="0"/>
              <w:spacing w:line="240" w:lineRule="auto"/>
              <w:ind w:firstLine="0" w:firstLineChars="0"/>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项目审批（核准/</w:t>
            </w:r>
          </w:p>
          <w:p>
            <w:pPr>
              <w:adjustRightInd w:val="0"/>
              <w:snapToGrid w:val="0"/>
              <w:spacing w:line="240" w:lineRule="auto"/>
              <w:ind w:firstLine="0" w:firstLineChars="0"/>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备案）部门（选填）</w:t>
            </w:r>
          </w:p>
        </w:tc>
        <w:tc>
          <w:tcPr>
            <w:tcW w:w="1637" w:type="dxa"/>
            <w:vAlign w:val="center"/>
          </w:tcPr>
          <w:p>
            <w:pPr>
              <w:adjustRightInd w:val="0"/>
              <w:snapToGrid w:val="0"/>
              <w:spacing w:line="240" w:lineRule="auto"/>
              <w:ind w:firstLine="0" w:firstLineChars="0"/>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昌吉高新技术产业开发区产业发展科技局</w:t>
            </w:r>
          </w:p>
        </w:tc>
        <w:tc>
          <w:tcPr>
            <w:tcW w:w="2212" w:type="dxa"/>
            <w:vAlign w:val="center"/>
          </w:tcPr>
          <w:p>
            <w:pPr>
              <w:adjustRightInd w:val="0"/>
              <w:snapToGrid w:val="0"/>
              <w:spacing w:line="240" w:lineRule="auto"/>
              <w:ind w:firstLine="0" w:firstLineChars="0"/>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项目审批（核准/</w:t>
            </w:r>
          </w:p>
          <w:p>
            <w:pPr>
              <w:adjustRightInd w:val="0"/>
              <w:snapToGrid w:val="0"/>
              <w:spacing w:line="240" w:lineRule="auto"/>
              <w:ind w:firstLine="0" w:firstLineChars="0"/>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备案）文号（选填）</w:t>
            </w:r>
          </w:p>
        </w:tc>
        <w:tc>
          <w:tcPr>
            <w:tcW w:w="2639" w:type="dxa"/>
            <w:vAlign w:val="center"/>
          </w:tcPr>
          <w:p>
            <w:pPr>
              <w:adjustRightInd w:val="0"/>
              <w:snapToGrid w:val="0"/>
              <w:spacing w:line="240" w:lineRule="auto"/>
              <w:ind w:firstLine="0" w:firstLineChars="0"/>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昌高产发[202</w:t>
            </w:r>
            <w:r>
              <w:rPr>
                <w:rFonts w:hint="eastAsia"/>
                <w:color w:val="000000" w:themeColor="text1"/>
                <w:szCs w:val="21"/>
                <w14:textFill>
                  <w14:solidFill>
                    <w14:schemeClr w14:val="tx1"/>
                  </w14:solidFill>
                </w14:textFill>
              </w:rPr>
              <w:t>2</w:t>
            </w:r>
            <w:r>
              <w:rPr>
                <w:color w:val="000000" w:themeColor="text1"/>
                <w:szCs w:val="21"/>
                <w14:textFill>
                  <w14:solidFill>
                    <w14:schemeClr w14:val="tx1"/>
                  </w14:solidFill>
                </w14:textFill>
              </w:rPr>
              <w:t>]</w:t>
            </w:r>
            <w:r>
              <w:rPr>
                <w:rFonts w:hint="eastAsia"/>
                <w:color w:val="000000" w:themeColor="text1"/>
                <w:szCs w:val="21"/>
                <w14:textFill>
                  <w14:solidFill>
                    <w14:schemeClr w14:val="tx1"/>
                  </w14:solidFill>
                </w14:textFill>
              </w:rPr>
              <w:t>4</w:t>
            </w:r>
            <w:r>
              <w:rPr>
                <w:color w:val="000000" w:themeColor="text1"/>
                <w:szCs w:val="21"/>
                <w14:textFill>
                  <w14:solidFill>
                    <w14:schemeClr w14:val="tx1"/>
                  </w14:solidFill>
                </w14:textFill>
              </w:rPr>
              <w:t>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2382" w:type="dxa"/>
            <w:tcMar>
              <w:top w:w="16" w:type="dxa"/>
              <w:left w:w="16" w:type="dxa"/>
              <w:right w:w="16" w:type="dxa"/>
            </w:tcMar>
            <w:vAlign w:val="center"/>
          </w:tcPr>
          <w:p>
            <w:pPr>
              <w:adjustRightInd w:val="0"/>
              <w:snapToGrid w:val="0"/>
              <w:spacing w:line="240" w:lineRule="auto"/>
              <w:ind w:firstLine="0" w:firstLineChars="0"/>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总投资（万元）</w:t>
            </w:r>
          </w:p>
        </w:tc>
        <w:tc>
          <w:tcPr>
            <w:tcW w:w="1637" w:type="dxa"/>
            <w:vAlign w:val="center"/>
          </w:tcPr>
          <w:p>
            <w:pPr>
              <w:adjustRightInd w:val="0"/>
              <w:snapToGrid w:val="0"/>
              <w:spacing w:line="240" w:lineRule="auto"/>
              <w:ind w:firstLine="0" w:firstLineChars="0"/>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500</w:t>
            </w:r>
          </w:p>
        </w:tc>
        <w:tc>
          <w:tcPr>
            <w:tcW w:w="2212" w:type="dxa"/>
            <w:tcMar>
              <w:top w:w="16" w:type="dxa"/>
              <w:left w:w="16" w:type="dxa"/>
              <w:right w:w="16" w:type="dxa"/>
            </w:tcMar>
            <w:vAlign w:val="center"/>
          </w:tcPr>
          <w:p>
            <w:pPr>
              <w:adjustRightInd w:val="0"/>
              <w:snapToGrid w:val="0"/>
              <w:spacing w:line="240" w:lineRule="auto"/>
              <w:ind w:firstLine="0" w:firstLineChars="0"/>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环保投资（万元）</w:t>
            </w:r>
          </w:p>
        </w:tc>
        <w:tc>
          <w:tcPr>
            <w:tcW w:w="2639" w:type="dxa"/>
            <w:vAlign w:val="center"/>
          </w:tcPr>
          <w:p>
            <w:pPr>
              <w:adjustRightInd w:val="0"/>
              <w:snapToGrid w:val="0"/>
              <w:spacing w:line="240" w:lineRule="auto"/>
              <w:ind w:firstLine="0" w:firstLineChars="0"/>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34</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2382" w:type="dxa"/>
            <w:tcMar>
              <w:top w:w="16" w:type="dxa"/>
              <w:left w:w="16" w:type="dxa"/>
              <w:right w:w="16" w:type="dxa"/>
            </w:tcMar>
            <w:vAlign w:val="center"/>
          </w:tcPr>
          <w:p>
            <w:pPr>
              <w:adjustRightInd w:val="0"/>
              <w:snapToGrid w:val="0"/>
              <w:spacing w:line="240" w:lineRule="auto"/>
              <w:ind w:firstLine="0" w:firstLineChars="0"/>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环保投资占比（%）</w:t>
            </w:r>
          </w:p>
        </w:tc>
        <w:tc>
          <w:tcPr>
            <w:tcW w:w="1637" w:type="dxa"/>
            <w:vAlign w:val="center"/>
          </w:tcPr>
          <w:p>
            <w:pPr>
              <w:adjustRightInd w:val="0"/>
              <w:snapToGrid w:val="0"/>
              <w:spacing w:line="240" w:lineRule="auto"/>
              <w:ind w:firstLine="0" w:firstLineChars="0"/>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6.8</w:t>
            </w:r>
          </w:p>
        </w:tc>
        <w:tc>
          <w:tcPr>
            <w:tcW w:w="2212" w:type="dxa"/>
            <w:tcMar>
              <w:top w:w="16" w:type="dxa"/>
              <w:left w:w="16" w:type="dxa"/>
              <w:right w:w="16" w:type="dxa"/>
            </w:tcMar>
            <w:vAlign w:val="center"/>
          </w:tcPr>
          <w:p>
            <w:pPr>
              <w:adjustRightInd w:val="0"/>
              <w:snapToGrid w:val="0"/>
              <w:spacing w:line="240" w:lineRule="auto"/>
              <w:ind w:firstLine="0" w:firstLineChars="0"/>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施工工期</w:t>
            </w:r>
          </w:p>
        </w:tc>
        <w:tc>
          <w:tcPr>
            <w:tcW w:w="2639" w:type="dxa"/>
            <w:vAlign w:val="center"/>
          </w:tcPr>
          <w:p>
            <w:pPr>
              <w:adjustRightInd w:val="0"/>
              <w:snapToGrid w:val="0"/>
              <w:spacing w:line="240" w:lineRule="auto"/>
              <w:ind w:firstLine="0" w:firstLineChars="0"/>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202</w:t>
            </w:r>
            <w:r>
              <w:rPr>
                <w:rFonts w:hint="eastAsia"/>
                <w:color w:val="000000" w:themeColor="text1"/>
                <w:szCs w:val="21"/>
                <w14:textFill>
                  <w14:solidFill>
                    <w14:schemeClr w14:val="tx1"/>
                  </w14:solidFill>
                </w14:textFill>
              </w:rPr>
              <w:t>2</w:t>
            </w:r>
            <w:r>
              <w:rPr>
                <w:color w:val="000000" w:themeColor="text1"/>
                <w:szCs w:val="21"/>
                <w:lang w:eastAsia="zh-Hans"/>
                <w14:textFill>
                  <w14:solidFill>
                    <w14:schemeClr w14:val="tx1"/>
                  </w14:solidFill>
                </w14:textFill>
              </w:rPr>
              <w:t>年</w:t>
            </w:r>
            <w:r>
              <w:rPr>
                <w:rFonts w:hint="eastAsia"/>
                <w:color w:val="000000" w:themeColor="text1"/>
                <w:szCs w:val="21"/>
                <w14:textFill>
                  <w14:solidFill>
                    <w14:schemeClr w14:val="tx1"/>
                  </w14:solidFill>
                </w14:textFill>
              </w:rPr>
              <w:t>5</w:t>
            </w:r>
            <w:r>
              <w:rPr>
                <w:color w:val="000000" w:themeColor="text1"/>
                <w:szCs w:val="21"/>
                <w:lang w:eastAsia="zh-Hans"/>
                <w14:textFill>
                  <w14:solidFill>
                    <w14:schemeClr w14:val="tx1"/>
                  </w14:solidFill>
                </w14:textFill>
              </w:rPr>
              <w:t>月-</w:t>
            </w:r>
            <w:r>
              <w:rPr>
                <w:color w:val="000000" w:themeColor="text1"/>
                <w:szCs w:val="21"/>
                <w14:textFill>
                  <w14:solidFill>
                    <w14:schemeClr w14:val="tx1"/>
                  </w14:solidFill>
                </w14:textFill>
              </w:rPr>
              <w:t>202</w:t>
            </w:r>
            <w:r>
              <w:rPr>
                <w:rFonts w:hint="eastAsia"/>
                <w:color w:val="000000" w:themeColor="text1"/>
                <w:szCs w:val="21"/>
                <w14:textFill>
                  <w14:solidFill>
                    <w14:schemeClr w14:val="tx1"/>
                  </w14:solidFill>
                </w14:textFill>
              </w:rPr>
              <w:t>2</w:t>
            </w:r>
            <w:r>
              <w:rPr>
                <w:color w:val="000000" w:themeColor="text1"/>
                <w:szCs w:val="21"/>
                <w:lang w:eastAsia="zh-Hans"/>
                <w14:textFill>
                  <w14:solidFill>
                    <w14:schemeClr w14:val="tx1"/>
                  </w14:solidFill>
                </w14:textFill>
              </w:rPr>
              <w:t>年</w:t>
            </w:r>
            <w:r>
              <w:rPr>
                <w:rFonts w:hint="eastAsia"/>
                <w:color w:val="000000" w:themeColor="text1"/>
                <w:szCs w:val="21"/>
                <w14:textFill>
                  <w14:solidFill>
                    <w14:schemeClr w14:val="tx1"/>
                  </w14:solidFill>
                </w14:textFill>
              </w:rPr>
              <w:t>6</w:t>
            </w:r>
            <w:r>
              <w:rPr>
                <w:color w:val="000000" w:themeColor="text1"/>
                <w:szCs w:val="21"/>
                <w:lang w:eastAsia="zh-Hans"/>
                <w14:textFill>
                  <w14:solidFill>
                    <w14:schemeClr w14:val="tx1"/>
                  </w14:solidFill>
                </w14:textFill>
              </w:rPr>
              <w:t>月</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2382" w:type="dxa"/>
            <w:tcMar>
              <w:top w:w="16" w:type="dxa"/>
              <w:left w:w="16" w:type="dxa"/>
              <w:right w:w="16" w:type="dxa"/>
            </w:tcMar>
            <w:vAlign w:val="center"/>
          </w:tcPr>
          <w:p>
            <w:pPr>
              <w:adjustRightInd w:val="0"/>
              <w:snapToGrid w:val="0"/>
              <w:spacing w:line="240" w:lineRule="auto"/>
              <w:ind w:firstLine="0" w:firstLineChars="0"/>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是否开工建设</w:t>
            </w:r>
          </w:p>
        </w:tc>
        <w:tc>
          <w:tcPr>
            <w:tcW w:w="1637" w:type="dxa"/>
            <w:vAlign w:val="center"/>
          </w:tcPr>
          <w:p>
            <w:pPr>
              <w:adjustRightInd w:val="0"/>
              <w:snapToGrid w:val="0"/>
              <w:spacing w:line="240" w:lineRule="auto"/>
              <w:ind w:firstLine="0" w:firstLineChars="0"/>
              <w:rPr>
                <w:color w:val="000000" w:themeColor="text1"/>
                <w:szCs w:val="21"/>
                <w14:textFill>
                  <w14:solidFill>
                    <w14:schemeClr w14:val="tx1"/>
                  </w14:solidFill>
                </w14:textFill>
              </w:rPr>
            </w:pPr>
            <w:r>
              <w:rPr>
                <w:color w:val="000000" w:themeColor="text1"/>
                <w:szCs w:val="21"/>
                <w14:textFill>
                  <w14:solidFill>
                    <w14:schemeClr w14:val="tx1"/>
                  </w14:solidFill>
                </w14:textFill>
              </w:rPr>
              <w:sym w:font="Wingdings 2" w:char="F052"/>
            </w:r>
            <w:r>
              <w:rPr>
                <w:color w:val="000000" w:themeColor="text1"/>
                <w:szCs w:val="21"/>
                <w14:textFill>
                  <w14:solidFill>
                    <w14:schemeClr w14:val="tx1"/>
                  </w14:solidFill>
                </w14:textFill>
              </w:rPr>
              <w:t>否</w:t>
            </w:r>
          </w:p>
          <w:p>
            <w:pPr>
              <w:adjustRightInd w:val="0"/>
              <w:snapToGrid w:val="0"/>
              <w:spacing w:line="240" w:lineRule="auto"/>
              <w:ind w:firstLine="0" w:firstLineChars="0"/>
              <w:rPr>
                <w:color w:val="000000" w:themeColor="text1"/>
                <w:szCs w:val="21"/>
                <w14:textFill>
                  <w14:solidFill>
                    <w14:schemeClr w14:val="tx1"/>
                  </w14:solidFill>
                </w14:textFill>
              </w:rPr>
            </w:pPr>
            <w:r>
              <w:rPr>
                <w:color w:val="000000" w:themeColor="text1"/>
                <w:szCs w:val="21"/>
                <w14:textFill>
                  <w14:solidFill>
                    <w14:schemeClr w14:val="tx1"/>
                  </w14:solidFill>
                </w14:textFill>
              </w:rPr>
              <w:t>□是：</w:t>
            </w:r>
          </w:p>
        </w:tc>
        <w:tc>
          <w:tcPr>
            <w:tcW w:w="2212" w:type="dxa"/>
            <w:tcMar>
              <w:top w:w="16" w:type="dxa"/>
              <w:left w:w="16" w:type="dxa"/>
              <w:right w:w="16" w:type="dxa"/>
            </w:tcMar>
            <w:vAlign w:val="center"/>
          </w:tcPr>
          <w:p>
            <w:pPr>
              <w:adjustRightInd w:val="0"/>
              <w:snapToGrid w:val="0"/>
              <w:spacing w:line="240" w:lineRule="auto"/>
              <w:ind w:firstLine="0" w:firstLineChars="0"/>
              <w:jc w:val="center"/>
              <w:rPr>
                <w:color w:val="000000" w:themeColor="text1"/>
                <w:spacing w:val="-6"/>
                <w:szCs w:val="21"/>
                <w14:textFill>
                  <w14:solidFill>
                    <w14:schemeClr w14:val="tx1"/>
                  </w14:solidFill>
                </w14:textFill>
              </w:rPr>
            </w:pPr>
            <w:r>
              <w:rPr>
                <w:color w:val="000000" w:themeColor="text1"/>
                <w:spacing w:val="-6"/>
                <w:szCs w:val="21"/>
                <w14:textFill>
                  <w14:solidFill>
                    <w14:schemeClr w14:val="tx1"/>
                  </w14:solidFill>
                </w14:textFill>
              </w:rPr>
              <w:t>用地（用海）</w:t>
            </w:r>
          </w:p>
          <w:p>
            <w:pPr>
              <w:adjustRightInd w:val="0"/>
              <w:snapToGrid w:val="0"/>
              <w:spacing w:line="240" w:lineRule="auto"/>
              <w:ind w:firstLine="0" w:firstLineChars="0"/>
              <w:jc w:val="center"/>
              <w:rPr>
                <w:color w:val="000000" w:themeColor="text1"/>
                <w:szCs w:val="21"/>
                <w14:textFill>
                  <w14:solidFill>
                    <w14:schemeClr w14:val="tx1"/>
                  </w14:solidFill>
                </w14:textFill>
              </w:rPr>
            </w:pPr>
            <w:r>
              <w:rPr>
                <w:color w:val="000000" w:themeColor="text1"/>
                <w:spacing w:val="-6"/>
                <w:szCs w:val="21"/>
                <w14:textFill>
                  <w14:solidFill>
                    <w14:schemeClr w14:val="tx1"/>
                  </w14:solidFill>
                </w14:textFill>
              </w:rPr>
              <w:t>面积（m</w:t>
            </w:r>
            <w:r>
              <w:rPr>
                <w:color w:val="000000" w:themeColor="text1"/>
                <w:spacing w:val="-6"/>
                <w:szCs w:val="21"/>
                <w:vertAlign w:val="superscript"/>
                <w14:textFill>
                  <w14:solidFill>
                    <w14:schemeClr w14:val="tx1"/>
                  </w14:solidFill>
                </w14:textFill>
              </w:rPr>
              <w:t>2</w:t>
            </w:r>
            <w:r>
              <w:rPr>
                <w:color w:val="000000" w:themeColor="text1"/>
                <w:spacing w:val="-6"/>
                <w:szCs w:val="21"/>
                <w14:textFill>
                  <w14:solidFill>
                    <w14:schemeClr w14:val="tx1"/>
                  </w14:solidFill>
                </w14:textFill>
              </w:rPr>
              <w:t>）</w:t>
            </w:r>
          </w:p>
        </w:tc>
        <w:tc>
          <w:tcPr>
            <w:tcW w:w="2639" w:type="dxa"/>
            <w:vAlign w:val="center"/>
          </w:tcPr>
          <w:p>
            <w:pPr>
              <w:adjustRightInd w:val="0"/>
              <w:snapToGrid w:val="0"/>
              <w:spacing w:line="240" w:lineRule="auto"/>
              <w:ind w:firstLine="0" w:firstLineChars="0"/>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3000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2382" w:type="dxa"/>
            <w:vAlign w:val="center"/>
          </w:tcPr>
          <w:p>
            <w:pPr>
              <w:autoSpaceDE w:val="0"/>
              <w:autoSpaceDN w:val="0"/>
              <w:adjustRightInd w:val="0"/>
              <w:snapToGrid w:val="0"/>
              <w:spacing w:line="240" w:lineRule="auto"/>
              <w:ind w:firstLine="0" w:firstLineChars="0"/>
              <w:jc w:val="center"/>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专项评价设置情况</w:t>
            </w:r>
          </w:p>
        </w:tc>
        <w:tc>
          <w:tcPr>
            <w:tcW w:w="6488" w:type="dxa"/>
            <w:gridSpan w:val="3"/>
            <w:vAlign w:val="center"/>
          </w:tcPr>
          <w:p>
            <w:pPr>
              <w:autoSpaceDE w:val="0"/>
              <w:autoSpaceDN w:val="0"/>
              <w:adjustRightInd w:val="0"/>
              <w:snapToGrid w:val="0"/>
              <w:spacing w:line="240" w:lineRule="auto"/>
              <w:ind w:firstLine="0" w:firstLineChars="0"/>
              <w:jc w:val="center"/>
              <w:rPr>
                <w:color w:val="000000" w:themeColor="text1"/>
                <w:kern w:val="0"/>
                <w:szCs w:val="21"/>
                <w:lang w:eastAsia="zh-Hans"/>
                <w14:textFill>
                  <w14:solidFill>
                    <w14:schemeClr w14:val="tx1"/>
                  </w14:solidFill>
                </w14:textFill>
              </w:rPr>
            </w:pPr>
            <w:r>
              <w:rPr>
                <w:color w:val="000000" w:themeColor="text1"/>
                <w:kern w:val="0"/>
                <w:szCs w:val="21"/>
                <w:lang w:eastAsia="zh-Hans"/>
                <w14:textFill>
                  <w14:solidFill>
                    <w14:schemeClr w14:val="tx1"/>
                  </w14:solidFill>
                </w14:textFill>
              </w:rPr>
              <w:t>无</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2382" w:type="dxa"/>
            <w:vAlign w:val="center"/>
          </w:tcPr>
          <w:p>
            <w:pPr>
              <w:autoSpaceDE w:val="0"/>
              <w:autoSpaceDN w:val="0"/>
              <w:adjustRightInd w:val="0"/>
              <w:snapToGrid w:val="0"/>
              <w:ind w:firstLine="0" w:firstLineChars="0"/>
              <w:jc w:val="center"/>
              <w:rPr>
                <w:color w:val="000000" w:themeColor="text1"/>
                <w:kern w:val="0"/>
                <w:szCs w:val="21"/>
                <w14:textFill>
                  <w14:solidFill>
                    <w14:schemeClr w14:val="tx1"/>
                  </w14:solidFill>
                </w14:textFill>
              </w:rPr>
            </w:pPr>
            <w:r>
              <w:rPr>
                <w:color w:val="000000" w:themeColor="text1"/>
                <w:szCs w:val="21"/>
                <w14:textFill>
                  <w14:solidFill>
                    <w14:schemeClr w14:val="tx1"/>
                  </w14:solidFill>
                </w14:textFill>
              </w:rPr>
              <w:t>规划情况</w:t>
            </w:r>
          </w:p>
        </w:tc>
        <w:tc>
          <w:tcPr>
            <w:tcW w:w="6488" w:type="dxa"/>
            <w:gridSpan w:val="3"/>
            <w:vAlign w:val="center"/>
          </w:tcPr>
          <w:p>
            <w:pPr>
              <w:ind w:firstLine="480"/>
              <w:rPr>
                <w:color w:val="000000" w:themeColor="text1"/>
                <w14:textFill>
                  <w14:solidFill>
                    <w14:schemeClr w14:val="tx1"/>
                  </w14:solidFill>
                </w14:textFill>
              </w:rPr>
            </w:pPr>
            <w:r>
              <w:rPr>
                <w:color w:val="000000" w:themeColor="text1"/>
                <w14:textFill>
                  <w14:solidFill>
                    <w14:schemeClr w14:val="tx1"/>
                  </w14:solidFill>
                </w14:textFill>
              </w:rPr>
              <w:t>规划文件名称：《昌吉高新技术产业开发区总体规划（2014-2030年）》。</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34" w:hRule="atLeast"/>
          <w:jc w:val="center"/>
        </w:trPr>
        <w:tc>
          <w:tcPr>
            <w:tcW w:w="2382" w:type="dxa"/>
            <w:vAlign w:val="center"/>
          </w:tcPr>
          <w:p>
            <w:pPr>
              <w:adjustRightInd w:val="0"/>
              <w:snapToGrid w:val="0"/>
              <w:ind w:firstLine="0" w:firstLineChars="0"/>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规划环境影响</w:t>
            </w:r>
          </w:p>
          <w:p>
            <w:pPr>
              <w:adjustRightInd w:val="0"/>
              <w:snapToGrid w:val="0"/>
              <w:ind w:firstLine="0" w:firstLineChars="0"/>
              <w:jc w:val="center"/>
              <w:rPr>
                <w:color w:val="000000" w:themeColor="text1"/>
                <w:kern w:val="0"/>
                <w:szCs w:val="21"/>
                <w14:textFill>
                  <w14:solidFill>
                    <w14:schemeClr w14:val="tx1"/>
                  </w14:solidFill>
                </w14:textFill>
              </w:rPr>
            </w:pPr>
            <w:r>
              <w:rPr>
                <w:color w:val="000000" w:themeColor="text1"/>
                <w:szCs w:val="21"/>
                <w14:textFill>
                  <w14:solidFill>
                    <w14:schemeClr w14:val="tx1"/>
                  </w14:solidFill>
                </w14:textFill>
              </w:rPr>
              <w:t>评价情况</w:t>
            </w:r>
          </w:p>
        </w:tc>
        <w:tc>
          <w:tcPr>
            <w:tcW w:w="6488" w:type="dxa"/>
            <w:gridSpan w:val="3"/>
            <w:vAlign w:val="center"/>
          </w:tcPr>
          <w:p>
            <w:pPr>
              <w:ind w:firstLine="480"/>
              <w:rPr>
                <w:color w:val="000000" w:themeColor="text1"/>
                <w14:textFill>
                  <w14:solidFill>
                    <w14:schemeClr w14:val="tx1"/>
                  </w14:solidFill>
                </w14:textFill>
              </w:rPr>
            </w:pPr>
            <w:r>
              <w:rPr>
                <w:color w:val="000000" w:themeColor="text1"/>
                <w14:textFill>
                  <w14:solidFill>
                    <w14:schemeClr w14:val="tx1"/>
                  </w14:solidFill>
                </w14:textFill>
              </w:rPr>
              <w:t>规划环境影响评价文件名称：《昌吉高新技术产业开发区总体规划（2014-2030）环境影响报告书》</w:t>
            </w:r>
          </w:p>
          <w:p>
            <w:pPr>
              <w:ind w:firstLine="480"/>
              <w:rPr>
                <w:color w:val="000000" w:themeColor="text1"/>
                <w14:textFill>
                  <w14:solidFill>
                    <w14:schemeClr w14:val="tx1"/>
                  </w14:solidFill>
                </w14:textFill>
              </w:rPr>
            </w:pPr>
            <w:r>
              <w:rPr>
                <w:color w:val="000000" w:themeColor="text1"/>
                <w14:textFill>
                  <w14:solidFill>
                    <w14:schemeClr w14:val="tx1"/>
                  </w14:solidFill>
                </w14:textFill>
              </w:rPr>
              <w:t>审查机关：新疆维吾尔自治区环境保护厅</w:t>
            </w:r>
          </w:p>
          <w:p>
            <w:pPr>
              <w:ind w:firstLine="480"/>
              <w:rPr>
                <w:color w:val="000000" w:themeColor="text1"/>
                <w14:textFill>
                  <w14:solidFill>
                    <w14:schemeClr w14:val="tx1"/>
                  </w14:solidFill>
                </w14:textFill>
              </w:rPr>
            </w:pPr>
            <w:r>
              <w:rPr>
                <w:color w:val="000000" w:themeColor="text1"/>
                <w14:textFill>
                  <w14:solidFill>
                    <w14:schemeClr w14:val="tx1"/>
                  </w14:solidFill>
                </w14:textFill>
              </w:rPr>
              <w:t>审查文件名称及文号：《新疆维吾尔自治区环境保护厅关于昌吉高新技术产业开发区总体规划（2014-2030）环境影响报告书的审查意见》（新环函[2015]306号）。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2382" w:type="dxa"/>
            <w:vAlign w:val="center"/>
          </w:tcPr>
          <w:p>
            <w:pPr>
              <w:autoSpaceDE w:val="0"/>
              <w:autoSpaceDN w:val="0"/>
              <w:adjustRightInd w:val="0"/>
              <w:snapToGrid w:val="0"/>
              <w:ind w:firstLine="0" w:firstLineChars="0"/>
              <w:jc w:val="center"/>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规划及规划环境</w:t>
            </w:r>
          </w:p>
          <w:p>
            <w:pPr>
              <w:autoSpaceDE w:val="0"/>
              <w:autoSpaceDN w:val="0"/>
              <w:adjustRightInd w:val="0"/>
              <w:snapToGrid w:val="0"/>
              <w:ind w:firstLine="0" w:firstLineChars="0"/>
              <w:jc w:val="center"/>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影响评价符合性分析</w:t>
            </w:r>
          </w:p>
        </w:tc>
        <w:tc>
          <w:tcPr>
            <w:tcW w:w="6488" w:type="dxa"/>
            <w:gridSpan w:val="3"/>
            <w:vAlign w:val="center"/>
          </w:tcPr>
          <w:p>
            <w:pPr>
              <w:ind w:firstLine="0" w:firstLineChars="0"/>
              <w:rPr>
                <w:b/>
                <w:bCs/>
                <w:color w:val="000000" w:themeColor="text1"/>
                <w14:textFill>
                  <w14:solidFill>
                    <w14:schemeClr w14:val="tx1"/>
                  </w14:solidFill>
                </w14:textFill>
              </w:rPr>
            </w:pPr>
            <w:r>
              <w:rPr>
                <w:b/>
                <w:bCs/>
                <w:color w:val="000000" w:themeColor="text1"/>
                <w14:textFill>
                  <w14:solidFill>
                    <w14:schemeClr w14:val="tx1"/>
                  </w14:solidFill>
                </w14:textFill>
              </w:rPr>
              <w:t>1、</w:t>
            </w:r>
            <w:r>
              <w:rPr>
                <w:b/>
                <w:bCs/>
                <w:color w:val="000000" w:themeColor="text1"/>
                <w:kern w:val="0"/>
                <w14:textFill>
                  <w14:solidFill>
                    <w14:schemeClr w14:val="tx1"/>
                  </w14:solidFill>
                </w14:textFill>
              </w:rPr>
              <w:t>与园区规划和规划环评的</w:t>
            </w:r>
            <w:r>
              <w:rPr>
                <w:b/>
                <w:bCs/>
                <w:color w:val="000000" w:themeColor="text1"/>
                <w14:textFill>
                  <w14:solidFill>
                    <w14:schemeClr w14:val="tx1"/>
                  </w14:solidFill>
                </w14:textFill>
              </w:rPr>
              <w:t>相符性分析</w:t>
            </w:r>
          </w:p>
          <w:p>
            <w:pPr>
              <w:ind w:firstLine="480"/>
              <w:rPr>
                <w:color w:val="000000" w:themeColor="text1"/>
                <w14:textFill>
                  <w14:solidFill>
                    <w14:schemeClr w14:val="tx1"/>
                  </w14:solidFill>
                </w14:textFill>
              </w:rPr>
            </w:pPr>
            <w:r>
              <w:rPr>
                <w:color w:val="000000" w:themeColor="text1"/>
                <w14:textFill>
                  <w14:solidFill>
                    <w14:schemeClr w14:val="tx1"/>
                  </w14:solidFill>
                </w14:textFill>
              </w:rPr>
              <w:t>根据《昌吉高新技术产业开发区总体规划（2014-2030年）》，昌吉高新技术产业开发区规划建设用地总面积20</w:t>
            </w:r>
            <w:r>
              <w:rPr>
                <w:color w:val="000000" w:themeColor="text1"/>
                <w:lang w:eastAsia="zh-Hans"/>
                <w14:textFill>
                  <w14:solidFill>
                    <w14:schemeClr w14:val="tx1"/>
                  </w14:solidFill>
                </w14:textFill>
              </w:rPr>
              <w:t>.87</w:t>
            </w:r>
            <w:r>
              <w:rPr>
                <w:color w:val="000000" w:themeColor="text1"/>
                <w14:textFill>
                  <w14:solidFill>
                    <w14:schemeClr w14:val="tx1"/>
                  </w14:solidFill>
                </w14:textFill>
              </w:rPr>
              <w:t>平方</w:t>
            </w:r>
            <w:r>
              <w:rPr>
                <w:color w:val="000000" w:themeColor="text1"/>
                <w:lang w:eastAsia="zh-Hans"/>
                <w14:textFill>
                  <w14:solidFill>
                    <w14:schemeClr w14:val="tx1"/>
                  </w14:solidFill>
                </w14:textFill>
              </w:rPr>
              <w:t>千米</w:t>
            </w:r>
            <w:r>
              <w:rPr>
                <w:color w:val="000000" w:themeColor="text1"/>
                <w14:textFill>
                  <w14:solidFill>
                    <w14:schemeClr w14:val="tx1"/>
                  </w14:solidFill>
                </w14:textFill>
              </w:rPr>
              <w:t>，东到榆树沟镇行政边界，西到呼图壁边界，南到创新大道和乌奎高速路，北到S201省道和科兴路。本项目位于昌吉高新技术产业开发区总体规划（2014-2030年）所划定的范围内，土地属于昌吉高新技术产业开发区现规划的工业用地。</w:t>
            </w:r>
          </w:p>
          <w:p>
            <w:pPr>
              <w:ind w:firstLine="480"/>
              <w:rPr>
                <w:color w:val="000000" w:themeColor="text1"/>
                <w14:textFill>
                  <w14:solidFill>
                    <w14:schemeClr w14:val="tx1"/>
                  </w14:solidFill>
                </w14:textFill>
              </w:rPr>
            </w:pPr>
            <w:r>
              <w:rPr>
                <w:color w:val="000000" w:themeColor="text1"/>
                <w14:textFill>
                  <w14:solidFill>
                    <w14:schemeClr w14:val="tx1"/>
                  </w14:solidFill>
                </w14:textFill>
              </w:rPr>
              <w:t>园区发展定位：以装备制造业、新材料产业、生物科技和食品产业为主，配套现代服务业，将园区打造成全区重要先进制造业基地，昌吉州生产性服务业创新中心。园区划分为精细化工、工程机械装备制造业、综合产业园（管理服务、装备制造、建材加工）、新材料产业园（新型建材、节能环保材料）等分区。</w:t>
            </w:r>
          </w:p>
          <w:p>
            <w:pPr>
              <w:ind w:firstLine="480"/>
              <w:rPr>
                <w:color w:val="000000" w:themeColor="text1"/>
                <w14:textFill>
                  <w14:solidFill>
                    <w14:schemeClr w14:val="tx1"/>
                  </w14:solidFill>
                </w14:textFill>
              </w:rPr>
            </w:pPr>
            <w:r>
              <w:rPr>
                <w:color w:val="000000" w:themeColor="text1"/>
                <w14:textFill>
                  <w14:solidFill>
                    <w14:schemeClr w14:val="tx1"/>
                  </w14:solidFill>
                </w14:textFill>
              </w:rPr>
              <w:t>本项目</w:t>
            </w:r>
            <w:r>
              <w:rPr>
                <w:rFonts w:hint="eastAsia"/>
                <w:color w:val="000000" w:themeColor="text1"/>
                <w14:textFill>
                  <w14:solidFill>
                    <w14:schemeClr w14:val="tx1"/>
                  </w14:solidFill>
                </w14:textFill>
              </w:rPr>
              <w:t>位于综合产业区，</w:t>
            </w:r>
            <w:r>
              <w:rPr>
                <w:color w:val="000000" w:themeColor="text1"/>
                <w14:textFill>
                  <w14:solidFill>
                    <w14:schemeClr w14:val="tx1"/>
                  </w14:solidFill>
                </w14:textFill>
              </w:rPr>
              <w:t>符合工业用地性质，符合昌吉高新技术产业开发区土地利用用地规划，符合昌吉高新技术产业开发区产业定位、产业布局和用地规划。产业布局图见</w:t>
            </w:r>
            <w:r>
              <w:rPr>
                <w:b/>
                <w:bCs/>
                <w:color w:val="000000" w:themeColor="text1"/>
                <w14:textFill>
                  <w14:solidFill>
                    <w14:schemeClr w14:val="tx1"/>
                  </w14:solidFill>
                </w14:textFill>
              </w:rPr>
              <w:t>附图1</w:t>
            </w:r>
            <w:r>
              <w:rPr>
                <w:color w:val="000000" w:themeColor="text1"/>
                <w14:textFill>
                  <w14:solidFill>
                    <w14:schemeClr w14:val="tx1"/>
                  </w14:solidFill>
                </w14:textFill>
              </w:rPr>
              <w:t>。</w:t>
            </w:r>
          </w:p>
          <w:p>
            <w:pPr>
              <w:ind w:firstLine="0" w:firstLineChars="0"/>
              <w:rPr>
                <w:b/>
                <w:bCs/>
                <w:color w:val="000000" w:themeColor="text1"/>
                <w:kern w:val="0"/>
                <w14:textFill>
                  <w14:solidFill>
                    <w14:schemeClr w14:val="tx1"/>
                  </w14:solidFill>
                </w14:textFill>
              </w:rPr>
            </w:pPr>
            <w:r>
              <w:rPr>
                <w:b/>
                <w:bCs/>
                <w:color w:val="000000" w:themeColor="text1"/>
                <w:kern w:val="0"/>
                <w14:textFill>
                  <w14:solidFill>
                    <w14:schemeClr w14:val="tx1"/>
                  </w14:solidFill>
                </w14:textFill>
              </w:rPr>
              <w:t>2、与规划环评的相符性分析</w:t>
            </w:r>
          </w:p>
          <w:p>
            <w:pPr>
              <w:adjustRightInd w:val="0"/>
              <w:snapToGrid w:val="0"/>
              <w:ind w:firstLine="480"/>
              <w:rPr>
                <w:color w:val="000000" w:themeColor="text1"/>
                <w14:textFill>
                  <w14:solidFill>
                    <w14:schemeClr w14:val="tx1"/>
                  </w14:solidFill>
                </w14:textFill>
              </w:rPr>
            </w:pPr>
            <w:r>
              <w:rPr>
                <w:color w:val="000000" w:themeColor="text1"/>
                <w14:textFill>
                  <w14:solidFill>
                    <w14:schemeClr w14:val="tx1"/>
                  </w14:solidFill>
                </w14:textFill>
              </w:rPr>
              <w:t>根据《昌吉高新技术产业开发区总体规划（2014-2030）环境影响报告书》要求，禁止不符合国家经济政策、环保政策、技术政策及工业园区的产业定位的；废水含难降解的有机物、“三致”污染物、重金属等物质含量高的项目；废水经预处理达不到园区污水处理厂接纳标准的项目；污染严重的“十五小”、及“新五小”企业项目；污染难以治理或环保设施不稳定达标的项目入园。</w:t>
            </w:r>
          </w:p>
          <w:p>
            <w:pPr>
              <w:adjustRightInd w:val="0"/>
              <w:snapToGrid w:val="0"/>
              <w:ind w:firstLine="480"/>
              <w:rPr>
                <w:color w:val="000000" w:themeColor="text1"/>
                <w14:textFill>
                  <w14:solidFill>
                    <w14:schemeClr w14:val="tx1"/>
                  </w14:solidFill>
                </w14:textFill>
              </w:rPr>
            </w:pPr>
            <w:r>
              <w:rPr>
                <w:color w:val="000000" w:themeColor="text1"/>
                <w14:textFill>
                  <w14:solidFill>
                    <w14:schemeClr w14:val="tx1"/>
                  </w14:solidFill>
                </w14:textFill>
              </w:rPr>
              <w:t>本项目符合相</w:t>
            </w:r>
            <w:r>
              <w:rPr>
                <w:rFonts w:hint="eastAsia" w:ascii="Times New Roman" w:hAnsi="Times New Roman" w:cs="Times New Roman"/>
                <w:color w:val="000000" w:themeColor="text1"/>
                <w14:textFill>
                  <w14:solidFill>
                    <w14:schemeClr w14:val="tx1"/>
                  </w14:solidFill>
                </w14:textFill>
              </w:rPr>
              <w:t>关政策，本项目造粒工艺投料工序</w:t>
            </w:r>
            <w:r>
              <w:rPr>
                <w:rFonts w:hint="eastAsia" w:ascii="Times New Roman" w:hAnsi="Times New Roman" w:cs="Times New Roman"/>
                <w:color w:val="000000" w:themeColor="text1"/>
                <w:lang w:val="en-US" w:eastAsia="zh-CN"/>
                <w14:textFill>
                  <w14:solidFill>
                    <w14:schemeClr w14:val="tx1"/>
                  </w14:solidFill>
                </w14:textFill>
              </w:rPr>
              <w:t>和不合格产品、边角料</w:t>
            </w:r>
            <w:r>
              <w:rPr>
                <w:rFonts w:hint="eastAsia" w:ascii="Times New Roman" w:hAnsi="Times New Roman" w:cs="Times New Roman"/>
                <w:color w:val="000000" w:themeColor="text1"/>
                <w14:textFill>
                  <w14:solidFill>
                    <w14:schemeClr w14:val="tx1"/>
                  </w14:solidFill>
                </w14:textFill>
              </w:rPr>
              <w:t>破碎工序产</w:t>
            </w:r>
            <w:r>
              <w:rPr>
                <w:rFonts w:hint="eastAsia"/>
                <w:color w:val="000000" w:themeColor="text1"/>
                <w14:textFill>
                  <w14:solidFill>
                    <w14:schemeClr w14:val="tx1"/>
                  </w14:solidFill>
                </w14:textFill>
              </w:rPr>
              <w:t>生的粉尘</w:t>
            </w:r>
            <w:r>
              <w:rPr>
                <w:color w:val="000000" w:themeColor="text1"/>
                <w14:textFill>
                  <w14:solidFill>
                    <w14:schemeClr w14:val="tx1"/>
                  </w14:solidFill>
                </w14:textFill>
              </w:rPr>
              <w:t>经集气</w:t>
            </w:r>
            <w:r>
              <w:rPr>
                <w:rFonts w:hint="eastAsia"/>
                <w:color w:val="000000" w:themeColor="text1"/>
                <w14:textFill>
                  <w14:solidFill>
                    <w14:schemeClr w14:val="tx1"/>
                  </w14:solidFill>
                </w14:textFill>
              </w:rPr>
              <w:t>罩</w:t>
            </w:r>
            <w:r>
              <w:rPr>
                <w:color w:val="000000" w:themeColor="text1"/>
                <w14:textFill>
                  <w14:solidFill>
                    <w14:schemeClr w14:val="tx1"/>
                  </w14:solidFill>
                </w14:textFill>
              </w:rPr>
              <w:t>收集后通过</w:t>
            </w:r>
            <w:r>
              <w:rPr>
                <w:color w:val="000000" w:themeColor="text1"/>
                <w:lang w:eastAsia="zh-Hans"/>
                <w14:textFill>
                  <w14:solidFill>
                    <w14:schemeClr w14:val="tx1"/>
                  </w14:solidFill>
                </w14:textFill>
              </w:rPr>
              <w:t>布袋除尘器</w:t>
            </w:r>
            <w:r>
              <w:rPr>
                <w:color w:val="000000" w:themeColor="text1"/>
                <w14:textFill>
                  <w14:solidFill>
                    <w14:schemeClr w14:val="tx1"/>
                  </w14:solidFill>
                </w14:textFill>
              </w:rPr>
              <w:t>处理，然后通过1根15m高的排气筒排放</w:t>
            </w:r>
            <w:r>
              <w:rPr>
                <w:rFonts w:hint="eastAsia"/>
                <w:color w:val="000000" w:themeColor="text1"/>
                <w14:textFill>
                  <w14:solidFill>
                    <w14:schemeClr w14:val="tx1"/>
                  </w14:solidFill>
                </w14:textFill>
              </w:rPr>
              <w:t>（DA001）；</w:t>
            </w:r>
            <w:r>
              <w:rPr>
                <w:rFonts w:hint="eastAsia"/>
                <w:color w:val="000000" w:themeColor="text1"/>
                <w:szCs w:val="22"/>
                <w14:textFill>
                  <w14:solidFill>
                    <w14:schemeClr w14:val="tx1"/>
                  </w14:solidFill>
                </w14:textFill>
              </w:rPr>
              <w:t>造粒工艺、注塑、吹塑工序和地膜生产工艺产生的有机废气</w:t>
            </w:r>
            <w:r>
              <w:rPr>
                <w:color w:val="000000" w:themeColor="text1"/>
                <w14:textFill>
                  <w14:solidFill>
                    <w14:schemeClr w14:val="tx1"/>
                  </w14:solidFill>
                </w14:textFill>
              </w:rPr>
              <w:t>经集气罩收集后通过一套</w:t>
            </w:r>
            <w:r>
              <w:rPr>
                <w:rFonts w:hint="eastAsia"/>
                <w:color w:val="000000" w:themeColor="text1"/>
                <w:lang w:eastAsia="zh-CN"/>
                <w14:textFill>
                  <w14:solidFill>
                    <w14:schemeClr w14:val="tx1"/>
                  </w14:solidFill>
                </w14:textFill>
              </w:rPr>
              <w:t>活性炭吸附脱附+催化燃烧废气处理设备</w:t>
            </w:r>
            <w:r>
              <w:rPr>
                <w:color w:val="000000" w:themeColor="text1"/>
                <w14:textFill>
                  <w14:solidFill>
                    <w14:schemeClr w14:val="tx1"/>
                  </w14:solidFill>
                </w14:textFill>
              </w:rPr>
              <w:t>处理，然后通过1</w:t>
            </w:r>
            <w:r>
              <w:rPr>
                <w:color w:val="000000" w:themeColor="text1"/>
                <w:lang w:eastAsia="zh-Hans"/>
                <w14:textFill>
                  <w14:solidFill>
                    <w14:schemeClr w14:val="tx1"/>
                  </w14:solidFill>
                </w14:textFill>
              </w:rPr>
              <w:t>根</w:t>
            </w:r>
            <w:r>
              <w:rPr>
                <w:color w:val="000000" w:themeColor="text1"/>
                <w14:textFill>
                  <w14:solidFill>
                    <w14:schemeClr w14:val="tx1"/>
                  </w14:solidFill>
                </w14:textFill>
              </w:rPr>
              <w:t>15m高排气筒排放</w:t>
            </w:r>
            <w:r>
              <w:rPr>
                <w:rFonts w:hint="eastAsia"/>
                <w:color w:val="000000" w:themeColor="text1"/>
                <w14:textFill>
                  <w14:solidFill>
                    <w14:schemeClr w14:val="tx1"/>
                  </w14:solidFill>
                </w14:textFill>
              </w:rPr>
              <w:t>（DA002）</w:t>
            </w:r>
            <w:r>
              <w:rPr>
                <w:color w:val="000000" w:themeColor="text1"/>
                <w:szCs w:val="22"/>
                <w14:textFill>
                  <w14:solidFill>
                    <w14:schemeClr w14:val="tx1"/>
                  </w14:solidFill>
                </w14:textFill>
              </w:rPr>
              <w:t>；</w:t>
            </w:r>
            <w:r>
              <w:rPr>
                <w:rFonts w:hint="eastAsia"/>
                <w:color w:val="000000" w:themeColor="text1"/>
                <w14:textFill>
                  <w14:solidFill>
                    <w14:schemeClr w14:val="tx1"/>
                  </w14:solidFill>
                </w14:textFill>
              </w:rPr>
              <w:t>生活污水</w:t>
            </w:r>
            <w:r>
              <w:rPr>
                <w:color w:val="000000" w:themeColor="text1"/>
                <w14:textFill>
                  <w14:solidFill>
                    <w14:schemeClr w14:val="tx1"/>
                  </w14:solidFill>
                </w14:textFill>
              </w:rPr>
              <w:t>满足园区污水处理厂接纳标准，项目投产后各污染物均能做到稳定达标排放，项目建设符合规划环评相关要求。</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21" w:hRule="atLeast"/>
          <w:jc w:val="center"/>
        </w:trPr>
        <w:tc>
          <w:tcPr>
            <w:tcW w:w="2382" w:type="dxa"/>
            <w:vAlign w:val="center"/>
          </w:tcPr>
          <w:p>
            <w:pPr>
              <w:autoSpaceDE w:val="0"/>
              <w:autoSpaceDN w:val="0"/>
              <w:adjustRightInd w:val="0"/>
              <w:snapToGrid w:val="0"/>
              <w:ind w:firstLine="0" w:firstLineChars="0"/>
              <w:jc w:val="center"/>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其他符合性分析</w:t>
            </w:r>
          </w:p>
        </w:tc>
        <w:tc>
          <w:tcPr>
            <w:tcW w:w="6488" w:type="dxa"/>
            <w:gridSpan w:val="3"/>
            <w:vAlign w:val="center"/>
          </w:tcPr>
          <w:p>
            <w:pPr>
              <w:pStyle w:val="4"/>
              <w:adjustRightInd w:val="0"/>
              <w:spacing w:before="0" w:after="0"/>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1</w:t>
            </w:r>
            <w:r>
              <w:rPr>
                <w:color w:val="000000" w:themeColor="text1"/>
                <w:sz w:val="24"/>
                <w:szCs w:val="24"/>
                <w14:textFill>
                  <w14:solidFill>
                    <w14:schemeClr w14:val="tx1"/>
                  </w14:solidFill>
                </w14:textFill>
              </w:rPr>
              <w:t>、产业政策符合性分析</w:t>
            </w:r>
          </w:p>
          <w:p>
            <w:pPr>
              <w:adjustRightInd w:val="0"/>
              <w:snapToGrid w:val="0"/>
              <w:ind w:firstLine="480"/>
              <w:rPr>
                <w:color w:val="000000" w:themeColor="text1"/>
                <w14:textFill>
                  <w14:solidFill>
                    <w14:schemeClr w14:val="tx1"/>
                  </w14:solidFill>
                </w14:textFill>
              </w:rPr>
            </w:pPr>
            <w:r>
              <w:rPr>
                <w:color w:val="000000" w:themeColor="text1"/>
                <w14:textFill>
                  <w14:solidFill>
                    <w14:schemeClr w14:val="tx1"/>
                  </w14:solidFill>
                </w14:textFill>
              </w:rPr>
              <w:t>根据国家发展和改革委员会发布的《产业结构调整指导</w:t>
            </w:r>
            <w:r>
              <w:rPr>
                <w:rFonts w:hint="eastAsia"/>
                <w:color w:val="000000" w:themeColor="text1"/>
                <w14:textFill>
                  <w14:solidFill>
                    <w14:schemeClr w14:val="tx1"/>
                  </w14:solidFill>
                </w14:textFill>
              </w:rPr>
              <w:t>目录</w:t>
            </w:r>
            <w:r>
              <w:rPr>
                <w:color w:val="000000" w:themeColor="text1"/>
                <w14:textFill>
                  <w14:solidFill>
                    <w14:schemeClr w14:val="tx1"/>
                  </w14:solidFill>
                </w14:textFill>
              </w:rPr>
              <w:t>（2019年本）》</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本</w:t>
            </w:r>
            <w:r>
              <w:rPr>
                <w:rFonts w:hint="eastAsia"/>
                <w:color w:val="000000" w:themeColor="text1"/>
                <w14:textFill>
                  <w14:solidFill>
                    <w14:schemeClr w14:val="tx1"/>
                  </w14:solidFill>
                </w14:textFill>
              </w:rPr>
              <w:t>项目不</w:t>
            </w:r>
            <w:r>
              <w:rPr>
                <w:color w:val="000000" w:themeColor="text1"/>
                <w14:textFill>
                  <w14:solidFill>
                    <w14:schemeClr w14:val="tx1"/>
                  </w14:solidFill>
                </w14:textFill>
              </w:rPr>
              <w:t>属于</w:t>
            </w:r>
            <w:r>
              <w:rPr>
                <w:rFonts w:hint="eastAsia"/>
                <w:color w:val="000000" w:themeColor="text1"/>
                <w14:textFill>
                  <w14:solidFill>
                    <w14:schemeClr w14:val="tx1"/>
                  </w14:solidFill>
                </w14:textFill>
              </w:rPr>
              <w:t>鼓励</w:t>
            </w:r>
            <w:r>
              <w:rPr>
                <w:color w:val="000000" w:themeColor="text1"/>
                <w14:textFill>
                  <w14:solidFill>
                    <w14:schemeClr w14:val="tx1"/>
                  </w14:solidFill>
                </w14:textFill>
              </w:rPr>
              <w:t>类</w:t>
            </w:r>
            <w:r>
              <w:rPr>
                <w:rFonts w:hint="eastAsia"/>
                <w:color w:val="000000" w:themeColor="text1"/>
                <w14:textFill>
                  <w14:solidFill>
                    <w14:schemeClr w14:val="tx1"/>
                  </w14:solidFill>
                </w14:textFill>
              </w:rPr>
              <w:t>、限制类和淘汰类</w:t>
            </w:r>
            <w:r>
              <w:rPr>
                <w:color w:val="000000" w:themeColor="text1"/>
                <w14:textFill>
                  <w14:solidFill>
                    <w14:schemeClr w14:val="tx1"/>
                  </w14:solidFill>
                </w14:textFill>
              </w:rPr>
              <w:t>项目，</w:t>
            </w:r>
            <w:r>
              <w:rPr>
                <w:rFonts w:hint="eastAsia"/>
                <w:color w:val="000000" w:themeColor="text1"/>
                <w14:textFill>
                  <w14:solidFill>
                    <w14:schemeClr w14:val="tx1"/>
                  </w14:solidFill>
                </w14:textFill>
              </w:rPr>
              <w:t>属于允许类，</w:t>
            </w:r>
            <w:r>
              <w:rPr>
                <w:color w:val="000000" w:themeColor="text1"/>
                <w14:textFill>
                  <w14:solidFill>
                    <w14:schemeClr w14:val="tx1"/>
                  </w14:solidFill>
                </w14:textFill>
              </w:rPr>
              <w:t>符合国家的产业政策。</w:t>
            </w:r>
          </w:p>
          <w:p>
            <w:pPr>
              <w:pStyle w:val="4"/>
              <w:adjustRightInd w:val="0"/>
              <w:spacing w:before="0" w:after="0"/>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2、与《</w:t>
            </w:r>
            <w:r>
              <w:rPr>
                <w:rFonts w:hint="eastAsia"/>
                <w:color w:val="000000" w:themeColor="text1"/>
                <w:sz w:val="24"/>
                <w:szCs w:val="24"/>
                <w:lang w:val="zh-CN"/>
                <w14:textFill>
                  <w14:solidFill>
                    <w14:schemeClr w14:val="tx1"/>
                  </w14:solidFill>
                </w14:textFill>
              </w:rPr>
              <w:t>新疆维吾尔自治区轻工业“十三五”发展规划</w:t>
            </w:r>
            <w:r>
              <w:rPr>
                <w:rFonts w:hint="eastAsia"/>
                <w:color w:val="000000" w:themeColor="text1"/>
                <w:sz w:val="24"/>
                <w:szCs w:val="24"/>
                <w14:textFill>
                  <w14:solidFill>
                    <w14:schemeClr w14:val="tx1"/>
                  </w14:solidFill>
                </w14:textFill>
              </w:rPr>
              <w:t>》的符合性分析</w:t>
            </w:r>
          </w:p>
          <w:p>
            <w:pPr>
              <w:pStyle w:val="12"/>
              <w:adjustRightInd w:val="0"/>
              <w:snapToGrid w:val="0"/>
              <w:spacing w:after="0" w:line="360" w:lineRule="auto"/>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根据《</w:t>
            </w:r>
            <w:r>
              <w:rPr>
                <w:color w:val="000000" w:themeColor="text1"/>
                <w:lang w:val="zh-CN"/>
                <w14:textFill>
                  <w14:solidFill>
                    <w14:schemeClr w14:val="tx1"/>
                  </w14:solidFill>
                </w14:textFill>
              </w:rPr>
              <w:t>新疆维吾尔自治区轻工业“十三五”发展规划</w:t>
            </w:r>
            <w:r>
              <w:rPr>
                <w:rFonts w:hint="eastAsia"/>
                <w:color w:val="000000" w:themeColor="text1"/>
                <w14:textFill>
                  <w14:solidFill>
                    <w14:schemeClr w14:val="tx1"/>
                  </w14:solidFill>
                </w14:textFill>
              </w:rPr>
              <w:t>》中“塑料包装材料：提升编织类、膜类等传统包装材料的档次，重视包装材料的功能化、轻量化和环境友好性。加快在大型、重型包装、专用包装、蓬盖材料、非织造布、复合包装、功能包装等新型包装材料的发展，加强中空、注塑、滚塑成型及新型成型技术的推广应用，力争在流涎复合、多层共挤、双向拉伸等新工艺下包装基材生产方面实现“零”的突破。”本项目为塑料薄膜制造和塑料包装箱及容器制造项目，符合《</w:t>
            </w:r>
            <w:r>
              <w:rPr>
                <w:color w:val="000000" w:themeColor="text1"/>
                <w:lang w:val="zh-CN"/>
                <w14:textFill>
                  <w14:solidFill>
                    <w14:schemeClr w14:val="tx1"/>
                  </w14:solidFill>
                </w14:textFill>
              </w:rPr>
              <w:t>新疆维吾尔自治区轻工业“十三五”发展规划</w:t>
            </w:r>
            <w:r>
              <w:rPr>
                <w:rFonts w:hint="eastAsia"/>
                <w:color w:val="000000" w:themeColor="text1"/>
                <w14:textFill>
                  <w14:solidFill>
                    <w14:schemeClr w14:val="tx1"/>
                  </w14:solidFill>
                </w14:textFill>
              </w:rPr>
              <w:t>》相关内容。</w:t>
            </w:r>
          </w:p>
          <w:p>
            <w:pPr>
              <w:pStyle w:val="4"/>
              <w:adjustRightInd w:val="0"/>
              <w:spacing w:before="0" w:after="0"/>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3</w:t>
            </w:r>
            <w:r>
              <w:rPr>
                <w:color w:val="000000" w:themeColor="text1"/>
                <w:sz w:val="24"/>
                <w:szCs w:val="24"/>
                <w14:textFill>
                  <w14:solidFill>
                    <w14:schemeClr w14:val="tx1"/>
                  </w14:solidFill>
                </w14:textFill>
              </w:rPr>
              <w:t>、“三线一单”的符合性分析</w:t>
            </w:r>
          </w:p>
          <w:p>
            <w:pPr>
              <w:pStyle w:val="12"/>
              <w:adjustRightInd w:val="0"/>
              <w:snapToGrid w:val="0"/>
              <w:spacing w:after="0" w:line="360" w:lineRule="auto"/>
              <w:ind w:firstLine="480"/>
              <w:rPr>
                <w:color w:val="000000" w:themeColor="text1"/>
                <w14:textFill>
                  <w14:solidFill>
                    <w14:schemeClr w14:val="tx1"/>
                  </w14:solidFill>
                </w14:textFill>
              </w:rPr>
            </w:pPr>
            <w:r>
              <w:rPr>
                <w:color w:val="000000" w:themeColor="text1"/>
                <w14:textFill>
                  <w14:solidFill>
                    <w14:schemeClr w14:val="tx1"/>
                  </w14:solidFill>
                </w14:textFill>
              </w:rPr>
              <w:t>根据《关于以改善环境质量为核心加强环境影响评价管理的通知》（环环评 [2016]150号）和《新疆维吾尔自治区“三线一单”生态环境分区管控方案》（新政发 [2021]18号）要求，落实</w:t>
            </w:r>
            <w:r>
              <w:rPr>
                <w:color w:val="000000" w:themeColor="text1"/>
                <w:lang w:val="zh-CN"/>
                <w14:textFill>
                  <w14:solidFill>
                    <w14:schemeClr w14:val="tx1"/>
                  </w14:solidFill>
                </w14:textFill>
              </w:rPr>
              <w:t>“生</w:t>
            </w:r>
            <w:r>
              <w:rPr>
                <w:color w:val="000000" w:themeColor="text1"/>
                <w14:textFill>
                  <w14:solidFill>
                    <w14:schemeClr w14:val="tx1"/>
                  </w14:solidFill>
                </w14:textFill>
              </w:rPr>
              <w:t>态保护红线、环境质量底线、资源利用上线和生态环境准入清单</w:t>
            </w:r>
            <w:r>
              <w:rPr>
                <w:color w:val="000000" w:themeColor="text1"/>
                <w:lang w:val="zh-CN"/>
                <w14:textFill>
                  <w14:solidFill>
                    <w14:schemeClr w14:val="tx1"/>
                  </w14:solidFill>
                </w14:textFill>
              </w:rPr>
              <w:t>”（简</w:t>
            </w:r>
            <w:r>
              <w:rPr>
                <w:color w:val="000000" w:themeColor="text1"/>
                <w14:textFill>
                  <w14:solidFill>
                    <w14:schemeClr w14:val="tx1"/>
                  </w14:solidFill>
                </w14:textFill>
              </w:rPr>
              <w:t>称“三线一单”）约束，更好地发挥环评制度从源头防范环境污染和生态破坏的作用，加快推进改善环境质量。本项目建设与“三线一单”的符合性分析见表</w:t>
            </w:r>
            <w:r>
              <w:rPr>
                <w:rFonts w:hint="eastAsia"/>
                <w:color w:val="000000" w:themeColor="text1"/>
                <w14:textFill>
                  <w14:solidFill>
                    <w14:schemeClr w14:val="tx1"/>
                  </w14:solidFill>
                </w14:textFill>
              </w:rPr>
              <w:t>1-1</w:t>
            </w:r>
            <w:r>
              <w:rPr>
                <w:color w:val="000000" w:themeColor="text1"/>
                <w14:textFill>
                  <w14:solidFill>
                    <w14:schemeClr w14:val="tx1"/>
                  </w14:solidFill>
                </w14:textFill>
              </w:rPr>
              <w:t>。</w:t>
            </w:r>
          </w:p>
          <w:p>
            <w:pPr>
              <w:pStyle w:val="9"/>
              <w:rPr>
                <w:color w:val="000000" w:themeColor="text1"/>
                <w14:textFill>
                  <w14:solidFill>
                    <w14:schemeClr w14:val="tx1"/>
                  </w14:solidFill>
                </w14:textFill>
              </w:rPr>
            </w:pPr>
            <w:r>
              <w:rPr>
                <w:color w:val="000000" w:themeColor="text1"/>
                <w14:textFill>
                  <w14:solidFill>
                    <w14:schemeClr w14:val="tx1"/>
                  </w14:solidFill>
                </w14:textFill>
              </w:rPr>
              <w:t>表</w:t>
            </w:r>
            <w:r>
              <w:rPr>
                <w:rFonts w:hint="eastAsia"/>
                <w:color w:val="000000" w:themeColor="text1"/>
                <w14:textFill>
                  <w14:solidFill>
                    <w14:schemeClr w14:val="tx1"/>
                  </w14:solidFill>
                </w14:textFill>
              </w:rPr>
              <w:t>1-1</w:t>
            </w:r>
            <w:r>
              <w:rPr>
                <w:color w:val="000000" w:themeColor="text1"/>
                <w14:textFill>
                  <w14:solidFill>
                    <w14:schemeClr w14:val="tx1"/>
                  </w14:solidFill>
                </w14:textFill>
              </w:rPr>
              <w:t xml:space="preserve">    “三线一单”符合性分析一览表</w:t>
            </w:r>
          </w:p>
          <w:tbl>
            <w:tblPr>
              <w:tblStyle w:val="26"/>
              <w:tblW w:w="4998" w:type="pct"/>
              <w:jc w:val="center"/>
              <w:tblBorders>
                <w:top w:val="single" w:color="auto" w:sz="12" w:space="0"/>
                <w:left w:val="none" w:color="auto" w:sz="0" w:space="0"/>
                <w:bottom w:val="single" w:color="auto" w:sz="12" w:space="0"/>
                <w:right w:val="none" w:color="auto" w:sz="0" w:space="0"/>
                <w:insideH w:val="single" w:color="auto" w:sz="6" w:space="0"/>
                <w:insideV w:val="single" w:color="auto" w:sz="4" w:space="0"/>
              </w:tblBorders>
              <w:tblLayout w:type="autofit"/>
              <w:tblCellMar>
                <w:top w:w="0" w:type="dxa"/>
                <w:left w:w="108" w:type="dxa"/>
                <w:bottom w:w="0" w:type="dxa"/>
                <w:right w:w="108" w:type="dxa"/>
              </w:tblCellMar>
            </w:tblPr>
            <w:tblGrid>
              <w:gridCol w:w="722"/>
              <w:gridCol w:w="4912"/>
              <w:gridCol w:w="792"/>
            </w:tblGrid>
            <w:tr>
              <w:tblPrEx>
                <w:tblBorders>
                  <w:top w:val="single" w:color="auto" w:sz="12" w:space="0"/>
                  <w:left w:val="none" w:color="auto" w:sz="0" w:space="0"/>
                  <w:bottom w:val="single" w:color="auto" w:sz="12" w:space="0"/>
                  <w:right w:val="none" w:color="auto" w:sz="0" w:space="0"/>
                  <w:insideH w:val="single" w:color="auto" w:sz="6" w:space="0"/>
                  <w:insideV w:val="single" w:color="auto" w:sz="4" w:space="0"/>
                </w:tblBorders>
                <w:tblCellMar>
                  <w:top w:w="0" w:type="dxa"/>
                  <w:left w:w="108" w:type="dxa"/>
                  <w:bottom w:w="0" w:type="dxa"/>
                  <w:right w:w="108" w:type="dxa"/>
                </w:tblCellMar>
              </w:tblPrEx>
              <w:trPr>
                <w:trHeight w:val="23" w:hRule="atLeast"/>
                <w:jc w:val="center"/>
              </w:trPr>
              <w:tc>
                <w:tcPr>
                  <w:tcW w:w="562" w:type="pct"/>
                  <w:tcBorders>
                    <w:tl2br w:val="nil"/>
                    <w:tr2bl w:val="nil"/>
                  </w:tcBorders>
                  <w:vAlign w:val="center"/>
                </w:tcPr>
                <w:p>
                  <w:pPr>
                    <w:pStyle w:val="82"/>
                    <w:rPr>
                      <w:b/>
                      <w:bCs/>
                      <w:color w:val="000000" w:themeColor="text1"/>
                      <w14:textFill>
                        <w14:solidFill>
                          <w14:schemeClr w14:val="tx1"/>
                        </w14:solidFill>
                      </w14:textFill>
                    </w:rPr>
                  </w:pPr>
                  <w:r>
                    <w:rPr>
                      <w:b/>
                      <w:bCs/>
                      <w:color w:val="000000" w:themeColor="text1"/>
                      <w14:textFill>
                        <w14:solidFill>
                          <w14:schemeClr w14:val="tx1"/>
                        </w14:solidFill>
                      </w14:textFill>
                    </w:rPr>
                    <w:t>内容</w:t>
                  </w:r>
                </w:p>
              </w:tc>
              <w:tc>
                <w:tcPr>
                  <w:tcW w:w="3820" w:type="pct"/>
                  <w:tcBorders>
                    <w:tl2br w:val="nil"/>
                    <w:tr2bl w:val="nil"/>
                  </w:tcBorders>
                  <w:vAlign w:val="center"/>
                </w:tcPr>
                <w:p>
                  <w:pPr>
                    <w:pStyle w:val="82"/>
                    <w:rPr>
                      <w:b/>
                      <w:bCs/>
                      <w:color w:val="000000" w:themeColor="text1"/>
                      <w14:textFill>
                        <w14:solidFill>
                          <w14:schemeClr w14:val="tx1"/>
                        </w14:solidFill>
                      </w14:textFill>
                    </w:rPr>
                  </w:pPr>
                  <w:r>
                    <w:rPr>
                      <w:b/>
                      <w:bCs/>
                      <w:color w:val="000000" w:themeColor="text1"/>
                      <w14:textFill>
                        <w14:solidFill>
                          <w14:schemeClr w14:val="tx1"/>
                        </w14:solidFill>
                      </w14:textFill>
                    </w:rPr>
                    <w:t>本项目工程概况</w:t>
                  </w:r>
                </w:p>
              </w:tc>
              <w:tc>
                <w:tcPr>
                  <w:tcW w:w="616" w:type="pct"/>
                  <w:tcBorders>
                    <w:tl2br w:val="nil"/>
                    <w:tr2bl w:val="nil"/>
                  </w:tcBorders>
                  <w:vAlign w:val="center"/>
                </w:tcPr>
                <w:p>
                  <w:pPr>
                    <w:pStyle w:val="82"/>
                    <w:rPr>
                      <w:b/>
                      <w:bCs/>
                      <w:color w:val="000000" w:themeColor="text1"/>
                      <w14:textFill>
                        <w14:solidFill>
                          <w14:schemeClr w14:val="tx1"/>
                        </w14:solidFill>
                      </w14:textFill>
                    </w:rPr>
                  </w:pPr>
                  <w:r>
                    <w:rPr>
                      <w:b/>
                      <w:bCs/>
                      <w:color w:val="000000" w:themeColor="text1"/>
                      <w14:textFill>
                        <w14:solidFill>
                          <w14:schemeClr w14:val="tx1"/>
                        </w14:solidFill>
                      </w14:textFill>
                    </w:rPr>
                    <w:t>符合性</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4" w:space="0"/>
                </w:tblBorders>
                <w:tblCellMar>
                  <w:top w:w="0" w:type="dxa"/>
                  <w:left w:w="108" w:type="dxa"/>
                  <w:bottom w:w="0" w:type="dxa"/>
                  <w:right w:w="108" w:type="dxa"/>
                </w:tblCellMar>
              </w:tblPrEx>
              <w:trPr>
                <w:trHeight w:val="23" w:hRule="atLeast"/>
                <w:jc w:val="center"/>
              </w:trPr>
              <w:tc>
                <w:tcPr>
                  <w:tcW w:w="562" w:type="pct"/>
                  <w:tcBorders>
                    <w:tl2br w:val="nil"/>
                    <w:tr2bl w:val="nil"/>
                  </w:tcBorders>
                  <w:vAlign w:val="center"/>
                </w:tcPr>
                <w:p>
                  <w:pPr>
                    <w:pStyle w:val="82"/>
                    <w:rPr>
                      <w:color w:val="000000" w:themeColor="text1"/>
                      <w14:textFill>
                        <w14:solidFill>
                          <w14:schemeClr w14:val="tx1"/>
                        </w14:solidFill>
                      </w14:textFill>
                    </w:rPr>
                  </w:pPr>
                  <w:r>
                    <w:rPr>
                      <w:color w:val="000000" w:themeColor="text1"/>
                      <w14:textFill>
                        <w14:solidFill>
                          <w14:schemeClr w14:val="tx1"/>
                        </w14:solidFill>
                      </w14:textFill>
                    </w:rPr>
                    <w:t>生态保护红线</w:t>
                  </w:r>
                </w:p>
              </w:tc>
              <w:tc>
                <w:tcPr>
                  <w:tcW w:w="3820" w:type="pct"/>
                  <w:tcBorders>
                    <w:tl2br w:val="nil"/>
                    <w:tr2bl w:val="nil"/>
                  </w:tcBorders>
                  <w:vAlign w:val="center"/>
                </w:tcPr>
                <w:p>
                  <w:pPr>
                    <w:pStyle w:val="82"/>
                    <w:jc w:val="both"/>
                    <w:rPr>
                      <w:color w:val="000000" w:themeColor="text1"/>
                      <w14:textFill>
                        <w14:solidFill>
                          <w14:schemeClr w14:val="tx1"/>
                        </w14:solidFill>
                      </w14:textFill>
                    </w:rPr>
                  </w:pPr>
                  <w:r>
                    <w:rPr>
                      <w:color w:val="000000" w:themeColor="text1"/>
                      <w14:textFill>
                        <w14:solidFill>
                          <w14:schemeClr w14:val="tx1"/>
                        </w14:solidFill>
                      </w14:textFill>
                    </w:rPr>
                    <w:t>项目占地不涉及自然保护区、森林公园、风景名胜区、世界文化自然遗产、地质公园等禁止开发的区域。</w:t>
                  </w:r>
                  <w:r>
                    <w:rPr>
                      <w:color w:val="000000" w:themeColor="text1"/>
                      <w:lang w:val="en-US" w:eastAsia="zh-CN"/>
                      <w14:textFill>
                        <w14:solidFill>
                          <w14:schemeClr w14:val="tx1"/>
                        </w14:solidFill>
                      </w14:textFill>
                    </w:rPr>
                    <w:t>也不在《新疆维吾尔自治区“三线一单”生态环境分区管控方案》中的优先保护单元和重点管控单元内。</w:t>
                  </w:r>
                  <w:r>
                    <w:rPr>
                      <w:color w:val="000000" w:themeColor="text1"/>
                      <w14:textFill>
                        <w14:solidFill>
                          <w14:schemeClr w14:val="tx1"/>
                        </w14:solidFill>
                      </w14:textFill>
                    </w:rPr>
                    <w:t>本项目占地面积小，项目建成后不会恶化区域生态环境现状，满足生态保护红线</w:t>
                  </w:r>
                  <w:r>
                    <w:rPr>
                      <w:color w:val="000000" w:themeColor="text1"/>
                      <w:lang w:val="en-US" w:eastAsia="zh-CN"/>
                      <w14:textFill>
                        <w14:solidFill>
                          <w14:schemeClr w14:val="tx1"/>
                        </w14:solidFill>
                      </w14:textFill>
                    </w:rPr>
                    <w:t>及《新疆维吾尔自治区“三线一单”生态环境分区管控方案》</w:t>
                  </w:r>
                  <w:r>
                    <w:rPr>
                      <w:color w:val="000000" w:themeColor="text1"/>
                      <w14:textFill>
                        <w14:solidFill>
                          <w14:schemeClr w14:val="tx1"/>
                        </w14:solidFill>
                      </w14:textFill>
                    </w:rPr>
                    <w:t>要求。</w:t>
                  </w:r>
                </w:p>
              </w:tc>
              <w:tc>
                <w:tcPr>
                  <w:tcW w:w="616" w:type="pct"/>
                  <w:tcBorders>
                    <w:tl2br w:val="nil"/>
                    <w:tr2bl w:val="nil"/>
                  </w:tcBorders>
                  <w:vAlign w:val="center"/>
                </w:tcPr>
                <w:p>
                  <w:pPr>
                    <w:pStyle w:val="82"/>
                    <w:rPr>
                      <w:color w:val="000000" w:themeColor="text1"/>
                      <w14:textFill>
                        <w14:solidFill>
                          <w14:schemeClr w14:val="tx1"/>
                        </w14:solidFill>
                      </w14:textFill>
                    </w:rPr>
                  </w:pPr>
                  <w:r>
                    <w:rPr>
                      <w:color w:val="000000" w:themeColor="text1"/>
                      <w14:textFill>
                        <w14:solidFill>
                          <w14:schemeClr w14:val="tx1"/>
                        </w14:solidFill>
                      </w14:textFill>
                    </w:rPr>
                    <w:t>符合</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4" w:space="0"/>
                </w:tblBorders>
                <w:tblCellMar>
                  <w:top w:w="0" w:type="dxa"/>
                  <w:left w:w="108" w:type="dxa"/>
                  <w:bottom w:w="0" w:type="dxa"/>
                  <w:right w:w="108" w:type="dxa"/>
                </w:tblCellMar>
              </w:tblPrEx>
              <w:trPr>
                <w:trHeight w:val="373" w:hRule="atLeast"/>
                <w:jc w:val="center"/>
              </w:trPr>
              <w:tc>
                <w:tcPr>
                  <w:tcW w:w="562" w:type="pct"/>
                  <w:tcBorders>
                    <w:tl2br w:val="nil"/>
                    <w:tr2bl w:val="nil"/>
                  </w:tcBorders>
                  <w:vAlign w:val="center"/>
                </w:tcPr>
                <w:p>
                  <w:pPr>
                    <w:pStyle w:val="82"/>
                    <w:rPr>
                      <w:color w:val="000000" w:themeColor="text1"/>
                      <w14:textFill>
                        <w14:solidFill>
                          <w14:schemeClr w14:val="tx1"/>
                        </w14:solidFill>
                      </w14:textFill>
                    </w:rPr>
                  </w:pPr>
                  <w:r>
                    <w:rPr>
                      <w:color w:val="000000" w:themeColor="text1"/>
                      <w14:textFill>
                        <w14:solidFill>
                          <w14:schemeClr w14:val="tx1"/>
                        </w14:solidFill>
                      </w14:textFill>
                    </w:rPr>
                    <w:t>资源利用上线</w:t>
                  </w:r>
                </w:p>
              </w:tc>
              <w:tc>
                <w:tcPr>
                  <w:tcW w:w="3820" w:type="pct"/>
                  <w:tcBorders>
                    <w:tl2br w:val="nil"/>
                    <w:tr2bl w:val="nil"/>
                  </w:tcBorders>
                  <w:vAlign w:val="center"/>
                </w:tcPr>
                <w:p>
                  <w:pPr>
                    <w:pStyle w:val="82"/>
                    <w:jc w:val="both"/>
                    <w:rPr>
                      <w:color w:val="000000" w:themeColor="text1"/>
                      <w14:textFill>
                        <w14:solidFill>
                          <w14:schemeClr w14:val="tx1"/>
                        </w14:solidFill>
                      </w14:textFill>
                    </w:rPr>
                  </w:pPr>
                  <w:r>
                    <w:rPr>
                      <w:color w:val="000000" w:themeColor="text1"/>
                      <w14:textFill>
                        <w14:solidFill>
                          <w14:schemeClr w14:val="tx1"/>
                        </w14:solidFill>
                      </w14:textFill>
                    </w:rPr>
                    <w:t>本项目用电由园区电网供应，</w:t>
                  </w:r>
                  <w:r>
                    <w:rPr>
                      <w:rFonts w:hint="eastAsia"/>
                      <w:color w:val="000000" w:themeColor="text1"/>
                      <w:lang w:val="en-US" w:eastAsia="zh-CN"/>
                      <w14:textFill>
                        <w14:solidFill>
                          <w14:schemeClr w14:val="tx1"/>
                        </w14:solidFill>
                      </w14:textFill>
                    </w:rPr>
                    <w:t>生产及</w:t>
                  </w:r>
                  <w:r>
                    <w:rPr>
                      <w:color w:val="000000" w:themeColor="text1"/>
                      <w14:textFill>
                        <w14:solidFill>
                          <w14:schemeClr w14:val="tx1"/>
                        </w14:solidFill>
                      </w14:textFill>
                    </w:rPr>
                    <w:t>生活用水为园区供水管网接入，项目对区域资源消耗量相对于区域资源利用总量较少，符合资源利用上线要求。</w:t>
                  </w:r>
                </w:p>
              </w:tc>
              <w:tc>
                <w:tcPr>
                  <w:tcW w:w="616" w:type="pct"/>
                  <w:tcBorders>
                    <w:tl2br w:val="nil"/>
                    <w:tr2bl w:val="nil"/>
                  </w:tcBorders>
                  <w:vAlign w:val="center"/>
                </w:tcPr>
                <w:p>
                  <w:pPr>
                    <w:pStyle w:val="82"/>
                    <w:rPr>
                      <w:color w:val="000000" w:themeColor="text1"/>
                      <w14:textFill>
                        <w14:solidFill>
                          <w14:schemeClr w14:val="tx1"/>
                        </w14:solidFill>
                      </w14:textFill>
                    </w:rPr>
                  </w:pPr>
                  <w:r>
                    <w:rPr>
                      <w:color w:val="000000" w:themeColor="text1"/>
                      <w14:textFill>
                        <w14:solidFill>
                          <w14:schemeClr w14:val="tx1"/>
                        </w14:solidFill>
                      </w14:textFill>
                    </w:rPr>
                    <w:t>符合</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4" w:space="0"/>
                </w:tblBorders>
                <w:tblCellMar>
                  <w:top w:w="0" w:type="dxa"/>
                  <w:left w:w="108" w:type="dxa"/>
                  <w:bottom w:w="0" w:type="dxa"/>
                  <w:right w:w="108" w:type="dxa"/>
                </w:tblCellMar>
              </w:tblPrEx>
              <w:trPr>
                <w:trHeight w:val="23" w:hRule="atLeast"/>
                <w:jc w:val="center"/>
              </w:trPr>
              <w:tc>
                <w:tcPr>
                  <w:tcW w:w="562" w:type="pct"/>
                  <w:tcBorders>
                    <w:tl2br w:val="nil"/>
                    <w:tr2bl w:val="nil"/>
                  </w:tcBorders>
                  <w:vAlign w:val="center"/>
                </w:tcPr>
                <w:p>
                  <w:pPr>
                    <w:pStyle w:val="82"/>
                    <w:rPr>
                      <w:color w:val="000000" w:themeColor="text1"/>
                      <w14:textFill>
                        <w14:solidFill>
                          <w14:schemeClr w14:val="tx1"/>
                        </w14:solidFill>
                      </w14:textFill>
                    </w:rPr>
                  </w:pPr>
                  <w:r>
                    <w:rPr>
                      <w:color w:val="000000" w:themeColor="text1"/>
                      <w14:textFill>
                        <w14:solidFill>
                          <w14:schemeClr w14:val="tx1"/>
                        </w14:solidFill>
                      </w14:textFill>
                    </w:rPr>
                    <w:t>环境质量底线</w:t>
                  </w:r>
                </w:p>
              </w:tc>
              <w:tc>
                <w:tcPr>
                  <w:tcW w:w="3820" w:type="pct"/>
                  <w:tcBorders>
                    <w:tl2br w:val="nil"/>
                    <w:tr2bl w:val="nil"/>
                  </w:tcBorders>
                  <w:vAlign w:val="center"/>
                </w:tcPr>
                <w:p>
                  <w:pPr>
                    <w:pStyle w:val="82"/>
                    <w:jc w:val="both"/>
                    <w:rPr>
                      <w:color w:val="000000" w:themeColor="text1"/>
                      <w14:textFill>
                        <w14:solidFill>
                          <w14:schemeClr w14:val="tx1"/>
                        </w14:solidFill>
                      </w14:textFill>
                    </w:rPr>
                  </w:pPr>
                  <w:r>
                    <w:rPr>
                      <w:color w:val="000000" w:themeColor="text1"/>
                      <w14:textFill>
                        <w14:solidFill>
                          <w14:schemeClr w14:val="tx1"/>
                        </w14:solidFill>
                      </w14:textFill>
                    </w:rPr>
                    <w:t>大气环境：本项目生产过程中大气污染物达标排放，排放总量少，对周围环境影响小。水环境：项目运营期间</w:t>
                  </w:r>
                  <w:r>
                    <w:rPr>
                      <w:rFonts w:hint="eastAsia"/>
                      <w:color w:val="000000" w:themeColor="text1"/>
                      <w:lang w:val="en-US" w:eastAsia="zh-CN"/>
                      <w14:textFill>
                        <w14:solidFill>
                          <w14:schemeClr w14:val="tx1"/>
                        </w14:solidFill>
                      </w14:textFill>
                    </w:rPr>
                    <w:t>冷却水循环使用不外排，生活污水</w:t>
                  </w:r>
                  <w:r>
                    <w:rPr>
                      <w:color w:val="000000" w:themeColor="text1"/>
                      <w:lang w:val="en-US" w:eastAsia="zh-CN"/>
                      <w14:textFill>
                        <w14:solidFill>
                          <w14:schemeClr w14:val="tx1"/>
                        </w14:solidFill>
                      </w14:textFill>
                    </w:rPr>
                    <w:t>排入</w:t>
                  </w:r>
                  <w:r>
                    <w:rPr>
                      <w:rFonts w:hint="eastAsia"/>
                      <w:color w:val="000000" w:themeColor="text1"/>
                      <w:lang w:val="en-US" w:eastAsia="zh-CN"/>
                      <w14:textFill>
                        <w14:solidFill>
                          <w14:schemeClr w14:val="tx1"/>
                        </w14:solidFill>
                      </w14:textFill>
                    </w:rPr>
                    <w:t>园区</w:t>
                  </w:r>
                  <w:r>
                    <w:rPr>
                      <w:color w:val="000000" w:themeColor="text1"/>
                      <w:lang w:val="en-US" w:eastAsia="zh-CN"/>
                      <w14:textFill>
                        <w14:solidFill>
                          <w14:schemeClr w14:val="tx1"/>
                        </w14:solidFill>
                      </w14:textFill>
                    </w:rPr>
                    <w:t>管网</w:t>
                  </w:r>
                  <w:r>
                    <w:rPr>
                      <w:color w:val="000000" w:themeColor="text1"/>
                      <w14:textFill>
                        <w14:solidFill>
                          <w14:schemeClr w14:val="tx1"/>
                        </w14:solidFill>
                      </w14:textFill>
                    </w:rPr>
                    <w:t>。声环境：项目运营期噪声以生产设备为主，</w:t>
                  </w:r>
                  <w:r>
                    <w:rPr>
                      <w:rFonts w:hint="eastAsia"/>
                      <w:color w:val="000000" w:themeColor="text1"/>
                      <w:lang w:val="en-US" w:eastAsia="zh-CN"/>
                      <w14:textFill>
                        <w14:solidFill>
                          <w14:schemeClr w14:val="tx1"/>
                        </w14:solidFill>
                      </w14:textFill>
                    </w:rPr>
                    <w:t>经采取降噪措施后</w:t>
                  </w:r>
                  <w:r>
                    <w:rPr>
                      <w:color w:val="000000" w:themeColor="text1"/>
                      <w14:textFill>
                        <w14:solidFill>
                          <w14:schemeClr w14:val="tx1"/>
                        </w14:solidFill>
                      </w14:textFill>
                    </w:rPr>
                    <w:t>厂界噪声能够达到《工业企业厂界环境噪声排放标准》（GB12348-2008）中3类区排放限值。</w:t>
                  </w:r>
                  <w:r>
                    <w:rPr>
                      <w:rFonts w:hint="eastAsia"/>
                      <w:color w:val="000000" w:themeColor="text1"/>
                      <w:lang w:val="en-US" w:eastAsia="zh-CN"/>
                      <w14:textFill>
                        <w14:solidFill>
                          <w14:schemeClr w14:val="tx1"/>
                        </w14:solidFill>
                      </w14:textFill>
                    </w:rPr>
                    <w:t>固废：项目固体废物均妥善处置。</w:t>
                  </w:r>
                  <w:r>
                    <w:rPr>
                      <w:color w:val="000000" w:themeColor="text1"/>
                      <w14:textFill>
                        <w14:solidFill>
                          <w14:schemeClr w14:val="tx1"/>
                        </w14:solidFill>
                      </w14:textFill>
                    </w:rPr>
                    <w:t>综上，项目对周围环境的影响有限，不会降低当地的大气环境质量，符合环境质量底线要求。</w:t>
                  </w:r>
                </w:p>
              </w:tc>
              <w:tc>
                <w:tcPr>
                  <w:tcW w:w="616" w:type="pct"/>
                  <w:tcBorders>
                    <w:tl2br w:val="nil"/>
                    <w:tr2bl w:val="nil"/>
                  </w:tcBorders>
                  <w:vAlign w:val="center"/>
                </w:tcPr>
                <w:p>
                  <w:pPr>
                    <w:pStyle w:val="82"/>
                    <w:rPr>
                      <w:color w:val="000000" w:themeColor="text1"/>
                      <w14:textFill>
                        <w14:solidFill>
                          <w14:schemeClr w14:val="tx1"/>
                        </w14:solidFill>
                      </w14:textFill>
                    </w:rPr>
                  </w:pPr>
                  <w:r>
                    <w:rPr>
                      <w:color w:val="000000" w:themeColor="text1"/>
                      <w14:textFill>
                        <w14:solidFill>
                          <w14:schemeClr w14:val="tx1"/>
                        </w14:solidFill>
                      </w14:textFill>
                    </w:rPr>
                    <w:t>符合</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4" w:space="0"/>
                </w:tblBorders>
                <w:tblCellMar>
                  <w:top w:w="0" w:type="dxa"/>
                  <w:left w:w="108" w:type="dxa"/>
                  <w:bottom w:w="0" w:type="dxa"/>
                  <w:right w:w="108" w:type="dxa"/>
                </w:tblCellMar>
              </w:tblPrEx>
              <w:trPr>
                <w:trHeight w:val="23" w:hRule="atLeast"/>
                <w:jc w:val="center"/>
              </w:trPr>
              <w:tc>
                <w:tcPr>
                  <w:tcW w:w="562" w:type="pct"/>
                  <w:tcBorders>
                    <w:tl2br w:val="nil"/>
                    <w:tr2bl w:val="nil"/>
                  </w:tcBorders>
                  <w:vAlign w:val="center"/>
                </w:tcPr>
                <w:p>
                  <w:pPr>
                    <w:pStyle w:val="82"/>
                    <w:rPr>
                      <w:color w:val="000000" w:themeColor="text1"/>
                      <w14:textFill>
                        <w14:solidFill>
                          <w14:schemeClr w14:val="tx1"/>
                        </w14:solidFill>
                      </w14:textFill>
                    </w:rPr>
                  </w:pPr>
                  <w:r>
                    <w:rPr>
                      <w:rFonts w:hint="eastAsia"/>
                      <w:color w:val="000000" w:themeColor="text1"/>
                      <w:lang w:eastAsia="zh-CN"/>
                      <w14:textFill>
                        <w14:solidFill>
                          <w14:schemeClr w14:val="tx1"/>
                        </w14:solidFill>
                      </w14:textFill>
                    </w:rPr>
                    <w:t>生态环境准入</w:t>
                  </w:r>
                  <w:r>
                    <w:rPr>
                      <w:color w:val="000000" w:themeColor="text1"/>
                      <w14:textFill>
                        <w14:solidFill>
                          <w14:schemeClr w14:val="tx1"/>
                        </w14:solidFill>
                      </w14:textFill>
                    </w:rPr>
                    <w:t>清单</w:t>
                  </w:r>
                </w:p>
              </w:tc>
              <w:tc>
                <w:tcPr>
                  <w:tcW w:w="3820" w:type="pct"/>
                  <w:tcBorders>
                    <w:tl2br w:val="nil"/>
                    <w:tr2bl w:val="nil"/>
                  </w:tcBorders>
                  <w:vAlign w:val="center"/>
                </w:tcPr>
                <w:p>
                  <w:pPr>
                    <w:pStyle w:val="82"/>
                    <w:jc w:val="both"/>
                    <w:rPr>
                      <w:color w:val="000000" w:themeColor="text1"/>
                      <w14:textFill>
                        <w14:solidFill>
                          <w14:schemeClr w14:val="tx1"/>
                        </w14:solidFill>
                      </w14:textFill>
                    </w:rPr>
                  </w:pPr>
                  <w:r>
                    <w:rPr>
                      <w:color w:val="000000" w:themeColor="text1"/>
                      <w14:textFill>
                        <w14:solidFill>
                          <w14:schemeClr w14:val="tx1"/>
                        </w14:solidFill>
                      </w14:textFill>
                    </w:rPr>
                    <w:t>本项目未列入《新疆重点生态功能区产业准入负面清单》中限制类和禁止类。</w:t>
                  </w:r>
                </w:p>
              </w:tc>
              <w:tc>
                <w:tcPr>
                  <w:tcW w:w="616" w:type="pct"/>
                  <w:tcBorders>
                    <w:tl2br w:val="nil"/>
                    <w:tr2bl w:val="nil"/>
                  </w:tcBorders>
                  <w:vAlign w:val="center"/>
                </w:tcPr>
                <w:p>
                  <w:pPr>
                    <w:pStyle w:val="82"/>
                    <w:rPr>
                      <w:color w:val="000000" w:themeColor="text1"/>
                      <w14:textFill>
                        <w14:solidFill>
                          <w14:schemeClr w14:val="tx1"/>
                        </w14:solidFill>
                      </w14:textFill>
                    </w:rPr>
                  </w:pPr>
                  <w:r>
                    <w:rPr>
                      <w:color w:val="000000" w:themeColor="text1"/>
                      <w14:textFill>
                        <w14:solidFill>
                          <w14:schemeClr w14:val="tx1"/>
                        </w14:solidFill>
                      </w14:textFill>
                    </w:rPr>
                    <w:t>符合</w:t>
                  </w:r>
                </w:p>
              </w:tc>
            </w:tr>
          </w:tbl>
          <w:p>
            <w:pPr>
              <w:pStyle w:val="4"/>
              <w:adjustRightInd w:val="0"/>
              <w:spacing w:beforeLines="50" w:after="0"/>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4、与《昌吉回族自治州“三线一单”生态环境分区管控方案及生态环境准入清单》符合性分析</w:t>
            </w:r>
          </w:p>
          <w:p>
            <w:pPr>
              <w:pStyle w:val="12"/>
              <w:adjustRightInd w:val="0"/>
              <w:snapToGrid w:val="0"/>
              <w:spacing w:after="0" w:line="360" w:lineRule="auto"/>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本项目位于昌吉市高新技术产业开发区，根据《昌吉回族自治州“三线一单”生态环境分区管控方案及生态环境准入清单》本项目所属为文件中“昌吉高新技术产业开发区环境管控单元”中的重点管控单元。本项目与其符合情况见下表。</w:t>
            </w:r>
          </w:p>
          <w:p>
            <w:pPr>
              <w:pStyle w:val="9"/>
              <w:rPr>
                <w:color w:val="000000" w:themeColor="text1"/>
                <w14:textFill>
                  <w14:solidFill>
                    <w14:schemeClr w14:val="tx1"/>
                  </w14:solidFill>
                </w14:textFill>
              </w:rPr>
            </w:pPr>
            <w:r>
              <w:rPr>
                <w:rFonts w:hint="eastAsia"/>
                <w:color w:val="000000" w:themeColor="text1"/>
                <w14:textFill>
                  <w14:solidFill>
                    <w14:schemeClr w14:val="tx1"/>
                  </w14:solidFill>
                </w14:textFill>
              </w:rPr>
              <w:t>表1</w:t>
            </w:r>
            <w:r>
              <w:rPr>
                <w:color w:val="000000" w:themeColor="text1"/>
                <w14:textFill>
                  <w14:solidFill>
                    <w14:schemeClr w14:val="tx1"/>
                  </w14:solidFill>
                </w14:textFill>
              </w:rPr>
              <w:t>-</w:t>
            </w:r>
            <w:r>
              <w:rPr>
                <w:rFonts w:hint="eastAsia"/>
                <w:color w:val="000000" w:themeColor="text1"/>
                <w14:textFill>
                  <w14:solidFill>
                    <w14:schemeClr w14:val="tx1"/>
                  </w14:solidFill>
                </w14:textFill>
              </w:rPr>
              <w:t>2</w:t>
            </w:r>
            <w:r>
              <w:rPr>
                <w:color w:val="000000" w:themeColor="text1"/>
                <w14:textFill>
                  <w14:solidFill>
                    <w14:schemeClr w14:val="tx1"/>
                  </w14:solidFill>
                </w14:textFill>
              </w:rPr>
              <w:t xml:space="preserve">  </w:t>
            </w:r>
            <w:r>
              <w:rPr>
                <w:rFonts w:hint="eastAsia"/>
                <w:color w:val="000000" w:themeColor="text1"/>
                <w14:textFill>
                  <w14:solidFill>
                    <w14:schemeClr w14:val="tx1"/>
                  </w14:solidFill>
                </w14:textFill>
              </w:rPr>
              <w:t>与《昌吉回族自治州“三线一单”生态环境分区管控方案及生态环境准入清单》符合性分析</w:t>
            </w:r>
          </w:p>
          <w:tbl>
            <w:tblPr>
              <w:tblStyle w:val="27"/>
              <w:tblW w:w="4998" w:type="pct"/>
              <w:tblInd w:w="0" w:type="dxa"/>
              <w:tblBorders>
                <w:top w:val="single" w:color="auto" w:sz="12" w:space="0"/>
                <w:left w:val="none" w:color="auto" w:sz="0" w:space="0"/>
                <w:bottom w:val="single" w:color="auto" w:sz="12" w:space="0"/>
                <w:right w:val="none" w:color="auto" w:sz="0" w:space="0"/>
                <w:insideH w:val="single" w:color="auto" w:sz="6" w:space="0"/>
                <w:insideV w:val="single" w:color="auto" w:sz="4" w:space="0"/>
              </w:tblBorders>
              <w:tblLayout w:type="autofit"/>
              <w:tblCellMar>
                <w:top w:w="0" w:type="dxa"/>
                <w:left w:w="108" w:type="dxa"/>
                <w:bottom w:w="0" w:type="dxa"/>
                <w:right w:w="108" w:type="dxa"/>
              </w:tblCellMar>
            </w:tblPr>
            <w:tblGrid>
              <w:gridCol w:w="634"/>
              <w:gridCol w:w="3052"/>
              <w:gridCol w:w="2127"/>
              <w:gridCol w:w="613"/>
            </w:tblGrid>
            <w:tr>
              <w:tblPrEx>
                <w:tblBorders>
                  <w:top w:val="single" w:color="auto" w:sz="12" w:space="0"/>
                  <w:left w:val="none" w:color="auto" w:sz="0" w:space="0"/>
                  <w:bottom w:val="single" w:color="auto" w:sz="12" w:space="0"/>
                  <w:right w:val="none" w:color="auto" w:sz="0" w:space="0"/>
                  <w:insideH w:val="single" w:color="auto" w:sz="6" w:space="0"/>
                  <w:insideV w:val="single" w:color="auto" w:sz="4" w:space="0"/>
                </w:tblBorders>
              </w:tblPrEx>
              <w:tc>
                <w:tcPr>
                  <w:tcW w:w="493" w:type="pct"/>
                  <w:tcBorders>
                    <w:tl2br w:val="nil"/>
                    <w:tr2bl w:val="nil"/>
                  </w:tcBorders>
                  <w:vAlign w:val="center"/>
                </w:tcPr>
                <w:p>
                  <w:pPr>
                    <w:pStyle w:val="82"/>
                    <w:widowControl w:val="0"/>
                    <w:rPr>
                      <w:b/>
                      <w:bCs/>
                      <w:color w:val="000000" w:themeColor="text1"/>
                      <w14:textFill>
                        <w14:solidFill>
                          <w14:schemeClr w14:val="tx1"/>
                        </w14:solidFill>
                      </w14:textFill>
                    </w:rPr>
                  </w:pPr>
                  <w:r>
                    <w:rPr>
                      <w:rFonts w:hint="eastAsia"/>
                      <w:b/>
                      <w:bCs/>
                      <w:color w:val="000000" w:themeColor="text1"/>
                      <w14:textFill>
                        <w14:solidFill>
                          <w14:schemeClr w14:val="tx1"/>
                        </w14:solidFill>
                      </w14:textFill>
                    </w:rPr>
                    <w:t>管控名称</w:t>
                  </w:r>
                </w:p>
              </w:tc>
              <w:tc>
                <w:tcPr>
                  <w:tcW w:w="2374" w:type="pct"/>
                  <w:tcBorders>
                    <w:tl2br w:val="nil"/>
                    <w:tr2bl w:val="nil"/>
                  </w:tcBorders>
                  <w:vAlign w:val="center"/>
                </w:tcPr>
                <w:p>
                  <w:pPr>
                    <w:pStyle w:val="82"/>
                    <w:widowControl w:val="0"/>
                    <w:rPr>
                      <w:b/>
                      <w:bCs/>
                      <w:color w:val="000000" w:themeColor="text1"/>
                      <w14:textFill>
                        <w14:solidFill>
                          <w14:schemeClr w14:val="tx1"/>
                        </w14:solidFill>
                      </w14:textFill>
                    </w:rPr>
                  </w:pPr>
                  <w:r>
                    <w:rPr>
                      <w:rFonts w:hint="eastAsia"/>
                      <w:b/>
                      <w:bCs/>
                      <w:color w:val="000000" w:themeColor="text1"/>
                      <w14:textFill>
                        <w14:solidFill>
                          <w14:schemeClr w14:val="tx1"/>
                        </w14:solidFill>
                      </w14:textFill>
                    </w:rPr>
                    <w:t>管控要求</w:t>
                  </w:r>
                </w:p>
              </w:tc>
              <w:tc>
                <w:tcPr>
                  <w:tcW w:w="1655" w:type="pct"/>
                  <w:tcBorders>
                    <w:tl2br w:val="nil"/>
                    <w:tr2bl w:val="nil"/>
                  </w:tcBorders>
                  <w:vAlign w:val="center"/>
                </w:tcPr>
                <w:p>
                  <w:pPr>
                    <w:pStyle w:val="82"/>
                    <w:widowControl w:val="0"/>
                    <w:rPr>
                      <w:b/>
                      <w:bCs/>
                      <w:color w:val="000000" w:themeColor="text1"/>
                      <w14:textFill>
                        <w14:solidFill>
                          <w14:schemeClr w14:val="tx1"/>
                        </w14:solidFill>
                      </w14:textFill>
                    </w:rPr>
                  </w:pPr>
                  <w:r>
                    <w:rPr>
                      <w:rFonts w:hint="eastAsia"/>
                      <w:b/>
                      <w:bCs/>
                      <w:color w:val="000000" w:themeColor="text1"/>
                      <w14:textFill>
                        <w14:solidFill>
                          <w14:schemeClr w14:val="tx1"/>
                        </w14:solidFill>
                      </w14:textFill>
                    </w:rPr>
                    <w:t>项目概况</w:t>
                  </w:r>
                </w:p>
              </w:tc>
              <w:tc>
                <w:tcPr>
                  <w:tcW w:w="477" w:type="pct"/>
                  <w:tcBorders>
                    <w:tl2br w:val="nil"/>
                    <w:tr2bl w:val="nil"/>
                  </w:tcBorders>
                  <w:vAlign w:val="center"/>
                </w:tcPr>
                <w:p>
                  <w:pPr>
                    <w:pStyle w:val="82"/>
                    <w:widowControl w:val="0"/>
                    <w:rPr>
                      <w:b/>
                      <w:bCs/>
                      <w:color w:val="000000" w:themeColor="text1"/>
                      <w14:textFill>
                        <w14:solidFill>
                          <w14:schemeClr w14:val="tx1"/>
                        </w14:solidFill>
                      </w14:textFill>
                    </w:rPr>
                  </w:pPr>
                  <w:r>
                    <w:rPr>
                      <w:rFonts w:hint="eastAsia"/>
                      <w:b/>
                      <w:bCs/>
                      <w:color w:val="000000" w:themeColor="text1"/>
                      <w14:textFill>
                        <w14:solidFill>
                          <w14:schemeClr w14:val="tx1"/>
                        </w14:solidFill>
                      </w14:textFill>
                    </w:rPr>
                    <w:t>符合情况</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4" w:space="0"/>
                </w:tblBorders>
                <w:tblCellMar>
                  <w:top w:w="0" w:type="dxa"/>
                  <w:left w:w="108" w:type="dxa"/>
                  <w:bottom w:w="0" w:type="dxa"/>
                  <w:right w:w="108" w:type="dxa"/>
                </w:tblCellMar>
              </w:tblPrEx>
              <w:tc>
                <w:tcPr>
                  <w:tcW w:w="493" w:type="pct"/>
                  <w:tcBorders>
                    <w:tl2br w:val="nil"/>
                    <w:tr2bl w:val="nil"/>
                  </w:tcBorders>
                  <w:vAlign w:val="center"/>
                </w:tcPr>
                <w:p>
                  <w:pPr>
                    <w:pStyle w:val="82"/>
                    <w:widowControl w:val="0"/>
                    <w:rPr>
                      <w:color w:val="000000" w:themeColor="text1"/>
                      <w14:textFill>
                        <w14:solidFill>
                          <w14:schemeClr w14:val="tx1"/>
                        </w14:solidFill>
                      </w14:textFill>
                    </w:rPr>
                  </w:pPr>
                  <w:r>
                    <w:rPr>
                      <w:color w:val="000000" w:themeColor="text1"/>
                      <w14:textFill>
                        <w14:solidFill>
                          <w14:schemeClr w14:val="tx1"/>
                        </w14:solidFill>
                      </w14:textFill>
                    </w:rPr>
                    <w:t>空间布局约束</w:t>
                  </w:r>
                </w:p>
              </w:tc>
              <w:tc>
                <w:tcPr>
                  <w:tcW w:w="2374" w:type="pct"/>
                  <w:tcBorders>
                    <w:tl2br w:val="nil"/>
                    <w:tr2bl w:val="nil"/>
                  </w:tcBorders>
                  <w:vAlign w:val="center"/>
                </w:tcPr>
                <w:p>
                  <w:pPr>
                    <w:pStyle w:val="82"/>
                    <w:widowControl w:val="0"/>
                    <w:jc w:val="left"/>
                    <w:rPr>
                      <w:color w:val="000000" w:themeColor="text1"/>
                      <w14:textFill>
                        <w14:solidFill>
                          <w14:schemeClr w14:val="tx1"/>
                        </w14:solidFill>
                      </w14:textFill>
                    </w:rPr>
                  </w:pPr>
                  <w:r>
                    <w:rPr>
                      <w:color w:val="000000" w:themeColor="text1"/>
                      <w14:textFill>
                        <w14:solidFill>
                          <w14:schemeClr w14:val="tx1"/>
                        </w14:solidFill>
                      </w14:textFill>
                    </w:rPr>
                    <w:t>1、执行自治区总体准入要求中关于重点管控单元空间布局约束的准入要求（表2-3 A6.1）。</w:t>
                  </w:r>
                </w:p>
                <w:p>
                  <w:pPr>
                    <w:pStyle w:val="82"/>
                    <w:widowControl w:val="0"/>
                    <w:jc w:val="left"/>
                    <w:rPr>
                      <w:color w:val="000000" w:themeColor="text1"/>
                      <w14:textFill>
                        <w14:solidFill>
                          <w14:schemeClr w14:val="tx1"/>
                        </w14:solidFill>
                      </w14:textFill>
                    </w:rPr>
                  </w:pPr>
                  <w:r>
                    <w:rPr>
                      <w:color w:val="000000" w:themeColor="text1"/>
                      <w14:textFill>
                        <w14:solidFill>
                          <w14:schemeClr w14:val="tx1"/>
                        </w14:solidFill>
                      </w14:textFill>
                    </w:rPr>
                    <w:t>2、入园企业需符合园区</w:t>
                  </w:r>
                  <w:r>
                    <w:rPr>
                      <w:rFonts w:hint="eastAsia"/>
                      <w:color w:val="000000" w:themeColor="text1"/>
                      <w14:textFill>
                        <w14:solidFill>
                          <w14:schemeClr w14:val="tx1"/>
                        </w14:solidFill>
                      </w14:textFill>
                    </w:rPr>
                    <w:t>装备制造、新材料产业、生物科技、食品产业、现代服务业的</w:t>
                  </w:r>
                  <w:r>
                    <w:rPr>
                      <w:color w:val="000000" w:themeColor="text1"/>
                      <w14:textFill>
                        <w14:solidFill>
                          <w14:schemeClr w14:val="tx1"/>
                        </w14:solidFill>
                      </w14:textFill>
                    </w:rPr>
                    <w:t>产业定位。</w:t>
                  </w:r>
                </w:p>
                <w:p>
                  <w:pPr>
                    <w:pStyle w:val="82"/>
                    <w:widowControl w:val="0"/>
                    <w:jc w:val="left"/>
                    <w:rPr>
                      <w:color w:val="000000" w:themeColor="text1"/>
                      <w14:textFill>
                        <w14:solidFill>
                          <w14:schemeClr w14:val="tx1"/>
                        </w14:solidFill>
                      </w14:textFill>
                    </w:rPr>
                  </w:pPr>
                  <w:r>
                    <w:rPr>
                      <w:color w:val="000000" w:themeColor="text1"/>
                      <w14:textFill>
                        <w14:solidFill>
                          <w14:schemeClr w14:val="tx1"/>
                        </w14:solidFill>
                      </w14:textFill>
                    </w:rPr>
                    <w:t>3、以水定产，严格限制发展高耗水、环境影响较大的行业</w:t>
                  </w:r>
                </w:p>
              </w:tc>
              <w:tc>
                <w:tcPr>
                  <w:tcW w:w="1655" w:type="pct"/>
                  <w:tcBorders>
                    <w:tl2br w:val="nil"/>
                    <w:tr2bl w:val="nil"/>
                  </w:tcBorders>
                  <w:vAlign w:val="center"/>
                </w:tcPr>
                <w:p>
                  <w:pPr>
                    <w:pStyle w:val="82"/>
                    <w:widowControl w:val="0"/>
                    <w:jc w:val="left"/>
                    <w:rPr>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1、本项目不属于表2-3 A6.1、表3.4-2 B1中重点管控单元空间布局约束的内容之列；</w:t>
                  </w:r>
                </w:p>
                <w:p>
                  <w:pPr>
                    <w:pStyle w:val="82"/>
                    <w:widowControl w:val="0"/>
                    <w:jc w:val="left"/>
                    <w:rPr>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2、项目区位于综合产业区，符合产业定位；</w:t>
                  </w:r>
                </w:p>
                <w:p>
                  <w:pPr>
                    <w:pStyle w:val="82"/>
                    <w:widowControl w:val="0"/>
                    <w:jc w:val="left"/>
                    <w:rPr>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3、本项目生产过程用水量较少，不属于高耗水行业，项目污染物达标排放。</w:t>
                  </w:r>
                </w:p>
              </w:tc>
              <w:tc>
                <w:tcPr>
                  <w:tcW w:w="477" w:type="pct"/>
                  <w:tcBorders>
                    <w:tl2br w:val="nil"/>
                    <w:tr2bl w:val="nil"/>
                  </w:tcBorders>
                  <w:vAlign w:val="center"/>
                </w:tcPr>
                <w:p>
                  <w:pPr>
                    <w:pStyle w:val="82"/>
                    <w:widowControl w:val="0"/>
                    <w:rPr>
                      <w:color w:val="000000" w:themeColor="text1"/>
                      <w14:textFill>
                        <w14:solidFill>
                          <w14:schemeClr w14:val="tx1"/>
                        </w14:solidFill>
                      </w14:textFill>
                    </w:rPr>
                  </w:pPr>
                  <w:r>
                    <w:rPr>
                      <w:rFonts w:hint="eastAsia"/>
                      <w:color w:val="000000" w:themeColor="text1"/>
                      <w14:textFill>
                        <w14:solidFill>
                          <w14:schemeClr w14:val="tx1"/>
                        </w14:solidFill>
                      </w14:textFill>
                    </w:rPr>
                    <w:t>符合</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4" w:space="0"/>
                </w:tblBorders>
                <w:tblCellMar>
                  <w:top w:w="0" w:type="dxa"/>
                  <w:left w:w="108" w:type="dxa"/>
                  <w:bottom w:w="0" w:type="dxa"/>
                  <w:right w:w="108" w:type="dxa"/>
                </w:tblCellMar>
              </w:tblPrEx>
              <w:tc>
                <w:tcPr>
                  <w:tcW w:w="493" w:type="pct"/>
                  <w:tcBorders>
                    <w:tl2br w:val="nil"/>
                    <w:tr2bl w:val="nil"/>
                  </w:tcBorders>
                  <w:vAlign w:val="center"/>
                </w:tcPr>
                <w:p>
                  <w:pPr>
                    <w:pStyle w:val="82"/>
                    <w:widowControl w:val="0"/>
                    <w:rPr>
                      <w:color w:val="000000" w:themeColor="text1"/>
                      <w14:textFill>
                        <w14:solidFill>
                          <w14:schemeClr w14:val="tx1"/>
                        </w14:solidFill>
                      </w14:textFill>
                    </w:rPr>
                  </w:pPr>
                  <w:r>
                    <w:rPr>
                      <w:color w:val="000000" w:themeColor="text1"/>
                      <w14:textFill>
                        <w14:solidFill>
                          <w14:schemeClr w14:val="tx1"/>
                        </w14:solidFill>
                      </w14:textFill>
                    </w:rPr>
                    <w:t>污染物排放管控</w:t>
                  </w:r>
                </w:p>
              </w:tc>
              <w:tc>
                <w:tcPr>
                  <w:tcW w:w="2374" w:type="pct"/>
                  <w:tcBorders>
                    <w:tl2br w:val="nil"/>
                    <w:tr2bl w:val="nil"/>
                  </w:tcBorders>
                  <w:vAlign w:val="center"/>
                </w:tcPr>
                <w:p>
                  <w:pPr>
                    <w:pStyle w:val="82"/>
                    <w:widowControl w:val="0"/>
                    <w:jc w:val="left"/>
                    <w:rPr>
                      <w:color w:val="000000" w:themeColor="text1"/>
                      <w14:textFill>
                        <w14:solidFill>
                          <w14:schemeClr w14:val="tx1"/>
                        </w14:solidFill>
                      </w14:textFill>
                    </w:rPr>
                  </w:pPr>
                  <w:r>
                    <w:rPr>
                      <w:color w:val="000000" w:themeColor="text1"/>
                      <w14:textFill>
                        <w14:solidFill>
                          <w14:schemeClr w14:val="tx1"/>
                        </w14:solidFill>
                      </w14:textFill>
                    </w:rPr>
                    <w:t>1、执行自治区总体准入要求中关于重点管控单元污染物排放管控的准入要求（表2-3 A6.2）。</w:t>
                  </w:r>
                </w:p>
                <w:p>
                  <w:pPr>
                    <w:pStyle w:val="82"/>
                    <w:widowControl w:val="0"/>
                    <w:jc w:val="left"/>
                    <w:rPr>
                      <w:color w:val="000000" w:themeColor="text1"/>
                      <w14:textFill>
                        <w14:solidFill>
                          <w14:schemeClr w14:val="tx1"/>
                        </w14:solidFill>
                      </w14:textFill>
                    </w:rPr>
                  </w:pPr>
                  <w:r>
                    <w:rPr>
                      <w:color w:val="000000" w:themeColor="text1"/>
                      <w14:textFill>
                        <w14:solidFill>
                          <w14:schemeClr w14:val="tx1"/>
                        </w14:solidFill>
                      </w14:textFill>
                    </w:rPr>
                    <w:t>2、禁止新(改、扩)建未落实S0</w:t>
                  </w:r>
                  <w:r>
                    <w:rPr>
                      <w:color w:val="000000" w:themeColor="text1"/>
                      <w:vertAlign w:val="subscript"/>
                      <w14:textFill>
                        <w14:solidFill>
                          <w14:schemeClr w14:val="tx1"/>
                        </w14:solidFill>
                      </w14:textFill>
                    </w:rPr>
                    <w:t>2</w:t>
                  </w:r>
                  <w:r>
                    <w:rPr>
                      <w:color w:val="000000" w:themeColor="text1"/>
                      <w14:textFill>
                        <w14:solidFill>
                          <w14:schemeClr w14:val="tx1"/>
                        </w14:solidFill>
                      </w14:textFill>
                    </w:rPr>
                    <w:t>、NOx、烟粉尘、挥发性有机物(VOCs)等四项大气污染物总量指标市域内倍量替代的项目。所有新（改、扩）建项目应执行</w:t>
                  </w:r>
                  <w:r>
                    <w:rPr>
                      <w:rFonts w:hint="eastAsia"/>
                      <w:color w:val="000000" w:themeColor="text1"/>
                      <w14:textFill>
                        <w14:solidFill>
                          <w14:schemeClr w14:val="tx1"/>
                        </w14:solidFill>
                      </w14:textFill>
                    </w:rPr>
                    <w:t>最严格的</w:t>
                  </w:r>
                  <w:r>
                    <w:rPr>
                      <w:color w:val="000000" w:themeColor="text1"/>
                      <w14:textFill>
                        <w14:solidFill>
                          <w14:schemeClr w14:val="tx1"/>
                        </w14:solidFill>
                      </w14:textFill>
                    </w:rPr>
                    <w:t>大气污染物排放标准。</w:t>
                  </w:r>
                </w:p>
                <w:p>
                  <w:pPr>
                    <w:pStyle w:val="82"/>
                    <w:widowControl w:val="0"/>
                    <w:jc w:val="left"/>
                    <w:rPr>
                      <w:color w:val="000000" w:themeColor="text1"/>
                      <w14:textFill>
                        <w14:solidFill>
                          <w14:schemeClr w14:val="tx1"/>
                        </w14:solidFill>
                      </w14:textFill>
                    </w:rPr>
                  </w:pPr>
                  <w:r>
                    <w:rPr>
                      <w:rFonts w:hint="eastAsia"/>
                      <w:color w:val="000000" w:themeColor="text1"/>
                      <w:lang w:val="en-US" w:eastAsia="zh-CN"/>
                      <w14:textFill>
                        <w14:solidFill>
                          <w14:schemeClr w14:val="tx1"/>
                        </w14:solidFill>
                      </w14:textFill>
                    </w:rPr>
                    <w:t>3</w:t>
                  </w:r>
                  <w:r>
                    <w:rPr>
                      <w:color w:val="000000" w:themeColor="text1"/>
                      <w14:textFill>
                        <w14:solidFill>
                          <w14:schemeClr w14:val="tx1"/>
                        </w14:solidFill>
                      </w14:textFill>
                    </w:rPr>
                    <w:t>、</w:t>
                  </w:r>
                  <w:r>
                    <w:rPr>
                      <w:rFonts w:hint="eastAsia"/>
                      <w:color w:val="000000" w:themeColor="text1"/>
                      <w14:textFill>
                        <w14:solidFill>
                          <w14:schemeClr w14:val="tx1"/>
                        </w14:solidFill>
                      </w14:textFill>
                    </w:rPr>
                    <w:t>严格限制石化、化工、包装印刷、工业涂装等高VOCs排放建设项目，</w:t>
                  </w:r>
                  <w:r>
                    <w:rPr>
                      <w:color w:val="000000" w:themeColor="text1"/>
                      <w14:textFill>
                        <w14:solidFill>
                          <w14:schemeClr w14:val="tx1"/>
                        </w14:solidFill>
                      </w14:textFill>
                    </w:rPr>
                    <w:t>严格涉VOCs建设项目环境影响评价，实行区域内VOCs排放倍量削减替代，并将替代方案落实到企业排污许可证中，纳入环境执法管理。新、改、扩建涉VOCs排放项目，应从源头加强控制，使用低（无）VOCs含量的原辅材料，加强废气收集，安装高效治理设施。</w:t>
                  </w:r>
                </w:p>
              </w:tc>
              <w:tc>
                <w:tcPr>
                  <w:tcW w:w="1655" w:type="pct"/>
                  <w:tcBorders>
                    <w:tl2br w:val="nil"/>
                    <w:tr2bl w:val="nil"/>
                  </w:tcBorders>
                  <w:vAlign w:val="center"/>
                </w:tcPr>
                <w:p>
                  <w:pPr>
                    <w:pStyle w:val="82"/>
                    <w:widowControl w:val="0"/>
                    <w:jc w:val="left"/>
                    <w:rPr>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1、本项目严格执行表2-3 A6.2中重点管控单元污染物排放管控要求。</w:t>
                  </w:r>
                </w:p>
                <w:p>
                  <w:pPr>
                    <w:pStyle w:val="82"/>
                    <w:widowControl w:val="0"/>
                    <w:jc w:val="left"/>
                    <w:rPr>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2、本项目为新建项目，执行大气污染物特别排放限值要求。</w:t>
                  </w:r>
                </w:p>
                <w:p>
                  <w:pPr>
                    <w:pStyle w:val="82"/>
                    <w:widowControl w:val="0"/>
                    <w:jc w:val="both"/>
                    <w:rPr>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3、本项目</w:t>
                  </w:r>
                  <w:r>
                    <w:rPr>
                      <w:color w:val="000000" w:themeColor="text1"/>
                      <w14:textFill>
                        <w14:solidFill>
                          <w14:schemeClr w14:val="tx1"/>
                        </w14:solidFill>
                      </w14:textFill>
                    </w:rPr>
                    <w:t>实行区域内VOCs排放倍量削减替代</w:t>
                  </w:r>
                  <w:r>
                    <w:rPr>
                      <w:rFonts w:hint="eastAsia"/>
                      <w:color w:val="000000" w:themeColor="text1"/>
                      <w:lang w:eastAsia="zh-CN"/>
                      <w14:textFill>
                        <w14:solidFill>
                          <w14:schemeClr w14:val="tx1"/>
                        </w14:solidFill>
                      </w14:textFill>
                    </w:rPr>
                    <w:t>，</w:t>
                  </w:r>
                  <w:r>
                    <w:rPr>
                      <w:rFonts w:hint="eastAsia"/>
                      <w:color w:val="000000" w:themeColor="text1"/>
                      <w:lang w:val="en-US" w:eastAsia="zh-CN"/>
                      <w14:textFill>
                        <w14:solidFill>
                          <w14:schemeClr w14:val="tx1"/>
                        </w14:solidFill>
                      </w14:textFill>
                    </w:rPr>
                    <w:t>总量指标由昌吉高新区环境保护局进行调剂，</w:t>
                  </w:r>
                  <w:r>
                    <w:rPr>
                      <w:color w:val="000000" w:themeColor="text1"/>
                      <w14:textFill>
                        <w14:solidFill>
                          <w14:schemeClr w14:val="tx1"/>
                        </w14:solidFill>
                      </w14:textFill>
                    </w:rPr>
                    <w:t>并将替代方案落实到排污许可证中</w:t>
                  </w:r>
                  <w:r>
                    <w:rPr>
                      <w:rFonts w:hint="eastAsia"/>
                      <w:color w:val="000000" w:themeColor="text1"/>
                      <w:lang w:eastAsia="zh-CN"/>
                      <w14:textFill>
                        <w14:solidFill>
                          <w14:schemeClr w14:val="tx1"/>
                        </w14:solidFill>
                      </w14:textFill>
                    </w:rPr>
                    <w:t>；</w:t>
                  </w:r>
                  <w:r>
                    <w:rPr>
                      <w:rFonts w:hint="eastAsia"/>
                      <w:color w:val="000000" w:themeColor="text1"/>
                      <w:lang w:val="en-US" w:eastAsia="zh-CN"/>
                      <w14:textFill>
                        <w14:solidFill>
                          <w14:schemeClr w14:val="tx1"/>
                        </w14:solidFill>
                      </w14:textFill>
                    </w:rPr>
                    <w:t>有机废气经集气罩收集后经一套</w:t>
                  </w:r>
                  <w:r>
                    <w:rPr>
                      <w:rFonts w:hint="eastAsia"/>
                      <w:color w:val="000000" w:themeColor="text1"/>
                      <w:sz w:val="21"/>
                      <w:szCs w:val="21"/>
                      <w:lang w:eastAsia="zh-CN"/>
                      <w14:textFill>
                        <w14:solidFill>
                          <w14:schemeClr w14:val="tx1"/>
                        </w14:solidFill>
                      </w14:textFill>
                    </w:rPr>
                    <w:t>活性炭吸附脱附+催化燃烧废气处理设备</w:t>
                  </w:r>
                  <w:r>
                    <w:rPr>
                      <w:color w:val="000000" w:themeColor="text1"/>
                      <w:sz w:val="21"/>
                      <w:szCs w:val="21"/>
                      <w14:textFill>
                        <w14:solidFill>
                          <w14:schemeClr w14:val="tx1"/>
                        </w14:solidFill>
                      </w14:textFill>
                    </w:rPr>
                    <w:t>处理</w:t>
                  </w:r>
                  <w:r>
                    <w:rPr>
                      <w:rFonts w:hint="eastAsia"/>
                      <w:color w:val="000000" w:themeColor="text1"/>
                      <w:lang w:val="en-US" w:eastAsia="zh-CN"/>
                      <w14:textFill>
                        <w14:solidFill>
                          <w14:schemeClr w14:val="tx1"/>
                        </w14:solidFill>
                      </w14:textFill>
                    </w:rPr>
                    <w:t>+15m排气筒排放。</w:t>
                  </w:r>
                </w:p>
              </w:tc>
              <w:tc>
                <w:tcPr>
                  <w:tcW w:w="477" w:type="pct"/>
                  <w:tcBorders>
                    <w:tl2br w:val="nil"/>
                    <w:tr2bl w:val="nil"/>
                  </w:tcBorders>
                  <w:vAlign w:val="center"/>
                </w:tcPr>
                <w:p>
                  <w:pPr>
                    <w:pStyle w:val="82"/>
                    <w:widowControl w:val="0"/>
                    <w:rPr>
                      <w:color w:val="000000" w:themeColor="text1"/>
                      <w14:textFill>
                        <w14:solidFill>
                          <w14:schemeClr w14:val="tx1"/>
                        </w14:solidFill>
                      </w14:textFill>
                    </w:rPr>
                  </w:pPr>
                  <w:r>
                    <w:rPr>
                      <w:rFonts w:hint="eastAsia"/>
                      <w:color w:val="000000" w:themeColor="text1"/>
                      <w14:textFill>
                        <w14:solidFill>
                          <w14:schemeClr w14:val="tx1"/>
                        </w14:solidFill>
                      </w14:textFill>
                    </w:rPr>
                    <w:t>符合</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4" w:space="0"/>
                </w:tblBorders>
                <w:tblCellMar>
                  <w:top w:w="0" w:type="dxa"/>
                  <w:left w:w="108" w:type="dxa"/>
                  <w:bottom w:w="0" w:type="dxa"/>
                  <w:right w:w="108" w:type="dxa"/>
                </w:tblCellMar>
              </w:tblPrEx>
              <w:tc>
                <w:tcPr>
                  <w:tcW w:w="493" w:type="pct"/>
                  <w:tcBorders>
                    <w:tl2br w:val="nil"/>
                    <w:tr2bl w:val="nil"/>
                  </w:tcBorders>
                  <w:vAlign w:val="center"/>
                </w:tcPr>
                <w:p>
                  <w:pPr>
                    <w:pStyle w:val="82"/>
                    <w:widowControl w:val="0"/>
                    <w:rPr>
                      <w:color w:val="000000" w:themeColor="text1"/>
                      <w14:textFill>
                        <w14:solidFill>
                          <w14:schemeClr w14:val="tx1"/>
                        </w14:solidFill>
                      </w14:textFill>
                    </w:rPr>
                  </w:pPr>
                  <w:r>
                    <w:rPr>
                      <w:color w:val="000000" w:themeColor="text1"/>
                      <w14:textFill>
                        <w14:solidFill>
                          <w14:schemeClr w14:val="tx1"/>
                        </w14:solidFill>
                      </w14:textFill>
                    </w:rPr>
                    <w:t>环境风险防控</w:t>
                  </w:r>
                </w:p>
              </w:tc>
              <w:tc>
                <w:tcPr>
                  <w:tcW w:w="2374" w:type="pct"/>
                  <w:tcBorders>
                    <w:tl2br w:val="nil"/>
                    <w:tr2bl w:val="nil"/>
                  </w:tcBorders>
                  <w:vAlign w:val="center"/>
                </w:tcPr>
                <w:p>
                  <w:pPr>
                    <w:pStyle w:val="82"/>
                    <w:widowControl w:val="0"/>
                    <w:jc w:val="left"/>
                    <w:rPr>
                      <w:color w:val="000000" w:themeColor="text1"/>
                      <w14:textFill>
                        <w14:solidFill>
                          <w14:schemeClr w14:val="tx1"/>
                        </w14:solidFill>
                      </w14:textFill>
                    </w:rPr>
                  </w:pPr>
                  <w:r>
                    <w:rPr>
                      <w:color w:val="000000" w:themeColor="text1"/>
                      <w14:textFill>
                        <w14:solidFill>
                          <w14:schemeClr w14:val="tx1"/>
                        </w14:solidFill>
                      </w14:textFill>
                    </w:rPr>
                    <w:t>1、执行自治区总体准入要求中关于重点管控单元环境风险防控的准入要求（表2-3 A6.3）。</w:t>
                  </w:r>
                </w:p>
                <w:p>
                  <w:pPr>
                    <w:pStyle w:val="82"/>
                    <w:widowControl w:val="0"/>
                    <w:jc w:val="left"/>
                    <w:rPr>
                      <w:color w:val="000000" w:themeColor="text1"/>
                      <w14:textFill>
                        <w14:solidFill>
                          <w14:schemeClr w14:val="tx1"/>
                        </w14:solidFill>
                      </w14:textFill>
                    </w:rPr>
                  </w:pPr>
                  <w:r>
                    <w:rPr>
                      <w:color w:val="000000" w:themeColor="text1"/>
                      <w14:textFill>
                        <w14:solidFill>
                          <w14:schemeClr w14:val="tx1"/>
                        </w14:solidFill>
                      </w14:textFill>
                    </w:rPr>
                    <w:t>2、</w:t>
                  </w:r>
                  <w:r>
                    <w:rPr>
                      <w:rFonts w:hint="eastAsia"/>
                      <w:color w:val="000000" w:themeColor="text1"/>
                      <w14:textFill>
                        <w14:solidFill>
                          <w14:schemeClr w14:val="tx1"/>
                        </w14:solidFill>
                      </w14:textFill>
                    </w:rPr>
                    <w:t>严格落实错峰生产方案和重污染天气应急响应措施</w:t>
                  </w:r>
                  <w:r>
                    <w:rPr>
                      <w:color w:val="000000" w:themeColor="text1"/>
                      <w14:textFill>
                        <w14:solidFill>
                          <w14:schemeClr w14:val="tx1"/>
                        </w14:solidFill>
                      </w14:textFill>
                    </w:rPr>
                    <w:t>。</w:t>
                  </w:r>
                </w:p>
                <w:p>
                  <w:pPr>
                    <w:pStyle w:val="82"/>
                    <w:widowControl w:val="0"/>
                    <w:jc w:val="left"/>
                    <w:rPr>
                      <w:color w:val="000000" w:themeColor="text1"/>
                      <w14:textFill>
                        <w14:solidFill>
                          <w14:schemeClr w14:val="tx1"/>
                        </w14:solidFill>
                      </w14:textFill>
                    </w:rPr>
                  </w:pPr>
                  <w:r>
                    <w:rPr>
                      <w:rFonts w:hint="eastAsia"/>
                      <w:color w:val="000000" w:themeColor="text1"/>
                      <w14:textFill>
                        <w14:solidFill>
                          <w14:schemeClr w14:val="tx1"/>
                        </w14:solidFill>
                      </w14:textFill>
                    </w:rPr>
                    <w:t>3、生产、使用、贮存、运输、回收、处置、排放有毒有害物质的单位和个人，应当采取措施，防止有毒有害物质渗漏、流失、扬散，避免土壤受到污染。</w:t>
                  </w:r>
                </w:p>
              </w:tc>
              <w:tc>
                <w:tcPr>
                  <w:tcW w:w="1655" w:type="pct"/>
                  <w:tcBorders>
                    <w:tl2br w:val="nil"/>
                    <w:tr2bl w:val="nil"/>
                  </w:tcBorders>
                  <w:vAlign w:val="center"/>
                </w:tcPr>
                <w:p>
                  <w:pPr>
                    <w:pStyle w:val="82"/>
                    <w:widowControl w:val="0"/>
                    <w:jc w:val="left"/>
                    <w:rPr>
                      <w:color w:val="000000" w:themeColor="text1"/>
                      <w:lang w:eastAsia="zh-CN"/>
                      <w14:textFill>
                        <w14:solidFill>
                          <w14:schemeClr w14:val="tx1"/>
                        </w14:solidFill>
                      </w14:textFill>
                    </w:rPr>
                  </w:pPr>
                  <w:r>
                    <w:rPr>
                      <w:rFonts w:hint="eastAsia"/>
                      <w:color w:val="000000" w:themeColor="text1"/>
                      <w:lang w:val="en-US" w:eastAsia="zh-CN"/>
                      <w14:textFill>
                        <w14:solidFill>
                          <w14:schemeClr w14:val="tx1"/>
                        </w14:solidFill>
                      </w14:textFill>
                    </w:rPr>
                    <w:t>1、本项目严格执行</w:t>
                  </w:r>
                  <w:r>
                    <w:rPr>
                      <w:color w:val="000000" w:themeColor="text1"/>
                      <w14:textFill>
                        <w14:solidFill>
                          <w14:schemeClr w14:val="tx1"/>
                        </w14:solidFill>
                      </w14:textFill>
                    </w:rPr>
                    <w:t>表2-3 A6.3重点管控单元环境风险防控的准入要求</w:t>
                  </w:r>
                  <w:r>
                    <w:rPr>
                      <w:rFonts w:hint="eastAsia"/>
                      <w:color w:val="000000" w:themeColor="text1"/>
                      <w:lang w:eastAsia="zh-CN"/>
                      <w14:textFill>
                        <w14:solidFill>
                          <w14:schemeClr w14:val="tx1"/>
                        </w14:solidFill>
                      </w14:textFill>
                    </w:rPr>
                    <w:t>；</w:t>
                  </w:r>
                </w:p>
                <w:p>
                  <w:pPr>
                    <w:pStyle w:val="82"/>
                    <w:widowControl w:val="0"/>
                    <w:jc w:val="left"/>
                    <w:rPr>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2、本项目投入生产后将</w:t>
                  </w:r>
                  <w:r>
                    <w:rPr>
                      <w:rFonts w:hint="eastAsia"/>
                      <w:color w:val="000000" w:themeColor="text1"/>
                      <w14:textFill>
                        <w14:solidFill>
                          <w14:schemeClr w14:val="tx1"/>
                        </w14:solidFill>
                      </w14:textFill>
                    </w:rPr>
                    <w:t>严格落实错峰生产方案</w:t>
                  </w:r>
                  <w:r>
                    <w:rPr>
                      <w:rFonts w:hint="eastAsia"/>
                      <w:color w:val="000000" w:themeColor="text1"/>
                      <w:lang w:eastAsia="zh-CN"/>
                      <w14:textFill>
                        <w14:solidFill>
                          <w14:schemeClr w14:val="tx1"/>
                        </w14:solidFill>
                      </w14:textFill>
                    </w:rPr>
                    <w:t>，</w:t>
                  </w:r>
                  <w:r>
                    <w:rPr>
                      <w:rFonts w:hint="eastAsia"/>
                      <w:color w:val="000000" w:themeColor="text1"/>
                      <w:lang w:val="en-US" w:eastAsia="zh-CN"/>
                      <w14:textFill>
                        <w14:solidFill>
                          <w14:schemeClr w14:val="tx1"/>
                        </w14:solidFill>
                      </w14:textFill>
                    </w:rPr>
                    <w:t>夜间不进行生产</w:t>
                  </w:r>
                  <w:r>
                    <w:rPr>
                      <w:rFonts w:hint="eastAsia"/>
                      <w:color w:val="000000" w:themeColor="text1"/>
                      <w:lang w:eastAsia="zh-CN"/>
                      <w14:textFill>
                        <w14:solidFill>
                          <w14:schemeClr w14:val="tx1"/>
                        </w14:solidFill>
                      </w14:textFill>
                    </w:rPr>
                    <w:t>，</w:t>
                  </w:r>
                  <w:r>
                    <w:rPr>
                      <w:rFonts w:hint="eastAsia"/>
                      <w:color w:val="000000" w:themeColor="text1"/>
                      <w14:textFill>
                        <w14:solidFill>
                          <w14:schemeClr w14:val="tx1"/>
                        </w14:solidFill>
                      </w14:textFill>
                    </w:rPr>
                    <w:t>重污染天气</w:t>
                  </w:r>
                  <w:r>
                    <w:rPr>
                      <w:rFonts w:hint="eastAsia"/>
                      <w:color w:val="000000" w:themeColor="text1"/>
                      <w:lang w:val="en-US" w:eastAsia="zh-CN"/>
                      <w14:textFill>
                        <w14:solidFill>
                          <w14:schemeClr w14:val="tx1"/>
                        </w14:solidFill>
                      </w14:textFill>
                    </w:rPr>
                    <w:t>采取</w:t>
                  </w:r>
                  <w:r>
                    <w:rPr>
                      <w:rFonts w:hint="eastAsia"/>
                      <w:color w:val="000000" w:themeColor="text1"/>
                      <w14:textFill>
                        <w14:solidFill>
                          <w14:schemeClr w14:val="tx1"/>
                        </w14:solidFill>
                      </w14:textFill>
                    </w:rPr>
                    <w:t>应急响应措施</w:t>
                  </w:r>
                  <w:r>
                    <w:rPr>
                      <w:rFonts w:hint="eastAsia"/>
                      <w:color w:val="000000" w:themeColor="text1"/>
                      <w:lang w:val="en-US" w:eastAsia="zh-CN"/>
                      <w14:textFill>
                        <w14:solidFill>
                          <w14:schemeClr w14:val="tx1"/>
                        </w14:solidFill>
                      </w14:textFill>
                    </w:rPr>
                    <w:t>；</w:t>
                  </w:r>
                </w:p>
                <w:p>
                  <w:pPr>
                    <w:pStyle w:val="82"/>
                    <w:widowControl w:val="0"/>
                    <w:jc w:val="left"/>
                    <w:rPr>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3、本项目严格落实本环评要求的措施，对项目区土壤影响较小。</w:t>
                  </w:r>
                </w:p>
              </w:tc>
              <w:tc>
                <w:tcPr>
                  <w:tcW w:w="477" w:type="pct"/>
                  <w:tcBorders>
                    <w:tl2br w:val="nil"/>
                    <w:tr2bl w:val="nil"/>
                  </w:tcBorders>
                  <w:vAlign w:val="center"/>
                </w:tcPr>
                <w:p>
                  <w:pPr>
                    <w:pStyle w:val="82"/>
                    <w:widowControl w:val="0"/>
                    <w:rPr>
                      <w:color w:val="000000" w:themeColor="text1"/>
                      <w14:textFill>
                        <w14:solidFill>
                          <w14:schemeClr w14:val="tx1"/>
                        </w14:solidFill>
                      </w14:textFill>
                    </w:rPr>
                  </w:pPr>
                  <w:r>
                    <w:rPr>
                      <w:rFonts w:hint="eastAsia"/>
                      <w:color w:val="000000" w:themeColor="text1"/>
                      <w14:textFill>
                        <w14:solidFill>
                          <w14:schemeClr w14:val="tx1"/>
                        </w14:solidFill>
                      </w14:textFill>
                    </w:rPr>
                    <w:t>符合</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4" w:space="0"/>
                </w:tblBorders>
                <w:tblCellMar>
                  <w:top w:w="0" w:type="dxa"/>
                  <w:left w:w="108" w:type="dxa"/>
                  <w:bottom w:w="0" w:type="dxa"/>
                  <w:right w:w="108" w:type="dxa"/>
                </w:tblCellMar>
              </w:tblPrEx>
              <w:tc>
                <w:tcPr>
                  <w:tcW w:w="493" w:type="pct"/>
                  <w:tcBorders>
                    <w:tl2br w:val="nil"/>
                    <w:tr2bl w:val="nil"/>
                  </w:tcBorders>
                  <w:vAlign w:val="center"/>
                </w:tcPr>
                <w:p>
                  <w:pPr>
                    <w:pStyle w:val="82"/>
                    <w:widowControl w:val="0"/>
                    <w:rPr>
                      <w:color w:val="000000" w:themeColor="text1"/>
                      <w14:textFill>
                        <w14:solidFill>
                          <w14:schemeClr w14:val="tx1"/>
                        </w14:solidFill>
                      </w14:textFill>
                    </w:rPr>
                  </w:pPr>
                  <w:r>
                    <w:rPr>
                      <w:color w:val="000000" w:themeColor="text1"/>
                      <w14:textFill>
                        <w14:solidFill>
                          <w14:schemeClr w14:val="tx1"/>
                        </w14:solidFill>
                      </w14:textFill>
                    </w:rPr>
                    <w:t>资源利用效率</w:t>
                  </w:r>
                </w:p>
              </w:tc>
              <w:tc>
                <w:tcPr>
                  <w:tcW w:w="2374" w:type="pct"/>
                  <w:tcBorders>
                    <w:tl2br w:val="nil"/>
                    <w:tr2bl w:val="nil"/>
                  </w:tcBorders>
                  <w:vAlign w:val="center"/>
                </w:tcPr>
                <w:p>
                  <w:pPr>
                    <w:pStyle w:val="82"/>
                    <w:widowControl w:val="0"/>
                    <w:jc w:val="left"/>
                    <w:rPr>
                      <w:color w:val="000000" w:themeColor="text1"/>
                      <w14:textFill>
                        <w14:solidFill>
                          <w14:schemeClr w14:val="tx1"/>
                        </w14:solidFill>
                      </w14:textFill>
                    </w:rPr>
                  </w:pPr>
                  <w:r>
                    <w:rPr>
                      <w:rFonts w:hint="eastAsia"/>
                      <w:color w:val="000000" w:themeColor="text1"/>
                      <w14:textFill>
                        <w14:solidFill>
                          <w14:schemeClr w14:val="tx1"/>
                        </w14:solidFill>
                      </w14:textFill>
                    </w:rPr>
                    <w:t>1、执行自治区总体准入要求中关于重点管控单元资源利用要求的准入要求（表2-3 A6.4）。</w:t>
                  </w:r>
                </w:p>
                <w:p>
                  <w:pPr>
                    <w:pStyle w:val="82"/>
                    <w:widowControl w:val="0"/>
                    <w:jc w:val="left"/>
                    <w:rPr>
                      <w:color w:val="000000" w:themeColor="text1"/>
                      <w14:textFill>
                        <w14:solidFill>
                          <w14:schemeClr w14:val="tx1"/>
                        </w14:solidFill>
                      </w14:textFill>
                    </w:rPr>
                  </w:pPr>
                  <w:r>
                    <w:rPr>
                      <w:rFonts w:hint="eastAsia"/>
                      <w:color w:val="000000" w:themeColor="text1"/>
                      <w14:textFill>
                        <w14:solidFill>
                          <w14:schemeClr w14:val="tx1"/>
                        </w14:solidFill>
                      </w14:textFill>
                    </w:rPr>
                    <w:t>2、污水处理率达到90%以上，中水回用率达到95%以上。</w:t>
                  </w:r>
                </w:p>
                <w:p>
                  <w:pPr>
                    <w:pStyle w:val="82"/>
                    <w:widowControl w:val="0"/>
                    <w:jc w:val="left"/>
                    <w:rPr>
                      <w:color w:val="000000" w:themeColor="text1"/>
                      <w14:textFill>
                        <w14:solidFill>
                          <w14:schemeClr w14:val="tx1"/>
                        </w14:solidFill>
                      </w14:textFill>
                    </w:rPr>
                  </w:pPr>
                  <w:r>
                    <w:rPr>
                      <w:rFonts w:hint="eastAsia"/>
                      <w:color w:val="000000" w:themeColor="text1"/>
                      <w14:textFill>
                        <w14:solidFill>
                          <w14:schemeClr w14:val="tx1"/>
                        </w14:solidFill>
                      </w14:textFill>
                    </w:rPr>
                    <w:t>3、逐步停止开采地下水，优先使用地表水，地下水水源逐步转为备用水源。</w:t>
                  </w:r>
                </w:p>
                <w:p>
                  <w:pPr>
                    <w:pStyle w:val="82"/>
                    <w:widowControl w:val="0"/>
                    <w:jc w:val="left"/>
                    <w:rPr>
                      <w:color w:val="000000" w:themeColor="text1"/>
                      <w14:textFill>
                        <w14:solidFill>
                          <w14:schemeClr w14:val="tx1"/>
                        </w14:solidFill>
                      </w14:textFill>
                    </w:rPr>
                  </w:pPr>
                  <w:r>
                    <w:rPr>
                      <w:rFonts w:hint="eastAsia"/>
                      <w:color w:val="000000" w:themeColor="text1"/>
                      <w14:textFill>
                        <w14:solidFill>
                          <w14:schemeClr w14:val="tx1"/>
                        </w14:solidFill>
                      </w14:textFill>
                    </w:rPr>
                    <w:t>4、工业固体废物综合利用率达到90%以上。</w:t>
                  </w:r>
                </w:p>
              </w:tc>
              <w:tc>
                <w:tcPr>
                  <w:tcW w:w="1655" w:type="pct"/>
                  <w:tcBorders>
                    <w:tl2br w:val="nil"/>
                    <w:tr2bl w:val="nil"/>
                  </w:tcBorders>
                  <w:vAlign w:val="center"/>
                </w:tcPr>
                <w:p>
                  <w:pPr>
                    <w:pStyle w:val="82"/>
                    <w:widowControl w:val="0"/>
                    <w:jc w:val="left"/>
                    <w:rPr>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1、本项目冷却水循环使用不外排，生活污水排入园区管网；</w:t>
                  </w:r>
                </w:p>
                <w:p>
                  <w:pPr>
                    <w:pStyle w:val="82"/>
                    <w:widowControl w:val="0"/>
                    <w:jc w:val="left"/>
                    <w:rPr>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2、项目用水由园区管网供给；</w:t>
                  </w:r>
                </w:p>
                <w:p>
                  <w:pPr>
                    <w:pStyle w:val="82"/>
                    <w:widowControl w:val="0"/>
                    <w:jc w:val="left"/>
                    <w:rPr>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3、项目</w:t>
                  </w:r>
                  <w:r>
                    <w:rPr>
                      <w:color w:val="000000" w:themeColor="text1"/>
                      <w:szCs w:val="21"/>
                      <w:lang w:val="en-US" w:eastAsia="zh-Hans"/>
                      <w14:textFill>
                        <w14:solidFill>
                          <w14:schemeClr w14:val="tx1"/>
                        </w14:solidFill>
                      </w14:textFill>
                    </w:rPr>
                    <w:t>不合格</w:t>
                  </w:r>
                  <w:r>
                    <w:rPr>
                      <w:color w:val="000000" w:themeColor="text1"/>
                      <w:szCs w:val="21"/>
                      <w:lang w:val="en-US" w:eastAsia="zh-CN"/>
                      <w14:textFill>
                        <w14:solidFill>
                          <w14:schemeClr w14:val="tx1"/>
                        </w14:solidFill>
                      </w14:textFill>
                    </w:rPr>
                    <w:t>产品及边角料</w:t>
                  </w:r>
                  <w:r>
                    <w:rPr>
                      <w:rFonts w:hint="eastAsia"/>
                      <w:color w:val="000000" w:themeColor="text1"/>
                      <w:szCs w:val="21"/>
                      <w:lang w:val="en-US" w:eastAsia="zh-CN"/>
                      <w14:textFill>
                        <w14:solidFill>
                          <w14:schemeClr w14:val="tx1"/>
                        </w14:solidFill>
                      </w14:textFill>
                    </w:rPr>
                    <w:t>和除尘器收集的除尘灰</w:t>
                  </w:r>
                  <w:r>
                    <w:rPr>
                      <w:color w:val="000000" w:themeColor="text1"/>
                      <w:szCs w:val="21"/>
                      <w:lang w:val="en-US" w:eastAsia="zh-Hans"/>
                      <w14:textFill>
                        <w14:solidFill>
                          <w14:schemeClr w14:val="tx1"/>
                        </w14:solidFill>
                      </w14:textFill>
                    </w:rPr>
                    <w:t>集中收集后</w:t>
                  </w:r>
                  <w:r>
                    <w:rPr>
                      <w:rFonts w:hint="eastAsia"/>
                      <w:color w:val="000000" w:themeColor="text1"/>
                      <w:szCs w:val="21"/>
                      <w:lang w:val="en-US" w:eastAsia="zh-CN"/>
                      <w14:textFill>
                        <w14:solidFill>
                          <w14:schemeClr w14:val="tx1"/>
                        </w14:solidFill>
                      </w14:textFill>
                    </w:rPr>
                    <w:t>回用于生产</w:t>
                  </w:r>
                  <w:r>
                    <w:rPr>
                      <w:rFonts w:hint="eastAsia"/>
                      <w:color w:val="000000" w:themeColor="text1"/>
                      <w:lang w:val="en-US" w:eastAsia="zh-CN"/>
                      <w14:textFill>
                        <w14:solidFill>
                          <w14:schemeClr w14:val="tx1"/>
                        </w14:solidFill>
                      </w14:textFill>
                    </w:rPr>
                    <w:t>；废包装袋</w:t>
                  </w:r>
                  <w:r>
                    <w:rPr>
                      <w:color w:val="000000" w:themeColor="text1"/>
                      <w:szCs w:val="21"/>
                      <w:lang w:val="en-US" w:eastAsia="zh-Hans"/>
                      <w14:textFill>
                        <w14:solidFill>
                          <w14:schemeClr w14:val="tx1"/>
                        </w14:solidFill>
                      </w14:textFill>
                    </w:rPr>
                    <w:t>集中收集后暂存在</w:t>
                  </w:r>
                  <w:r>
                    <w:rPr>
                      <w:rFonts w:hint="eastAsia"/>
                      <w:color w:val="000000" w:themeColor="text1"/>
                      <w:szCs w:val="21"/>
                      <w:lang w:val="en-US" w:eastAsia="zh-CN"/>
                      <w14:textFill>
                        <w14:solidFill>
                          <w14:schemeClr w14:val="tx1"/>
                        </w14:solidFill>
                      </w14:textFill>
                    </w:rPr>
                    <w:t>一般固废暂存处</w:t>
                  </w:r>
                  <w:r>
                    <w:rPr>
                      <w:color w:val="000000" w:themeColor="text1"/>
                      <w:szCs w:val="21"/>
                      <w:lang w:val="en-US" w:eastAsia="zh-Hans"/>
                      <w14:textFill>
                        <w14:solidFill>
                          <w14:schemeClr w14:val="tx1"/>
                        </w14:solidFill>
                      </w14:textFill>
                    </w:rPr>
                    <w:t>（面积为</w:t>
                  </w:r>
                  <w:r>
                    <w:rPr>
                      <w:rFonts w:hint="eastAsia"/>
                      <w:color w:val="000000" w:themeColor="text1"/>
                      <w:szCs w:val="21"/>
                      <w:lang w:val="en-US" w:eastAsia="zh-CN"/>
                      <w14:textFill>
                        <w14:solidFill>
                          <w14:schemeClr w14:val="tx1"/>
                        </w14:solidFill>
                      </w14:textFill>
                    </w:rPr>
                    <w:t>2</w:t>
                  </w:r>
                  <w:r>
                    <w:rPr>
                      <w:color w:val="000000" w:themeColor="text1"/>
                      <w:szCs w:val="21"/>
                      <w:lang w:val="en-US" w:eastAsia="zh-Hans"/>
                      <w14:textFill>
                        <w14:solidFill>
                          <w14:schemeClr w14:val="tx1"/>
                        </w14:solidFill>
                      </w14:textFill>
                    </w:rPr>
                    <w:t>0m</w:t>
                  </w:r>
                  <w:r>
                    <w:rPr>
                      <w:color w:val="000000" w:themeColor="text1"/>
                      <w:szCs w:val="21"/>
                      <w:vertAlign w:val="superscript"/>
                      <w:lang w:val="en-US" w:eastAsia="zh-Hans"/>
                      <w14:textFill>
                        <w14:solidFill>
                          <w14:schemeClr w14:val="tx1"/>
                        </w14:solidFill>
                      </w14:textFill>
                    </w:rPr>
                    <w:t>2</w:t>
                  </w:r>
                  <w:r>
                    <w:rPr>
                      <w:color w:val="000000" w:themeColor="text1"/>
                      <w:szCs w:val="21"/>
                      <w:lang w:val="en-US" w:eastAsia="zh-Hans"/>
                      <w14:textFill>
                        <w14:solidFill>
                          <w14:schemeClr w14:val="tx1"/>
                        </w14:solidFill>
                      </w14:textFill>
                    </w:rPr>
                    <w:t>），</w:t>
                  </w:r>
                  <w:r>
                    <w:rPr>
                      <w:color w:val="000000" w:themeColor="text1"/>
                      <w:szCs w:val="21"/>
                      <w:lang w:val="en-US" w:eastAsia="zh-CN"/>
                      <w14:textFill>
                        <w14:solidFill>
                          <w14:schemeClr w14:val="tx1"/>
                        </w14:solidFill>
                      </w14:textFill>
                    </w:rPr>
                    <w:t>外售</w:t>
                  </w:r>
                  <w:r>
                    <w:rPr>
                      <w:rFonts w:hint="eastAsia"/>
                      <w:color w:val="000000" w:themeColor="text1"/>
                      <w:szCs w:val="21"/>
                      <w:lang w:val="en-US" w:eastAsia="zh-CN"/>
                      <w14:textFill>
                        <w14:solidFill>
                          <w14:schemeClr w14:val="tx1"/>
                        </w14:solidFill>
                      </w14:textFill>
                    </w:rPr>
                    <w:t>废品回收站</w:t>
                  </w:r>
                  <w:r>
                    <w:rPr>
                      <w:rFonts w:hint="eastAsia"/>
                      <w:color w:val="000000" w:themeColor="text1"/>
                      <w:lang w:val="en-US" w:eastAsia="zh-CN"/>
                      <w14:textFill>
                        <w14:solidFill>
                          <w14:schemeClr w14:val="tx1"/>
                        </w14:solidFill>
                      </w14:textFill>
                    </w:rPr>
                    <w:t>；废催化剂由厂家回收；生活垃圾一同拉运至垃圾填埋场处理；危险废物暂存在危废暂存间，委托有资质的单位进行处置。</w:t>
                  </w:r>
                </w:p>
              </w:tc>
              <w:tc>
                <w:tcPr>
                  <w:tcW w:w="477" w:type="pct"/>
                  <w:tcBorders>
                    <w:tl2br w:val="nil"/>
                    <w:tr2bl w:val="nil"/>
                  </w:tcBorders>
                  <w:vAlign w:val="center"/>
                </w:tcPr>
                <w:p>
                  <w:pPr>
                    <w:pStyle w:val="82"/>
                    <w:widowControl w:val="0"/>
                    <w:rPr>
                      <w:color w:val="000000" w:themeColor="text1"/>
                      <w14:textFill>
                        <w14:solidFill>
                          <w14:schemeClr w14:val="tx1"/>
                        </w14:solidFill>
                      </w14:textFill>
                    </w:rPr>
                  </w:pPr>
                  <w:r>
                    <w:rPr>
                      <w:rFonts w:hint="eastAsia"/>
                      <w:color w:val="000000" w:themeColor="text1"/>
                      <w14:textFill>
                        <w14:solidFill>
                          <w14:schemeClr w14:val="tx1"/>
                        </w14:solidFill>
                      </w14:textFill>
                    </w:rPr>
                    <w:t>符合</w:t>
                  </w:r>
                </w:p>
              </w:tc>
            </w:tr>
          </w:tbl>
          <w:p>
            <w:pPr>
              <w:pStyle w:val="5"/>
              <w:adjustRightInd w:val="0"/>
              <w:snapToGrid w:val="0"/>
              <w:spacing w:beforeLines="50" w:after="0"/>
              <w:rPr>
                <w:color w:val="000000" w:themeColor="text1"/>
                <w14:textFill>
                  <w14:solidFill>
                    <w14:schemeClr w14:val="tx1"/>
                  </w14:solidFill>
                </w14:textFill>
              </w:rPr>
            </w:pPr>
            <w:r>
              <w:rPr>
                <w:rFonts w:hint="eastAsia"/>
                <w:color w:val="000000" w:themeColor="text1"/>
                <w14:textFill>
                  <w14:solidFill>
                    <w14:schemeClr w14:val="tx1"/>
                  </w14:solidFill>
                </w14:textFill>
              </w:rPr>
              <w:t>5、与《昌吉市大气环境质量限期达标规划（</w:t>
            </w:r>
            <w:r>
              <w:rPr>
                <w:color w:val="000000" w:themeColor="text1"/>
                <w14:textFill>
                  <w14:solidFill>
                    <w14:schemeClr w14:val="tx1"/>
                  </w14:solidFill>
                </w14:textFill>
              </w:rPr>
              <w:t>201</w:t>
            </w:r>
            <w:r>
              <w:rPr>
                <w:rFonts w:hint="eastAsia"/>
                <w:color w:val="000000" w:themeColor="text1"/>
                <w14:textFill>
                  <w14:solidFill>
                    <w14:schemeClr w14:val="tx1"/>
                  </w14:solidFill>
                </w14:textFill>
              </w:rPr>
              <w:t>8</w:t>
            </w:r>
            <w:r>
              <w:rPr>
                <w:color w:val="000000" w:themeColor="text1"/>
                <w14:textFill>
                  <w14:solidFill>
                    <w14:schemeClr w14:val="tx1"/>
                  </w14:solidFill>
                </w14:textFill>
              </w:rPr>
              <w:t>-2030年</w:t>
            </w:r>
            <w:r>
              <w:rPr>
                <w:rFonts w:hint="eastAsia"/>
                <w:color w:val="000000" w:themeColor="text1"/>
                <w14:textFill>
                  <w14:solidFill>
                    <w14:schemeClr w14:val="tx1"/>
                  </w14:solidFill>
                </w14:textFill>
              </w:rPr>
              <w:t>）》符合性分析</w:t>
            </w:r>
          </w:p>
          <w:p>
            <w:pPr>
              <w:pStyle w:val="9"/>
              <w:rPr>
                <w:color w:val="000000" w:themeColor="text1"/>
                <w14:textFill>
                  <w14:solidFill>
                    <w14:schemeClr w14:val="tx1"/>
                  </w14:solidFill>
                </w14:textFill>
              </w:rPr>
            </w:pPr>
            <w:r>
              <w:rPr>
                <w:color w:val="000000" w:themeColor="text1"/>
                <w14:textFill>
                  <w14:solidFill>
                    <w14:schemeClr w14:val="tx1"/>
                  </w14:solidFill>
                </w14:textFill>
              </w:rPr>
              <w:t>表1-</w:t>
            </w:r>
            <w:r>
              <w:rPr>
                <w:rFonts w:hint="eastAsia"/>
                <w:color w:val="000000" w:themeColor="text1"/>
                <w14:textFill>
                  <w14:solidFill>
                    <w14:schemeClr w14:val="tx1"/>
                  </w14:solidFill>
                </w14:textFill>
              </w:rPr>
              <w:t>2 与昌吉市大气环境质量限期达标规划符合性分析</w:t>
            </w:r>
          </w:p>
          <w:tbl>
            <w:tblPr>
              <w:tblStyle w:val="26"/>
              <w:tblW w:w="6299" w:type="dxa"/>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 w:type="dxa"/>
                <w:bottom w:w="0" w:type="dxa"/>
                <w:right w:w="10" w:type="dxa"/>
              </w:tblCellMar>
            </w:tblPr>
            <w:tblGrid>
              <w:gridCol w:w="474"/>
              <w:gridCol w:w="1840"/>
              <w:gridCol w:w="3297"/>
              <w:gridCol w:w="688"/>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 w:type="dxa"/>
                  <w:bottom w:w="0" w:type="dxa"/>
                  <w:right w:w="10" w:type="dxa"/>
                </w:tblCellMar>
              </w:tblPrEx>
              <w:trPr>
                <w:trHeight w:val="423" w:hRule="atLeast"/>
                <w:jc w:val="center"/>
              </w:trPr>
              <w:tc>
                <w:tcPr>
                  <w:tcW w:w="376" w:type="pct"/>
                  <w:tcBorders>
                    <w:tl2br w:val="nil"/>
                    <w:tr2bl w:val="nil"/>
                  </w:tcBorders>
                  <w:shd w:val="clear" w:color="auto" w:fill="FFFFFF"/>
                  <w:vAlign w:val="center"/>
                </w:tcPr>
                <w:p>
                  <w:pPr>
                    <w:pStyle w:val="82"/>
                    <w:rPr>
                      <w:b/>
                      <w:bCs/>
                      <w:color w:val="000000" w:themeColor="text1"/>
                      <w14:textFill>
                        <w14:solidFill>
                          <w14:schemeClr w14:val="tx1"/>
                        </w14:solidFill>
                      </w14:textFill>
                    </w:rPr>
                  </w:pPr>
                  <w:r>
                    <w:rPr>
                      <w:b/>
                      <w:bCs/>
                      <w:color w:val="000000" w:themeColor="text1"/>
                      <w14:textFill>
                        <w14:solidFill>
                          <w14:schemeClr w14:val="tx1"/>
                        </w14:solidFill>
                      </w14:textFill>
                    </w:rPr>
                    <w:t>序号</w:t>
                  </w:r>
                </w:p>
              </w:tc>
              <w:tc>
                <w:tcPr>
                  <w:tcW w:w="1460" w:type="pct"/>
                  <w:tcBorders>
                    <w:tl2br w:val="nil"/>
                    <w:tr2bl w:val="nil"/>
                  </w:tcBorders>
                  <w:shd w:val="clear" w:color="auto" w:fill="FFFFFF"/>
                  <w:vAlign w:val="center"/>
                </w:tcPr>
                <w:p>
                  <w:pPr>
                    <w:pStyle w:val="82"/>
                    <w:rPr>
                      <w:b/>
                      <w:bCs/>
                      <w:color w:val="000000" w:themeColor="text1"/>
                      <w14:textFill>
                        <w14:solidFill>
                          <w14:schemeClr w14:val="tx1"/>
                        </w14:solidFill>
                      </w14:textFill>
                    </w:rPr>
                  </w:pPr>
                  <w:r>
                    <w:rPr>
                      <w:b/>
                      <w:bCs/>
                      <w:color w:val="000000" w:themeColor="text1"/>
                      <w:lang w:val="en-US" w:eastAsia="zh-CN"/>
                      <w14:textFill>
                        <w14:solidFill>
                          <w14:schemeClr w14:val="tx1"/>
                        </w14:solidFill>
                      </w14:textFill>
                    </w:rPr>
                    <w:t>有关要求</w:t>
                  </w:r>
                </w:p>
              </w:tc>
              <w:tc>
                <w:tcPr>
                  <w:tcW w:w="2617" w:type="pct"/>
                  <w:tcBorders>
                    <w:tl2br w:val="nil"/>
                    <w:tr2bl w:val="nil"/>
                  </w:tcBorders>
                  <w:shd w:val="clear" w:color="auto" w:fill="FFFFFF"/>
                  <w:vAlign w:val="center"/>
                </w:tcPr>
                <w:p>
                  <w:pPr>
                    <w:pStyle w:val="82"/>
                    <w:rPr>
                      <w:b/>
                      <w:bCs/>
                      <w:color w:val="000000" w:themeColor="text1"/>
                      <w14:textFill>
                        <w14:solidFill>
                          <w14:schemeClr w14:val="tx1"/>
                        </w14:solidFill>
                      </w14:textFill>
                    </w:rPr>
                  </w:pPr>
                  <w:r>
                    <w:rPr>
                      <w:b/>
                      <w:bCs/>
                      <w:color w:val="000000" w:themeColor="text1"/>
                      <w14:textFill>
                        <w14:solidFill>
                          <w14:schemeClr w14:val="tx1"/>
                        </w14:solidFill>
                      </w14:textFill>
                    </w:rPr>
                    <w:t>项目情况</w:t>
                  </w:r>
                </w:p>
              </w:tc>
              <w:tc>
                <w:tcPr>
                  <w:tcW w:w="546" w:type="pct"/>
                  <w:tcBorders>
                    <w:tl2br w:val="nil"/>
                    <w:tr2bl w:val="nil"/>
                  </w:tcBorders>
                  <w:shd w:val="clear" w:color="auto" w:fill="FFFFFF"/>
                  <w:vAlign w:val="center"/>
                </w:tcPr>
                <w:p>
                  <w:pPr>
                    <w:pStyle w:val="82"/>
                    <w:rPr>
                      <w:b/>
                      <w:bCs/>
                      <w:color w:val="000000" w:themeColor="text1"/>
                      <w14:textFill>
                        <w14:solidFill>
                          <w14:schemeClr w14:val="tx1"/>
                        </w14:solidFill>
                      </w14:textFill>
                    </w:rPr>
                  </w:pPr>
                  <w:r>
                    <w:rPr>
                      <w:b/>
                      <w:bCs/>
                      <w:color w:val="000000" w:themeColor="text1"/>
                      <w14:textFill>
                        <w14:solidFill>
                          <w14:schemeClr w14:val="tx1"/>
                        </w14:solidFill>
                      </w14:textFill>
                    </w:rPr>
                    <w:t>符合性</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 w:type="dxa"/>
                  <w:bottom w:w="0" w:type="dxa"/>
                  <w:right w:w="10" w:type="dxa"/>
                </w:tblCellMar>
              </w:tblPrEx>
              <w:trPr>
                <w:trHeight w:val="1561" w:hRule="atLeast"/>
                <w:jc w:val="center"/>
              </w:trPr>
              <w:tc>
                <w:tcPr>
                  <w:tcW w:w="376" w:type="pct"/>
                  <w:tcBorders>
                    <w:tl2br w:val="nil"/>
                    <w:tr2bl w:val="nil"/>
                  </w:tcBorders>
                  <w:shd w:val="clear" w:color="auto" w:fill="FFFFFF"/>
                  <w:vAlign w:val="center"/>
                </w:tcPr>
                <w:p>
                  <w:pPr>
                    <w:pStyle w:val="82"/>
                    <w:rPr>
                      <w:color w:val="000000" w:themeColor="text1"/>
                      <w14:textFill>
                        <w14:solidFill>
                          <w14:schemeClr w14:val="tx1"/>
                        </w14:solidFill>
                      </w14:textFill>
                    </w:rPr>
                  </w:pPr>
                  <w:r>
                    <w:rPr>
                      <w:color w:val="000000" w:themeColor="text1"/>
                      <w14:textFill>
                        <w14:solidFill>
                          <w14:schemeClr w14:val="tx1"/>
                        </w14:solidFill>
                      </w14:textFill>
                    </w:rPr>
                    <w:t>1</w:t>
                  </w:r>
                </w:p>
              </w:tc>
              <w:tc>
                <w:tcPr>
                  <w:tcW w:w="1460" w:type="pct"/>
                  <w:tcBorders>
                    <w:tl2br w:val="nil"/>
                    <w:tr2bl w:val="nil"/>
                  </w:tcBorders>
                  <w:shd w:val="clear" w:color="auto" w:fill="FFFFFF"/>
                  <w:vAlign w:val="center"/>
                </w:tcPr>
                <w:p>
                  <w:pPr>
                    <w:pStyle w:val="82"/>
                    <w:jc w:val="both"/>
                    <w:rPr>
                      <w:color w:val="000000" w:themeColor="text1"/>
                      <w14:textFill>
                        <w14:solidFill>
                          <w14:schemeClr w14:val="tx1"/>
                        </w14:solidFill>
                      </w14:textFill>
                    </w:rPr>
                  </w:pPr>
                  <w:r>
                    <w:rPr>
                      <w:color w:val="000000" w:themeColor="text1"/>
                      <w:lang w:val="en-US" w:eastAsia="zh-CN"/>
                      <w14:textFill>
                        <w14:solidFill>
                          <w14:schemeClr w14:val="tx1"/>
                        </w14:solidFill>
                      </w14:textFill>
                    </w:rPr>
                    <w:t>强化生态保护红线、环境质量底线、资源利用上线和环境准入负面清单的“三线一单”硬约束。</w:t>
                  </w:r>
                </w:p>
              </w:tc>
              <w:tc>
                <w:tcPr>
                  <w:tcW w:w="2617" w:type="pct"/>
                  <w:tcBorders>
                    <w:tl2br w:val="nil"/>
                    <w:tr2bl w:val="nil"/>
                  </w:tcBorders>
                  <w:shd w:val="clear" w:color="auto" w:fill="FFFFFF"/>
                  <w:vAlign w:val="center"/>
                </w:tcPr>
                <w:p>
                  <w:pPr>
                    <w:pStyle w:val="82"/>
                    <w:jc w:val="both"/>
                    <w:rPr>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项目选址位于</w:t>
                  </w:r>
                  <w:r>
                    <w:rPr>
                      <w:rFonts w:hint="eastAsia"/>
                      <w:color w:val="000000" w:themeColor="text1"/>
                      <w14:textFill>
                        <w14:solidFill>
                          <w14:schemeClr w14:val="tx1"/>
                        </w14:solidFill>
                      </w14:textFill>
                    </w:rPr>
                    <w:t>昌吉高新技术产业开发区</w:t>
                  </w:r>
                  <w:r>
                    <w:rPr>
                      <w:rFonts w:hint="eastAsia"/>
                      <w:color w:val="000000" w:themeColor="text1"/>
                      <w:lang w:val="en-US" w:eastAsia="zh-CN"/>
                      <w14:textFill>
                        <w14:solidFill>
                          <w14:schemeClr w14:val="tx1"/>
                        </w14:solidFill>
                      </w14:textFill>
                    </w:rPr>
                    <w:t>，项目资源消耗量相对区域资源总量较小，项目各污染物达标排放符合当地环境质量底线要求且本项目不在限制类和禁止类范围内。</w:t>
                  </w:r>
                </w:p>
              </w:tc>
              <w:tc>
                <w:tcPr>
                  <w:tcW w:w="546" w:type="pct"/>
                  <w:tcBorders>
                    <w:tl2br w:val="nil"/>
                    <w:tr2bl w:val="nil"/>
                  </w:tcBorders>
                  <w:shd w:val="clear" w:color="auto" w:fill="FFFFFF"/>
                  <w:vAlign w:val="center"/>
                </w:tcPr>
                <w:p>
                  <w:pPr>
                    <w:pStyle w:val="82"/>
                    <w:rPr>
                      <w:color w:val="000000" w:themeColor="text1"/>
                      <w14:textFill>
                        <w14:solidFill>
                          <w14:schemeClr w14:val="tx1"/>
                        </w14:solidFill>
                      </w14:textFill>
                    </w:rPr>
                  </w:pPr>
                  <w:r>
                    <w:rPr>
                      <w:color w:val="000000" w:themeColor="text1"/>
                      <w14:textFill>
                        <w14:solidFill>
                          <w14:schemeClr w14:val="tx1"/>
                        </w14:solidFill>
                      </w14:textFill>
                    </w:rPr>
                    <w:t>符合</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 w:type="dxa"/>
                  <w:bottom w:w="0" w:type="dxa"/>
                  <w:right w:w="10" w:type="dxa"/>
                </w:tblCellMar>
              </w:tblPrEx>
              <w:trPr>
                <w:trHeight w:val="1335" w:hRule="atLeast"/>
                <w:jc w:val="center"/>
              </w:trPr>
              <w:tc>
                <w:tcPr>
                  <w:tcW w:w="376" w:type="pct"/>
                  <w:tcBorders>
                    <w:tl2br w:val="nil"/>
                    <w:tr2bl w:val="nil"/>
                  </w:tcBorders>
                  <w:shd w:val="clear" w:color="auto" w:fill="FFFFFF"/>
                  <w:vAlign w:val="center"/>
                </w:tcPr>
                <w:p>
                  <w:pPr>
                    <w:pStyle w:val="82"/>
                    <w:rPr>
                      <w:color w:val="000000" w:themeColor="text1"/>
                      <w14:textFill>
                        <w14:solidFill>
                          <w14:schemeClr w14:val="tx1"/>
                        </w14:solidFill>
                      </w14:textFill>
                    </w:rPr>
                  </w:pPr>
                  <w:r>
                    <w:rPr>
                      <w:color w:val="000000" w:themeColor="text1"/>
                      <w14:textFill>
                        <w14:solidFill>
                          <w14:schemeClr w14:val="tx1"/>
                        </w14:solidFill>
                      </w14:textFill>
                    </w:rPr>
                    <w:t>2</w:t>
                  </w:r>
                </w:p>
              </w:tc>
              <w:tc>
                <w:tcPr>
                  <w:tcW w:w="1460" w:type="pct"/>
                  <w:tcBorders>
                    <w:tl2br w:val="nil"/>
                    <w:tr2bl w:val="nil"/>
                  </w:tcBorders>
                  <w:shd w:val="clear" w:color="auto" w:fill="FFFFFF"/>
                  <w:vAlign w:val="center"/>
                </w:tcPr>
                <w:p>
                  <w:pPr>
                    <w:pStyle w:val="82"/>
                    <w:jc w:val="both"/>
                    <w:rPr>
                      <w:color w:val="000000" w:themeColor="text1"/>
                      <w14:textFill>
                        <w14:solidFill>
                          <w14:schemeClr w14:val="tx1"/>
                        </w14:solidFill>
                      </w14:textFill>
                    </w:rPr>
                  </w:pPr>
                  <w:r>
                    <w:rPr>
                      <w:rFonts w:hint="eastAsia"/>
                      <w:color w:val="000000" w:themeColor="text1"/>
                      <w14:textFill>
                        <w14:solidFill>
                          <w14:schemeClr w14:val="tx1"/>
                        </w14:solidFill>
                      </w14:textFill>
                    </w:rPr>
                    <w:t>强化建设项目“三同时”及竣工验收管理</w:t>
                  </w:r>
                </w:p>
              </w:tc>
              <w:tc>
                <w:tcPr>
                  <w:tcW w:w="2617" w:type="pct"/>
                  <w:tcBorders>
                    <w:tl2br w:val="nil"/>
                    <w:tr2bl w:val="nil"/>
                  </w:tcBorders>
                  <w:shd w:val="clear" w:color="auto" w:fill="FFFFFF"/>
                  <w:vAlign w:val="center"/>
                </w:tcPr>
                <w:p>
                  <w:pPr>
                    <w:pStyle w:val="82"/>
                    <w:jc w:val="both"/>
                    <w:rPr>
                      <w:color w:val="000000" w:themeColor="text1"/>
                      <w:lang w:val="en-US" w:eastAsia="zh-CN"/>
                      <w14:textFill>
                        <w14:solidFill>
                          <w14:schemeClr w14:val="tx1"/>
                        </w14:solidFill>
                      </w14:textFill>
                    </w:rPr>
                  </w:pPr>
                  <w:r>
                    <w:rPr>
                      <w:color w:val="000000" w:themeColor="text1"/>
                      <w:lang w:val="en-US" w:eastAsia="zh-CN"/>
                      <w14:textFill>
                        <w14:solidFill>
                          <w14:schemeClr w14:val="tx1"/>
                        </w14:solidFill>
                      </w14:textFill>
                    </w:rPr>
                    <w:t>项目在建设和运营期严格执行“三同时”制度及竣工验收要求，污染物在采取经济可行的污染防治措施后，均</w:t>
                  </w:r>
                  <w:r>
                    <w:rPr>
                      <w:rFonts w:hint="eastAsia"/>
                      <w:color w:val="000000" w:themeColor="text1"/>
                      <w:lang w:val="en-US" w:eastAsia="zh-CN"/>
                      <w14:textFill>
                        <w14:solidFill>
                          <w14:schemeClr w14:val="tx1"/>
                        </w14:solidFill>
                      </w14:textFill>
                    </w:rPr>
                    <w:t>可</w:t>
                  </w:r>
                  <w:r>
                    <w:rPr>
                      <w:color w:val="000000" w:themeColor="text1"/>
                      <w:lang w:val="en-US" w:eastAsia="zh-CN"/>
                      <w14:textFill>
                        <w14:solidFill>
                          <w14:schemeClr w14:val="tx1"/>
                        </w14:solidFill>
                      </w14:textFill>
                    </w:rPr>
                    <w:t>达标排放</w:t>
                  </w:r>
                  <w:r>
                    <w:rPr>
                      <w:rFonts w:hint="eastAsia"/>
                      <w:color w:val="000000" w:themeColor="text1"/>
                      <w:lang w:val="en-US" w:eastAsia="zh-CN"/>
                      <w14:textFill>
                        <w14:solidFill>
                          <w14:schemeClr w14:val="tx1"/>
                        </w14:solidFill>
                      </w14:textFill>
                    </w:rPr>
                    <w:t>。</w:t>
                  </w:r>
                </w:p>
              </w:tc>
              <w:tc>
                <w:tcPr>
                  <w:tcW w:w="546" w:type="pct"/>
                  <w:tcBorders>
                    <w:tl2br w:val="nil"/>
                    <w:tr2bl w:val="nil"/>
                  </w:tcBorders>
                  <w:shd w:val="clear" w:color="auto" w:fill="FFFFFF"/>
                  <w:vAlign w:val="center"/>
                </w:tcPr>
                <w:p>
                  <w:pPr>
                    <w:pStyle w:val="82"/>
                    <w:rPr>
                      <w:color w:val="000000" w:themeColor="text1"/>
                      <w14:textFill>
                        <w14:solidFill>
                          <w14:schemeClr w14:val="tx1"/>
                        </w14:solidFill>
                      </w14:textFill>
                    </w:rPr>
                  </w:pPr>
                  <w:r>
                    <w:rPr>
                      <w:color w:val="000000" w:themeColor="text1"/>
                      <w14:textFill>
                        <w14:solidFill>
                          <w14:schemeClr w14:val="tx1"/>
                        </w14:solidFill>
                      </w14:textFill>
                    </w:rPr>
                    <w:t>符合</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 w:type="dxa"/>
                  <w:bottom w:w="0" w:type="dxa"/>
                  <w:right w:w="10" w:type="dxa"/>
                </w:tblCellMar>
              </w:tblPrEx>
              <w:trPr>
                <w:trHeight w:val="706" w:hRule="atLeast"/>
                <w:jc w:val="center"/>
              </w:trPr>
              <w:tc>
                <w:tcPr>
                  <w:tcW w:w="376" w:type="pct"/>
                  <w:tcBorders>
                    <w:tl2br w:val="nil"/>
                    <w:tr2bl w:val="nil"/>
                  </w:tcBorders>
                  <w:shd w:val="clear" w:color="auto" w:fill="FFFFFF"/>
                  <w:vAlign w:val="center"/>
                </w:tcPr>
                <w:p>
                  <w:pPr>
                    <w:pStyle w:val="82"/>
                    <w:rPr>
                      <w:color w:val="000000" w:themeColor="text1"/>
                      <w14:textFill>
                        <w14:solidFill>
                          <w14:schemeClr w14:val="tx1"/>
                        </w14:solidFill>
                      </w14:textFill>
                    </w:rPr>
                  </w:pPr>
                  <w:r>
                    <w:rPr>
                      <w:color w:val="000000" w:themeColor="text1"/>
                      <w14:textFill>
                        <w14:solidFill>
                          <w14:schemeClr w14:val="tx1"/>
                        </w14:solidFill>
                      </w14:textFill>
                    </w:rPr>
                    <w:t>3</w:t>
                  </w:r>
                </w:p>
              </w:tc>
              <w:tc>
                <w:tcPr>
                  <w:tcW w:w="1460" w:type="pct"/>
                  <w:tcBorders>
                    <w:tl2br w:val="nil"/>
                    <w:tr2bl w:val="nil"/>
                  </w:tcBorders>
                  <w:shd w:val="clear" w:color="auto" w:fill="FFFFFF"/>
                  <w:vAlign w:val="center"/>
                </w:tcPr>
                <w:p>
                  <w:pPr>
                    <w:pStyle w:val="82"/>
                    <w:jc w:val="both"/>
                    <w:rPr>
                      <w:color w:val="000000" w:themeColor="text1"/>
                      <w14:textFill>
                        <w14:solidFill>
                          <w14:schemeClr w14:val="tx1"/>
                        </w14:solidFill>
                      </w14:textFill>
                    </w:rPr>
                  </w:pPr>
                  <w:r>
                    <w:rPr>
                      <w:color w:val="000000" w:themeColor="text1"/>
                      <w:lang w:val="en-US" w:eastAsia="zh-CN"/>
                      <w14:textFill>
                        <w14:solidFill>
                          <w14:schemeClr w14:val="tx1"/>
                        </w14:solidFill>
                      </w14:textFill>
                    </w:rPr>
                    <w:t>实施煤炭消费总量控制</w:t>
                  </w:r>
                </w:p>
              </w:tc>
              <w:tc>
                <w:tcPr>
                  <w:tcW w:w="2617" w:type="pct"/>
                  <w:tcBorders>
                    <w:tl2br w:val="nil"/>
                    <w:tr2bl w:val="nil"/>
                  </w:tcBorders>
                  <w:shd w:val="clear" w:color="auto" w:fill="FFFFFF"/>
                  <w:vAlign w:val="center"/>
                </w:tcPr>
                <w:p>
                  <w:pPr>
                    <w:pStyle w:val="82"/>
                    <w:jc w:val="both"/>
                    <w:rPr>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本项目主要用电作为生产能源</w:t>
                  </w:r>
                </w:p>
              </w:tc>
              <w:tc>
                <w:tcPr>
                  <w:tcW w:w="546" w:type="pct"/>
                  <w:tcBorders>
                    <w:tl2br w:val="nil"/>
                    <w:tr2bl w:val="nil"/>
                  </w:tcBorders>
                  <w:shd w:val="clear" w:color="auto" w:fill="FFFFFF"/>
                  <w:vAlign w:val="center"/>
                </w:tcPr>
                <w:p>
                  <w:pPr>
                    <w:pStyle w:val="82"/>
                    <w:rPr>
                      <w:color w:val="000000" w:themeColor="text1"/>
                      <w14:textFill>
                        <w14:solidFill>
                          <w14:schemeClr w14:val="tx1"/>
                        </w14:solidFill>
                      </w14:textFill>
                    </w:rPr>
                  </w:pPr>
                  <w:r>
                    <w:rPr>
                      <w:color w:val="000000" w:themeColor="text1"/>
                      <w14:textFill>
                        <w14:solidFill>
                          <w14:schemeClr w14:val="tx1"/>
                        </w14:solidFill>
                      </w14:textFill>
                    </w:rPr>
                    <w:t>符合</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 w:type="dxa"/>
                  <w:bottom w:w="0" w:type="dxa"/>
                  <w:right w:w="10" w:type="dxa"/>
                </w:tblCellMar>
              </w:tblPrEx>
              <w:trPr>
                <w:trHeight w:val="1372" w:hRule="atLeast"/>
                <w:jc w:val="center"/>
              </w:trPr>
              <w:tc>
                <w:tcPr>
                  <w:tcW w:w="376" w:type="pct"/>
                  <w:tcBorders>
                    <w:tl2br w:val="nil"/>
                    <w:tr2bl w:val="nil"/>
                  </w:tcBorders>
                  <w:shd w:val="clear" w:color="auto" w:fill="FFFFFF"/>
                  <w:vAlign w:val="center"/>
                </w:tcPr>
                <w:p>
                  <w:pPr>
                    <w:pStyle w:val="82"/>
                    <w:rPr>
                      <w:color w:val="000000" w:themeColor="text1"/>
                      <w14:textFill>
                        <w14:solidFill>
                          <w14:schemeClr w14:val="tx1"/>
                        </w14:solidFill>
                      </w14:textFill>
                    </w:rPr>
                  </w:pPr>
                  <w:r>
                    <w:rPr>
                      <w:color w:val="000000" w:themeColor="text1"/>
                      <w14:textFill>
                        <w14:solidFill>
                          <w14:schemeClr w14:val="tx1"/>
                        </w14:solidFill>
                      </w14:textFill>
                    </w:rPr>
                    <w:t>4</w:t>
                  </w:r>
                </w:p>
              </w:tc>
              <w:tc>
                <w:tcPr>
                  <w:tcW w:w="1460" w:type="pct"/>
                  <w:tcBorders>
                    <w:tl2br w:val="nil"/>
                    <w:tr2bl w:val="nil"/>
                  </w:tcBorders>
                  <w:shd w:val="clear" w:color="auto" w:fill="FFFFFF"/>
                  <w:vAlign w:val="center"/>
                </w:tcPr>
                <w:p>
                  <w:pPr>
                    <w:pStyle w:val="82"/>
                    <w:jc w:val="both"/>
                    <w:rPr>
                      <w:color w:val="000000" w:themeColor="text1"/>
                      <w:lang w:eastAsia="zh-CN"/>
                      <w14:textFill>
                        <w14:solidFill>
                          <w14:schemeClr w14:val="tx1"/>
                        </w14:solidFill>
                      </w14:textFill>
                    </w:rPr>
                  </w:pPr>
                  <w:r>
                    <w:rPr>
                      <w:color w:val="000000" w:themeColor="text1"/>
                      <w:lang w:val="en-US" w:eastAsia="zh-CN"/>
                      <w14:textFill>
                        <w14:solidFill>
                          <w14:schemeClr w14:val="tx1"/>
                        </w14:solidFill>
                      </w14:textFill>
                    </w:rPr>
                    <w:t xml:space="preserve">提高城市扬尘防治水平 </w:t>
                  </w:r>
                </w:p>
              </w:tc>
              <w:tc>
                <w:tcPr>
                  <w:tcW w:w="2617" w:type="pct"/>
                  <w:tcBorders>
                    <w:tl2br w:val="nil"/>
                    <w:tr2bl w:val="nil"/>
                  </w:tcBorders>
                  <w:shd w:val="clear" w:color="auto" w:fill="FFFFFF"/>
                  <w:vAlign w:val="center"/>
                </w:tcPr>
                <w:p>
                  <w:pPr>
                    <w:pStyle w:val="82"/>
                    <w:jc w:val="both"/>
                    <w:rPr>
                      <w:color w:val="000000" w:themeColor="text1"/>
                      <w:lang w:val="en-US"/>
                      <w14:textFill>
                        <w14:solidFill>
                          <w14:schemeClr w14:val="tx1"/>
                        </w14:solidFill>
                      </w14:textFill>
                    </w:rPr>
                  </w:pPr>
                  <w:r>
                    <w:rPr>
                      <w:rFonts w:hint="eastAsia"/>
                      <w:color w:val="000000" w:themeColor="text1"/>
                      <w:lang w:val="en-US" w:eastAsia="zh-CN"/>
                      <w14:textFill>
                        <w14:solidFill>
                          <w14:schemeClr w14:val="tx1"/>
                        </w14:solidFill>
                      </w14:textFill>
                    </w:rPr>
                    <w:t>项目选址位于昌吉高新技术产业开发区，不在城市且项目采取洒水抑尘、道路进行硬化，各污染物均达标排放。</w:t>
                  </w:r>
                </w:p>
              </w:tc>
              <w:tc>
                <w:tcPr>
                  <w:tcW w:w="546" w:type="pct"/>
                  <w:tcBorders>
                    <w:tl2br w:val="nil"/>
                    <w:tr2bl w:val="nil"/>
                  </w:tcBorders>
                  <w:shd w:val="clear" w:color="auto" w:fill="FFFFFF"/>
                  <w:vAlign w:val="center"/>
                </w:tcPr>
                <w:p>
                  <w:pPr>
                    <w:pStyle w:val="82"/>
                    <w:rPr>
                      <w:color w:val="000000" w:themeColor="text1"/>
                      <w14:textFill>
                        <w14:solidFill>
                          <w14:schemeClr w14:val="tx1"/>
                        </w14:solidFill>
                      </w14:textFill>
                    </w:rPr>
                  </w:pPr>
                  <w:r>
                    <w:rPr>
                      <w:color w:val="000000" w:themeColor="text1"/>
                      <w14:textFill>
                        <w14:solidFill>
                          <w14:schemeClr w14:val="tx1"/>
                        </w14:solidFill>
                      </w14:textFill>
                    </w:rPr>
                    <w:t>符合</w:t>
                  </w:r>
                </w:p>
              </w:tc>
            </w:tr>
          </w:tbl>
          <w:p>
            <w:pPr>
              <w:pStyle w:val="4"/>
              <w:adjustRightInd w:val="0"/>
              <w:spacing w:beforeLines="50" w:after="0"/>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6</w:t>
            </w:r>
            <w:r>
              <w:rPr>
                <w:color w:val="000000" w:themeColor="text1"/>
                <w:sz w:val="24"/>
                <w:szCs w:val="24"/>
                <w14:textFill>
                  <w14:solidFill>
                    <w14:schemeClr w14:val="tx1"/>
                  </w14:solidFill>
                </w14:textFill>
              </w:rPr>
              <w:t>、与《关于加强乌鲁木齐、昌吉、石河子、五家渠区域环境同防同治的意见》（新政发[2016]140号）相符性分析</w:t>
            </w:r>
          </w:p>
          <w:p>
            <w:pPr>
              <w:ind w:firstLine="480"/>
              <w:rPr>
                <w:color w:val="000000" w:themeColor="text1"/>
                <w14:textFill>
                  <w14:solidFill>
                    <w14:schemeClr w14:val="tx1"/>
                  </w14:solidFill>
                </w14:textFill>
              </w:rPr>
            </w:pPr>
            <w:r>
              <w:rPr>
                <w:color w:val="000000" w:themeColor="text1"/>
                <w14:textFill>
                  <w14:solidFill>
                    <w14:schemeClr w14:val="tx1"/>
                  </w14:solidFill>
                </w14:textFill>
              </w:rPr>
              <w:t>根据《关于加强乌鲁木齐、昌吉、石河子、五家渠区域环境同防同治的意见》中相关内容，重点区域不再布局建设煤化工、电解铝、燃煤存发电机组、金属硅、碳化硅、聚氯乙烯（电石法）、焦炭（含半焦）等行业的新增产能项目。</w:t>
            </w:r>
          </w:p>
          <w:p>
            <w:pPr>
              <w:ind w:firstLine="480"/>
              <w:rPr>
                <w:color w:val="000000" w:themeColor="text1"/>
                <w14:textFill>
                  <w14:solidFill>
                    <w14:schemeClr w14:val="tx1"/>
                  </w14:solidFill>
                </w14:textFill>
              </w:rPr>
            </w:pPr>
            <w:r>
              <w:rPr>
                <w:color w:val="000000" w:themeColor="text1"/>
                <w14:textFill>
                  <w14:solidFill>
                    <w14:schemeClr w14:val="tx1"/>
                  </w14:solidFill>
                </w14:textFill>
              </w:rPr>
              <w:t>本项目不属于上述行业，符合《关于加强乌鲁木齐、昌吉、石河子、五家渠区域环境同防同治的意见》中的相关要求。</w:t>
            </w:r>
          </w:p>
          <w:p>
            <w:pPr>
              <w:pStyle w:val="4"/>
              <w:adjustRightInd w:val="0"/>
              <w:spacing w:before="0" w:after="0"/>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7</w:t>
            </w:r>
            <w:r>
              <w:rPr>
                <w:color w:val="000000" w:themeColor="text1"/>
                <w:sz w:val="24"/>
                <w:szCs w:val="24"/>
                <w14:textFill>
                  <w14:solidFill>
                    <w14:schemeClr w14:val="tx1"/>
                  </w14:solidFill>
                </w14:textFill>
              </w:rPr>
              <w:t>、与《关于印发新疆维吾尔自治区“十三五”挥发性有机物污染防治实施方案的通知》（新环发[2018]74号）的符合性分析</w:t>
            </w:r>
          </w:p>
          <w:p>
            <w:pPr>
              <w:pStyle w:val="9"/>
              <w:rPr>
                <w:color w:val="000000" w:themeColor="text1"/>
                <w14:textFill>
                  <w14:solidFill>
                    <w14:schemeClr w14:val="tx1"/>
                  </w14:solidFill>
                </w14:textFill>
              </w:rPr>
            </w:pPr>
            <w:r>
              <w:rPr>
                <w:color w:val="000000" w:themeColor="text1"/>
                <w14:textFill>
                  <w14:solidFill>
                    <w14:schemeClr w14:val="tx1"/>
                  </w14:solidFill>
                </w14:textFill>
              </w:rPr>
              <w:t>表</w:t>
            </w:r>
            <w:r>
              <w:rPr>
                <w:rFonts w:hint="eastAsia"/>
                <w:color w:val="000000" w:themeColor="text1"/>
                <w14:textFill>
                  <w14:solidFill>
                    <w14:schemeClr w14:val="tx1"/>
                  </w14:solidFill>
                </w14:textFill>
              </w:rPr>
              <w:t>1-4</w:t>
            </w:r>
            <w:r>
              <w:rPr>
                <w:color w:val="000000" w:themeColor="text1"/>
                <w14:textFill>
                  <w14:solidFill>
                    <w14:schemeClr w14:val="tx1"/>
                  </w14:solidFill>
                </w14:textFill>
              </w:rPr>
              <w:t xml:space="preserve">  本项目与《关于印发新疆维吾尔自治区“十三五”挥发性有机物污染防治实施方案的通知》的符合性分析</w:t>
            </w:r>
          </w:p>
          <w:tbl>
            <w:tblPr>
              <w:tblStyle w:val="26"/>
              <w:tblpPr w:leftFromText="180" w:rightFromText="180" w:vertAnchor="text" w:horzAnchor="margin" w:tblpYSpec="bottom"/>
              <w:tblOverlap w:val="never"/>
              <w:tblW w:w="0" w:type="auto"/>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742"/>
              <w:gridCol w:w="3264"/>
              <w:gridCol w:w="1801"/>
              <w:gridCol w:w="465"/>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42" w:type="dxa"/>
                  <w:tcBorders>
                    <w:tl2br w:val="nil"/>
                    <w:tr2bl w:val="nil"/>
                  </w:tcBorders>
                  <w:vAlign w:val="center"/>
                </w:tcPr>
                <w:p>
                  <w:pPr>
                    <w:spacing w:line="240" w:lineRule="auto"/>
                    <w:ind w:firstLine="0" w:firstLineChars="0"/>
                    <w:jc w:val="center"/>
                    <w:rPr>
                      <w:b/>
                      <w:bCs/>
                      <w:color w:val="000000" w:themeColor="text1"/>
                      <w:sz w:val="21"/>
                      <w:szCs w:val="21"/>
                      <w14:textFill>
                        <w14:solidFill>
                          <w14:schemeClr w14:val="tx1"/>
                        </w14:solidFill>
                      </w14:textFill>
                    </w:rPr>
                  </w:pPr>
                  <w:r>
                    <w:rPr>
                      <w:b/>
                      <w:bCs/>
                      <w:color w:val="000000" w:themeColor="text1"/>
                      <w:sz w:val="21"/>
                      <w:szCs w:val="21"/>
                      <w14:textFill>
                        <w14:solidFill>
                          <w14:schemeClr w14:val="tx1"/>
                        </w14:solidFill>
                      </w14:textFill>
                    </w:rPr>
                    <w:t>项目</w:t>
                  </w:r>
                </w:p>
              </w:tc>
              <w:tc>
                <w:tcPr>
                  <w:tcW w:w="3264" w:type="dxa"/>
                  <w:tcBorders>
                    <w:tl2br w:val="nil"/>
                    <w:tr2bl w:val="nil"/>
                  </w:tcBorders>
                  <w:vAlign w:val="center"/>
                </w:tcPr>
                <w:p>
                  <w:pPr>
                    <w:spacing w:line="240" w:lineRule="auto"/>
                    <w:ind w:firstLine="0" w:firstLineChars="0"/>
                    <w:rPr>
                      <w:b/>
                      <w:bCs/>
                      <w:color w:val="000000" w:themeColor="text1"/>
                      <w:sz w:val="21"/>
                      <w:szCs w:val="21"/>
                      <w14:textFill>
                        <w14:solidFill>
                          <w14:schemeClr w14:val="tx1"/>
                        </w14:solidFill>
                      </w14:textFill>
                    </w:rPr>
                  </w:pPr>
                  <w:r>
                    <w:rPr>
                      <w:b/>
                      <w:bCs/>
                      <w:color w:val="000000" w:themeColor="text1"/>
                      <w:sz w:val="21"/>
                      <w:szCs w:val="21"/>
                      <w14:textFill>
                        <w14:solidFill>
                          <w14:schemeClr w14:val="tx1"/>
                        </w14:solidFill>
                      </w14:textFill>
                    </w:rPr>
                    <w:t>《关于印发新疆维吾尔自治区“十三五”挥发性有机物污染防治实施方案的通知》（新环发[2018]74号）中的要求</w:t>
                  </w:r>
                </w:p>
              </w:tc>
              <w:tc>
                <w:tcPr>
                  <w:tcW w:w="1801" w:type="dxa"/>
                  <w:tcBorders>
                    <w:tl2br w:val="nil"/>
                    <w:tr2bl w:val="nil"/>
                  </w:tcBorders>
                  <w:vAlign w:val="center"/>
                </w:tcPr>
                <w:p>
                  <w:pPr>
                    <w:spacing w:line="240" w:lineRule="auto"/>
                    <w:ind w:firstLine="0" w:firstLineChars="0"/>
                    <w:jc w:val="center"/>
                    <w:rPr>
                      <w:b/>
                      <w:bCs/>
                      <w:color w:val="000000" w:themeColor="text1"/>
                      <w:sz w:val="21"/>
                      <w:szCs w:val="21"/>
                      <w14:textFill>
                        <w14:solidFill>
                          <w14:schemeClr w14:val="tx1"/>
                        </w14:solidFill>
                      </w14:textFill>
                    </w:rPr>
                  </w:pPr>
                  <w:r>
                    <w:rPr>
                      <w:b/>
                      <w:bCs/>
                      <w:color w:val="000000" w:themeColor="text1"/>
                      <w:sz w:val="21"/>
                      <w:szCs w:val="21"/>
                      <w14:textFill>
                        <w14:solidFill>
                          <w14:schemeClr w14:val="tx1"/>
                        </w14:solidFill>
                      </w14:textFill>
                    </w:rPr>
                    <w:t>本项目情况</w:t>
                  </w:r>
                </w:p>
              </w:tc>
              <w:tc>
                <w:tcPr>
                  <w:tcW w:w="465" w:type="dxa"/>
                  <w:tcBorders>
                    <w:tl2br w:val="nil"/>
                    <w:tr2bl w:val="nil"/>
                  </w:tcBorders>
                  <w:vAlign w:val="center"/>
                </w:tcPr>
                <w:p>
                  <w:pPr>
                    <w:spacing w:line="240" w:lineRule="auto"/>
                    <w:ind w:firstLine="0" w:firstLineChars="0"/>
                    <w:jc w:val="center"/>
                    <w:rPr>
                      <w:b/>
                      <w:bCs/>
                      <w:color w:val="000000" w:themeColor="text1"/>
                      <w:sz w:val="21"/>
                      <w:szCs w:val="21"/>
                      <w14:textFill>
                        <w14:solidFill>
                          <w14:schemeClr w14:val="tx1"/>
                        </w14:solidFill>
                      </w14:textFill>
                    </w:rPr>
                  </w:pPr>
                  <w:r>
                    <w:rPr>
                      <w:b/>
                      <w:bCs/>
                      <w:color w:val="000000" w:themeColor="text1"/>
                      <w:sz w:val="21"/>
                      <w:szCs w:val="21"/>
                      <w14:textFill>
                        <w14:solidFill>
                          <w14:schemeClr w14:val="tx1"/>
                        </w14:solidFill>
                      </w14:textFill>
                    </w:rPr>
                    <w:t>符合性</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42" w:type="dxa"/>
                  <w:tcBorders>
                    <w:tl2br w:val="nil"/>
                    <w:tr2bl w:val="nil"/>
                  </w:tcBorders>
                  <w:vAlign w:val="center"/>
                </w:tcPr>
                <w:p>
                  <w:pPr>
                    <w:spacing w:line="240" w:lineRule="auto"/>
                    <w:ind w:firstLine="0" w:firstLineChars="0"/>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治理重点</w:t>
                  </w:r>
                </w:p>
              </w:tc>
              <w:tc>
                <w:tcPr>
                  <w:tcW w:w="3264" w:type="dxa"/>
                  <w:tcBorders>
                    <w:tl2br w:val="nil"/>
                    <w:tr2bl w:val="nil"/>
                  </w:tcBorders>
                  <w:vAlign w:val="center"/>
                </w:tcPr>
                <w:p>
                  <w:pPr>
                    <w:spacing w:line="240" w:lineRule="auto"/>
                    <w:ind w:firstLine="0" w:firstLineChars="0"/>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（一）重点地区。“乌—昌—石”“奎—独—乌”区域，O</w:t>
                  </w:r>
                  <w:r>
                    <w:rPr>
                      <w:color w:val="000000" w:themeColor="text1"/>
                      <w:sz w:val="21"/>
                      <w:szCs w:val="21"/>
                      <w:vertAlign w:val="subscript"/>
                      <w14:textFill>
                        <w14:solidFill>
                          <w14:schemeClr w14:val="tx1"/>
                        </w14:solidFill>
                      </w14:textFill>
                    </w:rPr>
                    <w:t>3</w:t>
                  </w:r>
                  <w:r>
                    <w:rPr>
                      <w:color w:val="000000" w:themeColor="text1"/>
                      <w:sz w:val="21"/>
                      <w:szCs w:val="21"/>
                      <w14:textFill>
                        <w14:solidFill>
                          <w14:schemeClr w14:val="tx1"/>
                        </w14:solidFill>
                      </w14:textFill>
                    </w:rPr>
                    <w:t>浓度超标地区。</w:t>
                  </w:r>
                </w:p>
                <w:p>
                  <w:pPr>
                    <w:spacing w:line="240" w:lineRule="auto"/>
                    <w:ind w:firstLine="0" w:firstLineChars="0"/>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（二）重点行业。重点推进石化、化工、包装印刷、工业涂装等重点行业以及机动车、油品储运销等交通源VOCs污染防治。</w:t>
                  </w:r>
                </w:p>
              </w:tc>
              <w:tc>
                <w:tcPr>
                  <w:tcW w:w="1801" w:type="dxa"/>
                  <w:tcBorders>
                    <w:tl2br w:val="nil"/>
                    <w:tr2bl w:val="nil"/>
                  </w:tcBorders>
                  <w:vAlign w:val="center"/>
                </w:tcPr>
                <w:p>
                  <w:pPr>
                    <w:spacing w:line="240" w:lineRule="auto"/>
                    <w:ind w:firstLine="0" w:firstLineChars="0"/>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本项目位于昌吉高新技术产业开发区，本项目在采取污染防治措施后，有组织及无组织排放均能达标排放，对项目区域环境影响较小。</w:t>
                  </w:r>
                </w:p>
              </w:tc>
              <w:tc>
                <w:tcPr>
                  <w:tcW w:w="465" w:type="dxa"/>
                  <w:tcBorders>
                    <w:tl2br w:val="nil"/>
                    <w:tr2bl w:val="nil"/>
                  </w:tcBorders>
                  <w:vAlign w:val="center"/>
                </w:tcPr>
                <w:p>
                  <w:pPr>
                    <w:spacing w:line="240" w:lineRule="auto"/>
                    <w:ind w:firstLine="0" w:firstLineChars="0"/>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符合</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42" w:type="dxa"/>
                  <w:vMerge w:val="restart"/>
                  <w:tcBorders>
                    <w:tl2br w:val="nil"/>
                    <w:tr2bl w:val="nil"/>
                  </w:tcBorders>
                  <w:vAlign w:val="center"/>
                </w:tcPr>
                <w:p>
                  <w:pPr>
                    <w:spacing w:line="240" w:lineRule="auto"/>
                    <w:ind w:firstLine="0" w:firstLineChars="0"/>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主要任务</w:t>
                  </w:r>
                </w:p>
              </w:tc>
              <w:tc>
                <w:tcPr>
                  <w:tcW w:w="3264" w:type="dxa"/>
                  <w:tcBorders>
                    <w:tl2br w:val="nil"/>
                    <w:tr2bl w:val="nil"/>
                  </w:tcBorders>
                  <w:vAlign w:val="center"/>
                </w:tcPr>
                <w:p>
                  <w:pPr>
                    <w:spacing w:line="240" w:lineRule="auto"/>
                    <w:ind w:firstLine="0" w:firstLineChars="0"/>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（一）加大产业结构调整力度</w:t>
                  </w:r>
                </w:p>
                <w:p>
                  <w:pPr>
                    <w:spacing w:line="240" w:lineRule="auto"/>
                    <w:ind w:firstLine="0" w:firstLineChars="0"/>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1、加快推进“散乱污”企业综合整治。结合第二次全国污染源普查，继续推进“散乱污”企业排查、整治工作，建立涉VOCs排放的企业管理台账，实施分类处置。</w:t>
                  </w:r>
                </w:p>
                <w:p>
                  <w:pPr>
                    <w:spacing w:line="240" w:lineRule="auto"/>
                    <w:ind w:firstLine="0" w:firstLineChars="0"/>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2、严格建设项目环境准入。提高VOCs排放重点行业环保准入门槛，严格控制新增污染物排放量。“乌—昌—石”“奎—独—乌”区域及O</w:t>
                  </w:r>
                  <w:r>
                    <w:rPr>
                      <w:color w:val="000000" w:themeColor="text1"/>
                      <w:sz w:val="21"/>
                      <w:szCs w:val="21"/>
                      <w:vertAlign w:val="subscript"/>
                      <w14:textFill>
                        <w14:solidFill>
                          <w14:schemeClr w14:val="tx1"/>
                        </w14:solidFill>
                      </w14:textFill>
                    </w:rPr>
                    <w:t>3</w:t>
                  </w:r>
                  <w:r>
                    <w:rPr>
                      <w:color w:val="000000" w:themeColor="text1"/>
                      <w:sz w:val="21"/>
                      <w:szCs w:val="21"/>
                      <w14:textFill>
                        <w14:solidFill>
                          <w14:schemeClr w14:val="tx1"/>
                        </w14:solidFill>
                      </w14:textFill>
                    </w:rPr>
                    <w:t>浓度超标地区严格限制石化、化工等高VOCs排放建设项目。新建涉VOCs排放的工业企业要入园区。未纳入《石化产业规划布局方案》的新建炼化项目一律不得建设。严格涉VOCs建设项目环境影响评价，实行区域内VOCs排放等量或倍量削减替代，并将替代方案落实到企业排污许可证中，纳入环境执法管理。新、改、扩建涉VOCs排放项目，应从源头加强控制，使用低（无）VOCs含量的原辅材料，加强废气收集，安装高效治理设施。</w:t>
                  </w:r>
                </w:p>
              </w:tc>
              <w:tc>
                <w:tcPr>
                  <w:tcW w:w="1801" w:type="dxa"/>
                  <w:tcBorders>
                    <w:tl2br w:val="nil"/>
                    <w:tr2bl w:val="nil"/>
                  </w:tcBorders>
                  <w:vAlign w:val="center"/>
                </w:tcPr>
                <w:p>
                  <w:pPr>
                    <w:spacing w:line="240" w:lineRule="auto"/>
                    <w:ind w:firstLine="0" w:firstLineChars="0"/>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本项目位于昌吉高新技术产业开发区，符合“严格建设项目环境准入”的要求；本项目</w:t>
                  </w:r>
                  <w:r>
                    <w:rPr>
                      <w:rFonts w:hint="eastAsia"/>
                      <w:color w:val="000000" w:themeColor="text1"/>
                      <w:sz w:val="21"/>
                      <w:szCs w:val="21"/>
                      <w14:textFill>
                        <w14:solidFill>
                          <w14:schemeClr w14:val="tx1"/>
                        </w14:solidFill>
                      </w14:textFill>
                    </w:rPr>
                    <w:t>造粒工艺投料工序</w:t>
                  </w:r>
                  <w:r>
                    <w:rPr>
                      <w:rFonts w:hint="eastAsia" w:ascii="Times New Roman" w:hAnsi="Times New Roman" w:cs="Times New Roman"/>
                      <w:color w:val="000000" w:themeColor="text1"/>
                      <w:sz w:val="21"/>
                      <w:szCs w:val="21"/>
                      <w:lang w:val="en-US" w:eastAsia="zh-CN"/>
                      <w14:textFill>
                        <w14:solidFill>
                          <w14:schemeClr w14:val="tx1"/>
                        </w14:solidFill>
                      </w14:textFill>
                    </w:rPr>
                    <w:t>和不合格产品、边角料</w:t>
                  </w:r>
                  <w:r>
                    <w:rPr>
                      <w:rFonts w:hint="eastAsia" w:ascii="Times New Roman" w:hAnsi="Times New Roman" w:cs="Times New Roman"/>
                      <w:color w:val="000000" w:themeColor="text1"/>
                      <w:sz w:val="21"/>
                      <w:szCs w:val="21"/>
                      <w14:textFill>
                        <w14:solidFill>
                          <w14:schemeClr w14:val="tx1"/>
                        </w14:solidFill>
                      </w14:textFill>
                    </w:rPr>
                    <w:t>破碎工序产</w:t>
                  </w:r>
                  <w:r>
                    <w:rPr>
                      <w:rFonts w:hint="eastAsia"/>
                      <w:color w:val="000000" w:themeColor="text1"/>
                      <w:sz w:val="21"/>
                      <w:szCs w:val="21"/>
                      <w14:textFill>
                        <w14:solidFill>
                          <w14:schemeClr w14:val="tx1"/>
                        </w14:solidFill>
                      </w14:textFill>
                    </w:rPr>
                    <w:t>生的粉尘</w:t>
                  </w:r>
                  <w:r>
                    <w:rPr>
                      <w:color w:val="000000" w:themeColor="text1"/>
                      <w:sz w:val="21"/>
                      <w:szCs w:val="21"/>
                      <w14:textFill>
                        <w14:solidFill>
                          <w14:schemeClr w14:val="tx1"/>
                        </w14:solidFill>
                      </w14:textFill>
                    </w:rPr>
                    <w:t>经集气</w:t>
                  </w:r>
                  <w:r>
                    <w:rPr>
                      <w:rFonts w:hint="eastAsia"/>
                      <w:color w:val="000000" w:themeColor="text1"/>
                      <w:sz w:val="21"/>
                      <w:szCs w:val="21"/>
                      <w14:textFill>
                        <w14:solidFill>
                          <w14:schemeClr w14:val="tx1"/>
                        </w14:solidFill>
                      </w14:textFill>
                    </w:rPr>
                    <w:t>罩</w:t>
                  </w:r>
                  <w:r>
                    <w:rPr>
                      <w:color w:val="000000" w:themeColor="text1"/>
                      <w:sz w:val="21"/>
                      <w:szCs w:val="21"/>
                      <w14:textFill>
                        <w14:solidFill>
                          <w14:schemeClr w14:val="tx1"/>
                        </w14:solidFill>
                      </w14:textFill>
                    </w:rPr>
                    <w:t>收集后通过</w:t>
                  </w:r>
                  <w:r>
                    <w:rPr>
                      <w:color w:val="000000" w:themeColor="text1"/>
                      <w:sz w:val="21"/>
                      <w:szCs w:val="21"/>
                      <w:lang w:eastAsia="zh-Hans"/>
                      <w14:textFill>
                        <w14:solidFill>
                          <w14:schemeClr w14:val="tx1"/>
                        </w14:solidFill>
                      </w14:textFill>
                    </w:rPr>
                    <w:t>布袋除尘器</w:t>
                  </w:r>
                  <w:r>
                    <w:rPr>
                      <w:color w:val="000000" w:themeColor="text1"/>
                      <w:sz w:val="21"/>
                      <w:szCs w:val="21"/>
                      <w14:textFill>
                        <w14:solidFill>
                          <w14:schemeClr w14:val="tx1"/>
                        </w14:solidFill>
                      </w14:textFill>
                    </w:rPr>
                    <w:t>处理，然后通过1根15m高的排气筒排放</w:t>
                  </w:r>
                  <w:r>
                    <w:rPr>
                      <w:rFonts w:hint="eastAsia"/>
                      <w:color w:val="000000" w:themeColor="text1"/>
                      <w:sz w:val="21"/>
                      <w:szCs w:val="21"/>
                      <w14:textFill>
                        <w14:solidFill>
                          <w14:schemeClr w14:val="tx1"/>
                        </w14:solidFill>
                      </w14:textFill>
                    </w:rPr>
                    <w:t>（DA001）；造粒工艺、注塑、吹塑工序和地膜生产工艺产生的有机废气</w:t>
                  </w:r>
                  <w:r>
                    <w:rPr>
                      <w:color w:val="000000" w:themeColor="text1"/>
                      <w:sz w:val="21"/>
                      <w:szCs w:val="21"/>
                      <w14:textFill>
                        <w14:solidFill>
                          <w14:schemeClr w14:val="tx1"/>
                        </w14:solidFill>
                      </w14:textFill>
                    </w:rPr>
                    <w:t>经集气罩收集后通过一套</w:t>
                  </w:r>
                  <w:r>
                    <w:rPr>
                      <w:rFonts w:hint="eastAsia"/>
                      <w:color w:val="000000" w:themeColor="text1"/>
                      <w:sz w:val="21"/>
                      <w:szCs w:val="21"/>
                      <w:lang w:eastAsia="zh-CN"/>
                      <w14:textFill>
                        <w14:solidFill>
                          <w14:schemeClr w14:val="tx1"/>
                        </w14:solidFill>
                      </w14:textFill>
                    </w:rPr>
                    <w:t>活性炭吸附脱附+催化燃烧废气处理设备</w:t>
                  </w:r>
                  <w:r>
                    <w:rPr>
                      <w:color w:val="000000" w:themeColor="text1"/>
                      <w:sz w:val="21"/>
                      <w:szCs w:val="21"/>
                      <w14:textFill>
                        <w14:solidFill>
                          <w14:schemeClr w14:val="tx1"/>
                        </w14:solidFill>
                      </w14:textFill>
                    </w:rPr>
                    <w:t>处理，然后通过1</w:t>
                  </w:r>
                  <w:r>
                    <w:rPr>
                      <w:color w:val="000000" w:themeColor="text1"/>
                      <w:sz w:val="21"/>
                      <w:szCs w:val="21"/>
                      <w:lang w:eastAsia="zh-Hans"/>
                      <w14:textFill>
                        <w14:solidFill>
                          <w14:schemeClr w14:val="tx1"/>
                        </w14:solidFill>
                      </w14:textFill>
                    </w:rPr>
                    <w:t>根</w:t>
                  </w:r>
                  <w:r>
                    <w:rPr>
                      <w:color w:val="000000" w:themeColor="text1"/>
                      <w:sz w:val="21"/>
                      <w:szCs w:val="21"/>
                      <w14:textFill>
                        <w14:solidFill>
                          <w14:schemeClr w14:val="tx1"/>
                        </w14:solidFill>
                      </w14:textFill>
                    </w:rPr>
                    <w:t>15m高排气筒排放</w:t>
                  </w:r>
                  <w:r>
                    <w:rPr>
                      <w:rFonts w:hint="eastAsia"/>
                      <w:color w:val="000000" w:themeColor="text1"/>
                      <w:sz w:val="21"/>
                      <w:szCs w:val="21"/>
                      <w14:textFill>
                        <w14:solidFill>
                          <w14:schemeClr w14:val="tx1"/>
                        </w14:solidFill>
                      </w14:textFill>
                    </w:rPr>
                    <w:t>（DA002）</w:t>
                  </w:r>
                  <w:r>
                    <w:rPr>
                      <w:color w:val="000000" w:themeColor="text1"/>
                      <w:sz w:val="21"/>
                      <w:szCs w:val="21"/>
                      <w14:textFill>
                        <w14:solidFill>
                          <w14:schemeClr w14:val="tx1"/>
                        </w14:solidFill>
                      </w14:textFill>
                    </w:rPr>
                    <w:t>，经处理后的废气能够达标排放。</w:t>
                  </w:r>
                </w:p>
                <w:p>
                  <w:pPr>
                    <w:spacing w:line="240" w:lineRule="auto"/>
                    <w:ind w:firstLine="0" w:firstLineChars="0"/>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项目所在的昌吉高新技术产业开发区已于2015年通过规划环境影响评价（新环函[2015]306号）。</w:t>
                  </w:r>
                </w:p>
              </w:tc>
              <w:tc>
                <w:tcPr>
                  <w:tcW w:w="465" w:type="dxa"/>
                  <w:tcBorders>
                    <w:tl2br w:val="nil"/>
                    <w:tr2bl w:val="nil"/>
                  </w:tcBorders>
                  <w:vAlign w:val="center"/>
                </w:tcPr>
                <w:p>
                  <w:pPr>
                    <w:spacing w:line="240" w:lineRule="auto"/>
                    <w:ind w:firstLine="0" w:firstLineChars="0"/>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符合</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42" w:type="dxa"/>
                  <w:vMerge w:val="continue"/>
                  <w:tcBorders>
                    <w:tl2br w:val="nil"/>
                    <w:tr2bl w:val="nil"/>
                  </w:tcBorders>
                  <w:vAlign w:val="center"/>
                </w:tcPr>
                <w:p>
                  <w:pPr>
                    <w:spacing w:line="240" w:lineRule="auto"/>
                    <w:ind w:firstLine="0" w:firstLineChars="0"/>
                    <w:jc w:val="center"/>
                    <w:rPr>
                      <w:color w:val="000000" w:themeColor="text1"/>
                      <w:sz w:val="21"/>
                      <w:szCs w:val="21"/>
                      <w14:textFill>
                        <w14:solidFill>
                          <w14:schemeClr w14:val="tx1"/>
                        </w14:solidFill>
                      </w14:textFill>
                    </w:rPr>
                  </w:pPr>
                </w:p>
              </w:tc>
              <w:tc>
                <w:tcPr>
                  <w:tcW w:w="3264" w:type="dxa"/>
                  <w:tcBorders>
                    <w:tl2br w:val="nil"/>
                    <w:tr2bl w:val="nil"/>
                  </w:tcBorders>
                  <w:vAlign w:val="center"/>
                </w:tcPr>
                <w:p>
                  <w:pPr>
                    <w:spacing w:line="240" w:lineRule="auto"/>
                    <w:ind w:firstLine="0" w:firstLineChars="0"/>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（二）加快实施工业源VOCs污染防治</w:t>
                  </w:r>
                </w:p>
                <w:p>
                  <w:pPr>
                    <w:spacing w:line="240" w:lineRule="auto"/>
                    <w:ind w:firstLine="0" w:firstLineChars="0"/>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加快推进化工行业VOCs综合治理</w:t>
                  </w:r>
                  <w:r>
                    <w:rPr>
                      <w:rFonts w:hint="eastAsia"/>
                      <w:color w:val="000000" w:themeColor="text1"/>
                      <w:sz w:val="21"/>
                      <w:szCs w:val="21"/>
                      <w14:textFill>
                        <w14:solidFill>
                          <w14:schemeClr w14:val="tx1"/>
                        </w14:solidFill>
                      </w14:textFill>
                    </w:rPr>
                    <w:t>，</w:t>
                  </w:r>
                  <w:r>
                    <w:rPr>
                      <w:color w:val="000000" w:themeColor="text1"/>
                      <w:sz w:val="21"/>
                      <w:szCs w:val="21"/>
                      <w14:textFill>
                        <w14:solidFill>
                          <w14:schemeClr w14:val="tx1"/>
                        </w14:solidFill>
                      </w14:textFill>
                    </w:rPr>
                    <w:t>推广使用低（无）VOCs含量、低反应活性的原辅材料和产品</w:t>
                  </w:r>
                  <w:r>
                    <w:rPr>
                      <w:rFonts w:hint="eastAsia"/>
                      <w:color w:val="000000" w:themeColor="text1"/>
                      <w:sz w:val="21"/>
                      <w:szCs w:val="21"/>
                      <w14:textFill>
                        <w14:solidFill>
                          <w14:schemeClr w14:val="tx1"/>
                        </w14:solidFill>
                      </w14:textFill>
                    </w:rPr>
                    <w:t>，</w:t>
                  </w:r>
                  <w:r>
                    <w:rPr>
                      <w:color w:val="000000" w:themeColor="text1"/>
                      <w:sz w:val="21"/>
                      <w:szCs w:val="21"/>
                      <w14:textFill>
                        <w14:solidFill>
                          <w14:schemeClr w14:val="tx1"/>
                        </w14:solidFill>
                      </w14:textFill>
                    </w:rPr>
                    <w:t>参</w:t>
                  </w:r>
                  <w:r>
                    <w:rPr>
                      <w:color w:val="000000" w:themeColor="text1"/>
                      <w:sz w:val="21"/>
                      <w14:textFill>
                        <w14:solidFill>
                          <w14:schemeClr w14:val="tx1"/>
                        </w14:solidFill>
                      </w14:textFill>
                    </w:rPr>
                    <w:t>照石化行业VOCs治理任务要求，全面推进化工企业设备动静密封点、储存、装卸、废水系统、有组织工艺废气和非正常工况等源项整治</w:t>
                  </w:r>
                  <w:r>
                    <w:rPr>
                      <w:rFonts w:hint="eastAsia"/>
                      <w:color w:val="000000" w:themeColor="text1"/>
                      <w:sz w:val="21"/>
                      <w14:textFill>
                        <w14:solidFill>
                          <w14:schemeClr w14:val="tx1"/>
                        </w14:solidFill>
                      </w14:textFill>
                    </w:rPr>
                    <w:t>，</w:t>
                  </w:r>
                  <w:r>
                    <w:rPr>
                      <w:color w:val="000000" w:themeColor="text1"/>
                      <w:sz w:val="21"/>
                      <w14:textFill>
                        <w14:solidFill>
                          <w14:schemeClr w14:val="tx1"/>
                        </w14:solidFill>
                      </w14:textFill>
                    </w:rPr>
                    <w:t>加强无组织废气排放控制，含VOCs物料的储存、输送、投料、卸料，涉及VOCs物料的生产及含VOCs产品分装等过程应密闭操作。反应尾气、蒸馏装置不凝尾气</w:t>
                  </w:r>
                  <w:r>
                    <w:rPr>
                      <w:color w:val="000000" w:themeColor="text1"/>
                      <w:sz w:val="21"/>
                      <w:szCs w:val="21"/>
                      <w14:textFill>
                        <w14:solidFill>
                          <w14:schemeClr w14:val="tx1"/>
                        </w14:solidFill>
                      </w14:textFill>
                    </w:rPr>
                    <w:t>等工艺排气，工艺容器的置换气、吹扫气、抽真空排气等应进行收集治理。</w:t>
                  </w:r>
                </w:p>
              </w:tc>
              <w:tc>
                <w:tcPr>
                  <w:tcW w:w="1801" w:type="dxa"/>
                  <w:tcBorders>
                    <w:tl2br w:val="nil"/>
                    <w:tr2bl w:val="nil"/>
                  </w:tcBorders>
                  <w:vAlign w:val="center"/>
                </w:tcPr>
                <w:p>
                  <w:pPr>
                    <w:spacing w:line="240" w:lineRule="auto"/>
                    <w:ind w:firstLine="0" w:firstLineChars="0"/>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本项目生产过程涉及VOCs排放，产生的</w:t>
                  </w:r>
                  <w:r>
                    <w:rPr>
                      <w:rFonts w:hint="eastAsia"/>
                      <w:color w:val="000000" w:themeColor="text1"/>
                      <w:sz w:val="21"/>
                      <w:szCs w:val="21"/>
                      <w:lang w:val="en-US" w:eastAsia="zh-CN"/>
                      <w14:textFill>
                        <w14:solidFill>
                          <w14:schemeClr w14:val="tx1"/>
                        </w14:solidFill>
                      </w14:textFill>
                    </w:rPr>
                    <w:t>有机</w:t>
                  </w:r>
                  <w:r>
                    <w:rPr>
                      <w:color w:val="000000" w:themeColor="text1"/>
                      <w:sz w:val="21"/>
                      <w:szCs w:val="21"/>
                      <w14:textFill>
                        <w14:solidFill>
                          <w14:schemeClr w14:val="tx1"/>
                        </w14:solidFill>
                      </w14:textFill>
                    </w:rPr>
                    <w:t>废气经集气罩收集后采用</w:t>
                  </w:r>
                  <w:r>
                    <w:rPr>
                      <w:rFonts w:hint="eastAsia"/>
                      <w:color w:val="000000" w:themeColor="text1"/>
                      <w:sz w:val="21"/>
                      <w:szCs w:val="21"/>
                      <w:lang w:eastAsia="zh-CN"/>
                      <w14:textFill>
                        <w14:solidFill>
                          <w14:schemeClr w14:val="tx1"/>
                        </w14:solidFill>
                      </w14:textFill>
                    </w:rPr>
                    <w:t>活性炭吸附脱附+催化燃烧废气处理设备</w:t>
                  </w:r>
                  <w:r>
                    <w:rPr>
                      <w:color w:val="000000" w:themeColor="text1"/>
                      <w:sz w:val="21"/>
                      <w:szCs w:val="21"/>
                      <w14:textFill>
                        <w14:solidFill>
                          <w14:schemeClr w14:val="tx1"/>
                        </w14:solidFill>
                      </w14:textFill>
                    </w:rPr>
                    <w:t>处理，最后经15m排气筒达标排放。</w:t>
                  </w:r>
                </w:p>
              </w:tc>
              <w:tc>
                <w:tcPr>
                  <w:tcW w:w="465" w:type="dxa"/>
                  <w:tcBorders>
                    <w:tl2br w:val="nil"/>
                    <w:tr2bl w:val="nil"/>
                  </w:tcBorders>
                  <w:vAlign w:val="center"/>
                </w:tcPr>
                <w:p>
                  <w:pPr>
                    <w:spacing w:line="240" w:lineRule="auto"/>
                    <w:ind w:firstLine="0" w:firstLineChars="0"/>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符合</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42" w:type="dxa"/>
                  <w:vMerge w:val="restart"/>
                  <w:tcBorders>
                    <w:tl2br w:val="nil"/>
                    <w:tr2bl w:val="nil"/>
                  </w:tcBorders>
                  <w:vAlign w:val="center"/>
                </w:tcPr>
                <w:p>
                  <w:pPr>
                    <w:spacing w:line="240" w:lineRule="auto"/>
                    <w:ind w:firstLine="0" w:firstLineChars="0"/>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建立健全VOCs管理</w:t>
                  </w:r>
                </w:p>
                <w:p>
                  <w:pPr>
                    <w:spacing w:line="240" w:lineRule="auto"/>
                    <w:ind w:firstLine="0" w:firstLineChars="0"/>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体系</w:t>
                  </w:r>
                </w:p>
              </w:tc>
              <w:tc>
                <w:tcPr>
                  <w:tcW w:w="3264" w:type="dxa"/>
                  <w:tcBorders>
                    <w:tl2br w:val="nil"/>
                    <w:tr2bl w:val="nil"/>
                  </w:tcBorders>
                  <w:vAlign w:val="center"/>
                </w:tcPr>
                <w:p>
                  <w:pPr>
                    <w:spacing w:line="240" w:lineRule="auto"/>
                    <w:ind w:firstLine="0" w:firstLineChars="0"/>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1、建立健全监测监控体系。加强环境质量和污染源排放VOCs自动监测工作，强化VOCs执法能力建设，全面提升VOCs环保监管能力。O</w:t>
                  </w:r>
                  <w:r>
                    <w:rPr>
                      <w:color w:val="000000" w:themeColor="text1"/>
                      <w:sz w:val="21"/>
                      <w:szCs w:val="21"/>
                      <w:vertAlign w:val="subscript"/>
                      <w14:textFill>
                        <w14:solidFill>
                          <w14:schemeClr w14:val="tx1"/>
                        </w14:solidFill>
                      </w14:textFill>
                    </w:rPr>
                    <w:t>3</w:t>
                  </w:r>
                  <w:r>
                    <w:rPr>
                      <w:color w:val="000000" w:themeColor="text1"/>
                      <w:sz w:val="21"/>
                      <w:szCs w:val="21"/>
                      <w14:textFill>
                        <w14:solidFill>
                          <w14:schemeClr w14:val="tx1"/>
                        </w14:solidFill>
                      </w14:textFill>
                    </w:rPr>
                    <w:t>超标地区建设一套VOCs组分自动监测系统。将石化、化工、包装印刷、工业涂装等VOCs排放重点源纳入重点排污单位名录，石化、煤化工（含现代煤化工、炼焦、合成氨）主要排污口要安装VOCs污染物排放自动监测设备，并与环保部门联网，开展厂界VOCs监测；其他企业配备便携式VOCs检测仪。工业集中区应结合园区排放特征，配置VOCs连续自动采样体系或符合园区排放特征的VOCs监测监控体系。</w:t>
                  </w:r>
                </w:p>
              </w:tc>
              <w:tc>
                <w:tcPr>
                  <w:tcW w:w="1801" w:type="dxa"/>
                  <w:tcBorders>
                    <w:tl2br w:val="nil"/>
                    <w:tr2bl w:val="nil"/>
                  </w:tcBorders>
                  <w:vAlign w:val="center"/>
                </w:tcPr>
                <w:p>
                  <w:pPr>
                    <w:spacing w:line="240" w:lineRule="auto"/>
                    <w:ind w:firstLine="0" w:firstLineChars="0"/>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本项目属于</w:t>
                  </w:r>
                  <w:r>
                    <w:rPr>
                      <w:rFonts w:hint="eastAsia"/>
                      <w:color w:val="000000" w:themeColor="text1"/>
                      <w:sz w:val="21"/>
                      <w:szCs w:val="21"/>
                      <w14:textFill>
                        <w14:solidFill>
                          <w14:schemeClr w14:val="tx1"/>
                        </w14:solidFill>
                      </w14:textFill>
                    </w:rPr>
                    <w:t>塑料制品业</w:t>
                  </w:r>
                  <w:r>
                    <w:rPr>
                      <w:color w:val="000000" w:themeColor="text1"/>
                      <w:sz w:val="21"/>
                      <w:szCs w:val="21"/>
                      <w14:textFill>
                        <w14:solidFill>
                          <w14:schemeClr w14:val="tx1"/>
                        </w14:solidFill>
                      </w14:textFill>
                    </w:rPr>
                    <w:t>，不属于重点行业，企业应该配置便携式VOCs检测仪</w:t>
                  </w:r>
                  <w:r>
                    <w:rPr>
                      <w:rFonts w:hint="eastAsia"/>
                      <w:color w:val="000000" w:themeColor="text1"/>
                      <w:sz w:val="21"/>
                      <w:szCs w:val="21"/>
                      <w14:textFill>
                        <w14:solidFill>
                          <w14:schemeClr w14:val="tx1"/>
                        </w14:solidFill>
                      </w14:textFill>
                    </w:rPr>
                    <w:t>。</w:t>
                  </w:r>
                </w:p>
              </w:tc>
              <w:tc>
                <w:tcPr>
                  <w:tcW w:w="465" w:type="dxa"/>
                  <w:tcBorders>
                    <w:tl2br w:val="nil"/>
                    <w:tr2bl w:val="nil"/>
                  </w:tcBorders>
                  <w:vAlign w:val="center"/>
                </w:tcPr>
                <w:p>
                  <w:pPr>
                    <w:spacing w:line="240" w:lineRule="auto"/>
                    <w:ind w:firstLine="0" w:firstLineChars="0"/>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符合</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42" w:type="dxa"/>
                  <w:vMerge w:val="continue"/>
                  <w:tcBorders>
                    <w:tl2br w:val="nil"/>
                    <w:tr2bl w:val="nil"/>
                  </w:tcBorders>
                  <w:vAlign w:val="center"/>
                </w:tcPr>
                <w:p>
                  <w:pPr>
                    <w:spacing w:line="240" w:lineRule="auto"/>
                    <w:ind w:firstLine="0" w:firstLineChars="0"/>
                    <w:jc w:val="center"/>
                    <w:rPr>
                      <w:color w:val="000000" w:themeColor="text1"/>
                      <w:sz w:val="21"/>
                      <w:szCs w:val="21"/>
                      <w14:textFill>
                        <w14:solidFill>
                          <w14:schemeClr w14:val="tx1"/>
                        </w14:solidFill>
                      </w14:textFill>
                    </w:rPr>
                  </w:pPr>
                </w:p>
              </w:tc>
              <w:tc>
                <w:tcPr>
                  <w:tcW w:w="3264" w:type="dxa"/>
                  <w:tcBorders>
                    <w:tl2br w:val="nil"/>
                    <w:tr2bl w:val="nil"/>
                  </w:tcBorders>
                  <w:vAlign w:val="center"/>
                </w:tcPr>
                <w:p>
                  <w:pPr>
                    <w:spacing w:line="240" w:lineRule="auto"/>
                    <w:ind w:firstLine="0" w:firstLineChars="0"/>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2、实施排污许可制度。加快石化、制药行业VOCs排污许可工作，到2018年底前，完成排污许可证核发。到2020年底前，在包装印刷、汽车制造等VOCs排放重点行业全面推行排污许可制度。通过排污许可管理，落实企业VOCs源头削减、过程控制和末端治理措施要求，逐步规范涉VOCs工业企业自行监测、台账记录和定期报告的具体规定，推进企业持证、按证排污，严厉处罚无证和不按证排污行为。</w:t>
                  </w:r>
                </w:p>
              </w:tc>
              <w:tc>
                <w:tcPr>
                  <w:tcW w:w="1801" w:type="dxa"/>
                  <w:tcBorders>
                    <w:tl2br w:val="nil"/>
                    <w:tr2bl w:val="nil"/>
                  </w:tcBorders>
                  <w:vAlign w:val="center"/>
                </w:tcPr>
                <w:p>
                  <w:pPr>
                    <w:spacing w:line="240" w:lineRule="auto"/>
                    <w:ind w:firstLine="0" w:firstLineChars="0"/>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本项目属于</w:t>
                  </w:r>
                  <w:r>
                    <w:rPr>
                      <w:rFonts w:hint="eastAsia"/>
                      <w:color w:val="000000" w:themeColor="text1"/>
                      <w:sz w:val="21"/>
                      <w:szCs w:val="21"/>
                      <w14:textFill>
                        <w14:solidFill>
                          <w14:schemeClr w14:val="tx1"/>
                        </w14:solidFill>
                      </w14:textFill>
                    </w:rPr>
                    <w:t>塑料制品业</w:t>
                  </w:r>
                  <w:r>
                    <w:rPr>
                      <w:color w:val="000000" w:themeColor="text1"/>
                      <w:sz w:val="21"/>
                      <w:szCs w:val="21"/>
                      <w14:textFill>
                        <w14:solidFill>
                          <w14:schemeClr w14:val="tx1"/>
                        </w14:solidFill>
                      </w14:textFill>
                    </w:rPr>
                    <w:t>，根据《固定污染源排污许可分类管理名录》（2019年版），本项目为</w:t>
                  </w:r>
                  <w:r>
                    <w:rPr>
                      <w:rFonts w:hint="eastAsia"/>
                      <w:color w:val="000000" w:themeColor="text1"/>
                      <w:sz w:val="21"/>
                      <w:szCs w:val="21"/>
                      <w14:textFill>
                        <w14:solidFill>
                          <w14:schemeClr w14:val="tx1"/>
                        </w14:solidFill>
                      </w14:textFill>
                    </w:rPr>
                    <w:t>二十四</w:t>
                  </w:r>
                  <w:r>
                    <w:rPr>
                      <w:color w:val="000000" w:themeColor="text1"/>
                      <w:sz w:val="21"/>
                      <w:szCs w:val="21"/>
                      <w:lang w:eastAsia="zh-Hans"/>
                      <w14:textFill>
                        <w14:solidFill>
                          <w14:schemeClr w14:val="tx1"/>
                        </w14:solidFill>
                      </w14:textFill>
                    </w:rPr>
                    <w:t>、</w:t>
                  </w:r>
                  <w:r>
                    <w:rPr>
                      <w:rFonts w:hint="eastAsia"/>
                      <w:color w:val="000000" w:themeColor="text1"/>
                      <w:sz w:val="21"/>
                      <w:szCs w:val="21"/>
                      <w14:textFill>
                        <w14:solidFill>
                          <w14:schemeClr w14:val="tx1"/>
                        </w14:solidFill>
                      </w14:textFill>
                    </w:rPr>
                    <w:t>橡胶和塑料制品业29</w:t>
                  </w:r>
                  <w:r>
                    <w:rPr>
                      <w:color w:val="000000" w:themeColor="text1"/>
                      <w:sz w:val="21"/>
                      <w:szCs w:val="21"/>
                      <w:lang w:eastAsia="zh-Hans"/>
                      <w14:textFill>
                        <w14:solidFill>
                          <w14:schemeClr w14:val="tx1"/>
                        </w14:solidFill>
                      </w14:textFill>
                    </w:rPr>
                    <w:t>—</w:t>
                  </w:r>
                  <w:r>
                    <w:rPr>
                      <w:rFonts w:hint="eastAsia"/>
                      <w:color w:val="000000" w:themeColor="text1"/>
                      <w:sz w:val="21"/>
                      <w:szCs w:val="21"/>
                      <w14:textFill>
                        <w14:solidFill>
                          <w14:schemeClr w14:val="tx1"/>
                        </w14:solidFill>
                      </w14:textFill>
                    </w:rPr>
                    <w:t>62</w:t>
                  </w:r>
                  <w:r>
                    <w:rPr>
                      <w:color w:val="000000" w:themeColor="text1"/>
                      <w:sz w:val="21"/>
                      <w:szCs w:val="21"/>
                      <w:lang w:eastAsia="zh-Hans"/>
                      <w14:textFill>
                        <w14:solidFill>
                          <w14:schemeClr w14:val="tx1"/>
                        </w14:solidFill>
                      </w14:textFill>
                    </w:rPr>
                    <w:t>、</w:t>
                  </w:r>
                  <w:r>
                    <w:rPr>
                      <w:rFonts w:hint="eastAsia"/>
                      <w:color w:val="000000" w:themeColor="text1"/>
                      <w:sz w:val="21"/>
                      <w:szCs w:val="21"/>
                      <w14:textFill>
                        <w14:solidFill>
                          <w14:schemeClr w14:val="tx1"/>
                        </w14:solidFill>
                      </w14:textFill>
                    </w:rPr>
                    <w:t>塑料制品业292</w:t>
                  </w:r>
                  <w:r>
                    <w:rPr>
                      <w:color w:val="000000" w:themeColor="text1"/>
                      <w:sz w:val="21"/>
                      <w:szCs w:val="21"/>
                      <w14:textFill>
                        <w14:solidFill>
                          <w14:schemeClr w14:val="tx1"/>
                        </w14:solidFill>
                      </w14:textFill>
                    </w:rPr>
                    <w:t>中的</w:t>
                  </w:r>
                  <w:r>
                    <w:rPr>
                      <w:rFonts w:hint="eastAsia"/>
                      <w:color w:val="000000" w:themeColor="text1"/>
                      <w:sz w:val="21"/>
                      <w:szCs w:val="21"/>
                      <w14:textFill>
                        <w14:solidFill>
                          <w14:schemeClr w14:val="tx1"/>
                        </w14:solidFill>
                      </w14:textFill>
                    </w:rPr>
                    <w:t>其他</w:t>
                  </w:r>
                  <w:r>
                    <w:rPr>
                      <w:color w:val="000000" w:themeColor="text1"/>
                      <w:sz w:val="21"/>
                      <w:szCs w:val="21"/>
                      <w14:textFill>
                        <w14:solidFill>
                          <w14:schemeClr w14:val="tx1"/>
                        </w14:solidFill>
                      </w14:textFill>
                    </w:rPr>
                    <w:t>，实行</w:t>
                  </w:r>
                  <w:r>
                    <w:rPr>
                      <w:rFonts w:hint="eastAsia"/>
                      <w:color w:val="000000" w:themeColor="text1"/>
                      <w:sz w:val="21"/>
                      <w:szCs w:val="21"/>
                      <w14:textFill>
                        <w14:solidFill>
                          <w14:schemeClr w14:val="tx1"/>
                        </w14:solidFill>
                      </w14:textFill>
                    </w:rPr>
                    <w:t>登记</w:t>
                  </w:r>
                  <w:r>
                    <w:rPr>
                      <w:color w:val="000000" w:themeColor="text1"/>
                      <w:sz w:val="21"/>
                      <w:szCs w:val="21"/>
                      <w14:textFill>
                        <w14:solidFill>
                          <w14:schemeClr w14:val="tx1"/>
                        </w14:solidFill>
                      </w14:textFill>
                    </w:rPr>
                    <w:t>管理</w:t>
                  </w:r>
                  <w:r>
                    <w:rPr>
                      <w:rFonts w:hint="eastAsia"/>
                      <w:color w:val="000000" w:themeColor="text1"/>
                      <w:sz w:val="21"/>
                      <w:szCs w:val="21"/>
                      <w14:textFill>
                        <w14:solidFill>
                          <w14:schemeClr w14:val="tx1"/>
                        </w14:solidFill>
                      </w14:textFill>
                    </w:rPr>
                    <w:t>。</w:t>
                  </w:r>
                </w:p>
              </w:tc>
              <w:tc>
                <w:tcPr>
                  <w:tcW w:w="465" w:type="dxa"/>
                  <w:tcBorders>
                    <w:tl2br w:val="nil"/>
                    <w:tr2bl w:val="nil"/>
                  </w:tcBorders>
                  <w:vAlign w:val="center"/>
                </w:tcPr>
                <w:p>
                  <w:pPr>
                    <w:spacing w:line="240" w:lineRule="auto"/>
                    <w:ind w:firstLine="0" w:firstLineChars="0"/>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符合</w:t>
                  </w:r>
                </w:p>
              </w:tc>
            </w:tr>
          </w:tbl>
          <w:p>
            <w:pPr>
              <w:pStyle w:val="4"/>
              <w:adjustRightInd w:val="0"/>
              <w:spacing w:beforeLines="50" w:after="0"/>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8</w:t>
            </w:r>
            <w:r>
              <w:rPr>
                <w:color w:val="000000" w:themeColor="text1"/>
                <w:sz w:val="24"/>
                <w:szCs w:val="24"/>
                <w14:textFill>
                  <w14:solidFill>
                    <w14:schemeClr w14:val="tx1"/>
                  </w14:solidFill>
                </w14:textFill>
              </w:rPr>
              <w:t>、与《重点行业挥发性有机物综合治理方案》符合性分析</w:t>
            </w:r>
          </w:p>
          <w:p>
            <w:pPr>
              <w:ind w:firstLine="480"/>
              <w:rPr>
                <w:color w:val="000000" w:themeColor="text1"/>
                <w14:textFill>
                  <w14:solidFill>
                    <w14:schemeClr w14:val="tx1"/>
                  </w14:solidFill>
                </w14:textFill>
              </w:rPr>
            </w:pPr>
            <w:r>
              <w:rPr>
                <w:color w:val="000000" w:themeColor="text1"/>
                <w14:textFill>
                  <w14:solidFill>
                    <w14:schemeClr w14:val="tx1"/>
                  </w14:solidFill>
                </w14:textFill>
              </w:rPr>
              <w:t>根据《重点行业挥发性有机物综合治理方案》要求，大力推进源头替代。（1）通过使用水性、粉末、高固体分、无溶剂、辐射固化等低VOCs含量的涂料，水性、辐射固化、植物基等低VOCs含量的油墨，水基、热熔、无溶剂、辐射固化、改性、生物降解等低VOCs含量的胶粘剂，以及低VOCs含量、低反应活性的清洗剂等，替代溶剂型涂料、油墨、胶粘剂、清洗剂等，从源头减少VOCs产生。（2）推进使用先进生产工艺。通过采用全密闭、连续化、自动化等生产技术，以及高效工艺与设备等，减少工艺过程无组织排放。（3）提高废气收集率。遵循“应收尽收、分质收集”的原则，科学设计废气收集系统，将无组织排放转变为有组织排放进行控制。</w:t>
            </w:r>
          </w:p>
          <w:p>
            <w:pPr>
              <w:ind w:firstLine="480"/>
              <w:rPr>
                <w:color w:val="000000" w:themeColor="text1"/>
                <w:szCs w:val="21"/>
                <w14:textFill>
                  <w14:solidFill>
                    <w14:schemeClr w14:val="tx1"/>
                  </w14:solidFill>
                </w14:textFill>
              </w:rPr>
            </w:pPr>
            <w:r>
              <w:rPr>
                <w:color w:val="000000" w:themeColor="text1"/>
                <w14:textFill>
                  <w14:solidFill>
                    <w14:schemeClr w14:val="tx1"/>
                  </w14:solidFill>
                </w14:textFill>
              </w:rPr>
              <w:t>本项目</w:t>
            </w:r>
            <w:r>
              <w:rPr>
                <w:rFonts w:hint="eastAsia"/>
                <w:color w:val="000000" w:themeColor="text1"/>
                <w14:textFill>
                  <w14:solidFill>
                    <w14:schemeClr w14:val="tx1"/>
                  </w14:solidFill>
                </w14:textFill>
              </w:rPr>
              <w:t>造粒工艺投料工序</w:t>
            </w:r>
            <w:r>
              <w:rPr>
                <w:rFonts w:hint="eastAsia"/>
                <w:color w:val="000000" w:themeColor="text1"/>
                <w:lang w:val="en-US" w:eastAsia="zh-CN"/>
                <w14:textFill>
                  <w14:solidFill>
                    <w14:schemeClr w14:val="tx1"/>
                  </w14:solidFill>
                </w14:textFill>
              </w:rPr>
              <w:t>和</w:t>
            </w:r>
            <w:r>
              <w:rPr>
                <w:rFonts w:hint="eastAsia" w:ascii="Times New Roman" w:hAnsi="Times New Roman" w:cs="Times New Roman"/>
                <w:color w:val="000000" w:themeColor="text1"/>
                <w:lang w:val="en-US" w:eastAsia="zh-CN"/>
                <w14:textFill>
                  <w14:solidFill>
                    <w14:schemeClr w14:val="tx1"/>
                  </w14:solidFill>
                </w14:textFill>
              </w:rPr>
              <w:t>不合格产品、边角料</w:t>
            </w:r>
            <w:r>
              <w:rPr>
                <w:rFonts w:hint="eastAsia" w:ascii="Times New Roman" w:hAnsi="Times New Roman" w:cs="Times New Roman"/>
                <w:color w:val="000000" w:themeColor="text1"/>
                <w14:textFill>
                  <w14:solidFill>
                    <w14:schemeClr w14:val="tx1"/>
                  </w14:solidFill>
                </w14:textFill>
              </w:rPr>
              <w:t>破碎工序</w:t>
            </w:r>
            <w:r>
              <w:rPr>
                <w:rFonts w:hint="eastAsia"/>
                <w:color w:val="000000" w:themeColor="text1"/>
                <w14:textFill>
                  <w14:solidFill>
                    <w14:schemeClr w14:val="tx1"/>
                  </w14:solidFill>
                </w14:textFill>
              </w:rPr>
              <w:t>产生的粉尘</w:t>
            </w:r>
            <w:r>
              <w:rPr>
                <w:color w:val="000000" w:themeColor="text1"/>
                <w14:textFill>
                  <w14:solidFill>
                    <w14:schemeClr w14:val="tx1"/>
                  </w14:solidFill>
                </w14:textFill>
              </w:rPr>
              <w:t>经集气</w:t>
            </w:r>
            <w:r>
              <w:rPr>
                <w:rFonts w:hint="eastAsia"/>
                <w:color w:val="000000" w:themeColor="text1"/>
                <w14:textFill>
                  <w14:solidFill>
                    <w14:schemeClr w14:val="tx1"/>
                  </w14:solidFill>
                </w14:textFill>
              </w:rPr>
              <w:t>罩</w:t>
            </w:r>
            <w:r>
              <w:rPr>
                <w:color w:val="000000" w:themeColor="text1"/>
                <w14:textFill>
                  <w14:solidFill>
                    <w14:schemeClr w14:val="tx1"/>
                  </w14:solidFill>
                </w14:textFill>
              </w:rPr>
              <w:t>收集后通过</w:t>
            </w:r>
            <w:r>
              <w:rPr>
                <w:color w:val="000000" w:themeColor="text1"/>
                <w:lang w:eastAsia="zh-Hans"/>
                <w14:textFill>
                  <w14:solidFill>
                    <w14:schemeClr w14:val="tx1"/>
                  </w14:solidFill>
                </w14:textFill>
              </w:rPr>
              <w:t>布袋除尘器</w:t>
            </w:r>
            <w:r>
              <w:rPr>
                <w:color w:val="000000" w:themeColor="text1"/>
                <w14:textFill>
                  <w14:solidFill>
                    <w14:schemeClr w14:val="tx1"/>
                  </w14:solidFill>
                </w14:textFill>
              </w:rPr>
              <w:t>处理，然后通过1根15m高的排气筒排放</w:t>
            </w:r>
            <w:r>
              <w:rPr>
                <w:rFonts w:hint="eastAsia"/>
                <w:color w:val="000000" w:themeColor="text1"/>
                <w14:textFill>
                  <w14:solidFill>
                    <w14:schemeClr w14:val="tx1"/>
                  </w14:solidFill>
                </w14:textFill>
              </w:rPr>
              <w:t>（DA001）；</w:t>
            </w:r>
            <w:r>
              <w:rPr>
                <w:rFonts w:hint="eastAsia"/>
                <w:color w:val="000000" w:themeColor="text1"/>
                <w:szCs w:val="22"/>
                <w14:textFill>
                  <w14:solidFill>
                    <w14:schemeClr w14:val="tx1"/>
                  </w14:solidFill>
                </w14:textFill>
              </w:rPr>
              <w:t>造粒工艺、注塑、吹塑工序和地膜生产工艺产生的有机废气</w:t>
            </w:r>
            <w:r>
              <w:rPr>
                <w:color w:val="000000" w:themeColor="text1"/>
                <w14:textFill>
                  <w14:solidFill>
                    <w14:schemeClr w14:val="tx1"/>
                  </w14:solidFill>
                </w14:textFill>
              </w:rPr>
              <w:t>经集气罩收集后通过一套</w:t>
            </w:r>
            <w:r>
              <w:rPr>
                <w:rFonts w:hint="eastAsia"/>
                <w:color w:val="000000" w:themeColor="text1"/>
                <w:lang w:eastAsia="zh-CN"/>
                <w14:textFill>
                  <w14:solidFill>
                    <w14:schemeClr w14:val="tx1"/>
                  </w14:solidFill>
                </w14:textFill>
              </w:rPr>
              <w:t>活性炭吸附脱附+催化燃烧废气处理设备</w:t>
            </w:r>
            <w:r>
              <w:rPr>
                <w:color w:val="000000" w:themeColor="text1"/>
                <w14:textFill>
                  <w14:solidFill>
                    <w14:schemeClr w14:val="tx1"/>
                  </w14:solidFill>
                </w14:textFill>
              </w:rPr>
              <w:t>处理，然后通过1</w:t>
            </w:r>
            <w:r>
              <w:rPr>
                <w:color w:val="000000" w:themeColor="text1"/>
                <w:lang w:eastAsia="zh-Hans"/>
                <w14:textFill>
                  <w14:solidFill>
                    <w14:schemeClr w14:val="tx1"/>
                  </w14:solidFill>
                </w14:textFill>
              </w:rPr>
              <w:t>根</w:t>
            </w:r>
            <w:r>
              <w:rPr>
                <w:color w:val="000000" w:themeColor="text1"/>
                <w14:textFill>
                  <w14:solidFill>
                    <w14:schemeClr w14:val="tx1"/>
                  </w14:solidFill>
                </w14:textFill>
              </w:rPr>
              <w:t>15m高排气筒排放</w:t>
            </w:r>
            <w:r>
              <w:rPr>
                <w:rFonts w:hint="eastAsia"/>
                <w:color w:val="000000" w:themeColor="text1"/>
                <w14:textFill>
                  <w14:solidFill>
                    <w14:schemeClr w14:val="tx1"/>
                  </w14:solidFill>
                </w14:textFill>
              </w:rPr>
              <w:t>（DA002）</w:t>
            </w:r>
            <w:r>
              <w:rPr>
                <w:color w:val="000000" w:themeColor="text1"/>
                <w:szCs w:val="21"/>
                <w14:textFill>
                  <w14:solidFill>
                    <w14:schemeClr w14:val="tx1"/>
                  </w14:solidFill>
                </w14:textFill>
              </w:rPr>
              <w:t>。因此，本项目的建设符合</w:t>
            </w:r>
            <w:r>
              <w:rPr>
                <w:color w:val="000000" w:themeColor="text1"/>
                <w14:textFill>
                  <w14:solidFill>
                    <w14:schemeClr w14:val="tx1"/>
                  </w14:solidFill>
                </w14:textFill>
              </w:rPr>
              <w:t>《重点行业挥发性有机物综合治理方案》相关要求。</w:t>
            </w:r>
          </w:p>
          <w:p>
            <w:pPr>
              <w:pStyle w:val="4"/>
              <w:adjustRightInd w:val="0"/>
              <w:spacing w:before="0" w:after="0"/>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9、与《关于进一步加强塑料污染治理的意见》（发改环资[2020]80号）符合性分析</w:t>
            </w:r>
          </w:p>
          <w:p>
            <w:pPr>
              <w:pStyle w:val="86"/>
              <w:adjustRightInd w:val="0"/>
              <w:snapToGrid w:val="0"/>
              <w:spacing w:line="360" w:lineRule="auto"/>
              <w:rPr>
                <w:bCs/>
                <w:color w:val="000000" w:themeColor="text1"/>
                <w:lang w:bidi="en-US"/>
                <w14:textFill>
                  <w14:solidFill>
                    <w14:schemeClr w14:val="tx1"/>
                  </w14:solidFill>
                </w14:textFill>
              </w:rPr>
            </w:pPr>
            <w:r>
              <w:rPr>
                <w:rFonts w:hint="eastAsia"/>
                <w:bCs/>
                <w:color w:val="000000" w:themeColor="text1"/>
                <w:lang w:bidi="en-US"/>
                <w14:textFill>
                  <w14:solidFill>
                    <w14:schemeClr w14:val="tx1"/>
                  </w14:solidFill>
                </w14:textFill>
              </w:rPr>
              <w:t>根据《关于进一步加强塑料污染治理的意见》要求：二、禁止、限制部分塑料制品的生产、销售和使用：（四）禁止生产、销售的塑料制品。禁止生产和销售厚度小于0.025毫米的超薄塑料购物袋、厚度小于0.01毫米的聚乙烯农用地膜。禁止以医疗废物为原料制造塑料制品。全面禁止废塑料进口。三、推广应用替代产品和模式：（八）增加绿色产品供给。塑料制品生产企业要严格执行有关法律法规，生产符合相关标准的塑料制品，不得违规添加对人体、环境的化学添加剂。推行绿色设计，提升塑料制品的安全性和回收利用性能。积极采用新型绿色环保功能材料，增加使用符合质量控制标准和用途管制要求的再生塑料，加强可循环、易回收、可降解替代材料和产品研发，降低应用成本，有效增加绿色产品供给。</w:t>
            </w:r>
          </w:p>
          <w:p>
            <w:pPr>
              <w:pStyle w:val="86"/>
              <w:adjustRightInd w:val="0"/>
              <w:snapToGrid w:val="0"/>
              <w:spacing w:line="360" w:lineRule="auto"/>
              <w:rPr>
                <w:bCs/>
                <w:color w:val="000000" w:themeColor="text1"/>
                <w:lang w:bidi="en-US"/>
                <w14:textFill>
                  <w14:solidFill>
                    <w14:schemeClr w14:val="tx1"/>
                  </w14:solidFill>
                </w14:textFill>
              </w:rPr>
            </w:pPr>
            <w:r>
              <w:rPr>
                <w:rFonts w:hint="eastAsia"/>
                <w:bCs/>
                <w:color w:val="000000" w:themeColor="text1"/>
                <w:lang w:bidi="en-US"/>
                <w14:textFill>
                  <w14:solidFill>
                    <w14:schemeClr w14:val="tx1"/>
                  </w14:solidFill>
                </w14:textFill>
              </w:rPr>
              <w:t>本项目采用原料均为新料，</w:t>
            </w:r>
            <w:r>
              <w:rPr>
                <w:bCs/>
                <w:color w:val="000000" w:themeColor="text1"/>
                <w:lang w:bidi="en-US"/>
                <w14:textFill>
                  <w14:solidFill>
                    <w14:schemeClr w14:val="tx1"/>
                  </w14:solidFill>
                </w14:textFill>
              </w:rPr>
              <w:t>不回收废旧塑料</w:t>
            </w:r>
            <w:r>
              <w:rPr>
                <w:rFonts w:hint="eastAsia"/>
                <w:bCs/>
                <w:color w:val="000000" w:themeColor="text1"/>
                <w:lang w:bidi="en-US"/>
                <w14:textFill>
                  <w14:solidFill>
                    <w14:schemeClr w14:val="tx1"/>
                  </w14:solidFill>
                </w14:textFill>
              </w:rPr>
              <w:t>。不含医疗废物及进口废塑料。本项目生产的产品均符合相关产品质量标准要求，生产过程中不添加对人体、环境有害的添加剂。因此本项目的建设符合《关于进一步加强塑料污染治理的意见》（发改环资[2020]80号）要求。</w:t>
            </w:r>
          </w:p>
          <w:p>
            <w:pPr>
              <w:pStyle w:val="86"/>
              <w:adjustRightInd w:val="0"/>
              <w:snapToGrid w:val="0"/>
              <w:spacing w:line="360" w:lineRule="auto"/>
              <w:rPr>
                <w:bCs/>
                <w:color w:val="000000" w:themeColor="text1"/>
                <w:lang w:bidi="en-US"/>
                <w14:textFill>
                  <w14:solidFill>
                    <w14:schemeClr w14:val="tx1"/>
                  </w14:solidFill>
                </w14:textFill>
              </w:rPr>
            </w:pPr>
          </w:p>
          <w:p>
            <w:pPr>
              <w:pStyle w:val="86"/>
              <w:adjustRightInd w:val="0"/>
              <w:snapToGrid w:val="0"/>
              <w:spacing w:line="360" w:lineRule="auto"/>
              <w:rPr>
                <w:bCs/>
                <w:color w:val="000000" w:themeColor="text1"/>
                <w:lang w:bidi="en-US"/>
                <w14:textFill>
                  <w14:solidFill>
                    <w14:schemeClr w14:val="tx1"/>
                  </w14:solidFill>
                </w14:textFill>
              </w:rPr>
            </w:pPr>
          </w:p>
          <w:p>
            <w:pPr>
              <w:pStyle w:val="86"/>
              <w:adjustRightInd w:val="0"/>
              <w:snapToGrid w:val="0"/>
              <w:spacing w:line="360" w:lineRule="auto"/>
              <w:rPr>
                <w:bCs/>
                <w:color w:val="000000" w:themeColor="text1"/>
                <w:lang w:bidi="en-US"/>
                <w14:textFill>
                  <w14:solidFill>
                    <w14:schemeClr w14:val="tx1"/>
                  </w14:solidFill>
                </w14:textFill>
              </w:rPr>
            </w:pPr>
          </w:p>
          <w:p>
            <w:pPr>
              <w:pStyle w:val="86"/>
              <w:adjustRightInd w:val="0"/>
              <w:snapToGrid w:val="0"/>
              <w:spacing w:line="360" w:lineRule="auto"/>
              <w:rPr>
                <w:bCs/>
                <w:color w:val="000000" w:themeColor="text1"/>
                <w:lang w:bidi="en-US"/>
                <w14:textFill>
                  <w14:solidFill>
                    <w14:schemeClr w14:val="tx1"/>
                  </w14:solidFill>
                </w14:textFill>
              </w:rPr>
            </w:pPr>
          </w:p>
          <w:p>
            <w:pPr>
              <w:pStyle w:val="9"/>
              <w:rPr>
                <w:color w:val="000000" w:themeColor="text1"/>
                <w14:textFill>
                  <w14:solidFill>
                    <w14:schemeClr w14:val="tx1"/>
                  </w14:solidFill>
                </w14:textFill>
              </w:rPr>
            </w:pPr>
          </w:p>
          <w:p>
            <w:pPr>
              <w:pStyle w:val="9"/>
              <w:rPr>
                <w:color w:val="000000" w:themeColor="text1"/>
                <w14:textFill>
                  <w14:solidFill>
                    <w14:schemeClr w14:val="tx1"/>
                  </w14:solidFill>
                </w14:textFill>
              </w:rPr>
            </w:pPr>
          </w:p>
          <w:p>
            <w:pPr>
              <w:pStyle w:val="9"/>
              <w:rPr>
                <w:color w:val="000000" w:themeColor="text1"/>
                <w14:textFill>
                  <w14:solidFill>
                    <w14:schemeClr w14:val="tx1"/>
                  </w14:solidFill>
                </w14:textFill>
              </w:rPr>
            </w:pPr>
          </w:p>
          <w:p>
            <w:pPr>
              <w:pStyle w:val="9"/>
              <w:rPr>
                <w:color w:val="000000" w:themeColor="text1"/>
                <w14:textFill>
                  <w14:solidFill>
                    <w14:schemeClr w14:val="tx1"/>
                  </w14:solidFill>
                </w14:textFill>
              </w:rPr>
            </w:pPr>
          </w:p>
          <w:p>
            <w:pPr>
              <w:pStyle w:val="9"/>
              <w:rPr>
                <w:color w:val="000000" w:themeColor="text1"/>
                <w14:textFill>
                  <w14:solidFill>
                    <w14:schemeClr w14:val="tx1"/>
                  </w14:solidFill>
                </w14:textFill>
              </w:rPr>
            </w:pPr>
          </w:p>
          <w:p>
            <w:pPr>
              <w:pStyle w:val="9"/>
              <w:rPr>
                <w:color w:val="000000" w:themeColor="text1"/>
                <w14:textFill>
                  <w14:solidFill>
                    <w14:schemeClr w14:val="tx1"/>
                  </w14:solidFill>
                </w14:textFill>
              </w:rPr>
            </w:pPr>
          </w:p>
          <w:p>
            <w:pPr>
              <w:pStyle w:val="9"/>
              <w:rPr>
                <w:color w:val="000000" w:themeColor="text1"/>
                <w14:textFill>
                  <w14:solidFill>
                    <w14:schemeClr w14:val="tx1"/>
                  </w14:solidFill>
                </w14:textFill>
              </w:rPr>
            </w:pPr>
          </w:p>
          <w:p>
            <w:pPr>
              <w:pStyle w:val="9"/>
              <w:rPr>
                <w:color w:val="000000" w:themeColor="text1"/>
                <w14:textFill>
                  <w14:solidFill>
                    <w14:schemeClr w14:val="tx1"/>
                  </w14:solidFill>
                </w14:textFill>
              </w:rPr>
            </w:pPr>
          </w:p>
          <w:p>
            <w:pPr>
              <w:pStyle w:val="9"/>
              <w:rPr>
                <w:color w:val="000000" w:themeColor="text1"/>
                <w14:textFill>
                  <w14:solidFill>
                    <w14:schemeClr w14:val="tx1"/>
                  </w14:solidFill>
                </w14:textFill>
              </w:rPr>
            </w:pPr>
          </w:p>
          <w:p>
            <w:pPr>
              <w:pStyle w:val="9"/>
              <w:rPr>
                <w:color w:val="000000" w:themeColor="text1"/>
                <w14:textFill>
                  <w14:solidFill>
                    <w14:schemeClr w14:val="tx1"/>
                  </w14:solidFill>
                </w14:textFill>
              </w:rPr>
            </w:pPr>
          </w:p>
          <w:p>
            <w:pPr>
              <w:pStyle w:val="9"/>
              <w:rPr>
                <w:color w:val="000000" w:themeColor="text1"/>
                <w14:textFill>
                  <w14:solidFill>
                    <w14:schemeClr w14:val="tx1"/>
                  </w14:solidFill>
                </w14:textFill>
              </w:rPr>
            </w:pPr>
          </w:p>
          <w:p>
            <w:pPr>
              <w:ind w:firstLine="0" w:firstLineChars="0"/>
              <w:rPr>
                <w:color w:val="000000" w:themeColor="text1"/>
                <w14:textFill>
                  <w14:solidFill>
                    <w14:schemeClr w14:val="tx1"/>
                  </w14:solidFill>
                </w14:textFill>
              </w:rPr>
            </w:pPr>
          </w:p>
        </w:tc>
      </w:tr>
    </w:tbl>
    <w:p>
      <w:pPr>
        <w:ind w:firstLine="600"/>
        <w:outlineLvl w:val="0"/>
        <w:rPr>
          <w:rFonts w:eastAsia="黑体"/>
          <w:color w:val="000000" w:themeColor="text1"/>
          <w:sz w:val="30"/>
          <w14:textFill>
            <w14:solidFill>
              <w14:schemeClr w14:val="tx1"/>
            </w14:solidFill>
          </w14:textFill>
        </w:rPr>
        <w:sectPr>
          <w:footerReference r:id="rId11" w:type="default"/>
          <w:pgSz w:w="11906" w:h="16838"/>
          <w:pgMar w:top="1701" w:right="1531" w:bottom="1701" w:left="1531" w:header="851" w:footer="1077" w:gutter="0"/>
          <w:pgNumType w:start="1"/>
          <w:cols w:space="720" w:num="1"/>
          <w:docGrid w:linePitch="312" w:charSpace="0"/>
        </w:sectPr>
      </w:pPr>
    </w:p>
    <w:p>
      <w:pPr>
        <w:pStyle w:val="23"/>
        <w:spacing w:line="240" w:lineRule="auto"/>
        <w:ind w:firstLine="0" w:firstLineChars="0"/>
        <w:jc w:val="center"/>
        <w:outlineLvl w:val="0"/>
        <w:rPr>
          <w:rFonts w:ascii="Times New Roman" w:hAnsi="Times New Roman" w:eastAsia="黑体"/>
          <w:snapToGrid w:val="0"/>
          <w:color w:val="000000" w:themeColor="text1"/>
          <w:sz w:val="30"/>
          <w:szCs w:val="30"/>
          <w14:textFill>
            <w14:solidFill>
              <w14:schemeClr w14:val="tx1"/>
            </w14:solidFill>
          </w14:textFill>
        </w:rPr>
      </w:pPr>
      <w:r>
        <w:rPr>
          <w:rFonts w:ascii="Times New Roman" w:hAnsi="Times New Roman" w:eastAsia="黑体"/>
          <w:snapToGrid w:val="0"/>
          <w:color w:val="000000" w:themeColor="text1"/>
          <w:sz w:val="30"/>
          <w:szCs w:val="30"/>
          <w14:textFill>
            <w14:solidFill>
              <w14:schemeClr w14:val="tx1"/>
            </w14:solidFill>
          </w14:textFill>
        </w:rPr>
        <w:t>二、建设项目工程分析</w:t>
      </w:r>
    </w:p>
    <w:tbl>
      <w:tblPr>
        <w:tblStyle w:val="26"/>
        <w:tblW w:w="8903"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822"/>
        <w:gridCol w:w="8081"/>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22" w:type="dxa"/>
            <w:vAlign w:val="center"/>
          </w:tcPr>
          <w:p>
            <w:pPr>
              <w:pStyle w:val="23"/>
              <w:adjustRightInd w:val="0"/>
              <w:snapToGrid w:val="0"/>
              <w:spacing w:before="0" w:beforeAutospacing="0" w:after="0" w:afterAutospacing="0"/>
              <w:ind w:firstLine="0" w:firstLineChars="0"/>
              <w:jc w:val="center"/>
              <w:rPr>
                <w:rFonts w:ascii="Times New Roman" w:hAnsi="Times New Roman"/>
                <w:color w:val="000000" w:themeColor="text1"/>
                <w:sz w:val="21"/>
                <w:szCs w:val="21"/>
                <w14:textFill>
                  <w14:solidFill>
                    <w14:schemeClr w14:val="tx1"/>
                  </w14:solidFill>
                </w14:textFill>
              </w:rPr>
            </w:pPr>
            <w:r>
              <w:rPr>
                <w:rFonts w:ascii="Times New Roman" w:hAnsi="Times New Roman"/>
                <w:color w:val="000000" w:themeColor="text1"/>
                <w:szCs w:val="21"/>
                <w14:textFill>
                  <w14:solidFill>
                    <w14:schemeClr w14:val="tx1"/>
                  </w14:solidFill>
                </w14:textFill>
              </w:rPr>
              <w:t>建设内容</w:t>
            </w:r>
          </w:p>
        </w:tc>
        <w:tc>
          <w:tcPr>
            <w:tcW w:w="8081" w:type="dxa"/>
          </w:tcPr>
          <w:p>
            <w:pPr>
              <w:pStyle w:val="4"/>
              <w:adjustRightInd w:val="0"/>
              <w:spacing w:before="0" w:after="0"/>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1、</w:t>
            </w:r>
            <w:r>
              <w:rPr>
                <w:rFonts w:hint="eastAsia"/>
                <w:color w:val="000000" w:themeColor="text1"/>
                <w:sz w:val="24"/>
                <w:szCs w:val="24"/>
                <w14:textFill>
                  <w14:solidFill>
                    <w14:schemeClr w14:val="tx1"/>
                  </w14:solidFill>
                </w14:textFill>
              </w:rPr>
              <w:t>工程</w:t>
            </w:r>
            <w:r>
              <w:rPr>
                <w:color w:val="000000" w:themeColor="text1"/>
                <w:sz w:val="24"/>
                <w:szCs w:val="24"/>
                <w14:textFill>
                  <w14:solidFill>
                    <w14:schemeClr w14:val="tx1"/>
                  </w14:solidFill>
                </w14:textFill>
              </w:rPr>
              <w:t>内容</w:t>
            </w:r>
          </w:p>
          <w:p>
            <w:pPr>
              <w:pStyle w:val="4"/>
              <w:adjustRightInd w:val="0"/>
              <w:spacing w:before="0" w:after="0"/>
              <w:ind w:firstLine="482" w:firstLineChars="200"/>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1</w:t>
            </w:r>
            <w:r>
              <w:rPr>
                <w:color w:val="000000" w:themeColor="text1"/>
                <w:sz w:val="24"/>
                <w:szCs w:val="24"/>
                <w:lang w:eastAsia="zh-Hans"/>
                <w14:textFill>
                  <w14:solidFill>
                    <w14:schemeClr w14:val="tx1"/>
                  </w14:solidFill>
                </w14:textFill>
              </w:rPr>
              <w:t xml:space="preserve">.1 </w:t>
            </w:r>
            <w:r>
              <w:rPr>
                <w:color w:val="000000" w:themeColor="text1"/>
                <w:sz w:val="24"/>
                <w:szCs w:val="24"/>
                <w14:textFill>
                  <w14:solidFill>
                    <w14:schemeClr w14:val="tx1"/>
                  </w14:solidFill>
                </w14:textFill>
              </w:rPr>
              <w:t>项目概况</w:t>
            </w:r>
          </w:p>
          <w:p>
            <w:pPr>
              <w:ind w:firstLine="480"/>
              <w:rPr>
                <w:color w:val="000000" w:themeColor="text1"/>
                <w14:textFill>
                  <w14:solidFill>
                    <w14:schemeClr w14:val="tx1"/>
                  </w14:solidFill>
                </w14:textFill>
              </w:rPr>
            </w:pPr>
            <w:r>
              <w:rPr>
                <w:color w:val="000000" w:themeColor="text1"/>
                <w14:textFill>
                  <w14:solidFill>
                    <w14:schemeClr w14:val="tx1"/>
                  </w14:solidFill>
                </w14:textFill>
              </w:rPr>
              <w:t>项目名称：</w:t>
            </w:r>
            <w:r>
              <w:rPr>
                <w:rFonts w:hint="eastAsia"/>
                <w:color w:val="000000" w:themeColor="text1"/>
                <w14:textFill>
                  <w14:solidFill>
                    <w14:schemeClr w14:val="tx1"/>
                  </w14:solidFill>
                </w14:textFill>
              </w:rPr>
              <w:t>年产2000吨塑料制品生产项目</w:t>
            </w:r>
            <w:r>
              <w:rPr>
                <w:color w:val="000000" w:themeColor="text1"/>
                <w14:textFill>
                  <w14:solidFill>
                    <w14:schemeClr w14:val="tx1"/>
                  </w14:solidFill>
                </w14:textFill>
              </w:rPr>
              <w:t>；</w:t>
            </w:r>
          </w:p>
          <w:p>
            <w:pPr>
              <w:ind w:firstLine="480"/>
              <w:rPr>
                <w:color w:val="000000" w:themeColor="text1"/>
                <w14:textFill>
                  <w14:solidFill>
                    <w14:schemeClr w14:val="tx1"/>
                  </w14:solidFill>
                </w14:textFill>
              </w:rPr>
            </w:pPr>
            <w:r>
              <w:rPr>
                <w:color w:val="000000" w:themeColor="text1"/>
                <w14:textFill>
                  <w14:solidFill>
                    <w14:schemeClr w14:val="tx1"/>
                  </w14:solidFill>
                </w14:textFill>
              </w:rPr>
              <w:t>建设单位：</w:t>
            </w:r>
            <w:r>
              <w:rPr>
                <w:rFonts w:hint="eastAsia"/>
                <w:color w:val="000000" w:themeColor="text1"/>
                <w14:textFill>
                  <w14:solidFill>
                    <w14:schemeClr w14:val="tx1"/>
                  </w14:solidFill>
                </w14:textFill>
              </w:rPr>
              <w:t>新疆昌塑源塑业有限公司</w:t>
            </w:r>
            <w:r>
              <w:rPr>
                <w:color w:val="000000" w:themeColor="text1"/>
                <w14:textFill>
                  <w14:solidFill>
                    <w14:schemeClr w14:val="tx1"/>
                  </w14:solidFill>
                </w14:textFill>
              </w:rPr>
              <w:t>；</w:t>
            </w:r>
          </w:p>
          <w:p>
            <w:pPr>
              <w:ind w:firstLine="480"/>
              <w:rPr>
                <w:color w:val="000000" w:themeColor="text1"/>
                <w14:textFill>
                  <w14:solidFill>
                    <w14:schemeClr w14:val="tx1"/>
                  </w14:solidFill>
                </w14:textFill>
              </w:rPr>
            </w:pPr>
            <w:r>
              <w:rPr>
                <w:color w:val="000000" w:themeColor="text1"/>
                <w14:textFill>
                  <w14:solidFill>
                    <w14:schemeClr w14:val="tx1"/>
                  </w14:solidFill>
                </w14:textFill>
              </w:rPr>
              <w:t>建设性质：新建；</w:t>
            </w:r>
          </w:p>
          <w:p>
            <w:pPr>
              <w:ind w:firstLine="480"/>
              <w:rPr>
                <w:color w:val="000000" w:themeColor="text1"/>
                <w14:textFill>
                  <w14:solidFill>
                    <w14:schemeClr w14:val="tx1"/>
                  </w14:solidFill>
                </w14:textFill>
              </w:rPr>
            </w:pPr>
            <w:r>
              <w:rPr>
                <w:color w:val="000000" w:themeColor="text1"/>
                <w14:textFill>
                  <w14:solidFill>
                    <w14:schemeClr w14:val="tx1"/>
                  </w14:solidFill>
                </w14:textFill>
              </w:rPr>
              <w:t>总投资：项目总投资</w:t>
            </w:r>
            <w:r>
              <w:rPr>
                <w:rFonts w:hint="eastAsia"/>
                <w:color w:val="000000" w:themeColor="text1"/>
                <w14:textFill>
                  <w14:solidFill>
                    <w14:schemeClr w14:val="tx1"/>
                  </w14:solidFill>
                </w14:textFill>
              </w:rPr>
              <w:t>500</w:t>
            </w:r>
            <w:r>
              <w:rPr>
                <w:color w:val="000000" w:themeColor="text1"/>
                <w14:textFill>
                  <w14:solidFill>
                    <w14:schemeClr w14:val="tx1"/>
                  </w14:solidFill>
                </w14:textFill>
              </w:rPr>
              <w:t>万元，通过企业自筹解决；</w:t>
            </w:r>
          </w:p>
          <w:p>
            <w:pPr>
              <w:ind w:firstLine="480"/>
              <w:rPr>
                <w:color w:val="000000" w:themeColor="text1"/>
                <w14:textFill>
                  <w14:solidFill>
                    <w14:schemeClr w14:val="tx1"/>
                  </w14:solidFill>
                </w14:textFill>
              </w:rPr>
            </w:pPr>
            <w:r>
              <w:rPr>
                <w:color w:val="000000" w:themeColor="text1"/>
                <w14:textFill>
                  <w14:solidFill>
                    <w14:schemeClr w14:val="tx1"/>
                  </w14:solidFill>
                </w14:textFill>
              </w:rPr>
              <w:t>建设地点：</w:t>
            </w:r>
            <w:r>
              <w:rPr>
                <w:color w:val="000000" w:themeColor="text1"/>
                <w:lang w:eastAsia="zh-Hans"/>
                <w14:textFill>
                  <w14:solidFill>
                    <w14:schemeClr w14:val="tx1"/>
                  </w14:solidFill>
                </w14:textFill>
              </w:rPr>
              <w:t>本项目位于</w:t>
            </w:r>
            <w:r>
              <w:rPr>
                <w:rFonts w:hint="eastAsia"/>
                <w:color w:val="000000" w:themeColor="text1"/>
                <w:szCs w:val="21"/>
                <w14:textFill>
                  <w14:solidFill>
                    <w14:schemeClr w14:val="tx1"/>
                  </w14:solidFill>
                </w14:textFill>
              </w:rPr>
              <w:t>昌吉高新技术产业开发区</w:t>
            </w:r>
            <w:r>
              <w:rPr>
                <w:color w:val="000000" w:themeColor="text1"/>
                <w:szCs w:val="21"/>
                <w:lang w:eastAsia="zh-Hans"/>
                <w14:textFill>
                  <w14:solidFill>
                    <w14:schemeClr w14:val="tx1"/>
                  </w14:solidFill>
                </w14:textFill>
              </w:rPr>
              <w:t>新疆睿德建材制造有限责任公司院内</w:t>
            </w:r>
            <w:r>
              <w:rPr>
                <w:rFonts w:hint="eastAsia"/>
                <w:color w:val="000000" w:themeColor="text1"/>
                <w:szCs w:val="21"/>
                <w14:textFill>
                  <w14:solidFill>
                    <w14:schemeClr w14:val="tx1"/>
                  </w14:solidFill>
                </w14:textFill>
              </w:rPr>
              <w:t>，</w:t>
            </w:r>
            <w:r>
              <w:rPr>
                <w:color w:val="000000" w:themeColor="text1"/>
                <w14:textFill>
                  <w14:solidFill>
                    <w14:schemeClr w14:val="tx1"/>
                  </w14:solidFill>
                </w14:textFill>
              </w:rPr>
              <w:t>项目所在地中心地理坐标为：E87°</w:t>
            </w:r>
            <w:r>
              <w:rPr>
                <w:rFonts w:hint="eastAsia"/>
                <w:color w:val="000000" w:themeColor="text1"/>
                <w14:textFill>
                  <w14:solidFill>
                    <w14:schemeClr w14:val="tx1"/>
                  </w14:solidFill>
                </w14:textFill>
              </w:rPr>
              <w:t>3</w:t>
            </w:r>
            <w:r>
              <w:rPr>
                <w:color w:val="000000" w:themeColor="text1"/>
                <w14:textFill>
                  <w14:solidFill>
                    <w14:schemeClr w14:val="tx1"/>
                  </w14:solidFill>
                </w14:textFill>
              </w:rPr>
              <w:t>′</w:t>
            </w:r>
            <w:r>
              <w:rPr>
                <w:rFonts w:hint="eastAsia"/>
                <w:color w:val="000000" w:themeColor="text1"/>
                <w14:textFill>
                  <w14:solidFill>
                    <w14:schemeClr w14:val="tx1"/>
                  </w14:solidFill>
                </w14:textFill>
              </w:rPr>
              <w:t>57.795</w:t>
            </w:r>
            <w:r>
              <w:rPr>
                <w:color w:val="000000" w:themeColor="text1"/>
                <w14:textFill>
                  <w14:solidFill>
                    <w14:schemeClr w14:val="tx1"/>
                  </w14:solidFill>
                </w14:textFill>
              </w:rPr>
              <w:t>″，N44°</w:t>
            </w:r>
            <w:r>
              <w:rPr>
                <w:rFonts w:hint="eastAsia"/>
                <w:color w:val="000000" w:themeColor="text1"/>
                <w14:textFill>
                  <w14:solidFill>
                    <w14:schemeClr w14:val="tx1"/>
                  </w14:solidFill>
                </w14:textFill>
              </w:rPr>
              <w:t>6</w:t>
            </w:r>
            <w:r>
              <w:rPr>
                <w:color w:val="000000" w:themeColor="text1"/>
                <w14:textFill>
                  <w14:solidFill>
                    <w14:schemeClr w14:val="tx1"/>
                  </w14:solidFill>
                </w14:textFill>
              </w:rPr>
              <w:t>′</w:t>
            </w:r>
            <w:r>
              <w:rPr>
                <w:rFonts w:hint="eastAsia"/>
                <w:color w:val="000000" w:themeColor="text1"/>
                <w14:textFill>
                  <w14:solidFill>
                    <w14:schemeClr w14:val="tx1"/>
                  </w14:solidFill>
                </w14:textFill>
              </w:rPr>
              <w:t>10.196</w:t>
            </w:r>
            <w:r>
              <w:rPr>
                <w:color w:val="000000" w:themeColor="text1"/>
                <w14:textFill>
                  <w14:solidFill>
                    <w14:schemeClr w14:val="tx1"/>
                  </w14:solidFill>
                </w14:textFill>
              </w:rPr>
              <w:t>″。</w:t>
            </w:r>
            <w:r>
              <w:rPr>
                <w:color w:val="000000" w:themeColor="text1"/>
                <w:lang w:eastAsia="zh-Hans"/>
                <w14:textFill>
                  <w14:solidFill>
                    <w14:schemeClr w14:val="tx1"/>
                  </w14:solidFill>
                </w14:textFill>
              </w:rPr>
              <w:t>项目区东侧为</w:t>
            </w:r>
            <w:r>
              <w:rPr>
                <w:rFonts w:hint="eastAsia"/>
                <w:color w:val="000000" w:themeColor="text1"/>
                <w14:textFill>
                  <w14:solidFill>
                    <w14:schemeClr w14:val="tx1"/>
                  </w14:solidFill>
                </w14:textFill>
              </w:rPr>
              <w:t>生产车间</w:t>
            </w:r>
            <w:r>
              <w:rPr>
                <w:color w:val="000000" w:themeColor="text1"/>
                <w:lang w:eastAsia="zh-Hans"/>
                <w14:textFill>
                  <w14:solidFill>
                    <w14:schemeClr w14:val="tx1"/>
                  </w14:solidFill>
                </w14:textFill>
              </w:rPr>
              <w:t>，</w:t>
            </w:r>
            <w:r>
              <w:rPr>
                <w:color w:val="000000" w:themeColor="text1"/>
                <w14:textFill>
                  <w14:solidFill>
                    <w14:schemeClr w14:val="tx1"/>
                  </w14:solidFill>
                </w14:textFill>
              </w:rPr>
              <w:t>南侧为</w:t>
            </w:r>
            <w:r>
              <w:rPr>
                <w:rFonts w:hint="eastAsia"/>
                <w:color w:val="000000" w:themeColor="text1"/>
                <w14:textFill>
                  <w14:solidFill>
                    <w14:schemeClr w14:val="tx1"/>
                  </w14:solidFill>
                </w14:textFill>
              </w:rPr>
              <w:t>绿化带</w:t>
            </w:r>
            <w:r>
              <w:rPr>
                <w:color w:val="000000" w:themeColor="text1"/>
                <w14:textFill>
                  <w14:solidFill>
                    <w14:schemeClr w14:val="tx1"/>
                  </w14:solidFill>
                </w14:textFill>
              </w:rPr>
              <w:t>，</w:t>
            </w:r>
            <w:r>
              <w:rPr>
                <w:rFonts w:hint="eastAsia"/>
                <w:color w:val="000000" w:themeColor="text1"/>
                <w14:textFill>
                  <w14:solidFill>
                    <w14:schemeClr w14:val="tx1"/>
                  </w14:solidFill>
                </w14:textFill>
              </w:rPr>
              <w:t>西侧为绿化带</w:t>
            </w:r>
            <w:r>
              <w:rPr>
                <w:color w:val="000000" w:themeColor="text1"/>
                <w14:textFill>
                  <w14:solidFill>
                    <w14:schemeClr w14:val="tx1"/>
                  </w14:solidFill>
                </w14:textFill>
              </w:rPr>
              <w:t>，北侧为</w:t>
            </w:r>
            <w:r>
              <w:rPr>
                <w:rFonts w:hint="eastAsia"/>
                <w:color w:val="000000" w:themeColor="text1"/>
                <w14:textFill>
                  <w14:solidFill>
                    <w14:schemeClr w14:val="tx1"/>
                  </w14:solidFill>
                </w14:textFill>
              </w:rPr>
              <w:t>生产车间。</w:t>
            </w:r>
            <w:r>
              <w:rPr>
                <w:color w:val="000000" w:themeColor="text1"/>
                <w14:textFill>
                  <w14:solidFill>
                    <w14:schemeClr w14:val="tx1"/>
                  </w14:solidFill>
                </w14:textFill>
              </w:rPr>
              <w:t>项目区地理位置示意图见</w:t>
            </w:r>
            <w:r>
              <w:rPr>
                <w:b/>
                <w:bCs/>
                <w:color w:val="000000" w:themeColor="text1"/>
                <w14:textFill>
                  <w14:solidFill>
                    <w14:schemeClr w14:val="tx1"/>
                  </w14:solidFill>
                </w14:textFill>
              </w:rPr>
              <w:t>附图2</w:t>
            </w:r>
            <w:r>
              <w:rPr>
                <w:color w:val="000000" w:themeColor="text1"/>
                <w14:textFill>
                  <w14:solidFill>
                    <w14:schemeClr w14:val="tx1"/>
                  </w14:solidFill>
                </w14:textFill>
              </w:rPr>
              <w:t>，项目周边环境关系图见</w:t>
            </w:r>
            <w:r>
              <w:rPr>
                <w:b/>
                <w:bCs/>
                <w:color w:val="000000" w:themeColor="text1"/>
                <w14:textFill>
                  <w14:solidFill>
                    <w14:schemeClr w14:val="tx1"/>
                  </w14:solidFill>
                </w14:textFill>
              </w:rPr>
              <w:t>附图3</w:t>
            </w:r>
            <w:r>
              <w:rPr>
                <w:color w:val="000000" w:themeColor="text1"/>
                <w14:textFill>
                  <w14:solidFill>
                    <w14:schemeClr w14:val="tx1"/>
                  </w14:solidFill>
                </w14:textFill>
              </w:rPr>
              <w:t>。</w:t>
            </w:r>
          </w:p>
          <w:p>
            <w:pPr>
              <w:pStyle w:val="4"/>
              <w:adjustRightInd w:val="0"/>
              <w:spacing w:before="0" w:after="0"/>
              <w:ind w:firstLine="482" w:firstLineChars="200"/>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 xml:space="preserve">1.2 </w:t>
            </w:r>
            <w:r>
              <w:rPr>
                <w:rFonts w:hint="eastAsia"/>
                <w:color w:val="000000" w:themeColor="text1"/>
                <w:sz w:val="24"/>
                <w:szCs w:val="24"/>
                <w14:textFill>
                  <w14:solidFill>
                    <w14:schemeClr w14:val="tx1"/>
                  </w14:solidFill>
                </w14:textFill>
              </w:rPr>
              <w:t>建设</w:t>
            </w:r>
            <w:r>
              <w:rPr>
                <w:color w:val="000000" w:themeColor="text1"/>
                <w:sz w:val="24"/>
                <w:szCs w:val="24"/>
                <w14:textFill>
                  <w14:solidFill>
                    <w14:schemeClr w14:val="tx1"/>
                  </w14:solidFill>
                </w14:textFill>
              </w:rPr>
              <w:t>内容</w:t>
            </w:r>
            <w:r>
              <w:rPr>
                <w:rFonts w:hint="eastAsia"/>
                <w:color w:val="000000" w:themeColor="text1"/>
                <w:sz w:val="24"/>
                <w:szCs w:val="24"/>
                <w14:textFill>
                  <w14:solidFill>
                    <w14:schemeClr w14:val="tx1"/>
                  </w14:solidFill>
                </w14:textFill>
              </w:rPr>
              <w:t>及建设规模</w:t>
            </w:r>
          </w:p>
          <w:p>
            <w:pPr>
              <w:ind w:firstLine="480"/>
              <w:rPr>
                <w:color w:val="000000" w:themeColor="text1"/>
                <w14:textFill>
                  <w14:solidFill>
                    <w14:schemeClr w14:val="tx1"/>
                  </w14:solidFill>
                </w14:textFill>
              </w:rPr>
            </w:pPr>
            <w:r>
              <w:rPr>
                <w:color w:val="000000" w:themeColor="text1"/>
                <w:lang w:eastAsia="zh-Hans"/>
                <w14:textFill>
                  <w14:solidFill>
                    <w14:schemeClr w14:val="tx1"/>
                  </w14:solidFill>
                </w14:textFill>
              </w:rPr>
              <w:t>建设内容：</w:t>
            </w:r>
            <w:r>
              <w:rPr>
                <w:color w:val="000000" w:themeColor="text1"/>
                <w14:textFill>
                  <w14:solidFill>
                    <w14:schemeClr w14:val="tx1"/>
                  </w14:solidFill>
                </w14:textFill>
              </w:rPr>
              <w:t>本</w:t>
            </w:r>
            <w:r>
              <w:rPr>
                <w:color w:val="000000" w:themeColor="text1"/>
                <w:lang w:eastAsia="zh-Hans"/>
                <w14:textFill>
                  <w14:solidFill>
                    <w14:schemeClr w14:val="tx1"/>
                  </w14:solidFill>
                </w14:textFill>
              </w:rPr>
              <w:t>项目租赁</w:t>
            </w:r>
            <w:r>
              <w:rPr>
                <w:rFonts w:hint="eastAsia"/>
                <w:color w:val="000000" w:themeColor="text1"/>
                <w14:textFill>
                  <w14:solidFill>
                    <w14:schemeClr w14:val="tx1"/>
                  </w14:solidFill>
                </w14:textFill>
              </w:rPr>
              <w:t>新疆睿德建材制造有限责任公司生产车间</w:t>
            </w:r>
            <w:r>
              <w:rPr>
                <w:color w:val="000000" w:themeColor="text1"/>
                <w:lang w:eastAsia="zh-Hans"/>
                <w14:textFill>
                  <w14:solidFill>
                    <w14:schemeClr w14:val="tx1"/>
                  </w14:solidFill>
                </w14:textFill>
              </w:rPr>
              <w:t>，占地面积</w:t>
            </w:r>
            <w:r>
              <w:rPr>
                <w:rFonts w:hint="eastAsia"/>
                <w:color w:val="000000" w:themeColor="text1"/>
                <w14:textFill>
                  <w14:solidFill>
                    <w14:schemeClr w14:val="tx1"/>
                  </w14:solidFill>
                </w14:textFill>
              </w:rPr>
              <w:t>3000</w:t>
            </w:r>
            <w:r>
              <w:rPr>
                <w:color w:val="000000" w:themeColor="text1"/>
                <w:lang w:eastAsia="zh-Hans"/>
                <w14:textFill>
                  <w14:solidFill>
                    <w14:schemeClr w14:val="tx1"/>
                  </w14:solidFill>
                </w14:textFill>
              </w:rPr>
              <w:t>m</w:t>
            </w:r>
            <w:r>
              <w:rPr>
                <w:color w:val="000000" w:themeColor="text1"/>
                <w:vertAlign w:val="superscript"/>
                <w:lang w:eastAsia="zh-Hans"/>
                <w14:textFill>
                  <w14:solidFill>
                    <w14:schemeClr w14:val="tx1"/>
                  </w14:solidFill>
                </w14:textFill>
              </w:rPr>
              <w:t>2</w:t>
            </w:r>
            <w:r>
              <w:rPr>
                <w:color w:val="000000" w:themeColor="text1"/>
                <w:lang w:eastAsia="zh-Hans"/>
                <w14:textFill>
                  <w14:solidFill>
                    <w14:schemeClr w14:val="tx1"/>
                  </w14:solidFill>
                </w14:textFill>
              </w:rPr>
              <w:t>，</w:t>
            </w:r>
            <w:r>
              <w:rPr>
                <w:color w:val="000000" w:themeColor="text1"/>
                <w14:textFill>
                  <w14:solidFill>
                    <w14:schemeClr w14:val="tx1"/>
                  </w14:solidFill>
                </w14:textFill>
              </w:rPr>
              <w:t>总建筑面积</w:t>
            </w:r>
            <w:r>
              <w:rPr>
                <w:rFonts w:hint="eastAsia"/>
                <w:color w:val="000000" w:themeColor="text1"/>
                <w14:textFill>
                  <w14:solidFill>
                    <w14:schemeClr w14:val="tx1"/>
                  </w14:solidFill>
                </w14:textFill>
              </w:rPr>
              <w:t>3000</w:t>
            </w:r>
            <w:r>
              <w:rPr>
                <w:color w:val="000000" w:themeColor="text1"/>
                <w:lang w:eastAsia="zh-Hans"/>
                <w14:textFill>
                  <w14:solidFill>
                    <w14:schemeClr w14:val="tx1"/>
                  </w14:solidFill>
                </w14:textFill>
              </w:rPr>
              <w:t>m</w:t>
            </w:r>
            <w:r>
              <w:rPr>
                <w:color w:val="000000" w:themeColor="text1"/>
                <w:vertAlign w:val="superscript"/>
                <w:lang w:eastAsia="zh-Hans"/>
                <w14:textFill>
                  <w14:solidFill>
                    <w14:schemeClr w14:val="tx1"/>
                  </w14:solidFill>
                </w14:textFill>
              </w:rPr>
              <w:t>2</w:t>
            </w:r>
            <w:r>
              <w:rPr>
                <w:color w:val="000000" w:themeColor="text1"/>
                <w14:textFill>
                  <w14:solidFill>
                    <w14:schemeClr w14:val="tx1"/>
                  </w14:solidFill>
                </w14:textFill>
              </w:rPr>
              <w:t>。</w:t>
            </w:r>
            <w:r>
              <w:rPr>
                <w:rFonts w:hint="eastAsia"/>
                <w:color w:val="0070C0"/>
              </w:rPr>
              <w:t>建设1条造粒生产线，</w:t>
            </w:r>
            <w:r>
              <w:rPr>
                <w:rFonts w:hint="eastAsia"/>
                <w:color w:val="0070C0"/>
                <w:lang w:val="en-US" w:eastAsia="zh-CN"/>
              </w:rPr>
              <w:t>10条挤塑生产线，其中：</w:t>
            </w:r>
            <w:r>
              <w:rPr>
                <w:rFonts w:hint="eastAsia"/>
                <w:color w:val="0070C0"/>
              </w:rPr>
              <w:t>注塑生产线7条，吹塑生产线2条，地膜生产线1条。</w:t>
            </w:r>
          </w:p>
          <w:p>
            <w:pPr>
              <w:ind w:firstLine="480"/>
              <w:rPr>
                <w:color w:val="000000" w:themeColor="text1"/>
                <w14:textFill>
                  <w14:solidFill>
                    <w14:schemeClr w14:val="tx1"/>
                  </w14:solidFill>
                </w14:textFill>
              </w:rPr>
            </w:pPr>
            <w:r>
              <w:rPr>
                <w:color w:val="000000" w:themeColor="text1"/>
                <w:lang w:eastAsia="zh-Hans"/>
                <w14:textFill>
                  <w14:solidFill>
                    <w14:schemeClr w14:val="tx1"/>
                  </w14:solidFill>
                </w14:textFill>
              </w:rPr>
              <w:t>建设规模：</w:t>
            </w:r>
            <w:r>
              <w:rPr>
                <w:color w:val="000000" w:themeColor="text1"/>
                <w14:textFill>
                  <w14:solidFill>
                    <w14:schemeClr w14:val="tx1"/>
                  </w14:solidFill>
                </w14:textFill>
              </w:rPr>
              <w:t>预计</w:t>
            </w:r>
            <w:r>
              <w:rPr>
                <w:color w:val="000000" w:themeColor="text1"/>
                <w:lang w:eastAsia="zh-Hans"/>
                <w14:textFill>
                  <w14:solidFill>
                    <w14:schemeClr w14:val="tx1"/>
                  </w14:solidFill>
                </w14:textFill>
              </w:rPr>
              <w:t>建成后</w:t>
            </w:r>
            <w:r>
              <w:rPr>
                <w:color w:val="000000" w:themeColor="text1"/>
                <w14:textFill>
                  <w14:solidFill>
                    <w14:schemeClr w14:val="tx1"/>
                  </w14:solidFill>
                </w14:textFill>
              </w:rPr>
              <w:t>，年产</w:t>
            </w:r>
            <w:r>
              <w:rPr>
                <w:rFonts w:hint="eastAsia"/>
                <w:color w:val="000000" w:themeColor="text1"/>
                <w14:textFill>
                  <w14:solidFill>
                    <w14:schemeClr w14:val="tx1"/>
                  </w14:solidFill>
                </w14:textFill>
              </w:rPr>
              <w:t>塑料制品2000吨，其中：塑料筐1000t/a，塑料桶600t/a，塑料袋100t/a，塑料瓶200t/a，地膜100t/a</w:t>
            </w:r>
            <w:r>
              <w:rPr>
                <w:color w:val="000000" w:themeColor="text1"/>
                <w14:textFill>
                  <w14:solidFill>
                    <w14:schemeClr w14:val="tx1"/>
                  </w14:solidFill>
                </w14:textFill>
              </w:rPr>
              <w:t>。</w:t>
            </w:r>
          </w:p>
          <w:p>
            <w:pPr>
              <w:ind w:firstLine="480"/>
              <w:rPr>
                <w:color w:val="000000" w:themeColor="text1"/>
                <w14:textFill>
                  <w14:solidFill>
                    <w14:schemeClr w14:val="tx1"/>
                  </w14:solidFill>
                </w14:textFill>
              </w:rPr>
            </w:pPr>
            <w:r>
              <w:rPr>
                <w:color w:val="000000" w:themeColor="text1"/>
                <w14:textFill>
                  <w14:solidFill>
                    <w14:schemeClr w14:val="tx1"/>
                  </w14:solidFill>
                </w14:textFill>
              </w:rPr>
              <w:t>项目组成及主要工程内容见表</w:t>
            </w:r>
            <w:r>
              <w:rPr>
                <w:rFonts w:hint="eastAsia"/>
                <w:color w:val="000000" w:themeColor="text1"/>
                <w14:textFill>
                  <w14:solidFill>
                    <w14:schemeClr w14:val="tx1"/>
                  </w14:solidFill>
                </w14:textFill>
              </w:rPr>
              <w:t>2-1</w:t>
            </w:r>
            <w:r>
              <w:rPr>
                <w:color w:val="000000" w:themeColor="text1"/>
                <w14:textFill>
                  <w14:solidFill>
                    <w14:schemeClr w14:val="tx1"/>
                  </w14:solidFill>
                </w14:textFill>
              </w:rPr>
              <w:t>。</w:t>
            </w:r>
          </w:p>
          <w:p>
            <w:pPr>
              <w:adjustRightInd w:val="0"/>
              <w:snapToGrid w:val="0"/>
              <w:ind w:firstLine="0" w:firstLineChars="0"/>
              <w:jc w:val="center"/>
              <w:rPr>
                <w:b/>
                <w:bCs/>
                <w:color w:val="000000" w:themeColor="text1"/>
                <w14:textFill>
                  <w14:solidFill>
                    <w14:schemeClr w14:val="tx1"/>
                  </w14:solidFill>
                </w14:textFill>
              </w:rPr>
            </w:pPr>
            <w:r>
              <w:rPr>
                <w:b/>
                <w:bCs/>
                <w:color w:val="000000" w:themeColor="text1"/>
                <w14:textFill>
                  <w14:solidFill>
                    <w14:schemeClr w14:val="tx1"/>
                  </w14:solidFill>
                </w14:textFill>
              </w:rPr>
              <w:t>表</w:t>
            </w:r>
            <w:r>
              <w:rPr>
                <w:rFonts w:hint="eastAsia"/>
                <w:b/>
                <w:bCs/>
                <w:color w:val="000000" w:themeColor="text1"/>
                <w14:textFill>
                  <w14:solidFill>
                    <w14:schemeClr w14:val="tx1"/>
                  </w14:solidFill>
                </w14:textFill>
              </w:rPr>
              <w:t>2-1</w:t>
            </w:r>
            <w:r>
              <w:rPr>
                <w:b/>
                <w:bCs/>
                <w:color w:val="000000" w:themeColor="text1"/>
                <w14:textFill>
                  <w14:solidFill>
                    <w14:schemeClr w14:val="tx1"/>
                  </w14:solidFill>
                </w14:textFill>
              </w:rPr>
              <w:t xml:space="preserve">   项目组成一览表</w:t>
            </w:r>
          </w:p>
          <w:tbl>
            <w:tblPr>
              <w:tblStyle w:val="26"/>
              <w:tblW w:w="7839" w:type="dxa"/>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1363"/>
              <w:gridCol w:w="1392"/>
              <w:gridCol w:w="5084"/>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15" w:hRule="atLeast"/>
                <w:jc w:val="center"/>
              </w:trPr>
              <w:tc>
                <w:tcPr>
                  <w:tcW w:w="1363" w:type="dxa"/>
                  <w:vAlign w:val="center"/>
                </w:tcPr>
                <w:p>
                  <w:pPr>
                    <w:spacing w:line="240" w:lineRule="auto"/>
                    <w:ind w:firstLine="0" w:firstLineChars="0"/>
                    <w:jc w:val="center"/>
                    <w:rPr>
                      <w:b/>
                      <w:bCs/>
                      <w:color w:val="000000" w:themeColor="text1"/>
                      <w:sz w:val="21"/>
                      <w:szCs w:val="21"/>
                      <w14:textFill>
                        <w14:solidFill>
                          <w14:schemeClr w14:val="tx1"/>
                        </w14:solidFill>
                      </w14:textFill>
                    </w:rPr>
                  </w:pPr>
                  <w:r>
                    <w:rPr>
                      <w:b/>
                      <w:bCs/>
                      <w:color w:val="000000" w:themeColor="text1"/>
                      <w:sz w:val="21"/>
                      <w:szCs w:val="21"/>
                      <w14:textFill>
                        <w14:solidFill>
                          <w14:schemeClr w14:val="tx1"/>
                        </w14:solidFill>
                      </w14:textFill>
                    </w:rPr>
                    <w:t>工程类别</w:t>
                  </w:r>
                </w:p>
              </w:tc>
              <w:tc>
                <w:tcPr>
                  <w:tcW w:w="1392" w:type="dxa"/>
                  <w:vAlign w:val="center"/>
                </w:tcPr>
                <w:p>
                  <w:pPr>
                    <w:spacing w:line="240" w:lineRule="auto"/>
                    <w:ind w:firstLine="0" w:firstLineChars="0"/>
                    <w:jc w:val="center"/>
                    <w:rPr>
                      <w:b/>
                      <w:bCs/>
                      <w:color w:val="000000" w:themeColor="text1"/>
                      <w:sz w:val="21"/>
                      <w:szCs w:val="21"/>
                      <w14:textFill>
                        <w14:solidFill>
                          <w14:schemeClr w14:val="tx1"/>
                        </w14:solidFill>
                      </w14:textFill>
                    </w:rPr>
                  </w:pPr>
                  <w:r>
                    <w:rPr>
                      <w:b/>
                      <w:bCs/>
                      <w:color w:val="000000" w:themeColor="text1"/>
                      <w:sz w:val="21"/>
                      <w:szCs w:val="21"/>
                      <w14:textFill>
                        <w14:solidFill>
                          <w14:schemeClr w14:val="tx1"/>
                        </w14:solidFill>
                      </w14:textFill>
                    </w:rPr>
                    <w:t>工程名称</w:t>
                  </w:r>
                </w:p>
              </w:tc>
              <w:tc>
                <w:tcPr>
                  <w:tcW w:w="5084" w:type="dxa"/>
                  <w:vAlign w:val="center"/>
                </w:tcPr>
                <w:p>
                  <w:pPr>
                    <w:spacing w:line="240" w:lineRule="auto"/>
                    <w:ind w:firstLine="0" w:firstLineChars="0"/>
                    <w:jc w:val="center"/>
                    <w:rPr>
                      <w:b/>
                      <w:bCs/>
                      <w:color w:val="000000" w:themeColor="text1"/>
                      <w:sz w:val="21"/>
                      <w:szCs w:val="21"/>
                      <w14:textFill>
                        <w14:solidFill>
                          <w14:schemeClr w14:val="tx1"/>
                        </w14:solidFill>
                      </w14:textFill>
                    </w:rPr>
                  </w:pPr>
                  <w:r>
                    <w:rPr>
                      <w:b/>
                      <w:bCs/>
                      <w:color w:val="000000" w:themeColor="text1"/>
                      <w:sz w:val="21"/>
                      <w:szCs w:val="21"/>
                      <w14:textFill>
                        <w14:solidFill>
                          <w14:schemeClr w14:val="tx1"/>
                        </w14:solidFill>
                      </w14:textFill>
                    </w:rPr>
                    <w:t>工程内容</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56" w:hRule="atLeast"/>
                <w:jc w:val="center"/>
              </w:trPr>
              <w:tc>
                <w:tcPr>
                  <w:tcW w:w="1363" w:type="dxa"/>
                  <w:vAlign w:val="center"/>
                </w:tcPr>
                <w:p>
                  <w:pPr>
                    <w:spacing w:line="240" w:lineRule="auto"/>
                    <w:ind w:firstLine="0" w:firstLineChars="0"/>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主体工程</w:t>
                  </w:r>
                </w:p>
              </w:tc>
              <w:tc>
                <w:tcPr>
                  <w:tcW w:w="1392" w:type="dxa"/>
                  <w:vAlign w:val="center"/>
                </w:tcPr>
                <w:p>
                  <w:pPr>
                    <w:spacing w:line="240" w:lineRule="auto"/>
                    <w:ind w:firstLine="0" w:firstLineChars="0"/>
                    <w:jc w:val="center"/>
                    <w:rPr>
                      <w:color w:val="000000" w:themeColor="text1"/>
                      <w:sz w:val="21"/>
                      <w:szCs w:val="21"/>
                      <w:lang w:eastAsia="zh-Hans"/>
                      <w14:textFill>
                        <w14:solidFill>
                          <w14:schemeClr w14:val="tx1"/>
                        </w14:solidFill>
                      </w14:textFill>
                    </w:rPr>
                  </w:pPr>
                  <w:r>
                    <w:rPr>
                      <w:rFonts w:hint="eastAsia"/>
                      <w:color w:val="000000" w:themeColor="text1"/>
                      <w:sz w:val="21"/>
                      <w:szCs w:val="21"/>
                      <w14:textFill>
                        <w14:solidFill>
                          <w14:schemeClr w14:val="tx1"/>
                        </w14:solidFill>
                      </w14:textFill>
                    </w:rPr>
                    <w:t>生产</w:t>
                  </w:r>
                  <w:r>
                    <w:rPr>
                      <w:color w:val="000000" w:themeColor="text1"/>
                      <w:sz w:val="21"/>
                      <w:szCs w:val="21"/>
                      <w:lang w:eastAsia="zh-Hans"/>
                      <w14:textFill>
                        <w14:solidFill>
                          <w14:schemeClr w14:val="tx1"/>
                        </w14:solidFill>
                      </w14:textFill>
                    </w:rPr>
                    <w:t>车间</w:t>
                  </w:r>
                </w:p>
              </w:tc>
              <w:tc>
                <w:tcPr>
                  <w:tcW w:w="5084" w:type="dxa"/>
                  <w:vAlign w:val="center"/>
                </w:tcPr>
                <w:p>
                  <w:pPr>
                    <w:adjustRightInd w:val="0"/>
                    <w:snapToGrid w:val="0"/>
                    <w:spacing w:line="240" w:lineRule="auto"/>
                    <w:ind w:firstLine="0" w:firstLineChars="0"/>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1</w:t>
                  </w:r>
                  <w:r>
                    <w:rPr>
                      <w:color w:val="000000" w:themeColor="text1"/>
                      <w:sz w:val="21"/>
                      <w:szCs w:val="21"/>
                      <w:lang w:eastAsia="zh-Hans"/>
                      <w14:textFill>
                        <w14:solidFill>
                          <w14:schemeClr w14:val="tx1"/>
                        </w14:solidFill>
                      </w14:textFill>
                    </w:rPr>
                    <w:t>座</w:t>
                  </w:r>
                  <w:r>
                    <w:rPr>
                      <w:color w:val="000000" w:themeColor="text1"/>
                      <w:sz w:val="21"/>
                      <w:szCs w:val="21"/>
                      <w14:textFill>
                        <w14:solidFill>
                          <w14:schemeClr w14:val="tx1"/>
                        </w14:solidFill>
                      </w14:textFill>
                    </w:rPr>
                    <w:t>，</w:t>
                  </w:r>
                  <w:r>
                    <w:rPr>
                      <w:rFonts w:hint="eastAsia"/>
                      <w:color w:val="000000" w:themeColor="text1"/>
                      <w:sz w:val="21"/>
                      <w:szCs w:val="21"/>
                      <w14:textFill>
                        <w14:solidFill>
                          <w14:schemeClr w14:val="tx1"/>
                        </w14:solidFill>
                      </w14:textFill>
                    </w:rPr>
                    <w:t>钢结构，</w:t>
                  </w:r>
                  <w:r>
                    <w:rPr>
                      <w:color w:val="000000" w:themeColor="text1"/>
                      <w:sz w:val="21"/>
                      <w:szCs w:val="21"/>
                      <w14:textFill>
                        <w14:solidFill>
                          <w14:schemeClr w14:val="tx1"/>
                        </w14:solidFill>
                      </w14:textFill>
                    </w:rPr>
                    <w:t>总</w:t>
                  </w:r>
                  <w:r>
                    <w:rPr>
                      <w:color w:val="000000" w:themeColor="text1"/>
                      <w:sz w:val="21"/>
                      <w:szCs w:val="21"/>
                      <w:lang w:eastAsia="zh-Hans"/>
                      <w14:textFill>
                        <w14:solidFill>
                          <w14:schemeClr w14:val="tx1"/>
                        </w14:solidFill>
                      </w14:textFill>
                    </w:rPr>
                    <w:t>建筑</w:t>
                  </w:r>
                  <w:r>
                    <w:rPr>
                      <w:color w:val="000000" w:themeColor="text1"/>
                      <w:sz w:val="21"/>
                      <w:szCs w:val="21"/>
                      <w14:textFill>
                        <w14:solidFill>
                          <w14:schemeClr w14:val="tx1"/>
                        </w14:solidFill>
                      </w14:textFill>
                    </w:rPr>
                    <w:t>面积为</w:t>
                  </w:r>
                  <w:r>
                    <w:rPr>
                      <w:rFonts w:hint="eastAsia"/>
                      <w:color w:val="000000" w:themeColor="text1"/>
                      <w:sz w:val="21"/>
                      <w:szCs w:val="21"/>
                      <w14:textFill>
                        <w14:solidFill>
                          <w14:schemeClr w14:val="tx1"/>
                        </w14:solidFill>
                      </w14:textFill>
                    </w:rPr>
                    <w:t>3000</w:t>
                  </w:r>
                  <w:r>
                    <w:rPr>
                      <w:color w:val="000000" w:themeColor="text1"/>
                      <w:sz w:val="21"/>
                      <w:szCs w:val="21"/>
                      <w14:textFill>
                        <w14:solidFill>
                          <w14:schemeClr w14:val="tx1"/>
                        </w14:solidFill>
                      </w14:textFill>
                    </w:rPr>
                    <w:t>m</w:t>
                  </w:r>
                  <w:r>
                    <w:rPr>
                      <w:color w:val="000000" w:themeColor="text1"/>
                      <w:sz w:val="21"/>
                      <w:szCs w:val="21"/>
                      <w:vertAlign w:val="superscript"/>
                      <w14:textFill>
                        <w14:solidFill>
                          <w14:schemeClr w14:val="tx1"/>
                        </w14:solidFill>
                      </w14:textFill>
                    </w:rPr>
                    <w:t>2</w:t>
                  </w:r>
                  <w:r>
                    <w:rPr>
                      <w:color w:val="000000" w:themeColor="text1"/>
                      <w:sz w:val="21"/>
                      <w:szCs w:val="21"/>
                      <w14:textFill>
                        <w14:solidFill>
                          <w14:schemeClr w14:val="tx1"/>
                        </w14:solidFill>
                      </w14:textFill>
                    </w:rPr>
                    <w:t>。</w:t>
                  </w:r>
                  <w:r>
                    <w:rPr>
                      <w:rFonts w:hint="eastAsia"/>
                      <w:color w:val="000000" w:themeColor="text1"/>
                      <w:sz w:val="21"/>
                      <w:szCs w:val="21"/>
                      <w14:textFill>
                        <w14:solidFill>
                          <w14:schemeClr w14:val="tx1"/>
                        </w14:solidFill>
                      </w14:textFill>
                    </w:rPr>
                    <w:t>建设11条生产线，其中：造粒生产线1条，注塑生产线7条，吹塑生产线2条，地膜生产线1条。</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53" w:hRule="atLeast"/>
                <w:jc w:val="center"/>
              </w:trPr>
              <w:tc>
                <w:tcPr>
                  <w:tcW w:w="1363" w:type="dxa"/>
                  <w:vMerge w:val="restart"/>
                  <w:vAlign w:val="center"/>
                </w:tcPr>
                <w:p>
                  <w:pPr>
                    <w:spacing w:line="240" w:lineRule="auto"/>
                    <w:ind w:firstLine="0" w:firstLineChars="0"/>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公用工程</w:t>
                  </w:r>
                </w:p>
              </w:tc>
              <w:tc>
                <w:tcPr>
                  <w:tcW w:w="1392" w:type="dxa"/>
                  <w:vAlign w:val="center"/>
                </w:tcPr>
                <w:p>
                  <w:pPr>
                    <w:spacing w:line="240" w:lineRule="auto"/>
                    <w:ind w:firstLine="0" w:firstLineChars="0"/>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供水</w:t>
                  </w:r>
                </w:p>
              </w:tc>
              <w:tc>
                <w:tcPr>
                  <w:tcW w:w="5084" w:type="dxa"/>
                  <w:vAlign w:val="center"/>
                </w:tcPr>
                <w:p>
                  <w:pPr>
                    <w:spacing w:line="240" w:lineRule="auto"/>
                    <w:ind w:firstLine="0" w:firstLineChars="0"/>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园区供水管网</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1363" w:type="dxa"/>
                  <w:vMerge w:val="continue"/>
                  <w:vAlign w:val="center"/>
                </w:tcPr>
                <w:p>
                  <w:pPr>
                    <w:spacing w:line="240" w:lineRule="auto"/>
                    <w:ind w:firstLine="0" w:firstLineChars="0"/>
                    <w:jc w:val="center"/>
                    <w:rPr>
                      <w:color w:val="000000" w:themeColor="text1"/>
                      <w:sz w:val="21"/>
                      <w:szCs w:val="21"/>
                      <w14:textFill>
                        <w14:solidFill>
                          <w14:schemeClr w14:val="tx1"/>
                        </w14:solidFill>
                      </w14:textFill>
                    </w:rPr>
                  </w:pPr>
                </w:p>
              </w:tc>
              <w:tc>
                <w:tcPr>
                  <w:tcW w:w="1392" w:type="dxa"/>
                  <w:vAlign w:val="center"/>
                </w:tcPr>
                <w:p>
                  <w:pPr>
                    <w:spacing w:line="240" w:lineRule="auto"/>
                    <w:ind w:firstLine="0" w:firstLineChars="0"/>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排水</w:t>
                  </w:r>
                </w:p>
              </w:tc>
              <w:tc>
                <w:tcPr>
                  <w:tcW w:w="5084" w:type="dxa"/>
                  <w:vAlign w:val="center"/>
                </w:tcPr>
                <w:p>
                  <w:pPr>
                    <w:spacing w:line="240" w:lineRule="auto"/>
                    <w:ind w:firstLine="0" w:firstLineChars="0"/>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本项目冷却用水循环使用不外排。项目生活污水排入园区管网，最终排入园区污水处理厂集中处理。</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53" w:hRule="atLeast"/>
                <w:jc w:val="center"/>
              </w:trPr>
              <w:tc>
                <w:tcPr>
                  <w:tcW w:w="1363" w:type="dxa"/>
                  <w:vMerge w:val="continue"/>
                  <w:vAlign w:val="center"/>
                </w:tcPr>
                <w:p>
                  <w:pPr>
                    <w:spacing w:line="240" w:lineRule="auto"/>
                    <w:ind w:firstLine="0" w:firstLineChars="0"/>
                    <w:jc w:val="center"/>
                    <w:rPr>
                      <w:color w:val="000000" w:themeColor="text1"/>
                      <w:sz w:val="21"/>
                      <w:szCs w:val="21"/>
                      <w14:textFill>
                        <w14:solidFill>
                          <w14:schemeClr w14:val="tx1"/>
                        </w14:solidFill>
                      </w14:textFill>
                    </w:rPr>
                  </w:pPr>
                </w:p>
              </w:tc>
              <w:tc>
                <w:tcPr>
                  <w:tcW w:w="1392" w:type="dxa"/>
                  <w:vAlign w:val="center"/>
                </w:tcPr>
                <w:p>
                  <w:pPr>
                    <w:spacing w:line="240" w:lineRule="auto"/>
                    <w:ind w:firstLine="0" w:firstLineChars="0"/>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供电</w:t>
                  </w:r>
                </w:p>
              </w:tc>
              <w:tc>
                <w:tcPr>
                  <w:tcW w:w="5084" w:type="dxa"/>
                  <w:vAlign w:val="center"/>
                </w:tcPr>
                <w:p>
                  <w:pPr>
                    <w:spacing w:line="240" w:lineRule="auto"/>
                    <w:ind w:firstLine="0" w:firstLineChars="0"/>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园区电网供电</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53" w:hRule="atLeast"/>
                <w:jc w:val="center"/>
              </w:trPr>
              <w:tc>
                <w:tcPr>
                  <w:tcW w:w="1363" w:type="dxa"/>
                  <w:vMerge w:val="continue"/>
                  <w:vAlign w:val="center"/>
                </w:tcPr>
                <w:p>
                  <w:pPr>
                    <w:spacing w:line="240" w:lineRule="auto"/>
                    <w:ind w:firstLine="0" w:firstLineChars="0"/>
                    <w:jc w:val="center"/>
                    <w:rPr>
                      <w:color w:val="000000" w:themeColor="text1"/>
                      <w:sz w:val="21"/>
                      <w:szCs w:val="21"/>
                      <w14:textFill>
                        <w14:solidFill>
                          <w14:schemeClr w14:val="tx1"/>
                        </w14:solidFill>
                      </w14:textFill>
                    </w:rPr>
                  </w:pPr>
                </w:p>
              </w:tc>
              <w:tc>
                <w:tcPr>
                  <w:tcW w:w="1392" w:type="dxa"/>
                  <w:vAlign w:val="center"/>
                </w:tcPr>
                <w:p>
                  <w:pPr>
                    <w:spacing w:line="240" w:lineRule="auto"/>
                    <w:ind w:firstLine="0" w:firstLineChars="0"/>
                    <w:jc w:val="center"/>
                    <w:rPr>
                      <w:color w:val="000000" w:themeColor="text1"/>
                      <w:sz w:val="21"/>
                      <w:szCs w:val="21"/>
                      <w:lang w:eastAsia="zh-Hans"/>
                      <w14:textFill>
                        <w14:solidFill>
                          <w14:schemeClr w14:val="tx1"/>
                        </w14:solidFill>
                      </w14:textFill>
                    </w:rPr>
                  </w:pPr>
                  <w:r>
                    <w:rPr>
                      <w:color w:val="000000" w:themeColor="text1"/>
                      <w:sz w:val="21"/>
                      <w:szCs w:val="21"/>
                      <w:lang w:eastAsia="zh-Hans"/>
                      <w14:textFill>
                        <w14:solidFill>
                          <w14:schemeClr w14:val="tx1"/>
                        </w14:solidFill>
                      </w14:textFill>
                    </w:rPr>
                    <w:t>供热</w:t>
                  </w:r>
                </w:p>
              </w:tc>
              <w:tc>
                <w:tcPr>
                  <w:tcW w:w="5084" w:type="dxa"/>
                  <w:vAlign w:val="center"/>
                </w:tcPr>
                <w:p>
                  <w:pPr>
                    <w:spacing w:line="240" w:lineRule="auto"/>
                    <w:ind w:firstLine="0" w:firstLineChars="0"/>
                    <w:jc w:val="center"/>
                    <w:rPr>
                      <w:color w:val="000000" w:themeColor="text1"/>
                      <w:sz w:val="21"/>
                      <w:szCs w:val="21"/>
                      <w:lang w:eastAsia="zh-Hans"/>
                      <w14:textFill>
                        <w14:solidFill>
                          <w14:schemeClr w14:val="tx1"/>
                        </w14:solidFill>
                      </w14:textFill>
                    </w:rPr>
                  </w:pPr>
                  <w:r>
                    <w:rPr>
                      <w:color w:val="000000" w:themeColor="text1"/>
                      <w:sz w:val="21"/>
                      <w:szCs w:val="21"/>
                      <w:lang w:eastAsia="zh-Hans"/>
                      <w14:textFill>
                        <w14:solidFill>
                          <w14:schemeClr w14:val="tx1"/>
                        </w14:solidFill>
                      </w14:textFill>
                    </w:rPr>
                    <w:t>园区集中供热</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36" w:hRule="atLeast"/>
                <w:jc w:val="center"/>
              </w:trPr>
              <w:tc>
                <w:tcPr>
                  <w:tcW w:w="1363" w:type="dxa"/>
                  <w:vMerge w:val="restart"/>
                  <w:vAlign w:val="center"/>
                </w:tcPr>
                <w:p>
                  <w:pPr>
                    <w:spacing w:line="240" w:lineRule="auto"/>
                    <w:ind w:firstLine="0" w:firstLineChars="0"/>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环保工程</w:t>
                  </w:r>
                </w:p>
              </w:tc>
              <w:tc>
                <w:tcPr>
                  <w:tcW w:w="1392" w:type="dxa"/>
                  <w:vMerge w:val="restart"/>
                  <w:vAlign w:val="center"/>
                </w:tcPr>
                <w:p>
                  <w:pPr>
                    <w:spacing w:line="240" w:lineRule="auto"/>
                    <w:ind w:firstLine="0" w:firstLineChars="0"/>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废气</w:t>
                  </w:r>
                </w:p>
              </w:tc>
              <w:tc>
                <w:tcPr>
                  <w:tcW w:w="5084" w:type="dxa"/>
                  <w:vAlign w:val="center"/>
                </w:tcPr>
                <w:p>
                  <w:pPr>
                    <w:spacing w:line="240" w:lineRule="auto"/>
                    <w:ind w:firstLine="0" w:firstLineChars="0"/>
                    <w:jc w:val="center"/>
                    <w:rPr>
                      <w:color w:val="000000" w:themeColor="text1"/>
                      <w:sz w:val="21"/>
                      <w:szCs w:val="21"/>
                      <w14:textFill>
                        <w14:solidFill>
                          <w14:schemeClr w14:val="tx1"/>
                        </w14:solidFill>
                      </w14:textFill>
                    </w:rPr>
                  </w:pPr>
                  <w:r>
                    <w:rPr>
                      <w:rFonts w:hint="eastAsia"/>
                      <w:color w:val="000000" w:themeColor="text1"/>
                      <w:sz w:val="21"/>
                      <w14:textFill>
                        <w14:solidFill>
                          <w14:schemeClr w14:val="tx1"/>
                        </w14:solidFill>
                      </w14:textFill>
                    </w:rPr>
                    <w:t>粉尘</w:t>
                  </w:r>
                  <w:r>
                    <w:rPr>
                      <w:color w:val="000000" w:themeColor="text1"/>
                      <w:sz w:val="21"/>
                      <w:lang w:eastAsia="zh-Hans"/>
                      <w14:textFill>
                        <w14:solidFill>
                          <w14:schemeClr w14:val="tx1"/>
                        </w14:solidFill>
                      </w14:textFill>
                    </w:rPr>
                    <w:t>：集气罩</w:t>
                  </w:r>
                  <w:r>
                    <w:rPr>
                      <w:rFonts w:hint="eastAsia"/>
                      <w:color w:val="000000" w:themeColor="text1"/>
                      <w:sz w:val="21"/>
                      <w:lang w:eastAsia="zh-CN"/>
                      <w14:textFill>
                        <w14:solidFill>
                          <w14:schemeClr w14:val="tx1"/>
                        </w14:solidFill>
                      </w14:textFill>
                    </w:rPr>
                    <w:t>（</w:t>
                  </w:r>
                  <w:r>
                    <w:rPr>
                      <w:rFonts w:hint="eastAsia"/>
                      <w:color w:val="000000" w:themeColor="text1"/>
                      <w:sz w:val="21"/>
                      <w:lang w:val="en-US" w:eastAsia="zh-CN"/>
                      <w14:textFill>
                        <w14:solidFill>
                          <w14:schemeClr w14:val="tx1"/>
                        </w14:solidFill>
                      </w14:textFill>
                    </w:rPr>
                    <w:t>3个</w:t>
                  </w:r>
                  <w:r>
                    <w:rPr>
                      <w:rFonts w:hint="eastAsia"/>
                      <w:color w:val="000000" w:themeColor="text1"/>
                      <w:sz w:val="21"/>
                      <w:lang w:eastAsia="zh-CN"/>
                      <w14:textFill>
                        <w14:solidFill>
                          <w14:schemeClr w14:val="tx1"/>
                        </w14:solidFill>
                      </w14:textFill>
                    </w:rPr>
                    <w:t>）</w:t>
                  </w:r>
                  <w:r>
                    <w:rPr>
                      <w:color w:val="000000" w:themeColor="text1"/>
                      <w:sz w:val="21"/>
                      <w:lang w:eastAsia="zh-Hans"/>
                      <w14:textFill>
                        <w14:solidFill>
                          <w14:schemeClr w14:val="tx1"/>
                        </w14:solidFill>
                      </w14:textFill>
                    </w:rPr>
                    <w:t>+</w:t>
                  </w:r>
                  <w:r>
                    <w:rPr>
                      <w:rFonts w:hint="eastAsia"/>
                      <w:color w:val="000000" w:themeColor="text1"/>
                      <w:sz w:val="21"/>
                      <w14:textFill>
                        <w14:solidFill>
                          <w14:schemeClr w14:val="tx1"/>
                        </w14:solidFill>
                      </w14:textFill>
                    </w:rPr>
                    <w:t>布袋除尘器</w:t>
                  </w:r>
                  <w:r>
                    <w:rPr>
                      <w:color w:val="000000" w:themeColor="text1"/>
                      <w:sz w:val="21"/>
                      <w:lang w:eastAsia="zh-Hans"/>
                      <w14:textFill>
                        <w14:solidFill>
                          <w14:schemeClr w14:val="tx1"/>
                        </w14:solidFill>
                      </w14:textFill>
                    </w:rPr>
                    <w:t>+15m高排气筒</w:t>
                  </w:r>
                  <w:r>
                    <w:rPr>
                      <w:rFonts w:hint="eastAsia"/>
                      <w:color w:val="000000" w:themeColor="text1"/>
                      <w:sz w:val="21"/>
                      <w14:textFill>
                        <w14:solidFill>
                          <w14:schemeClr w14:val="tx1"/>
                        </w14:solidFill>
                      </w14:textFill>
                    </w:rPr>
                    <w:t>（DA001）</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21" w:hRule="atLeast"/>
                <w:jc w:val="center"/>
              </w:trPr>
              <w:tc>
                <w:tcPr>
                  <w:tcW w:w="1363" w:type="dxa"/>
                  <w:vMerge w:val="continue"/>
                  <w:vAlign w:val="center"/>
                </w:tcPr>
                <w:p>
                  <w:pPr>
                    <w:spacing w:line="240" w:lineRule="auto"/>
                    <w:ind w:firstLine="0" w:firstLineChars="0"/>
                    <w:jc w:val="center"/>
                    <w:rPr>
                      <w:color w:val="000000" w:themeColor="text1"/>
                      <w:sz w:val="21"/>
                      <w:szCs w:val="21"/>
                      <w14:textFill>
                        <w14:solidFill>
                          <w14:schemeClr w14:val="tx1"/>
                        </w14:solidFill>
                      </w14:textFill>
                    </w:rPr>
                  </w:pPr>
                </w:p>
              </w:tc>
              <w:tc>
                <w:tcPr>
                  <w:tcW w:w="1392" w:type="dxa"/>
                  <w:vMerge w:val="continue"/>
                  <w:vAlign w:val="center"/>
                </w:tcPr>
                <w:p>
                  <w:pPr>
                    <w:spacing w:line="240" w:lineRule="auto"/>
                    <w:ind w:firstLine="0" w:firstLineChars="0"/>
                    <w:jc w:val="center"/>
                    <w:rPr>
                      <w:color w:val="000000" w:themeColor="text1"/>
                      <w:sz w:val="21"/>
                      <w:szCs w:val="21"/>
                      <w14:textFill>
                        <w14:solidFill>
                          <w14:schemeClr w14:val="tx1"/>
                        </w14:solidFill>
                      </w14:textFill>
                    </w:rPr>
                  </w:pPr>
                </w:p>
              </w:tc>
              <w:tc>
                <w:tcPr>
                  <w:tcW w:w="5084" w:type="dxa"/>
                  <w:vAlign w:val="center"/>
                </w:tcPr>
                <w:p>
                  <w:pPr>
                    <w:spacing w:line="240" w:lineRule="auto"/>
                    <w:ind w:firstLine="0" w:firstLineChars="0"/>
                    <w:jc w:val="center"/>
                    <w:rPr>
                      <w:color w:val="000000" w:themeColor="text1"/>
                      <w:sz w:val="21"/>
                      <w14:textFill>
                        <w14:solidFill>
                          <w14:schemeClr w14:val="tx1"/>
                        </w14:solidFill>
                      </w14:textFill>
                    </w:rPr>
                  </w:pPr>
                  <w:r>
                    <w:rPr>
                      <w:rFonts w:hint="eastAsia"/>
                      <w:color w:val="000000" w:themeColor="text1"/>
                      <w:sz w:val="21"/>
                      <w14:textFill>
                        <w14:solidFill>
                          <w14:schemeClr w14:val="tx1"/>
                        </w14:solidFill>
                      </w14:textFill>
                    </w:rPr>
                    <w:t>有机废气：</w:t>
                  </w:r>
                  <w:r>
                    <w:rPr>
                      <w:color w:val="000000" w:themeColor="text1"/>
                      <w:sz w:val="21"/>
                      <w:lang w:eastAsia="zh-Hans"/>
                      <w14:textFill>
                        <w14:solidFill>
                          <w14:schemeClr w14:val="tx1"/>
                        </w14:solidFill>
                      </w14:textFill>
                    </w:rPr>
                    <w:t>集气罩</w:t>
                  </w:r>
                  <w:r>
                    <w:rPr>
                      <w:rFonts w:hint="eastAsia"/>
                      <w:color w:val="000000" w:themeColor="text1"/>
                      <w:sz w:val="21"/>
                      <w:lang w:eastAsia="zh-CN"/>
                      <w14:textFill>
                        <w14:solidFill>
                          <w14:schemeClr w14:val="tx1"/>
                        </w14:solidFill>
                      </w14:textFill>
                    </w:rPr>
                    <w:t>（</w:t>
                  </w:r>
                  <w:r>
                    <w:rPr>
                      <w:rFonts w:hint="eastAsia"/>
                      <w:color w:val="000000" w:themeColor="text1"/>
                      <w:sz w:val="21"/>
                      <w:lang w:val="en-US" w:eastAsia="zh-CN"/>
                      <w14:textFill>
                        <w14:solidFill>
                          <w14:schemeClr w14:val="tx1"/>
                        </w14:solidFill>
                      </w14:textFill>
                    </w:rPr>
                    <w:t>10个</w:t>
                  </w:r>
                  <w:r>
                    <w:rPr>
                      <w:rFonts w:hint="eastAsia"/>
                      <w:color w:val="000000" w:themeColor="text1"/>
                      <w:sz w:val="21"/>
                      <w:lang w:eastAsia="zh-CN"/>
                      <w14:textFill>
                        <w14:solidFill>
                          <w14:schemeClr w14:val="tx1"/>
                        </w14:solidFill>
                      </w14:textFill>
                    </w:rPr>
                    <w:t>）</w:t>
                  </w:r>
                  <w:r>
                    <w:rPr>
                      <w:color w:val="000000" w:themeColor="text1"/>
                      <w:sz w:val="21"/>
                      <w:lang w:eastAsia="zh-Hans"/>
                      <w14:textFill>
                        <w14:solidFill>
                          <w14:schemeClr w14:val="tx1"/>
                        </w14:solidFill>
                      </w14:textFill>
                    </w:rPr>
                    <w:t>+</w:t>
                  </w:r>
                  <w:r>
                    <w:rPr>
                      <w:rFonts w:hint="eastAsia" w:ascii="Times New Roman" w:hAnsi="Times New Roman" w:eastAsia="宋体" w:cs="Times New Roman"/>
                      <w:color w:val="000000" w:themeColor="text1"/>
                      <w:sz w:val="21"/>
                      <w:lang w:val="en-US" w:eastAsia="zh-CN"/>
                      <w14:textFill>
                        <w14:solidFill>
                          <w14:schemeClr w14:val="tx1"/>
                        </w14:solidFill>
                      </w14:textFill>
                    </w:rPr>
                    <w:t>活性炭吸附脱附</w:t>
                  </w:r>
                  <w:r>
                    <w:rPr>
                      <w:rFonts w:hint="default" w:ascii="Times New Roman" w:hAnsi="Times New Roman" w:eastAsia="宋体" w:cs="Times New Roman"/>
                      <w:color w:val="000000" w:themeColor="text1"/>
                      <w:sz w:val="21"/>
                      <w:lang w:val="en-US" w:eastAsia="zh-CN"/>
                      <w14:textFill>
                        <w14:solidFill>
                          <w14:schemeClr w14:val="tx1"/>
                        </w14:solidFill>
                      </w14:textFill>
                    </w:rPr>
                    <w:t>+</w:t>
                  </w:r>
                  <w:r>
                    <w:rPr>
                      <w:rFonts w:hint="eastAsia" w:ascii="Times New Roman" w:hAnsi="Times New Roman" w:eastAsia="宋体" w:cs="Times New Roman"/>
                      <w:color w:val="000000" w:themeColor="text1"/>
                      <w:sz w:val="21"/>
                      <w:lang w:val="en-US" w:eastAsia="zh-CN"/>
                      <w14:textFill>
                        <w14:solidFill>
                          <w14:schemeClr w14:val="tx1"/>
                        </w14:solidFill>
                      </w14:textFill>
                    </w:rPr>
                    <w:t>催化燃烧废气处理设备</w:t>
                  </w:r>
                  <w:r>
                    <w:rPr>
                      <w:color w:val="000000" w:themeColor="text1"/>
                      <w:sz w:val="21"/>
                      <w:lang w:eastAsia="zh-Hans"/>
                      <w14:textFill>
                        <w14:solidFill>
                          <w14:schemeClr w14:val="tx1"/>
                        </w14:solidFill>
                      </w14:textFill>
                    </w:rPr>
                    <w:t>+</w:t>
                  </w:r>
                  <w:r>
                    <w:rPr>
                      <w:rFonts w:hint="eastAsia"/>
                      <w:color w:val="000000" w:themeColor="text1"/>
                      <w:sz w:val="21"/>
                      <w14:textFill>
                        <w14:solidFill>
                          <w14:schemeClr w14:val="tx1"/>
                        </w14:solidFill>
                      </w14:textFill>
                    </w:rPr>
                    <w:t>1根</w:t>
                  </w:r>
                  <w:r>
                    <w:rPr>
                      <w:color w:val="000000" w:themeColor="text1"/>
                      <w:sz w:val="21"/>
                      <w:lang w:eastAsia="zh-Hans"/>
                      <w14:textFill>
                        <w14:solidFill>
                          <w14:schemeClr w14:val="tx1"/>
                        </w14:solidFill>
                      </w14:textFill>
                    </w:rPr>
                    <w:t>15m高排气筒</w:t>
                  </w:r>
                  <w:r>
                    <w:rPr>
                      <w:rFonts w:hint="eastAsia"/>
                      <w:color w:val="000000" w:themeColor="text1"/>
                      <w:sz w:val="21"/>
                      <w14:textFill>
                        <w14:solidFill>
                          <w14:schemeClr w14:val="tx1"/>
                        </w14:solidFill>
                      </w14:textFill>
                    </w:rPr>
                    <w:t>（DA002）</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97" w:hRule="atLeast"/>
                <w:jc w:val="center"/>
              </w:trPr>
              <w:tc>
                <w:tcPr>
                  <w:tcW w:w="1363" w:type="dxa"/>
                  <w:vMerge w:val="continue"/>
                  <w:vAlign w:val="center"/>
                </w:tcPr>
                <w:p>
                  <w:pPr>
                    <w:spacing w:line="240" w:lineRule="auto"/>
                    <w:ind w:firstLine="0" w:firstLineChars="0"/>
                    <w:jc w:val="center"/>
                    <w:rPr>
                      <w:color w:val="000000" w:themeColor="text1"/>
                      <w:sz w:val="21"/>
                      <w:szCs w:val="21"/>
                      <w14:textFill>
                        <w14:solidFill>
                          <w14:schemeClr w14:val="tx1"/>
                        </w14:solidFill>
                      </w14:textFill>
                    </w:rPr>
                  </w:pPr>
                </w:p>
              </w:tc>
              <w:tc>
                <w:tcPr>
                  <w:tcW w:w="1392" w:type="dxa"/>
                  <w:vAlign w:val="center"/>
                </w:tcPr>
                <w:p>
                  <w:pPr>
                    <w:spacing w:line="240" w:lineRule="auto"/>
                    <w:ind w:firstLine="0" w:firstLineChars="0"/>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废水</w:t>
                  </w:r>
                </w:p>
              </w:tc>
              <w:tc>
                <w:tcPr>
                  <w:tcW w:w="5084" w:type="dxa"/>
                  <w:vAlign w:val="center"/>
                </w:tcPr>
                <w:p>
                  <w:pPr>
                    <w:spacing w:line="240" w:lineRule="auto"/>
                    <w:ind w:firstLine="0" w:firstLineChars="0"/>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本项目冷却用水循环使用不外排。项目生活污水排入园区管网，最终排入园区污水处理厂集中处理。</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6" w:hRule="atLeast"/>
                <w:jc w:val="center"/>
              </w:trPr>
              <w:tc>
                <w:tcPr>
                  <w:tcW w:w="1363" w:type="dxa"/>
                  <w:vMerge w:val="continue"/>
                  <w:vAlign w:val="center"/>
                </w:tcPr>
                <w:p>
                  <w:pPr>
                    <w:spacing w:line="240" w:lineRule="auto"/>
                    <w:ind w:firstLine="0" w:firstLineChars="0"/>
                    <w:jc w:val="center"/>
                    <w:rPr>
                      <w:color w:val="000000" w:themeColor="text1"/>
                      <w:sz w:val="21"/>
                      <w:szCs w:val="21"/>
                      <w14:textFill>
                        <w14:solidFill>
                          <w14:schemeClr w14:val="tx1"/>
                        </w14:solidFill>
                      </w14:textFill>
                    </w:rPr>
                  </w:pPr>
                </w:p>
              </w:tc>
              <w:tc>
                <w:tcPr>
                  <w:tcW w:w="1392" w:type="dxa"/>
                  <w:vAlign w:val="center"/>
                </w:tcPr>
                <w:p>
                  <w:pPr>
                    <w:spacing w:line="240" w:lineRule="auto"/>
                    <w:ind w:firstLine="0" w:firstLineChars="0"/>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噪声</w:t>
                  </w:r>
                </w:p>
              </w:tc>
              <w:tc>
                <w:tcPr>
                  <w:tcW w:w="5084" w:type="dxa"/>
                  <w:vAlign w:val="center"/>
                </w:tcPr>
                <w:p>
                  <w:pPr>
                    <w:spacing w:line="240" w:lineRule="auto"/>
                    <w:ind w:firstLine="0" w:firstLineChars="0"/>
                    <w:jc w:val="center"/>
                    <w:rPr>
                      <w:color w:val="000000" w:themeColor="text1"/>
                      <w:sz w:val="21"/>
                      <w:szCs w:val="21"/>
                      <w14:textFill>
                        <w14:solidFill>
                          <w14:schemeClr w14:val="tx1"/>
                        </w14:solidFill>
                      </w14:textFill>
                    </w:rPr>
                  </w:pPr>
                  <w:r>
                    <w:rPr>
                      <w:color w:val="000000" w:themeColor="text1"/>
                      <w:sz w:val="21"/>
                      <w14:textFill>
                        <w14:solidFill>
                          <w14:schemeClr w14:val="tx1"/>
                        </w14:solidFill>
                      </w14:textFill>
                    </w:rPr>
                    <w:t>选用低噪声设备、合理布局、基础减振、厂房隔音。</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1363" w:type="dxa"/>
                  <w:vMerge w:val="continue"/>
                  <w:vAlign w:val="center"/>
                </w:tcPr>
                <w:p>
                  <w:pPr>
                    <w:spacing w:line="240" w:lineRule="auto"/>
                    <w:ind w:firstLine="0" w:firstLineChars="0"/>
                    <w:jc w:val="center"/>
                    <w:rPr>
                      <w:color w:val="000000" w:themeColor="text1"/>
                      <w:sz w:val="21"/>
                      <w:szCs w:val="21"/>
                      <w14:textFill>
                        <w14:solidFill>
                          <w14:schemeClr w14:val="tx1"/>
                        </w14:solidFill>
                      </w14:textFill>
                    </w:rPr>
                  </w:pPr>
                </w:p>
              </w:tc>
              <w:tc>
                <w:tcPr>
                  <w:tcW w:w="1392" w:type="dxa"/>
                  <w:vMerge w:val="restart"/>
                  <w:vAlign w:val="center"/>
                </w:tcPr>
                <w:p>
                  <w:pPr>
                    <w:spacing w:line="240" w:lineRule="auto"/>
                    <w:ind w:firstLine="0" w:firstLineChars="0"/>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固废</w:t>
                  </w:r>
                </w:p>
              </w:tc>
              <w:tc>
                <w:tcPr>
                  <w:tcW w:w="5084" w:type="dxa"/>
                  <w:vAlign w:val="center"/>
                </w:tcPr>
                <w:p>
                  <w:pPr>
                    <w:adjustRightInd w:val="0"/>
                    <w:snapToGrid w:val="0"/>
                    <w:spacing w:line="240" w:lineRule="auto"/>
                    <w:ind w:firstLine="0" w:firstLineChars="0"/>
                    <w:rPr>
                      <w:color w:val="000000" w:themeColor="text1"/>
                      <w:sz w:val="21"/>
                      <w:szCs w:val="21"/>
                      <w14:textFill>
                        <w14:solidFill>
                          <w14:schemeClr w14:val="tx1"/>
                        </w14:solidFill>
                      </w14:textFill>
                    </w:rPr>
                  </w:pPr>
                  <w:r>
                    <w:rPr>
                      <w:color w:val="000000" w:themeColor="text1"/>
                      <w:sz w:val="21"/>
                      <w:szCs w:val="21"/>
                      <w:lang w:eastAsia="zh-Hans"/>
                      <w14:textFill>
                        <w14:solidFill>
                          <w14:schemeClr w14:val="tx1"/>
                        </w14:solidFill>
                      </w14:textFill>
                    </w:rPr>
                    <w:t>不合格</w:t>
                  </w:r>
                  <w:r>
                    <w:rPr>
                      <w:color w:val="000000" w:themeColor="text1"/>
                      <w:sz w:val="21"/>
                      <w:szCs w:val="21"/>
                      <w14:textFill>
                        <w14:solidFill>
                          <w14:schemeClr w14:val="tx1"/>
                        </w14:solidFill>
                      </w14:textFill>
                    </w:rPr>
                    <w:t>产品</w:t>
                  </w:r>
                  <w:r>
                    <w:rPr>
                      <w:rFonts w:hint="eastAsia"/>
                      <w:color w:val="000000" w:themeColor="text1"/>
                      <w:sz w:val="21"/>
                      <w:szCs w:val="21"/>
                      <w14:textFill>
                        <w14:solidFill>
                          <w14:schemeClr w14:val="tx1"/>
                        </w14:solidFill>
                      </w14:textFill>
                    </w:rPr>
                    <w:t>、</w:t>
                  </w:r>
                  <w:r>
                    <w:rPr>
                      <w:color w:val="000000" w:themeColor="text1"/>
                      <w:sz w:val="21"/>
                      <w:szCs w:val="21"/>
                      <w14:textFill>
                        <w14:solidFill>
                          <w14:schemeClr w14:val="tx1"/>
                        </w14:solidFill>
                      </w14:textFill>
                    </w:rPr>
                    <w:t>边角料</w:t>
                  </w:r>
                  <w:r>
                    <w:rPr>
                      <w:color w:val="000000" w:themeColor="text1"/>
                      <w:sz w:val="21"/>
                      <w:szCs w:val="21"/>
                      <w:lang w:eastAsia="zh-Hans"/>
                      <w14:textFill>
                        <w14:solidFill>
                          <w14:schemeClr w14:val="tx1"/>
                        </w14:solidFill>
                      </w14:textFill>
                    </w:rPr>
                    <w:t>：集中收集后暂存在</w:t>
                  </w:r>
                  <w:r>
                    <w:rPr>
                      <w:rFonts w:hint="eastAsia"/>
                      <w:color w:val="000000" w:themeColor="text1"/>
                      <w:sz w:val="21"/>
                      <w:szCs w:val="21"/>
                      <w14:textFill>
                        <w14:solidFill>
                          <w14:schemeClr w14:val="tx1"/>
                        </w14:solidFill>
                      </w14:textFill>
                    </w:rPr>
                    <w:t>一般固废暂存处</w:t>
                  </w:r>
                  <w:r>
                    <w:rPr>
                      <w:color w:val="000000" w:themeColor="text1"/>
                      <w:sz w:val="21"/>
                      <w:szCs w:val="21"/>
                      <w:lang w:eastAsia="zh-Hans"/>
                      <w14:textFill>
                        <w14:solidFill>
                          <w14:schemeClr w14:val="tx1"/>
                        </w14:solidFill>
                      </w14:textFill>
                    </w:rPr>
                    <w:t>（面积为</w:t>
                  </w:r>
                  <w:r>
                    <w:rPr>
                      <w:rFonts w:hint="eastAsia"/>
                      <w:color w:val="000000" w:themeColor="text1"/>
                      <w:sz w:val="21"/>
                      <w:szCs w:val="21"/>
                      <w14:textFill>
                        <w14:solidFill>
                          <w14:schemeClr w14:val="tx1"/>
                        </w14:solidFill>
                      </w14:textFill>
                    </w:rPr>
                    <w:t>2</w:t>
                  </w:r>
                  <w:r>
                    <w:rPr>
                      <w:color w:val="000000" w:themeColor="text1"/>
                      <w:sz w:val="21"/>
                      <w:szCs w:val="21"/>
                      <w:lang w:eastAsia="zh-Hans"/>
                      <w14:textFill>
                        <w14:solidFill>
                          <w14:schemeClr w14:val="tx1"/>
                        </w14:solidFill>
                      </w14:textFill>
                    </w:rPr>
                    <w:t>0m</w:t>
                  </w:r>
                  <w:r>
                    <w:rPr>
                      <w:color w:val="000000" w:themeColor="text1"/>
                      <w:sz w:val="21"/>
                      <w:szCs w:val="21"/>
                      <w:vertAlign w:val="superscript"/>
                      <w:lang w:eastAsia="zh-Hans"/>
                      <w14:textFill>
                        <w14:solidFill>
                          <w14:schemeClr w14:val="tx1"/>
                        </w14:solidFill>
                      </w14:textFill>
                    </w:rPr>
                    <w:t>2</w:t>
                  </w:r>
                  <w:r>
                    <w:rPr>
                      <w:color w:val="000000" w:themeColor="text1"/>
                      <w:sz w:val="21"/>
                      <w:szCs w:val="21"/>
                      <w:lang w:eastAsia="zh-Hans"/>
                      <w14:textFill>
                        <w14:solidFill>
                          <w14:schemeClr w14:val="tx1"/>
                        </w14:solidFill>
                      </w14:textFill>
                    </w:rPr>
                    <w:t>），</w:t>
                  </w:r>
                  <w:r>
                    <w:rPr>
                      <w:rFonts w:hint="eastAsia"/>
                      <w:color w:val="000000" w:themeColor="text1"/>
                      <w:sz w:val="21"/>
                      <w:szCs w:val="21"/>
                      <w14:textFill>
                        <w14:solidFill>
                          <w14:schemeClr w14:val="tx1"/>
                        </w14:solidFill>
                      </w14:textFill>
                    </w:rPr>
                    <w:t>回用于生产</w:t>
                  </w:r>
                  <w:r>
                    <w:rPr>
                      <w:color w:val="000000" w:themeColor="text1"/>
                      <w:sz w:val="21"/>
                      <w:szCs w:val="21"/>
                      <w14:textFill>
                        <w14:solidFill>
                          <w14:schemeClr w14:val="tx1"/>
                        </w14:solidFill>
                      </w14:textFill>
                    </w:rPr>
                    <w:t>。</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1363" w:type="dxa"/>
                  <w:vMerge w:val="continue"/>
                  <w:vAlign w:val="center"/>
                </w:tcPr>
                <w:p>
                  <w:pPr>
                    <w:spacing w:line="240" w:lineRule="auto"/>
                    <w:ind w:firstLine="0" w:firstLineChars="0"/>
                    <w:jc w:val="center"/>
                    <w:rPr>
                      <w:color w:val="000000" w:themeColor="text1"/>
                      <w:sz w:val="21"/>
                      <w:szCs w:val="21"/>
                      <w14:textFill>
                        <w14:solidFill>
                          <w14:schemeClr w14:val="tx1"/>
                        </w14:solidFill>
                      </w14:textFill>
                    </w:rPr>
                  </w:pPr>
                </w:p>
              </w:tc>
              <w:tc>
                <w:tcPr>
                  <w:tcW w:w="1392" w:type="dxa"/>
                  <w:vMerge w:val="continue"/>
                  <w:vAlign w:val="center"/>
                </w:tcPr>
                <w:p>
                  <w:pPr>
                    <w:spacing w:line="240" w:lineRule="auto"/>
                    <w:ind w:firstLine="0" w:firstLineChars="0"/>
                    <w:jc w:val="center"/>
                    <w:rPr>
                      <w:color w:val="000000" w:themeColor="text1"/>
                      <w:sz w:val="21"/>
                      <w:szCs w:val="21"/>
                      <w14:textFill>
                        <w14:solidFill>
                          <w14:schemeClr w14:val="tx1"/>
                        </w14:solidFill>
                      </w14:textFill>
                    </w:rPr>
                  </w:pPr>
                </w:p>
              </w:tc>
              <w:tc>
                <w:tcPr>
                  <w:tcW w:w="5084" w:type="dxa"/>
                  <w:vAlign w:val="center"/>
                </w:tcPr>
                <w:p>
                  <w:pPr>
                    <w:adjustRightInd w:val="0"/>
                    <w:snapToGrid w:val="0"/>
                    <w:spacing w:line="240" w:lineRule="auto"/>
                    <w:ind w:firstLine="0" w:firstLineChars="0"/>
                    <w:rPr>
                      <w:color w:val="000000" w:themeColor="text1"/>
                      <w:sz w:val="21"/>
                      <w:szCs w:val="21"/>
                      <w:lang w:eastAsia="zh-Hans"/>
                      <w14:textFill>
                        <w14:solidFill>
                          <w14:schemeClr w14:val="tx1"/>
                        </w14:solidFill>
                      </w14:textFill>
                    </w:rPr>
                  </w:pPr>
                  <w:r>
                    <w:rPr>
                      <w:rFonts w:hint="eastAsia"/>
                      <w:color w:val="000000" w:themeColor="text1"/>
                      <w:sz w:val="21"/>
                      <w:szCs w:val="21"/>
                      <w14:textFill>
                        <w14:solidFill>
                          <w14:schemeClr w14:val="tx1"/>
                        </w14:solidFill>
                      </w14:textFill>
                    </w:rPr>
                    <w:t>除尘器收集的粉尘：集中收集后回用于生产。</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1363" w:type="dxa"/>
                  <w:vMerge w:val="continue"/>
                  <w:vAlign w:val="center"/>
                </w:tcPr>
                <w:p>
                  <w:pPr>
                    <w:spacing w:line="240" w:lineRule="auto"/>
                    <w:ind w:firstLine="0" w:firstLineChars="0"/>
                    <w:jc w:val="center"/>
                    <w:rPr>
                      <w:color w:val="000000" w:themeColor="text1"/>
                      <w:sz w:val="21"/>
                      <w:szCs w:val="21"/>
                      <w14:textFill>
                        <w14:solidFill>
                          <w14:schemeClr w14:val="tx1"/>
                        </w14:solidFill>
                      </w14:textFill>
                    </w:rPr>
                  </w:pPr>
                </w:p>
              </w:tc>
              <w:tc>
                <w:tcPr>
                  <w:tcW w:w="1392" w:type="dxa"/>
                  <w:vMerge w:val="continue"/>
                  <w:vAlign w:val="center"/>
                </w:tcPr>
                <w:p>
                  <w:pPr>
                    <w:spacing w:line="240" w:lineRule="auto"/>
                    <w:ind w:firstLine="0" w:firstLineChars="0"/>
                    <w:jc w:val="center"/>
                    <w:rPr>
                      <w:color w:val="000000" w:themeColor="text1"/>
                      <w:sz w:val="21"/>
                      <w:szCs w:val="21"/>
                      <w14:textFill>
                        <w14:solidFill>
                          <w14:schemeClr w14:val="tx1"/>
                        </w14:solidFill>
                      </w14:textFill>
                    </w:rPr>
                  </w:pPr>
                </w:p>
              </w:tc>
              <w:tc>
                <w:tcPr>
                  <w:tcW w:w="5084" w:type="dxa"/>
                  <w:vAlign w:val="center"/>
                </w:tcPr>
                <w:p>
                  <w:pPr>
                    <w:adjustRightInd w:val="0"/>
                    <w:snapToGrid w:val="0"/>
                    <w:spacing w:line="240" w:lineRule="auto"/>
                    <w:ind w:firstLine="0" w:firstLineChars="0"/>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废包装袋：</w:t>
                  </w:r>
                  <w:r>
                    <w:rPr>
                      <w:color w:val="000000" w:themeColor="text1"/>
                      <w:sz w:val="21"/>
                      <w:szCs w:val="21"/>
                      <w:lang w:eastAsia="zh-Hans"/>
                      <w14:textFill>
                        <w14:solidFill>
                          <w14:schemeClr w14:val="tx1"/>
                        </w14:solidFill>
                      </w14:textFill>
                    </w:rPr>
                    <w:t>集中收集后暂存在</w:t>
                  </w:r>
                  <w:r>
                    <w:rPr>
                      <w:rFonts w:hint="eastAsia"/>
                      <w:color w:val="000000" w:themeColor="text1"/>
                      <w:sz w:val="21"/>
                      <w:szCs w:val="21"/>
                      <w14:textFill>
                        <w14:solidFill>
                          <w14:schemeClr w14:val="tx1"/>
                        </w14:solidFill>
                      </w14:textFill>
                    </w:rPr>
                    <w:t>一般固废暂存处</w:t>
                  </w:r>
                  <w:r>
                    <w:rPr>
                      <w:color w:val="000000" w:themeColor="text1"/>
                      <w:sz w:val="21"/>
                      <w:szCs w:val="21"/>
                      <w:lang w:eastAsia="zh-Hans"/>
                      <w14:textFill>
                        <w14:solidFill>
                          <w14:schemeClr w14:val="tx1"/>
                        </w14:solidFill>
                      </w14:textFill>
                    </w:rPr>
                    <w:t>（面积为</w:t>
                  </w:r>
                  <w:r>
                    <w:rPr>
                      <w:rFonts w:hint="eastAsia"/>
                      <w:color w:val="000000" w:themeColor="text1"/>
                      <w:sz w:val="21"/>
                      <w:szCs w:val="21"/>
                      <w14:textFill>
                        <w14:solidFill>
                          <w14:schemeClr w14:val="tx1"/>
                        </w14:solidFill>
                      </w14:textFill>
                    </w:rPr>
                    <w:t>2</w:t>
                  </w:r>
                  <w:r>
                    <w:rPr>
                      <w:color w:val="000000" w:themeColor="text1"/>
                      <w:sz w:val="21"/>
                      <w:szCs w:val="21"/>
                      <w:lang w:eastAsia="zh-Hans"/>
                      <w14:textFill>
                        <w14:solidFill>
                          <w14:schemeClr w14:val="tx1"/>
                        </w14:solidFill>
                      </w14:textFill>
                    </w:rPr>
                    <w:t>0m</w:t>
                  </w:r>
                  <w:r>
                    <w:rPr>
                      <w:color w:val="000000" w:themeColor="text1"/>
                      <w:sz w:val="21"/>
                      <w:szCs w:val="21"/>
                      <w:vertAlign w:val="superscript"/>
                      <w:lang w:eastAsia="zh-Hans"/>
                      <w14:textFill>
                        <w14:solidFill>
                          <w14:schemeClr w14:val="tx1"/>
                        </w14:solidFill>
                      </w14:textFill>
                    </w:rPr>
                    <w:t>2</w:t>
                  </w:r>
                  <w:r>
                    <w:rPr>
                      <w:color w:val="000000" w:themeColor="text1"/>
                      <w:sz w:val="21"/>
                      <w:szCs w:val="21"/>
                      <w:lang w:eastAsia="zh-Hans"/>
                      <w14:textFill>
                        <w14:solidFill>
                          <w14:schemeClr w14:val="tx1"/>
                        </w14:solidFill>
                      </w14:textFill>
                    </w:rPr>
                    <w:t>），</w:t>
                  </w:r>
                  <w:r>
                    <w:rPr>
                      <w:color w:val="000000" w:themeColor="text1"/>
                      <w:sz w:val="21"/>
                      <w:szCs w:val="21"/>
                      <w14:textFill>
                        <w14:solidFill>
                          <w14:schemeClr w14:val="tx1"/>
                        </w14:solidFill>
                      </w14:textFill>
                    </w:rPr>
                    <w:t>外售</w:t>
                  </w:r>
                  <w:r>
                    <w:rPr>
                      <w:rFonts w:hint="eastAsia"/>
                      <w:color w:val="000000" w:themeColor="text1"/>
                      <w:sz w:val="21"/>
                      <w:szCs w:val="21"/>
                      <w14:textFill>
                        <w14:solidFill>
                          <w14:schemeClr w14:val="tx1"/>
                        </w14:solidFill>
                      </w14:textFill>
                    </w:rPr>
                    <w:t>废品回收站</w:t>
                  </w:r>
                  <w:r>
                    <w:rPr>
                      <w:color w:val="000000" w:themeColor="text1"/>
                      <w:sz w:val="21"/>
                      <w:szCs w:val="21"/>
                      <w14:textFill>
                        <w14:solidFill>
                          <w14:schemeClr w14:val="tx1"/>
                        </w14:solidFill>
                      </w14:textFill>
                    </w:rPr>
                    <w:t>。</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1363" w:type="dxa"/>
                  <w:vMerge w:val="continue"/>
                  <w:vAlign w:val="center"/>
                </w:tcPr>
                <w:p>
                  <w:pPr>
                    <w:spacing w:line="240" w:lineRule="auto"/>
                    <w:ind w:firstLine="0" w:firstLineChars="0"/>
                    <w:jc w:val="center"/>
                    <w:rPr>
                      <w:color w:val="000000" w:themeColor="text1"/>
                      <w:sz w:val="21"/>
                      <w:szCs w:val="21"/>
                      <w14:textFill>
                        <w14:solidFill>
                          <w14:schemeClr w14:val="tx1"/>
                        </w14:solidFill>
                      </w14:textFill>
                    </w:rPr>
                  </w:pPr>
                </w:p>
              </w:tc>
              <w:tc>
                <w:tcPr>
                  <w:tcW w:w="1392" w:type="dxa"/>
                  <w:vMerge w:val="continue"/>
                  <w:vAlign w:val="center"/>
                </w:tcPr>
                <w:p>
                  <w:pPr>
                    <w:spacing w:line="240" w:lineRule="auto"/>
                    <w:ind w:firstLine="0" w:firstLineChars="0"/>
                    <w:jc w:val="center"/>
                    <w:rPr>
                      <w:color w:val="000000" w:themeColor="text1"/>
                      <w:sz w:val="21"/>
                      <w:szCs w:val="21"/>
                      <w14:textFill>
                        <w14:solidFill>
                          <w14:schemeClr w14:val="tx1"/>
                        </w14:solidFill>
                      </w14:textFill>
                    </w:rPr>
                  </w:pPr>
                </w:p>
              </w:tc>
              <w:tc>
                <w:tcPr>
                  <w:tcW w:w="5084" w:type="dxa"/>
                  <w:vAlign w:val="center"/>
                </w:tcPr>
                <w:p>
                  <w:pPr>
                    <w:adjustRightInd w:val="0"/>
                    <w:snapToGrid w:val="0"/>
                    <w:spacing w:line="240" w:lineRule="auto"/>
                    <w:ind w:firstLine="0" w:firstLineChars="0"/>
                    <w:rPr>
                      <w:rFonts w:hint="eastAsia"/>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lang w:val="en-US" w:eastAsia="zh-CN"/>
                      <w14:textFill>
                        <w14:solidFill>
                          <w14:schemeClr w14:val="tx1"/>
                        </w14:solidFill>
                      </w14:textFill>
                    </w:rPr>
                    <w:t>废催化剂</w:t>
                  </w:r>
                  <w:r>
                    <w:rPr>
                      <w:rFonts w:hint="eastAsia" w:cs="Times New Roman"/>
                      <w:color w:val="000000" w:themeColor="text1"/>
                      <w:sz w:val="21"/>
                      <w:szCs w:val="21"/>
                      <w:lang w:val="en-US" w:eastAsia="zh-CN"/>
                      <w14:textFill>
                        <w14:solidFill>
                          <w14:schemeClr w14:val="tx1"/>
                        </w14:solidFill>
                      </w14:textFill>
                    </w:rPr>
                    <w:t>：</w:t>
                  </w:r>
                  <w:r>
                    <w:rPr>
                      <w:rFonts w:hint="default" w:ascii="Times New Roman" w:hAnsi="Times New Roman" w:eastAsia="宋体" w:cs="Times New Roman"/>
                      <w:color w:val="000000" w:themeColor="text1"/>
                      <w:sz w:val="21"/>
                      <w:szCs w:val="21"/>
                      <w:lang w:val="en-US" w:eastAsia="zh-CN"/>
                      <w14:textFill>
                        <w14:solidFill>
                          <w14:schemeClr w14:val="tx1"/>
                        </w14:solidFill>
                      </w14:textFill>
                    </w:rPr>
                    <w:t>厂家回收</w:t>
                  </w:r>
                  <w:r>
                    <w:rPr>
                      <w:rFonts w:hint="eastAsia" w:eastAsia="宋体" w:cs="Times New Roman"/>
                      <w:color w:val="000000" w:themeColor="text1"/>
                      <w:sz w:val="21"/>
                      <w:szCs w:val="21"/>
                      <w:lang w:val="en-US" w:eastAsia="zh-CN"/>
                      <w14:textFill>
                        <w14:solidFill>
                          <w14:schemeClr w14:val="tx1"/>
                        </w14:solidFill>
                      </w14:textFill>
                    </w:rPr>
                    <w:t>。</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56" w:hRule="atLeast"/>
                <w:jc w:val="center"/>
              </w:trPr>
              <w:tc>
                <w:tcPr>
                  <w:tcW w:w="1363" w:type="dxa"/>
                  <w:vMerge w:val="continue"/>
                  <w:vAlign w:val="center"/>
                </w:tcPr>
                <w:p>
                  <w:pPr>
                    <w:spacing w:line="240" w:lineRule="auto"/>
                    <w:ind w:firstLine="0" w:firstLineChars="0"/>
                    <w:jc w:val="center"/>
                    <w:rPr>
                      <w:color w:val="000000" w:themeColor="text1"/>
                      <w:sz w:val="21"/>
                      <w:szCs w:val="21"/>
                      <w14:textFill>
                        <w14:solidFill>
                          <w14:schemeClr w14:val="tx1"/>
                        </w14:solidFill>
                      </w14:textFill>
                    </w:rPr>
                  </w:pPr>
                </w:p>
              </w:tc>
              <w:tc>
                <w:tcPr>
                  <w:tcW w:w="1392" w:type="dxa"/>
                  <w:vMerge w:val="continue"/>
                  <w:vAlign w:val="center"/>
                </w:tcPr>
                <w:p>
                  <w:pPr>
                    <w:spacing w:line="240" w:lineRule="auto"/>
                    <w:ind w:firstLine="0" w:firstLineChars="0"/>
                    <w:jc w:val="center"/>
                    <w:rPr>
                      <w:color w:val="000000" w:themeColor="text1"/>
                      <w:sz w:val="21"/>
                      <w:szCs w:val="21"/>
                      <w14:textFill>
                        <w14:solidFill>
                          <w14:schemeClr w14:val="tx1"/>
                        </w14:solidFill>
                      </w14:textFill>
                    </w:rPr>
                  </w:pPr>
                </w:p>
              </w:tc>
              <w:tc>
                <w:tcPr>
                  <w:tcW w:w="5084" w:type="dxa"/>
                  <w:vAlign w:val="center"/>
                </w:tcPr>
                <w:p>
                  <w:pPr>
                    <w:adjustRightInd w:val="0"/>
                    <w:snapToGrid w:val="0"/>
                    <w:spacing w:line="240" w:lineRule="auto"/>
                    <w:ind w:firstLine="0" w:firstLineChars="0"/>
                    <w:rPr>
                      <w:color w:val="000000" w:themeColor="text1"/>
                      <w:sz w:val="21"/>
                      <w:szCs w:val="21"/>
                      <w:lang w:eastAsia="zh-Hans"/>
                      <w14:textFill>
                        <w14:solidFill>
                          <w14:schemeClr w14:val="tx1"/>
                        </w14:solidFill>
                      </w14:textFill>
                    </w:rPr>
                  </w:pPr>
                  <w:r>
                    <w:rPr>
                      <w:color w:val="000000" w:themeColor="text1"/>
                      <w:sz w:val="21"/>
                      <w:szCs w:val="21"/>
                      <w:lang w:eastAsia="zh-Hans"/>
                      <w14:textFill>
                        <w14:solidFill>
                          <w14:schemeClr w14:val="tx1"/>
                        </w14:solidFill>
                      </w14:textFill>
                    </w:rPr>
                    <w:t>危险废物：建设危险废物暂存间（20m</w:t>
                  </w:r>
                  <w:r>
                    <w:rPr>
                      <w:color w:val="000000" w:themeColor="text1"/>
                      <w:sz w:val="21"/>
                      <w:szCs w:val="21"/>
                      <w:vertAlign w:val="superscript"/>
                      <w:lang w:eastAsia="zh-Hans"/>
                      <w14:textFill>
                        <w14:solidFill>
                          <w14:schemeClr w14:val="tx1"/>
                        </w14:solidFill>
                      </w14:textFill>
                    </w:rPr>
                    <w:t>2</w:t>
                  </w:r>
                  <w:r>
                    <w:rPr>
                      <w:color w:val="000000" w:themeColor="text1"/>
                      <w:sz w:val="21"/>
                      <w:szCs w:val="21"/>
                      <w:lang w:eastAsia="zh-Hans"/>
                      <w14:textFill>
                        <w14:solidFill>
                          <w14:schemeClr w14:val="tx1"/>
                        </w14:solidFill>
                      </w14:textFill>
                    </w:rPr>
                    <w:t>），</w:t>
                  </w:r>
                  <w:r>
                    <w:rPr>
                      <w:color w:val="000000" w:themeColor="text1"/>
                      <w:kern w:val="0"/>
                      <w:sz w:val="21"/>
                      <w14:textFill>
                        <w14:solidFill>
                          <w14:schemeClr w14:val="tx1"/>
                        </w14:solidFill>
                      </w14:textFill>
                    </w:rPr>
                    <w:t>危险废物集中收集后交由有危险废物处理资质的单位进行处理。</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34" w:hRule="atLeast"/>
                <w:jc w:val="center"/>
              </w:trPr>
              <w:tc>
                <w:tcPr>
                  <w:tcW w:w="1363" w:type="dxa"/>
                  <w:vMerge w:val="continue"/>
                  <w:vAlign w:val="center"/>
                </w:tcPr>
                <w:p>
                  <w:pPr>
                    <w:spacing w:line="240" w:lineRule="auto"/>
                    <w:ind w:firstLine="0" w:firstLineChars="0"/>
                    <w:jc w:val="center"/>
                    <w:rPr>
                      <w:color w:val="000000" w:themeColor="text1"/>
                      <w:sz w:val="21"/>
                      <w:szCs w:val="21"/>
                      <w14:textFill>
                        <w14:solidFill>
                          <w14:schemeClr w14:val="tx1"/>
                        </w14:solidFill>
                      </w14:textFill>
                    </w:rPr>
                  </w:pPr>
                </w:p>
              </w:tc>
              <w:tc>
                <w:tcPr>
                  <w:tcW w:w="1392" w:type="dxa"/>
                  <w:vMerge w:val="continue"/>
                  <w:vAlign w:val="center"/>
                </w:tcPr>
                <w:p>
                  <w:pPr>
                    <w:spacing w:line="240" w:lineRule="auto"/>
                    <w:ind w:firstLine="0" w:firstLineChars="0"/>
                    <w:jc w:val="center"/>
                    <w:rPr>
                      <w:color w:val="000000" w:themeColor="text1"/>
                      <w:sz w:val="21"/>
                      <w:szCs w:val="21"/>
                      <w14:textFill>
                        <w14:solidFill>
                          <w14:schemeClr w14:val="tx1"/>
                        </w14:solidFill>
                      </w14:textFill>
                    </w:rPr>
                  </w:pPr>
                </w:p>
              </w:tc>
              <w:tc>
                <w:tcPr>
                  <w:tcW w:w="5084" w:type="dxa"/>
                  <w:vAlign w:val="center"/>
                </w:tcPr>
                <w:p>
                  <w:pPr>
                    <w:spacing w:line="240" w:lineRule="auto"/>
                    <w:ind w:firstLine="0" w:firstLineChars="0"/>
                    <w:jc w:val="center"/>
                    <w:rPr>
                      <w:color w:val="000000" w:themeColor="text1"/>
                      <w:sz w:val="21"/>
                      <w:szCs w:val="21"/>
                      <w14:textFill>
                        <w14:solidFill>
                          <w14:schemeClr w14:val="tx1"/>
                        </w14:solidFill>
                      </w14:textFill>
                    </w:rPr>
                  </w:pPr>
                  <w:r>
                    <w:rPr>
                      <w:color w:val="000000" w:themeColor="text1"/>
                      <w:kern w:val="0"/>
                      <w:sz w:val="21"/>
                      <w14:textFill>
                        <w14:solidFill>
                          <w14:schemeClr w14:val="tx1"/>
                        </w14:solidFill>
                      </w14:textFill>
                    </w:rPr>
                    <w:t>生活垃圾集中收集在园区垃圾设施中，由环卫部门统一处理。</w:t>
                  </w:r>
                </w:p>
              </w:tc>
            </w:tr>
          </w:tbl>
          <w:p>
            <w:pPr>
              <w:pStyle w:val="4"/>
              <w:adjustRightInd w:val="0"/>
              <w:spacing w:beforeLines="50" w:after="0"/>
              <w:rPr>
                <w:color w:val="000000" w:themeColor="text1"/>
                <w:sz w:val="24"/>
                <w:szCs w:val="24"/>
                <w14:textFill>
                  <w14:solidFill>
                    <w14:schemeClr w14:val="tx1"/>
                  </w14:solidFill>
                </w14:textFill>
              </w:rPr>
            </w:pPr>
            <w:r>
              <w:rPr>
                <w:color w:val="000000" w:themeColor="text1"/>
                <w:sz w:val="24"/>
                <w:szCs w:val="24"/>
                <w:lang w:eastAsia="zh-Hans"/>
                <w14:textFill>
                  <w14:solidFill>
                    <w14:schemeClr w14:val="tx1"/>
                  </w14:solidFill>
                </w14:textFill>
              </w:rPr>
              <w:t>2、主要生产设施</w:t>
            </w:r>
          </w:p>
          <w:p>
            <w:pPr>
              <w:ind w:firstLine="480"/>
              <w:rPr>
                <w:color w:val="000000" w:themeColor="text1"/>
                <w:lang w:eastAsia="zh-Hans"/>
                <w14:textFill>
                  <w14:solidFill>
                    <w14:schemeClr w14:val="tx1"/>
                  </w14:solidFill>
                </w14:textFill>
              </w:rPr>
            </w:pPr>
            <w:r>
              <w:rPr>
                <w:color w:val="000000" w:themeColor="text1"/>
                <w:lang w:eastAsia="zh-Hans"/>
                <w14:textFill>
                  <w14:solidFill>
                    <w14:schemeClr w14:val="tx1"/>
                  </w14:solidFill>
                </w14:textFill>
              </w:rPr>
              <w:t>本项目主要生产设备如下表。</w:t>
            </w:r>
          </w:p>
          <w:p>
            <w:pPr>
              <w:snapToGrid w:val="0"/>
              <w:ind w:firstLine="482"/>
              <w:jc w:val="center"/>
              <w:rPr>
                <w:b/>
                <w:color w:val="000000" w:themeColor="text1"/>
                <w:szCs w:val="21"/>
                <w14:textFill>
                  <w14:solidFill>
                    <w14:schemeClr w14:val="tx1"/>
                  </w14:solidFill>
                </w14:textFill>
              </w:rPr>
            </w:pPr>
            <w:r>
              <w:rPr>
                <w:b/>
                <w:color w:val="000000" w:themeColor="text1"/>
                <w:szCs w:val="21"/>
                <w14:textFill>
                  <w14:solidFill>
                    <w14:schemeClr w14:val="tx1"/>
                  </w14:solidFill>
                </w14:textFill>
              </w:rPr>
              <w:t>表</w:t>
            </w:r>
            <w:r>
              <w:rPr>
                <w:rFonts w:hint="eastAsia"/>
                <w:b/>
                <w:color w:val="000000" w:themeColor="text1"/>
                <w:szCs w:val="21"/>
                <w14:textFill>
                  <w14:solidFill>
                    <w14:schemeClr w14:val="tx1"/>
                  </w14:solidFill>
                </w14:textFill>
              </w:rPr>
              <w:t>2-2</w:t>
            </w:r>
            <w:r>
              <w:rPr>
                <w:b/>
                <w:color w:val="000000" w:themeColor="text1"/>
                <w:szCs w:val="21"/>
                <w14:textFill>
                  <w14:solidFill>
                    <w14:schemeClr w14:val="tx1"/>
                  </w14:solidFill>
                </w14:textFill>
              </w:rPr>
              <w:t xml:space="preserve">    主要生产设备一览表</w:t>
            </w:r>
          </w:p>
          <w:tbl>
            <w:tblPr>
              <w:tblStyle w:val="26"/>
              <w:tblW w:w="7737" w:type="dxa"/>
              <w:jc w:val="center"/>
              <w:tblBorders>
                <w:top w:val="single" w:color="auto" w:sz="12" w:space="0"/>
                <w:left w:val="none" w:color="auto" w:sz="0" w:space="0"/>
                <w:bottom w:val="single" w:color="auto" w:sz="12" w:space="0"/>
                <w:right w:val="none" w:color="auto" w:sz="0" w:space="0"/>
                <w:insideH w:val="single" w:color="auto" w:sz="6" w:space="0"/>
                <w:insideV w:val="single" w:color="auto" w:sz="4" w:space="0"/>
              </w:tblBorders>
              <w:tblLayout w:type="fixed"/>
              <w:tblCellMar>
                <w:top w:w="0" w:type="dxa"/>
                <w:left w:w="108" w:type="dxa"/>
                <w:bottom w:w="0" w:type="dxa"/>
                <w:right w:w="108" w:type="dxa"/>
              </w:tblCellMar>
            </w:tblPr>
            <w:tblGrid>
              <w:gridCol w:w="1051"/>
              <w:gridCol w:w="2102"/>
              <w:gridCol w:w="1959"/>
              <w:gridCol w:w="1314"/>
              <w:gridCol w:w="1311"/>
            </w:tblGrid>
            <w:tr>
              <w:tblPrEx>
                <w:tblBorders>
                  <w:top w:val="single" w:color="auto" w:sz="12" w:space="0"/>
                  <w:left w:val="none" w:color="auto" w:sz="0" w:space="0"/>
                  <w:bottom w:val="single" w:color="auto" w:sz="12" w:space="0"/>
                  <w:right w:val="none" w:color="auto" w:sz="0" w:space="0"/>
                  <w:insideH w:val="single" w:color="auto" w:sz="6" w:space="0"/>
                  <w:insideV w:val="single" w:color="auto" w:sz="4" w:space="0"/>
                </w:tblBorders>
                <w:tblCellMar>
                  <w:top w:w="0" w:type="dxa"/>
                  <w:left w:w="108" w:type="dxa"/>
                  <w:bottom w:w="0" w:type="dxa"/>
                  <w:right w:w="108" w:type="dxa"/>
                </w:tblCellMar>
              </w:tblPrEx>
              <w:trPr>
                <w:trHeight w:val="316" w:hRule="exact"/>
                <w:tblHeader/>
                <w:jc w:val="center"/>
              </w:trPr>
              <w:tc>
                <w:tcPr>
                  <w:tcW w:w="1051" w:type="dxa"/>
                  <w:vAlign w:val="center"/>
                </w:tcPr>
                <w:p>
                  <w:pPr>
                    <w:spacing w:line="240" w:lineRule="auto"/>
                    <w:ind w:firstLine="0" w:firstLineChars="0"/>
                    <w:jc w:val="center"/>
                    <w:rPr>
                      <w:b/>
                      <w:bCs/>
                      <w:color w:val="000000" w:themeColor="text1"/>
                      <w:sz w:val="21"/>
                      <w:szCs w:val="21"/>
                      <w:lang w:eastAsia="zh-Hans"/>
                      <w14:textFill>
                        <w14:solidFill>
                          <w14:schemeClr w14:val="tx1"/>
                        </w14:solidFill>
                      </w14:textFill>
                    </w:rPr>
                  </w:pPr>
                  <w:r>
                    <w:rPr>
                      <w:b/>
                      <w:bCs/>
                      <w:color w:val="000000" w:themeColor="text1"/>
                      <w:sz w:val="21"/>
                      <w:szCs w:val="21"/>
                      <w:lang w:eastAsia="zh-Hans"/>
                      <w14:textFill>
                        <w14:solidFill>
                          <w14:schemeClr w14:val="tx1"/>
                        </w14:solidFill>
                      </w14:textFill>
                    </w:rPr>
                    <w:t>序号</w:t>
                  </w:r>
                </w:p>
              </w:tc>
              <w:tc>
                <w:tcPr>
                  <w:tcW w:w="2102" w:type="dxa"/>
                  <w:vAlign w:val="center"/>
                </w:tcPr>
                <w:p>
                  <w:pPr>
                    <w:spacing w:line="240" w:lineRule="auto"/>
                    <w:ind w:firstLine="0" w:firstLineChars="0"/>
                    <w:jc w:val="center"/>
                    <w:rPr>
                      <w:b/>
                      <w:bCs/>
                      <w:color w:val="000000" w:themeColor="text1"/>
                      <w:sz w:val="21"/>
                      <w:szCs w:val="21"/>
                      <w:lang w:eastAsia="zh-Hans"/>
                      <w14:textFill>
                        <w14:solidFill>
                          <w14:schemeClr w14:val="tx1"/>
                        </w14:solidFill>
                      </w14:textFill>
                    </w:rPr>
                  </w:pPr>
                  <w:r>
                    <w:rPr>
                      <w:b/>
                      <w:bCs/>
                      <w:color w:val="000000" w:themeColor="text1"/>
                      <w:sz w:val="21"/>
                      <w:szCs w:val="21"/>
                      <w:lang w:eastAsia="zh-Hans"/>
                      <w14:textFill>
                        <w14:solidFill>
                          <w14:schemeClr w14:val="tx1"/>
                        </w14:solidFill>
                      </w14:textFill>
                    </w:rPr>
                    <w:t>设备名称</w:t>
                  </w:r>
                </w:p>
              </w:tc>
              <w:tc>
                <w:tcPr>
                  <w:tcW w:w="1959" w:type="dxa"/>
                  <w:vAlign w:val="center"/>
                </w:tcPr>
                <w:p>
                  <w:pPr>
                    <w:spacing w:line="240" w:lineRule="auto"/>
                    <w:ind w:firstLine="0" w:firstLineChars="0"/>
                    <w:jc w:val="center"/>
                    <w:rPr>
                      <w:b/>
                      <w:bCs/>
                      <w:color w:val="000000" w:themeColor="text1"/>
                      <w:sz w:val="21"/>
                      <w:szCs w:val="21"/>
                      <w14:textFill>
                        <w14:solidFill>
                          <w14:schemeClr w14:val="tx1"/>
                        </w14:solidFill>
                      </w14:textFill>
                    </w:rPr>
                  </w:pPr>
                  <w:r>
                    <w:rPr>
                      <w:rFonts w:hint="eastAsia"/>
                      <w:b/>
                      <w:bCs/>
                      <w:color w:val="000000" w:themeColor="text1"/>
                      <w:sz w:val="21"/>
                      <w:szCs w:val="21"/>
                      <w14:textFill>
                        <w14:solidFill>
                          <w14:schemeClr w14:val="tx1"/>
                        </w14:solidFill>
                      </w14:textFill>
                    </w:rPr>
                    <w:t>规格型号</w:t>
                  </w:r>
                </w:p>
              </w:tc>
              <w:tc>
                <w:tcPr>
                  <w:tcW w:w="1314" w:type="dxa"/>
                  <w:vAlign w:val="center"/>
                </w:tcPr>
                <w:p>
                  <w:pPr>
                    <w:spacing w:line="240" w:lineRule="auto"/>
                    <w:ind w:firstLine="0" w:firstLineChars="0"/>
                    <w:jc w:val="center"/>
                    <w:rPr>
                      <w:b/>
                      <w:bCs/>
                      <w:color w:val="000000" w:themeColor="text1"/>
                      <w:sz w:val="21"/>
                      <w:szCs w:val="21"/>
                      <w:lang w:eastAsia="zh-Hans"/>
                      <w14:textFill>
                        <w14:solidFill>
                          <w14:schemeClr w14:val="tx1"/>
                        </w14:solidFill>
                      </w14:textFill>
                    </w:rPr>
                  </w:pPr>
                  <w:r>
                    <w:rPr>
                      <w:b/>
                      <w:bCs/>
                      <w:color w:val="000000" w:themeColor="text1"/>
                      <w:sz w:val="21"/>
                      <w:szCs w:val="21"/>
                      <w:lang w:eastAsia="zh-Hans"/>
                      <w14:textFill>
                        <w14:solidFill>
                          <w14:schemeClr w14:val="tx1"/>
                        </w14:solidFill>
                      </w14:textFill>
                    </w:rPr>
                    <w:t>单位</w:t>
                  </w:r>
                </w:p>
              </w:tc>
              <w:tc>
                <w:tcPr>
                  <w:tcW w:w="1311" w:type="dxa"/>
                  <w:vAlign w:val="center"/>
                </w:tcPr>
                <w:p>
                  <w:pPr>
                    <w:spacing w:line="240" w:lineRule="auto"/>
                    <w:ind w:firstLine="0" w:firstLineChars="0"/>
                    <w:jc w:val="center"/>
                    <w:rPr>
                      <w:b/>
                      <w:bCs/>
                      <w:color w:val="000000" w:themeColor="text1"/>
                      <w:sz w:val="21"/>
                      <w:szCs w:val="21"/>
                      <w:lang w:eastAsia="zh-Hans"/>
                      <w14:textFill>
                        <w14:solidFill>
                          <w14:schemeClr w14:val="tx1"/>
                        </w14:solidFill>
                      </w14:textFill>
                    </w:rPr>
                  </w:pPr>
                  <w:r>
                    <w:rPr>
                      <w:b/>
                      <w:bCs/>
                      <w:color w:val="000000" w:themeColor="text1"/>
                      <w:sz w:val="21"/>
                      <w:szCs w:val="21"/>
                      <w:lang w:eastAsia="zh-Hans"/>
                      <w14:textFill>
                        <w14:solidFill>
                          <w14:schemeClr w14:val="tx1"/>
                        </w14:solidFill>
                      </w14:textFill>
                    </w:rPr>
                    <w:t>数量</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4" w:space="0"/>
                </w:tblBorders>
                <w:tblCellMar>
                  <w:top w:w="0" w:type="dxa"/>
                  <w:left w:w="108" w:type="dxa"/>
                  <w:bottom w:w="0" w:type="dxa"/>
                  <w:right w:w="108" w:type="dxa"/>
                </w:tblCellMar>
              </w:tblPrEx>
              <w:trPr>
                <w:trHeight w:val="337" w:hRule="exact"/>
                <w:tblHeader/>
                <w:jc w:val="center"/>
              </w:trPr>
              <w:tc>
                <w:tcPr>
                  <w:tcW w:w="1051" w:type="dxa"/>
                  <w:vAlign w:val="center"/>
                </w:tcPr>
                <w:p>
                  <w:pPr>
                    <w:spacing w:line="240" w:lineRule="auto"/>
                    <w:ind w:firstLine="0" w:firstLineChars="0"/>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1</w:t>
                  </w:r>
                </w:p>
              </w:tc>
              <w:tc>
                <w:tcPr>
                  <w:tcW w:w="2102" w:type="dxa"/>
                  <w:vAlign w:val="center"/>
                </w:tcPr>
                <w:p>
                  <w:pPr>
                    <w:spacing w:line="240" w:lineRule="auto"/>
                    <w:ind w:firstLine="0" w:firstLineChars="0"/>
                    <w:jc w:val="center"/>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注塑机</w:t>
                  </w:r>
                </w:p>
              </w:tc>
              <w:tc>
                <w:tcPr>
                  <w:tcW w:w="1959" w:type="dxa"/>
                  <w:vAlign w:val="center"/>
                </w:tcPr>
                <w:p>
                  <w:pPr>
                    <w:spacing w:line="240" w:lineRule="auto"/>
                    <w:ind w:firstLine="0" w:firstLineChars="0"/>
                    <w:jc w:val="center"/>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580型</w:t>
                  </w:r>
                </w:p>
              </w:tc>
              <w:tc>
                <w:tcPr>
                  <w:tcW w:w="1314" w:type="dxa"/>
                  <w:vAlign w:val="center"/>
                </w:tcPr>
                <w:p>
                  <w:pPr>
                    <w:spacing w:line="240" w:lineRule="auto"/>
                    <w:ind w:firstLine="0" w:firstLineChars="0"/>
                    <w:jc w:val="center"/>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台</w:t>
                  </w:r>
                </w:p>
              </w:tc>
              <w:tc>
                <w:tcPr>
                  <w:tcW w:w="1311" w:type="dxa"/>
                  <w:vAlign w:val="center"/>
                </w:tcPr>
                <w:p>
                  <w:pPr>
                    <w:spacing w:line="240" w:lineRule="auto"/>
                    <w:ind w:firstLine="0" w:firstLineChars="0"/>
                    <w:jc w:val="center"/>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2</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4" w:space="0"/>
                </w:tblBorders>
                <w:tblCellMar>
                  <w:top w:w="0" w:type="dxa"/>
                  <w:left w:w="108" w:type="dxa"/>
                  <w:bottom w:w="0" w:type="dxa"/>
                  <w:right w:w="108" w:type="dxa"/>
                </w:tblCellMar>
              </w:tblPrEx>
              <w:trPr>
                <w:trHeight w:val="337" w:hRule="exact"/>
                <w:tblHeader/>
                <w:jc w:val="center"/>
              </w:trPr>
              <w:tc>
                <w:tcPr>
                  <w:tcW w:w="1051" w:type="dxa"/>
                  <w:vAlign w:val="center"/>
                </w:tcPr>
                <w:p>
                  <w:pPr>
                    <w:spacing w:line="240" w:lineRule="auto"/>
                    <w:ind w:firstLine="0" w:firstLineChars="0"/>
                    <w:jc w:val="center"/>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2</w:t>
                  </w:r>
                </w:p>
              </w:tc>
              <w:tc>
                <w:tcPr>
                  <w:tcW w:w="2102" w:type="dxa"/>
                  <w:vAlign w:val="center"/>
                </w:tcPr>
                <w:p>
                  <w:pPr>
                    <w:spacing w:line="240" w:lineRule="auto"/>
                    <w:ind w:firstLine="0" w:firstLineChars="0"/>
                    <w:jc w:val="center"/>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注塑机</w:t>
                  </w:r>
                </w:p>
              </w:tc>
              <w:tc>
                <w:tcPr>
                  <w:tcW w:w="1959" w:type="dxa"/>
                  <w:vAlign w:val="center"/>
                </w:tcPr>
                <w:p>
                  <w:pPr>
                    <w:spacing w:line="240" w:lineRule="auto"/>
                    <w:ind w:firstLine="0" w:firstLineChars="0"/>
                    <w:jc w:val="center"/>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360型</w:t>
                  </w:r>
                </w:p>
              </w:tc>
              <w:tc>
                <w:tcPr>
                  <w:tcW w:w="1314" w:type="dxa"/>
                  <w:vAlign w:val="center"/>
                </w:tcPr>
                <w:p>
                  <w:pPr>
                    <w:spacing w:line="240" w:lineRule="auto"/>
                    <w:ind w:firstLine="0" w:firstLineChars="0"/>
                    <w:jc w:val="center"/>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台</w:t>
                  </w:r>
                </w:p>
              </w:tc>
              <w:tc>
                <w:tcPr>
                  <w:tcW w:w="1311" w:type="dxa"/>
                  <w:vAlign w:val="center"/>
                </w:tcPr>
                <w:p>
                  <w:pPr>
                    <w:spacing w:line="240" w:lineRule="auto"/>
                    <w:ind w:firstLine="0" w:firstLineChars="0"/>
                    <w:jc w:val="center"/>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4</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4" w:space="0"/>
                </w:tblBorders>
                <w:tblCellMar>
                  <w:top w:w="0" w:type="dxa"/>
                  <w:left w:w="108" w:type="dxa"/>
                  <w:bottom w:w="0" w:type="dxa"/>
                  <w:right w:w="108" w:type="dxa"/>
                </w:tblCellMar>
              </w:tblPrEx>
              <w:trPr>
                <w:trHeight w:val="337" w:hRule="exact"/>
                <w:tblHeader/>
                <w:jc w:val="center"/>
              </w:trPr>
              <w:tc>
                <w:tcPr>
                  <w:tcW w:w="1051" w:type="dxa"/>
                  <w:vAlign w:val="center"/>
                </w:tcPr>
                <w:p>
                  <w:pPr>
                    <w:spacing w:line="240" w:lineRule="auto"/>
                    <w:ind w:firstLine="0" w:firstLineChars="0"/>
                    <w:jc w:val="center"/>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3</w:t>
                  </w:r>
                </w:p>
              </w:tc>
              <w:tc>
                <w:tcPr>
                  <w:tcW w:w="2102" w:type="dxa"/>
                  <w:vAlign w:val="center"/>
                </w:tcPr>
                <w:p>
                  <w:pPr>
                    <w:spacing w:line="240" w:lineRule="auto"/>
                    <w:ind w:firstLine="0" w:firstLineChars="0"/>
                    <w:jc w:val="center"/>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注塑机</w:t>
                  </w:r>
                </w:p>
              </w:tc>
              <w:tc>
                <w:tcPr>
                  <w:tcW w:w="1959" w:type="dxa"/>
                  <w:vAlign w:val="center"/>
                </w:tcPr>
                <w:p>
                  <w:pPr>
                    <w:spacing w:line="240" w:lineRule="auto"/>
                    <w:ind w:firstLine="0" w:firstLineChars="0"/>
                    <w:jc w:val="center"/>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300型</w:t>
                  </w:r>
                </w:p>
              </w:tc>
              <w:tc>
                <w:tcPr>
                  <w:tcW w:w="1314" w:type="dxa"/>
                  <w:vAlign w:val="center"/>
                </w:tcPr>
                <w:p>
                  <w:pPr>
                    <w:spacing w:line="240" w:lineRule="auto"/>
                    <w:ind w:firstLine="0" w:firstLineChars="0"/>
                    <w:jc w:val="center"/>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台</w:t>
                  </w:r>
                </w:p>
              </w:tc>
              <w:tc>
                <w:tcPr>
                  <w:tcW w:w="1311" w:type="dxa"/>
                  <w:vAlign w:val="center"/>
                </w:tcPr>
                <w:p>
                  <w:pPr>
                    <w:spacing w:line="240" w:lineRule="auto"/>
                    <w:ind w:firstLine="0" w:firstLineChars="0"/>
                    <w:jc w:val="center"/>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1</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4" w:space="0"/>
                </w:tblBorders>
                <w:tblCellMar>
                  <w:top w:w="0" w:type="dxa"/>
                  <w:left w:w="108" w:type="dxa"/>
                  <w:bottom w:w="0" w:type="dxa"/>
                  <w:right w:w="108" w:type="dxa"/>
                </w:tblCellMar>
              </w:tblPrEx>
              <w:trPr>
                <w:trHeight w:val="337" w:hRule="exact"/>
                <w:tblHeader/>
                <w:jc w:val="center"/>
              </w:trPr>
              <w:tc>
                <w:tcPr>
                  <w:tcW w:w="1051" w:type="dxa"/>
                  <w:vAlign w:val="center"/>
                </w:tcPr>
                <w:p>
                  <w:pPr>
                    <w:spacing w:line="240" w:lineRule="auto"/>
                    <w:ind w:firstLine="0" w:firstLineChars="0"/>
                    <w:jc w:val="center"/>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4</w:t>
                  </w:r>
                </w:p>
              </w:tc>
              <w:tc>
                <w:tcPr>
                  <w:tcW w:w="2102" w:type="dxa"/>
                  <w:vAlign w:val="center"/>
                </w:tcPr>
                <w:p>
                  <w:pPr>
                    <w:spacing w:line="240" w:lineRule="auto"/>
                    <w:ind w:firstLine="0" w:firstLineChars="0"/>
                    <w:jc w:val="center"/>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吹塑机</w:t>
                  </w:r>
                </w:p>
              </w:tc>
              <w:tc>
                <w:tcPr>
                  <w:tcW w:w="1959" w:type="dxa"/>
                  <w:vAlign w:val="center"/>
                </w:tcPr>
                <w:p>
                  <w:pPr>
                    <w:spacing w:line="240" w:lineRule="auto"/>
                    <w:ind w:firstLine="0" w:firstLineChars="0"/>
                    <w:jc w:val="center"/>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w:t>
                  </w:r>
                </w:p>
              </w:tc>
              <w:tc>
                <w:tcPr>
                  <w:tcW w:w="1314" w:type="dxa"/>
                  <w:vAlign w:val="center"/>
                </w:tcPr>
                <w:p>
                  <w:pPr>
                    <w:spacing w:line="240" w:lineRule="auto"/>
                    <w:ind w:firstLine="0" w:firstLineChars="0"/>
                    <w:jc w:val="center"/>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台</w:t>
                  </w:r>
                </w:p>
              </w:tc>
              <w:tc>
                <w:tcPr>
                  <w:tcW w:w="1311" w:type="dxa"/>
                  <w:vAlign w:val="center"/>
                </w:tcPr>
                <w:p>
                  <w:pPr>
                    <w:spacing w:line="240" w:lineRule="auto"/>
                    <w:ind w:firstLine="0" w:firstLineChars="0"/>
                    <w:jc w:val="center"/>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3</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4" w:space="0"/>
                </w:tblBorders>
                <w:tblCellMar>
                  <w:top w:w="0" w:type="dxa"/>
                  <w:left w:w="108" w:type="dxa"/>
                  <w:bottom w:w="0" w:type="dxa"/>
                  <w:right w:w="108" w:type="dxa"/>
                </w:tblCellMar>
              </w:tblPrEx>
              <w:trPr>
                <w:trHeight w:val="337" w:hRule="exact"/>
                <w:tblHeader/>
                <w:jc w:val="center"/>
              </w:trPr>
              <w:tc>
                <w:tcPr>
                  <w:tcW w:w="1051" w:type="dxa"/>
                  <w:vAlign w:val="center"/>
                </w:tcPr>
                <w:p>
                  <w:pPr>
                    <w:spacing w:line="240" w:lineRule="auto"/>
                    <w:ind w:firstLine="0" w:firstLineChars="0"/>
                    <w:jc w:val="center"/>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5</w:t>
                  </w:r>
                </w:p>
              </w:tc>
              <w:tc>
                <w:tcPr>
                  <w:tcW w:w="2102" w:type="dxa"/>
                  <w:vAlign w:val="center"/>
                </w:tcPr>
                <w:p>
                  <w:pPr>
                    <w:spacing w:line="240" w:lineRule="auto"/>
                    <w:ind w:firstLine="0" w:firstLineChars="0"/>
                    <w:jc w:val="center"/>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挤出机</w:t>
                  </w:r>
                </w:p>
              </w:tc>
              <w:tc>
                <w:tcPr>
                  <w:tcW w:w="1959" w:type="dxa"/>
                  <w:vAlign w:val="center"/>
                </w:tcPr>
                <w:p>
                  <w:pPr>
                    <w:spacing w:line="240" w:lineRule="auto"/>
                    <w:ind w:firstLine="0" w:firstLineChars="0"/>
                    <w:jc w:val="center"/>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w:t>
                  </w:r>
                </w:p>
              </w:tc>
              <w:tc>
                <w:tcPr>
                  <w:tcW w:w="1314" w:type="dxa"/>
                  <w:vAlign w:val="center"/>
                </w:tcPr>
                <w:p>
                  <w:pPr>
                    <w:spacing w:line="240" w:lineRule="auto"/>
                    <w:ind w:firstLine="0" w:firstLineChars="0"/>
                    <w:jc w:val="center"/>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台</w:t>
                  </w:r>
                </w:p>
              </w:tc>
              <w:tc>
                <w:tcPr>
                  <w:tcW w:w="1311" w:type="dxa"/>
                  <w:vAlign w:val="center"/>
                </w:tcPr>
                <w:p>
                  <w:pPr>
                    <w:spacing w:line="240" w:lineRule="auto"/>
                    <w:ind w:firstLine="0" w:firstLineChars="0"/>
                    <w:jc w:val="center"/>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10</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4" w:space="0"/>
                </w:tblBorders>
                <w:tblCellMar>
                  <w:top w:w="0" w:type="dxa"/>
                  <w:left w:w="108" w:type="dxa"/>
                  <w:bottom w:w="0" w:type="dxa"/>
                  <w:right w:w="108" w:type="dxa"/>
                </w:tblCellMar>
              </w:tblPrEx>
              <w:trPr>
                <w:trHeight w:val="337" w:hRule="exact"/>
                <w:tblHeader/>
                <w:jc w:val="center"/>
              </w:trPr>
              <w:tc>
                <w:tcPr>
                  <w:tcW w:w="1051" w:type="dxa"/>
                  <w:vAlign w:val="center"/>
                </w:tcPr>
                <w:p>
                  <w:pPr>
                    <w:spacing w:line="240" w:lineRule="auto"/>
                    <w:ind w:firstLine="0" w:firstLineChars="0"/>
                    <w:jc w:val="center"/>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6</w:t>
                  </w:r>
                </w:p>
              </w:tc>
              <w:tc>
                <w:tcPr>
                  <w:tcW w:w="2102" w:type="dxa"/>
                  <w:vAlign w:val="center"/>
                </w:tcPr>
                <w:p>
                  <w:pPr>
                    <w:spacing w:line="240" w:lineRule="auto"/>
                    <w:ind w:firstLine="0" w:firstLineChars="0"/>
                    <w:jc w:val="center"/>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冷水机</w:t>
                  </w:r>
                </w:p>
              </w:tc>
              <w:tc>
                <w:tcPr>
                  <w:tcW w:w="1959" w:type="dxa"/>
                  <w:vAlign w:val="center"/>
                </w:tcPr>
                <w:p>
                  <w:pPr>
                    <w:spacing w:line="240" w:lineRule="auto"/>
                    <w:ind w:firstLine="0" w:firstLineChars="0"/>
                    <w:jc w:val="center"/>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w:t>
                  </w:r>
                </w:p>
              </w:tc>
              <w:tc>
                <w:tcPr>
                  <w:tcW w:w="1314" w:type="dxa"/>
                  <w:vAlign w:val="center"/>
                </w:tcPr>
                <w:p>
                  <w:pPr>
                    <w:spacing w:line="240" w:lineRule="auto"/>
                    <w:ind w:firstLine="0" w:firstLineChars="0"/>
                    <w:jc w:val="center"/>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台</w:t>
                  </w:r>
                </w:p>
              </w:tc>
              <w:tc>
                <w:tcPr>
                  <w:tcW w:w="1311" w:type="dxa"/>
                  <w:vAlign w:val="center"/>
                </w:tcPr>
                <w:p>
                  <w:pPr>
                    <w:spacing w:line="240" w:lineRule="auto"/>
                    <w:ind w:firstLine="0" w:firstLineChars="0"/>
                    <w:jc w:val="center"/>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3</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4" w:space="0"/>
                </w:tblBorders>
                <w:tblCellMar>
                  <w:top w:w="0" w:type="dxa"/>
                  <w:left w:w="108" w:type="dxa"/>
                  <w:bottom w:w="0" w:type="dxa"/>
                  <w:right w:w="108" w:type="dxa"/>
                </w:tblCellMar>
              </w:tblPrEx>
              <w:trPr>
                <w:trHeight w:val="337" w:hRule="exact"/>
                <w:tblHeader/>
                <w:jc w:val="center"/>
              </w:trPr>
              <w:tc>
                <w:tcPr>
                  <w:tcW w:w="1051" w:type="dxa"/>
                  <w:vAlign w:val="center"/>
                </w:tcPr>
                <w:p>
                  <w:pPr>
                    <w:spacing w:line="240" w:lineRule="auto"/>
                    <w:ind w:firstLine="0" w:firstLineChars="0"/>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7</w:t>
                  </w:r>
                </w:p>
              </w:tc>
              <w:tc>
                <w:tcPr>
                  <w:tcW w:w="2102" w:type="dxa"/>
                  <w:vAlign w:val="center"/>
                </w:tcPr>
                <w:p>
                  <w:pPr>
                    <w:spacing w:line="240" w:lineRule="auto"/>
                    <w:ind w:firstLine="0" w:firstLineChars="0"/>
                    <w:jc w:val="center"/>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造粒机</w:t>
                  </w:r>
                </w:p>
              </w:tc>
              <w:tc>
                <w:tcPr>
                  <w:tcW w:w="1959" w:type="dxa"/>
                  <w:vAlign w:val="center"/>
                </w:tcPr>
                <w:p>
                  <w:pPr>
                    <w:spacing w:line="240" w:lineRule="auto"/>
                    <w:ind w:firstLine="0" w:firstLineChars="0"/>
                    <w:jc w:val="center"/>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w:t>
                  </w:r>
                </w:p>
              </w:tc>
              <w:tc>
                <w:tcPr>
                  <w:tcW w:w="1314" w:type="dxa"/>
                  <w:vAlign w:val="center"/>
                </w:tcPr>
                <w:p>
                  <w:pPr>
                    <w:spacing w:line="240" w:lineRule="auto"/>
                    <w:ind w:firstLine="0" w:firstLineChars="0"/>
                    <w:jc w:val="center"/>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台</w:t>
                  </w:r>
                </w:p>
              </w:tc>
              <w:tc>
                <w:tcPr>
                  <w:tcW w:w="1311" w:type="dxa"/>
                  <w:vAlign w:val="center"/>
                </w:tcPr>
                <w:p>
                  <w:pPr>
                    <w:spacing w:line="240" w:lineRule="auto"/>
                    <w:ind w:firstLine="0" w:firstLineChars="0"/>
                    <w:jc w:val="center"/>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1</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4" w:space="0"/>
                </w:tblBorders>
                <w:tblCellMar>
                  <w:top w:w="0" w:type="dxa"/>
                  <w:left w:w="108" w:type="dxa"/>
                  <w:bottom w:w="0" w:type="dxa"/>
                  <w:right w:w="108" w:type="dxa"/>
                </w:tblCellMar>
              </w:tblPrEx>
              <w:trPr>
                <w:trHeight w:val="337" w:hRule="exact"/>
                <w:tblHeader/>
                <w:jc w:val="center"/>
              </w:trPr>
              <w:tc>
                <w:tcPr>
                  <w:tcW w:w="1051" w:type="dxa"/>
                  <w:vAlign w:val="center"/>
                </w:tcPr>
                <w:p>
                  <w:pPr>
                    <w:spacing w:line="240" w:lineRule="auto"/>
                    <w:ind w:firstLine="0" w:firstLineChars="0"/>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8</w:t>
                  </w:r>
                </w:p>
              </w:tc>
              <w:tc>
                <w:tcPr>
                  <w:tcW w:w="2102" w:type="dxa"/>
                  <w:vAlign w:val="center"/>
                </w:tcPr>
                <w:p>
                  <w:pPr>
                    <w:spacing w:line="240" w:lineRule="auto"/>
                    <w:ind w:firstLine="0" w:firstLineChars="0"/>
                    <w:jc w:val="center"/>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拉丝机</w:t>
                  </w:r>
                </w:p>
              </w:tc>
              <w:tc>
                <w:tcPr>
                  <w:tcW w:w="1959" w:type="dxa"/>
                  <w:vAlign w:val="center"/>
                </w:tcPr>
                <w:p>
                  <w:pPr>
                    <w:spacing w:line="240" w:lineRule="auto"/>
                    <w:ind w:firstLine="0" w:firstLineChars="0"/>
                    <w:jc w:val="center"/>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w:t>
                  </w:r>
                </w:p>
              </w:tc>
              <w:tc>
                <w:tcPr>
                  <w:tcW w:w="1314" w:type="dxa"/>
                  <w:vAlign w:val="center"/>
                </w:tcPr>
                <w:p>
                  <w:pPr>
                    <w:spacing w:line="240" w:lineRule="auto"/>
                    <w:ind w:firstLine="0" w:firstLineChars="0"/>
                    <w:jc w:val="center"/>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台</w:t>
                  </w:r>
                </w:p>
              </w:tc>
              <w:tc>
                <w:tcPr>
                  <w:tcW w:w="1311" w:type="dxa"/>
                  <w:vAlign w:val="center"/>
                </w:tcPr>
                <w:p>
                  <w:pPr>
                    <w:spacing w:line="240" w:lineRule="auto"/>
                    <w:ind w:firstLine="0" w:firstLineChars="0"/>
                    <w:jc w:val="center"/>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1</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4" w:space="0"/>
                </w:tblBorders>
                <w:tblCellMar>
                  <w:top w:w="0" w:type="dxa"/>
                  <w:left w:w="108" w:type="dxa"/>
                  <w:bottom w:w="0" w:type="dxa"/>
                  <w:right w:w="108" w:type="dxa"/>
                </w:tblCellMar>
              </w:tblPrEx>
              <w:trPr>
                <w:trHeight w:val="337" w:hRule="exact"/>
                <w:tblHeader/>
                <w:jc w:val="center"/>
              </w:trPr>
              <w:tc>
                <w:tcPr>
                  <w:tcW w:w="1051" w:type="dxa"/>
                  <w:vAlign w:val="center"/>
                </w:tcPr>
                <w:p>
                  <w:pPr>
                    <w:spacing w:line="240" w:lineRule="auto"/>
                    <w:ind w:firstLine="0" w:firstLineChars="0"/>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9</w:t>
                  </w:r>
                </w:p>
              </w:tc>
              <w:tc>
                <w:tcPr>
                  <w:tcW w:w="2102" w:type="dxa"/>
                  <w:vAlign w:val="center"/>
                </w:tcPr>
                <w:p>
                  <w:pPr>
                    <w:spacing w:line="240" w:lineRule="auto"/>
                    <w:ind w:firstLine="0" w:firstLineChars="0"/>
                    <w:jc w:val="center"/>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切粒机</w:t>
                  </w:r>
                </w:p>
              </w:tc>
              <w:tc>
                <w:tcPr>
                  <w:tcW w:w="1959" w:type="dxa"/>
                  <w:vAlign w:val="center"/>
                </w:tcPr>
                <w:p>
                  <w:pPr>
                    <w:spacing w:line="240" w:lineRule="auto"/>
                    <w:ind w:firstLine="0" w:firstLineChars="0"/>
                    <w:jc w:val="center"/>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w:t>
                  </w:r>
                </w:p>
              </w:tc>
              <w:tc>
                <w:tcPr>
                  <w:tcW w:w="1314" w:type="dxa"/>
                  <w:vAlign w:val="center"/>
                </w:tcPr>
                <w:p>
                  <w:pPr>
                    <w:spacing w:line="240" w:lineRule="auto"/>
                    <w:ind w:firstLine="0" w:firstLineChars="0"/>
                    <w:jc w:val="center"/>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台</w:t>
                  </w:r>
                </w:p>
              </w:tc>
              <w:tc>
                <w:tcPr>
                  <w:tcW w:w="1311" w:type="dxa"/>
                  <w:vAlign w:val="center"/>
                </w:tcPr>
                <w:p>
                  <w:pPr>
                    <w:spacing w:line="240" w:lineRule="auto"/>
                    <w:ind w:firstLine="0" w:firstLineChars="0"/>
                    <w:jc w:val="center"/>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1</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4" w:space="0"/>
                </w:tblBorders>
                <w:tblCellMar>
                  <w:top w:w="0" w:type="dxa"/>
                  <w:left w:w="108" w:type="dxa"/>
                  <w:bottom w:w="0" w:type="dxa"/>
                  <w:right w:w="108" w:type="dxa"/>
                </w:tblCellMar>
              </w:tblPrEx>
              <w:trPr>
                <w:trHeight w:val="337" w:hRule="exact"/>
                <w:tblHeader/>
                <w:jc w:val="center"/>
              </w:trPr>
              <w:tc>
                <w:tcPr>
                  <w:tcW w:w="1051" w:type="dxa"/>
                  <w:vAlign w:val="center"/>
                </w:tcPr>
                <w:p>
                  <w:pPr>
                    <w:spacing w:line="240" w:lineRule="auto"/>
                    <w:ind w:firstLine="0" w:firstLineChars="0"/>
                    <w:jc w:val="center"/>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10</w:t>
                  </w:r>
                </w:p>
              </w:tc>
              <w:tc>
                <w:tcPr>
                  <w:tcW w:w="2102" w:type="dxa"/>
                  <w:vAlign w:val="center"/>
                </w:tcPr>
                <w:p>
                  <w:pPr>
                    <w:spacing w:line="240" w:lineRule="auto"/>
                    <w:ind w:firstLine="0" w:firstLineChars="0"/>
                    <w:jc w:val="center"/>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破碎机</w:t>
                  </w:r>
                </w:p>
              </w:tc>
              <w:tc>
                <w:tcPr>
                  <w:tcW w:w="1959" w:type="dxa"/>
                  <w:vAlign w:val="center"/>
                </w:tcPr>
                <w:p>
                  <w:pPr>
                    <w:spacing w:line="240" w:lineRule="auto"/>
                    <w:ind w:firstLine="0" w:firstLineChars="0"/>
                    <w:jc w:val="center"/>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w:t>
                  </w:r>
                </w:p>
              </w:tc>
              <w:tc>
                <w:tcPr>
                  <w:tcW w:w="1314" w:type="dxa"/>
                  <w:vAlign w:val="center"/>
                </w:tcPr>
                <w:p>
                  <w:pPr>
                    <w:spacing w:line="240" w:lineRule="auto"/>
                    <w:ind w:firstLine="0" w:firstLineChars="0"/>
                    <w:jc w:val="center"/>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台</w:t>
                  </w:r>
                </w:p>
              </w:tc>
              <w:tc>
                <w:tcPr>
                  <w:tcW w:w="1311" w:type="dxa"/>
                  <w:vAlign w:val="center"/>
                </w:tcPr>
                <w:p>
                  <w:pPr>
                    <w:spacing w:line="240" w:lineRule="auto"/>
                    <w:ind w:firstLine="0" w:firstLineChars="0"/>
                    <w:jc w:val="center"/>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1</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4" w:space="0"/>
                </w:tblBorders>
                <w:tblCellMar>
                  <w:top w:w="0" w:type="dxa"/>
                  <w:left w:w="108" w:type="dxa"/>
                  <w:bottom w:w="0" w:type="dxa"/>
                  <w:right w:w="108" w:type="dxa"/>
                </w:tblCellMar>
              </w:tblPrEx>
              <w:trPr>
                <w:trHeight w:val="337" w:hRule="exact"/>
                <w:tblHeader/>
                <w:jc w:val="center"/>
              </w:trPr>
              <w:tc>
                <w:tcPr>
                  <w:tcW w:w="1051" w:type="dxa"/>
                  <w:vAlign w:val="center"/>
                </w:tcPr>
                <w:p>
                  <w:pPr>
                    <w:spacing w:line="240" w:lineRule="auto"/>
                    <w:ind w:firstLine="0" w:firstLineChars="0"/>
                    <w:jc w:val="center"/>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11</w:t>
                  </w:r>
                </w:p>
              </w:tc>
              <w:tc>
                <w:tcPr>
                  <w:tcW w:w="2102" w:type="dxa"/>
                  <w:vAlign w:val="center"/>
                </w:tcPr>
                <w:p>
                  <w:pPr>
                    <w:spacing w:line="240" w:lineRule="auto"/>
                    <w:ind w:firstLine="0" w:firstLineChars="0"/>
                    <w:jc w:val="center"/>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空压机</w:t>
                  </w:r>
                </w:p>
              </w:tc>
              <w:tc>
                <w:tcPr>
                  <w:tcW w:w="1959" w:type="dxa"/>
                  <w:vAlign w:val="center"/>
                </w:tcPr>
                <w:p>
                  <w:pPr>
                    <w:spacing w:line="240" w:lineRule="auto"/>
                    <w:ind w:firstLine="0" w:firstLineChars="0"/>
                    <w:jc w:val="center"/>
                    <w:rPr>
                      <w:color w:val="000000" w:themeColor="text1"/>
                      <w:sz w:val="21"/>
                      <w:szCs w:val="21"/>
                      <w14:textFill>
                        <w14:solidFill>
                          <w14:schemeClr w14:val="tx1"/>
                        </w14:solidFill>
                      </w14:textFill>
                    </w:rPr>
                  </w:pPr>
                </w:p>
              </w:tc>
              <w:tc>
                <w:tcPr>
                  <w:tcW w:w="1314" w:type="dxa"/>
                  <w:vAlign w:val="center"/>
                </w:tcPr>
                <w:p>
                  <w:pPr>
                    <w:spacing w:line="240" w:lineRule="auto"/>
                    <w:ind w:firstLine="0" w:firstLineChars="0"/>
                    <w:jc w:val="center"/>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台</w:t>
                  </w:r>
                </w:p>
              </w:tc>
              <w:tc>
                <w:tcPr>
                  <w:tcW w:w="1311" w:type="dxa"/>
                  <w:vAlign w:val="center"/>
                </w:tcPr>
                <w:p>
                  <w:pPr>
                    <w:spacing w:line="240" w:lineRule="auto"/>
                    <w:ind w:firstLine="0" w:firstLineChars="0"/>
                    <w:jc w:val="center"/>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2</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4" w:space="0"/>
                </w:tblBorders>
                <w:tblCellMar>
                  <w:top w:w="0" w:type="dxa"/>
                  <w:left w:w="108" w:type="dxa"/>
                  <w:bottom w:w="0" w:type="dxa"/>
                  <w:right w:w="108" w:type="dxa"/>
                </w:tblCellMar>
              </w:tblPrEx>
              <w:trPr>
                <w:trHeight w:val="428" w:hRule="exact"/>
                <w:tblHeader/>
                <w:jc w:val="center"/>
              </w:trPr>
              <w:tc>
                <w:tcPr>
                  <w:tcW w:w="1051" w:type="dxa"/>
                  <w:vAlign w:val="center"/>
                </w:tcPr>
                <w:p>
                  <w:pPr>
                    <w:spacing w:line="240" w:lineRule="auto"/>
                    <w:ind w:firstLine="0" w:firstLineChars="0"/>
                    <w:jc w:val="center"/>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12</w:t>
                  </w:r>
                </w:p>
              </w:tc>
              <w:tc>
                <w:tcPr>
                  <w:tcW w:w="2102" w:type="dxa"/>
                  <w:vAlign w:val="center"/>
                </w:tcPr>
                <w:p>
                  <w:pPr>
                    <w:spacing w:line="240" w:lineRule="auto"/>
                    <w:ind w:firstLine="0" w:firstLineChars="0"/>
                    <w:jc w:val="center"/>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水箱</w:t>
                  </w:r>
                </w:p>
              </w:tc>
              <w:tc>
                <w:tcPr>
                  <w:tcW w:w="1959" w:type="dxa"/>
                  <w:vAlign w:val="center"/>
                </w:tcPr>
                <w:p>
                  <w:pPr>
                    <w:spacing w:line="240" w:lineRule="auto"/>
                    <w:ind w:firstLine="0" w:firstLineChars="0"/>
                    <w:jc w:val="center"/>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容积为5m</w:t>
                  </w:r>
                  <w:r>
                    <w:rPr>
                      <w:rFonts w:hint="eastAsia"/>
                      <w:color w:val="000000" w:themeColor="text1"/>
                      <w:sz w:val="21"/>
                      <w:szCs w:val="21"/>
                      <w:vertAlign w:val="superscript"/>
                      <w14:textFill>
                        <w14:solidFill>
                          <w14:schemeClr w14:val="tx1"/>
                        </w14:solidFill>
                      </w14:textFill>
                    </w:rPr>
                    <w:t>3</w:t>
                  </w:r>
                </w:p>
              </w:tc>
              <w:tc>
                <w:tcPr>
                  <w:tcW w:w="1314" w:type="dxa"/>
                  <w:vAlign w:val="center"/>
                </w:tcPr>
                <w:p>
                  <w:pPr>
                    <w:spacing w:line="240" w:lineRule="auto"/>
                    <w:ind w:firstLine="0" w:firstLineChars="0"/>
                    <w:jc w:val="center"/>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个</w:t>
                  </w:r>
                </w:p>
              </w:tc>
              <w:tc>
                <w:tcPr>
                  <w:tcW w:w="1311" w:type="dxa"/>
                  <w:vAlign w:val="center"/>
                </w:tcPr>
                <w:p>
                  <w:pPr>
                    <w:spacing w:line="240" w:lineRule="auto"/>
                    <w:ind w:firstLine="0" w:firstLineChars="0"/>
                    <w:jc w:val="center"/>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2</w:t>
                  </w:r>
                </w:p>
              </w:tc>
            </w:tr>
          </w:tbl>
          <w:p>
            <w:pPr>
              <w:adjustRightInd w:val="0"/>
              <w:snapToGrid w:val="0"/>
              <w:spacing w:before="120" w:beforeLines="50"/>
              <w:ind w:firstLine="0" w:firstLineChars="0"/>
              <w:rPr>
                <w:b/>
                <w:bCs/>
                <w:color w:val="000000" w:themeColor="text1"/>
                <w14:textFill>
                  <w14:solidFill>
                    <w14:schemeClr w14:val="tx1"/>
                  </w14:solidFill>
                </w14:textFill>
              </w:rPr>
            </w:pPr>
            <w:r>
              <w:rPr>
                <w:b/>
                <w:bCs/>
                <w:color w:val="000000" w:themeColor="text1"/>
                <w14:textFill>
                  <w14:solidFill>
                    <w14:schemeClr w14:val="tx1"/>
                  </w14:solidFill>
                </w14:textFill>
              </w:rPr>
              <w:t>3、主要原辅材料</w:t>
            </w:r>
          </w:p>
          <w:p>
            <w:pPr>
              <w:ind w:firstLine="480"/>
              <w:rPr>
                <w:color w:val="000000" w:themeColor="text1"/>
                <w14:textFill>
                  <w14:solidFill>
                    <w14:schemeClr w14:val="tx1"/>
                  </w14:solidFill>
                </w14:textFill>
              </w:rPr>
            </w:pPr>
            <w:r>
              <w:rPr>
                <w:color w:val="000000" w:themeColor="text1"/>
                <w14:textFill>
                  <w14:solidFill>
                    <w14:schemeClr w14:val="tx1"/>
                  </w14:solidFill>
                </w14:textFill>
              </w:rPr>
              <w:t>本项目原材料用量、能耗情况见表</w:t>
            </w:r>
            <w:r>
              <w:rPr>
                <w:rFonts w:hint="eastAsia"/>
                <w:color w:val="000000" w:themeColor="text1"/>
                <w14:textFill>
                  <w14:solidFill>
                    <w14:schemeClr w14:val="tx1"/>
                  </w14:solidFill>
                </w14:textFill>
              </w:rPr>
              <w:t>2-3</w:t>
            </w:r>
            <w:r>
              <w:rPr>
                <w:color w:val="000000" w:themeColor="text1"/>
                <w14:textFill>
                  <w14:solidFill>
                    <w14:schemeClr w14:val="tx1"/>
                  </w14:solidFill>
                </w14:textFill>
              </w:rPr>
              <w:t>。</w:t>
            </w:r>
          </w:p>
          <w:p>
            <w:pPr>
              <w:ind w:firstLine="482"/>
              <w:jc w:val="center"/>
              <w:rPr>
                <w:b/>
                <w:bCs/>
                <w:color w:val="000000" w:themeColor="text1"/>
                <w:szCs w:val="21"/>
                <w14:textFill>
                  <w14:solidFill>
                    <w14:schemeClr w14:val="tx1"/>
                  </w14:solidFill>
                </w14:textFill>
              </w:rPr>
            </w:pPr>
            <w:r>
              <w:rPr>
                <w:b/>
                <w:bCs/>
                <w:color w:val="000000" w:themeColor="text1"/>
                <w:szCs w:val="21"/>
                <w14:textFill>
                  <w14:solidFill>
                    <w14:schemeClr w14:val="tx1"/>
                  </w14:solidFill>
                </w14:textFill>
              </w:rPr>
              <w:t>表</w:t>
            </w:r>
            <w:r>
              <w:rPr>
                <w:rFonts w:hint="eastAsia"/>
                <w:b/>
                <w:bCs/>
                <w:color w:val="000000" w:themeColor="text1"/>
                <w:szCs w:val="21"/>
                <w14:textFill>
                  <w14:solidFill>
                    <w14:schemeClr w14:val="tx1"/>
                  </w14:solidFill>
                </w14:textFill>
              </w:rPr>
              <w:t>2-3</w:t>
            </w:r>
            <w:r>
              <w:rPr>
                <w:b/>
                <w:bCs/>
                <w:color w:val="000000" w:themeColor="text1"/>
                <w:szCs w:val="21"/>
                <w14:textFill>
                  <w14:solidFill>
                    <w14:schemeClr w14:val="tx1"/>
                  </w14:solidFill>
                </w14:textFill>
              </w:rPr>
              <w:t xml:space="preserve"> </w:t>
            </w:r>
            <w:r>
              <w:rPr>
                <w:rFonts w:hint="eastAsia"/>
                <w:b/>
                <w:bCs/>
                <w:color w:val="000000" w:themeColor="text1"/>
                <w:szCs w:val="21"/>
                <w14:textFill>
                  <w14:solidFill>
                    <w14:schemeClr w14:val="tx1"/>
                  </w14:solidFill>
                </w14:textFill>
              </w:rPr>
              <w:t xml:space="preserve"> </w:t>
            </w:r>
            <w:r>
              <w:rPr>
                <w:b/>
                <w:bCs/>
                <w:color w:val="000000" w:themeColor="text1"/>
                <w:szCs w:val="21"/>
                <w14:textFill>
                  <w14:solidFill>
                    <w14:schemeClr w14:val="tx1"/>
                  </w14:solidFill>
                </w14:textFill>
              </w:rPr>
              <w:t xml:space="preserve"> 原材料用量、能耗一览表</w:t>
            </w:r>
          </w:p>
          <w:tbl>
            <w:tblPr>
              <w:tblStyle w:val="26"/>
              <w:tblW w:w="7878" w:type="dxa"/>
              <w:jc w:val="center"/>
              <w:tblBorders>
                <w:top w:val="single" w:color="auto" w:sz="12" w:space="0"/>
                <w:left w:val="none" w:color="auto" w:sz="0" w:space="0"/>
                <w:bottom w:val="single" w:color="auto" w:sz="12" w:space="0"/>
                <w:right w:val="none" w:color="auto" w:sz="0" w:space="0"/>
                <w:insideH w:val="single" w:color="auto" w:sz="6" w:space="0"/>
                <w:insideV w:val="single" w:color="auto" w:sz="4" w:space="0"/>
              </w:tblBorders>
              <w:tblLayout w:type="fixed"/>
              <w:tblCellMar>
                <w:top w:w="0" w:type="dxa"/>
                <w:left w:w="108" w:type="dxa"/>
                <w:bottom w:w="0" w:type="dxa"/>
                <w:right w:w="108" w:type="dxa"/>
              </w:tblCellMar>
            </w:tblPr>
            <w:tblGrid>
              <w:gridCol w:w="827"/>
              <w:gridCol w:w="1935"/>
              <w:gridCol w:w="1092"/>
              <w:gridCol w:w="1296"/>
              <w:gridCol w:w="2728"/>
            </w:tblGrid>
            <w:tr>
              <w:tblPrEx>
                <w:tblBorders>
                  <w:top w:val="single" w:color="auto" w:sz="12" w:space="0"/>
                  <w:left w:val="none" w:color="auto" w:sz="0" w:space="0"/>
                  <w:bottom w:val="single" w:color="auto" w:sz="12" w:space="0"/>
                  <w:right w:val="none" w:color="auto" w:sz="0" w:space="0"/>
                  <w:insideH w:val="single" w:color="auto" w:sz="6" w:space="0"/>
                  <w:insideV w:val="single" w:color="auto" w:sz="4" w:space="0"/>
                </w:tblBorders>
                <w:tblCellMar>
                  <w:top w:w="0" w:type="dxa"/>
                  <w:left w:w="108" w:type="dxa"/>
                  <w:bottom w:w="0" w:type="dxa"/>
                  <w:right w:w="108" w:type="dxa"/>
                </w:tblCellMar>
              </w:tblPrEx>
              <w:trPr>
                <w:trHeight w:val="352" w:hRule="atLeast"/>
                <w:jc w:val="center"/>
              </w:trPr>
              <w:tc>
                <w:tcPr>
                  <w:tcW w:w="827" w:type="dxa"/>
                  <w:vAlign w:val="center"/>
                </w:tcPr>
                <w:p>
                  <w:pPr>
                    <w:spacing w:line="240" w:lineRule="auto"/>
                    <w:ind w:firstLine="0" w:firstLineChars="0"/>
                    <w:jc w:val="center"/>
                    <w:rPr>
                      <w:b/>
                      <w:bCs/>
                      <w:color w:val="000000" w:themeColor="text1"/>
                      <w:sz w:val="21"/>
                      <w:szCs w:val="21"/>
                      <w:lang w:eastAsia="zh-Hans"/>
                      <w14:textFill>
                        <w14:solidFill>
                          <w14:schemeClr w14:val="tx1"/>
                        </w14:solidFill>
                      </w14:textFill>
                    </w:rPr>
                  </w:pPr>
                  <w:r>
                    <w:rPr>
                      <w:b/>
                      <w:bCs/>
                      <w:color w:val="000000" w:themeColor="text1"/>
                      <w:sz w:val="21"/>
                      <w:szCs w:val="21"/>
                      <w:lang w:eastAsia="zh-Hans"/>
                      <w14:textFill>
                        <w14:solidFill>
                          <w14:schemeClr w14:val="tx1"/>
                        </w14:solidFill>
                      </w14:textFill>
                    </w:rPr>
                    <w:t>序号</w:t>
                  </w:r>
                </w:p>
              </w:tc>
              <w:tc>
                <w:tcPr>
                  <w:tcW w:w="1935" w:type="dxa"/>
                  <w:vAlign w:val="center"/>
                </w:tcPr>
                <w:p>
                  <w:pPr>
                    <w:spacing w:line="240" w:lineRule="auto"/>
                    <w:ind w:firstLine="0" w:firstLineChars="0"/>
                    <w:jc w:val="center"/>
                    <w:rPr>
                      <w:b/>
                      <w:bCs/>
                      <w:color w:val="000000" w:themeColor="text1"/>
                      <w:sz w:val="21"/>
                      <w:szCs w:val="21"/>
                      <w:lang w:eastAsia="zh-Hans"/>
                      <w14:textFill>
                        <w14:solidFill>
                          <w14:schemeClr w14:val="tx1"/>
                        </w14:solidFill>
                      </w14:textFill>
                    </w:rPr>
                  </w:pPr>
                  <w:r>
                    <w:rPr>
                      <w:b/>
                      <w:bCs/>
                      <w:color w:val="000000" w:themeColor="text1"/>
                      <w:sz w:val="21"/>
                      <w:szCs w:val="21"/>
                      <w:lang w:eastAsia="zh-Hans"/>
                      <w14:textFill>
                        <w14:solidFill>
                          <w14:schemeClr w14:val="tx1"/>
                        </w14:solidFill>
                      </w14:textFill>
                    </w:rPr>
                    <w:t>名称</w:t>
                  </w:r>
                </w:p>
              </w:tc>
              <w:tc>
                <w:tcPr>
                  <w:tcW w:w="1092" w:type="dxa"/>
                  <w:vAlign w:val="center"/>
                </w:tcPr>
                <w:p>
                  <w:pPr>
                    <w:spacing w:line="240" w:lineRule="auto"/>
                    <w:ind w:firstLine="0" w:firstLineChars="0"/>
                    <w:jc w:val="center"/>
                    <w:rPr>
                      <w:b/>
                      <w:bCs/>
                      <w:color w:val="000000" w:themeColor="text1"/>
                      <w:sz w:val="21"/>
                      <w:szCs w:val="21"/>
                      <w:lang w:eastAsia="zh-Hans"/>
                      <w14:textFill>
                        <w14:solidFill>
                          <w14:schemeClr w14:val="tx1"/>
                        </w14:solidFill>
                      </w14:textFill>
                    </w:rPr>
                  </w:pPr>
                  <w:r>
                    <w:rPr>
                      <w:b/>
                      <w:bCs/>
                      <w:color w:val="000000" w:themeColor="text1"/>
                      <w:sz w:val="21"/>
                      <w:szCs w:val="21"/>
                      <w:lang w:eastAsia="zh-Hans"/>
                      <w14:textFill>
                        <w14:solidFill>
                          <w14:schemeClr w14:val="tx1"/>
                        </w14:solidFill>
                      </w14:textFill>
                    </w:rPr>
                    <w:t>单位</w:t>
                  </w:r>
                </w:p>
              </w:tc>
              <w:tc>
                <w:tcPr>
                  <w:tcW w:w="1296" w:type="dxa"/>
                  <w:vAlign w:val="center"/>
                </w:tcPr>
                <w:p>
                  <w:pPr>
                    <w:spacing w:line="240" w:lineRule="auto"/>
                    <w:ind w:firstLine="0" w:firstLineChars="0"/>
                    <w:jc w:val="center"/>
                    <w:rPr>
                      <w:b/>
                      <w:bCs/>
                      <w:color w:val="000000" w:themeColor="text1"/>
                      <w:sz w:val="21"/>
                      <w:szCs w:val="21"/>
                      <w:lang w:eastAsia="zh-Hans"/>
                      <w14:textFill>
                        <w14:solidFill>
                          <w14:schemeClr w14:val="tx1"/>
                        </w14:solidFill>
                      </w14:textFill>
                    </w:rPr>
                  </w:pPr>
                  <w:r>
                    <w:rPr>
                      <w:b/>
                      <w:bCs/>
                      <w:color w:val="000000" w:themeColor="text1"/>
                      <w:sz w:val="21"/>
                      <w:szCs w:val="21"/>
                      <w:lang w:eastAsia="zh-Hans"/>
                      <w14:textFill>
                        <w14:solidFill>
                          <w14:schemeClr w14:val="tx1"/>
                        </w14:solidFill>
                      </w14:textFill>
                    </w:rPr>
                    <w:t>数量</w:t>
                  </w:r>
                </w:p>
              </w:tc>
              <w:tc>
                <w:tcPr>
                  <w:tcW w:w="2728" w:type="dxa"/>
                  <w:vAlign w:val="center"/>
                </w:tcPr>
                <w:p>
                  <w:pPr>
                    <w:spacing w:line="240" w:lineRule="auto"/>
                    <w:ind w:firstLine="0" w:firstLineChars="0"/>
                    <w:jc w:val="center"/>
                    <w:rPr>
                      <w:b/>
                      <w:bCs/>
                      <w:color w:val="000000" w:themeColor="text1"/>
                      <w:sz w:val="21"/>
                      <w:szCs w:val="21"/>
                      <w:lang w:eastAsia="zh-Hans"/>
                      <w14:textFill>
                        <w14:solidFill>
                          <w14:schemeClr w14:val="tx1"/>
                        </w14:solidFill>
                      </w14:textFill>
                    </w:rPr>
                  </w:pPr>
                  <w:r>
                    <w:rPr>
                      <w:b/>
                      <w:bCs/>
                      <w:color w:val="000000" w:themeColor="text1"/>
                      <w:sz w:val="21"/>
                      <w:szCs w:val="21"/>
                      <w:lang w:eastAsia="zh-Hans"/>
                      <w14:textFill>
                        <w14:solidFill>
                          <w14:schemeClr w14:val="tx1"/>
                        </w14:solidFill>
                      </w14:textFill>
                    </w:rPr>
                    <w:t>来源</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4" w:space="0"/>
                </w:tblBorders>
                <w:tblCellMar>
                  <w:top w:w="0" w:type="dxa"/>
                  <w:left w:w="108" w:type="dxa"/>
                  <w:bottom w:w="0" w:type="dxa"/>
                  <w:right w:w="108" w:type="dxa"/>
                </w:tblCellMar>
              </w:tblPrEx>
              <w:trPr>
                <w:trHeight w:val="295" w:hRule="atLeast"/>
                <w:jc w:val="center"/>
              </w:trPr>
              <w:tc>
                <w:tcPr>
                  <w:tcW w:w="827" w:type="dxa"/>
                  <w:vAlign w:val="center"/>
                </w:tcPr>
                <w:p>
                  <w:pPr>
                    <w:spacing w:line="240" w:lineRule="auto"/>
                    <w:ind w:firstLine="0" w:firstLineChars="0"/>
                    <w:jc w:val="center"/>
                    <w:rPr>
                      <w:color w:val="000000" w:themeColor="text1"/>
                      <w:sz w:val="21"/>
                      <w:szCs w:val="21"/>
                      <w:lang w:eastAsia="zh-Hans"/>
                      <w14:textFill>
                        <w14:solidFill>
                          <w14:schemeClr w14:val="tx1"/>
                        </w14:solidFill>
                      </w14:textFill>
                    </w:rPr>
                  </w:pPr>
                  <w:r>
                    <w:rPr>
                      <w:color w:val="000000" w:themeColor="text1"/>
                      <w:sz w:val="21"/>
                      <w:szCs w:val="21"/>
                      <w:lang w:eastAsia="zh-Hans"/>
                      <w14:textFill>
                        <w14:solidFill>
                          <w14:schemeClr w14:val="tx1"/>
                        </w14:solidFill>
                      </w14:textFill>
                    </w:rPr>
                    <w:t>1</w:t>
                  </w:r>
                </w:p>
              </w:tc>
              <w:tc>
                <w:tcPr>
                  <w:tcW w:w="1935" w:type="dxa"/>
                  <w:vAlign w:val="center"/>
                </w:tcPr>
                <w:p>
                  <w:pPr>
                    <w:spacing w:line="240" w:lineRule="auto"/>
                    <w:ind w:firstLine="0" w:firstLineChars="0"/>
                    <w:jc w:val="center"/>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聚丙烯颗粒</w:t>
                  </w:r>
                </w:p>
              </w:tc>
              <w:tc>
                <w:tcPr>
                  <w:tcW w:w="1092" w:type="dxa"/>
                  <w:vAlign w:val="center"/>
                </w:tcPr>
                <w:p>
                  <w:pPr>
                    <w:spacing w:line="240" w:lineRule="auto"/>
                    <w:ind w:firstLine="0" w:firstLineChars="0"/>
                    <w:jc w:val="center"/>
                    <w:rPr>
                      <w:color w:val="000000" w:themeColor="text1"/>
                      <w:sz w:val="21"/>
                      <w:szCs w:val="21"/>
                      <w:lang w:eastAsia="zh-Hans"/>
                      <w14:textFill>
                        <w14:solidFill>
                          <w14:schemeClr w14:val="tx1"/>
                        </w14:solidFill>
                      </w14:textFill>
                    </w:rPr>
                  </w:pPr>
                  <w:r>
                    <w:rPr>
                      <w:color w:val="000000" w:themeColor="text1"/>
                      <w:sz w:val="21"/>
                      <w:szCs w:val="21"/>
                      <w:lang w:eastAsia="zh-Hans"/>
                      <w14:textFill>
                        <w14:solidFill>
                          <w14:schemeClr w14:val="tx1"/>
                        </w14:solidFill>
                      </w14:textFill>
                    </w:rPr>
                    <w:t>t/a</w:t>
                  </w:r>
                </w:p>
              </w:tc>
              <w:tc>
                <w:tcPr>
                  <w:tcW w:w="1296" w:type="dxa"/>
                  <w:vAlign w:val="center"/>
                </w:tcPr>
                <w:p>
                  <w:pPr>
                    <w:spacing w:line="240" w:lineRule="auto"/>
                    <w:ind w:firstLine="0" w:firstLineChars="0"/>
                    <w:jc w:val="center"/>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900</w:t>
                  </w:r>
                </w:p>
              </w:tc>
              <w:tc>
                <w:tcPr>
                  <w:tcW w:w="2728" w:type="dxa"/>
                  <w:vAlign w:val="center"/>
                </w:tcPr>
                <w:p>
                  <w:pPr>
                    <w:spacing w:line="240" w:lineRule="auto"/>
                    <w:ind w:firstLine="0" w:firstLineChars="0"/>
                    <w:jc w:val="center"/>
                    <w:rPr>
                      <w:color w:val="000000" w:themeColor="text1"/>
                      <w:sz w:val="21"/>
                      <w:szCs w:val="21"/>
                      <w:lang w:eastAsia="zh-Hans"/>
                      <w14:textFill>
                        <w14:solidFill>
                          <w14:schemeClr w14:val="tx1"/>
                        </w14:solidFill>
                      </w14:textFill>
                    </w:rPr>
                  </w:pPr>
                  <w:r>
                    <w:rPr>
                      <w:rFonts w:hint="eastAsia"/>
                      <w:color w:val="000000" w:themeColor="text1"/>
                      <w:sz w:val="21"/>
                      <w:szCs w:val="21"/>
                      <w14:textFill>
                        <w14:solidFill>
                          <w14:schemeClr w14:val="tx1"/>
                        </w14:solidFill>
                      </w14:textFill>
                    </w:rPr>
                    <w:t>市场采购，以袋装形式储存</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4" w:space="0"/>
                </w:tblBorders>
                <w:tblCellMar>
                  <w:top w:w="0" w:type="dxa"/>
                  <w:left w:w="108" w:type="dxa"/>
                  <w:bottom w:w="0" w:type="dxa"/>
                  <w:right w:w="108" w:type="dxa"/>
                </w:tblCellMar>
              </w:tblPrEx>
              <w:trPr>
                <w:trHeight w:val="344" w:hRule="atLeast"/>
                <w:jc w:val="center"/>
              </w:trPr>
              <w:tc>
                <w:tcPr>
                  <w:tcW w:w="827" w:type="dxa"/>
                  <w:vAlign w:val="center"/>
                </w:tcPr>
                <w:p>
                  <w:pPr>
                    <w:spacing w:line="240" w:lineRule="auto"/>
                    <w:ind w:firstLine="0" w:firstLineChars="0"/>
                    <w:jc w:val="center"/>
                    <w:rPr>
                      <w:color w:val="000000" w:themeColor="text1"/>
                      <w:sz w:val="21"/>
                      <w:szCs w:val="21"/>
                      <w:lang w:eastAsia="zh-Hans"/>
                      <w14:textFill>
                        <w14:solidFill>
                          <w14:schemeClr w14:val="tx1"/>
                        </w14:solidFill>
                      </w14:textFill>
                    </w:rPr>
                  </w:pPr>
                  <w:r>
                    <w:rPr>
                      <w:color w:val="000000" w:themeColor="text1"/>
                      <w:sz w:val="21"/>
                      <w:szCs w:val="21"/>
                      <w14:textFill>
                        <w14:solidFill>
                          <w14:schemeClr w14:val="tx1"/>
                        </w14:solidFill>
                      </w14:textFill>
                    </w:rPr>
                    <w:t>2</w:t>
                  </w:r>
                </w:p>
              </w:tc>
              <w:tc>
                <w:tcPr>
                  <w:tcW w:w="1935" w:type="dxa"/>
                  <w:vAlign w:val="center"/>
                </w:tcPr>
                <w:p>
                  <w:pPr>
                    <w:spacing w:line="240" w:lineRule="auto"/>
                    <w:ind w:firstLine="0" w:firstLineChars="0"/>
                    <w:jc w:val="center"/>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高密度聚乙烯颗粒</w:t>
                  </w:r>
                </w:p>
              </w:tc>
              <w:tc>
                <w:tcPr>
                  <w:tcW w:w="1092" w:type="dxa"/>
                  <w:vAlign w:val="center"/>
                </w:tcPr>
                <w:p>
                  <w:pPr>
                    <w:spacing w:line="240" w:lineRule="auto"/>
                    <w:ind w:firstLine="0" w:firstLineChars="0"/>
                    <w:jc w:val="center"/>
                    <w:rPr>
                      <w:color w:val="000000" w:themeColor="text1"/>
                      <w:sz w:val="21"/>
                      <w:szCs w:val="21"/>
                      <w:lang w:eastAsia="zh-Hans"/>
                      <w14:textFill>
                        <w14:solidFill>
                          <w14:schemeClr w14:val="tx1"/>
                        </w14:solidFill>
                      </w14:textFill>
                    </w:rPr>
                  </w:pPr>
                  <w:r>
                    <w:rPr>
                      <w:color w:val="000000" w:themeColor="text1"/>
                      <w:sz w:val="21"/>
                      <w:szCs w:val="21"/>
                      <w:lang w:eastAsia="zh-Hans"/>
                      <w14:textFill>
                        <w14:solidFill>
                          <w14:schemeClr w14:val="tx1"/>
                        </w14:solidFill>
                      </w14:textFill>
                    </w:rPr>
                    <w:t>t/a</w:t>
                  </w:r>
                </w:p>
              </w:tc>
              <w:tc>
                <w:tcPr>
                  <w:tcW w:w="1296" w:type="dxa"/>
                  <w:vAlign w:val="center"/>
                </w:tcPr>
                <w:p>
                  <w:pPr>
                    <w:spacing w:line="240" w:lineRule="auto"/>
                    <w:ind w:firstLine="0" w:firstLineChars="0"/>
                    <w:jc w:val="center"/>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200</w:t>
                  </w:r>
                </w:p>
              </w:tc>
              <w:tc>
                <w:tcPr>
                  <w:tcW w:w="2728" w:type="dxa"/>
                  <w:vAlign w:val="center"/>
                </w:tcPr>
                <w:p>
                  <w:pPr>
                    <w:spacing w:line="240" w:lineRule="auto"/>
                    <w:ind w:firstLine="0" w:firstLineChars="0"/>
                    <w:jc w:val="center"/>
                    <w:rPr>
                      <w:color w:val="000000" w:themeColor="text1"/>
                      <w:sz w:val="21"/>
                      <w:szCs w:val="21"/>
                      <w:lang w:eastAsia="zh-Hans"/>
                      <w14:textFill>
                        <w14:solidFill>
                          <w14:schemeClr w14:val="tx1"/>
                        </w14:solidFill>
                      </w14:textFill>
                    </w:rPr>
                  </w:pPr>
                  <w:r>
                    <w:rPr>
                      <w:rFonts w:hint="eastAsia"/>
                      <w:color w:val="000000" w:themeColor="text1"/>
                      <w:sz w:val="21"/>
                      <w:szCs w:val="21"/>
                      <w14:textFill>
                        <w14:solidFill>
                          <w14:schemeClr w14:val="tx1"/>
                        </w14:solidFill>
                      </w14:textFill>
                    </w:rPr>
                    <w:t>市场采购，以袋装形式储存</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4" w:space="0"/>
                </w:tblBorders>
                <w:tblCellMar>
                  <w:top w:w="0" w:type="dxa"/>
                  <w:left w:w="108" w:type="dxa"/>
                  <w:bottom w:w="0" w:type="dxa"/>
                  <w:right w:w="108" w:type="dxa"/>
                </w:tblCellMar>
              </w:tblPrEx>
              <w:trPr>
                <w:trHeight w:val="357" w:hRule="atLeast"/>
                <w:jc w:val="center"/>
              </w:trPr>
              <w:tc>
                <w:tcPr>
                  <w:tcW w:w="827" w:type="dxa"/>
                  <w:vAlign w:val="center"/>
                </w:tcPr>
                <w:p>
                  <w:pPr>
                    <w:spacing w:line="240" w:lineRule="auto"/>
                    <w:ind w:firstLine="0" w:firstLineChars="0"/>
                    <w:jc w:val="center"/>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3</w:t>
                  </w:r>
                </w:p>
              </w:tc>
              <w:tc>
                <w:tcPr>
                  <w:tcW w:w="1935" w:type="dxa"/>
                  <w:vAlign w:val="center"/>
                </w:tcPr>
                <w:p>
                  <w:pPr>
                    <w:spacing w:line="240" w:lineRule="auto"/>
                    <w:ind w:firstLine="0" w:firstLineChars="0"/>
                    <w:jc w:val="center"/>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碳酸钙</w:t>
                  </w:r>
                </w:p>
              </w:tc>
              <w:tc>
                <w:tcPr>
                  <w:tcW w:w="1092" w:type="dxa"/>
                  <w:vAlign w:val="center"/>
                </w:tcPr>
                <w:p>
                  <w:pPr>
                    <w:spacing w:line="240" w:lineRule="auto"/>
                    <w:ind w:firstLine="0" w:firstLineChars="0"/>
                    <w:jc w:val="center"/>
                    <w:rPr>
                      <w:color w:val="000000" w:themeColor="text1"/>
                      <w:sz w:val="21"/>
                      <w:szCs w:val="21"/>
                      <w:lang w:eastAsia="zh-Hans"/>
                      <w14:textFill>
                        <w14:solidFill>
                          <w14:schemeClr w14:val="tx1"/>
                        </w14:solidFill>
                      </w14:textFill>
                    </w:rPr>
                  </w:pPr>
                  <w:r>
                    <w:rPr>
                      <w:color w:val="000000" w:themeColor="text1"/>
                      <w:sz w:val="21"/>
                      <w:szCs w:val="21"/>
                      <w:lang w:eastAsia="zh-Hans"/>
                      <w14:textFill>
                        <w14:solidFill>
                          <w14:schemeClr w14:val="tx1"/>
                        </w14:solidFill>
                      </w14:textFill>
                    </w:rPr>
                    <w:t>t/a</w:t>
                  </w:r>
                </w:p>
              </w:tc>
              <w:tc>
                <w:tcPr>
                  <w:tcW w:w="1296" w:type="dxa"/>
                  <w:vAlign w:val="center"/>
                </w:tcPr>
                <w:p>
                  <w:pPr>
                    <w:spacing w:line="240" w:lineRule="auto"/>
                    <w:ind w:firstLine="0" w:firstLineChars="0"/>
                    <w:jc w:val="center"/>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883</w:t>
                  </w:r>
                </w:p>
              </w:tc>
              <w:tc>
                <w:tcPr>
                  <w:tcW w:w="2728" w:type="dxa"/>
                  <w:vAlign w:val="center"/>
                </w:tcPr>
                <w:p>
                  <w:pPr>
                    <w:spacing w:line="240" w:lineRule="auto"/>
                    <w:ind w:firstLine="0" w:firstLineChars="0"/>
                    <w:jc w:val="center"/>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市场采购，以袋装形式储存</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4" w:space="0"/>
                </w:tblBorders>
                <w:tblCellMar>
                  <w:top w:w="0" w:type="dxa"/>
                  <w:left w:w="108" w:type="dxa"/>
                  <w:bottom w:w="0" w:type="dxa"/>
                  <w:right w:w="108" w:type="dxa"/>
                </w:tblCellMar>
              </w:tblPrEx>
              <w:trPr>
                <w:trHeight w:val="345" w:hRule="atLeast"/>
                <w:jc w:val="center"/>
              </w:trPr>
              <w:tc>
                <w:tcPr>
                  <w:tcW w:w="827" w:type="dxa"/>
                  <w:vAlign w:val="center"/>
                </w:tcPr>
                <w:p>
                  <w:pPr>
                    <w:spacing w:line="240" w:lineRule="auto"/>
                    <w:ind w:firstLine="0" w:firstLineChars="0"/>
                    <w:jc w:val="center"/>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4</w:t>
                  </w:r>
                </w:p>
              </w:tc>
              <w:tc>
                <w:tcPr>
                  <w:tcW w:w="1935" w:type="dxa"/>
                  <w:vAlign w:val="center"/>
                </w:tcPr>
                <w:p>
                  <w:pPr>
                    <w:spacing w:line="240" w:lineRule="auto"/>
                    <w:ind w:firstLine="0" w:firstLineChars="0"/>
                    <w:jc w:val="center"/>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油酸酰胺</w:t>
                  </w:r>
                </w:p>
              </w:tc>
              <w:tc>
                <w:tcPr>
                  <w:tcW w:w="1092" w:type="dxa"/>
                  <w:vAlign w:val="center"/>
                </w:tcPr>
                <w:p>
                  <w:pPr>
                    <w:spacing w:line="240" w:lineRule="auto"/>
                    <w:ind w:firstLine="0" w:firstLineChars="0"/>
                    <w:jc w:val="center"/>
                    <w:rPr>
                      <w:color w:val="000000" w:themeColor="text1"/>
                      <w:sz w:val="21"/>
                      <w:szCs w:val="21"/>
                      <w:lang w:eastAsia="zh-Hans"/>
                      <w14:textFill>
                        <w14:solidFill>
                          <w14:schemeClr w14:val="tx1"/>
                        </w14:solidFill>
                      </w14:textFill>
                    </w:rPr>
                  </w:pPr>
                  <w:r>
                    <w:rPr>
                      <w:color w:val="000000" w:themeColor="text1"/>
                      <w:sz w:val="21"/>
                      <w:szCs w:val="21"/>
                      <w:lang w:eastAsia="zh-Hans"/>
                      <w14:textFill>
                        <w14:solidFill>
                          <w14:schemeClr w14:val="tx1"/>
                        </w14:solidFill>
                      </w14:textFill>
                    </w:rPr>
                    <w:t>t/a</w:t>
                  </w:r>
                </w:p>
              </w:tc>
              <w:tc>
                <w:tcPr>
                  <w:tcW w:w="1296" w:type="dxa"/>
                  <w:vAlign w:val="center"/>
                </w:tcPr>
                <w:p>
                  <w:pPr>
                    <w:spacing w:line="240" w:lineRule="auto"/>
                    <w:ind w:firstLine="0" w:firstLineChars="0"/>
                    <w:jc w:val="center"/>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1</w:t>
                  </w:r>
                </w:p>
              </w:tc>
              <w:tc>
                <w:tcPr>
                  <w:tcW w:w="2728" w:type="dxa"/>
                  <w:vAlign w:val="center"/>
                </w:tcPr>
                <w:p>
                  <w:pPr>
                    <w:spacing w:line="240" w:lineRule="auto"/>
                    <w:ind w:firstLine="0" w:firstLineChars="0"/>
                    <w:jc w:val="center"/>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市场采购，以袋装形式储存</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4" w:space="0"/>
                </w:tblBorders>
                <w:tblCellMar>
                  <w:top w:w="0" w:type="dxa"/>
                  <w:left w:w="108" w:type="dxa"/>
                  <w:bottom w:w="0" w:type="dxa"/>
                  <w:right w:w="108" w:type="dxa"/>
                </w:tblCellMar>
              </w:tblPrEx>
              <w:trPr>
                <w:trHeight w:val="357" w:hRule="atLeast"/>
                <w:jc w:val="center"/>
              </w:trPr>
              <w:tc>
                <w:tcPr>
                  <w:tcW w:w="827" w:type="dxa"/>
                  <w:vAlign w:val="center"/>
                </w:tcPr>
                <w:p>
                  <w:pPr>
                    <w:spacing w:line="240" w:lineRule="auto"/>
                    <w:ind w:firstLine="0" w:firstLineChars="0"/>
                    <w:jc w:val="center"/>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5</w:t>
                  </w:r>
                </w:p>
              </w:tc>
              <w:tc>
                <w:tcPr>
                  <w:tcW w:w="1935" w:type="dxa"/>
                  <w:vAlign w:val="center"/>
                </w:tcPr>
                <w:p>
                  <w:pPr>
                    <w:spacing w:line="240" w:lineRule="auto"/>
                    <w:ind w:firstLine="0" w:firstLineChars="0"/>
                    <w:jc w:val="center"/>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聚乙烯蜡</w:t>
                  </w:r>
                </w:p>
              </w:tc>
              <w:tc>
                <w:tcPr>
                  <w:tcW w:w="1092" w:type="dxa"/>
                  <w:vAlign w:val="center"/>
                </w:tcPr>
                <w:p>
                  <w:pPr>
                    <w:spacing w:line="240" w:lineRule="auto"/>
                    <w:ind w:firstLine="0" w:firstLineChars="0"/>
                    <w:jc w:val="center"/>
                    <w:rPr>
                      <w:color w:val="000000" w:themeColor="text1"/>
                      <w:sz w:val="21"/>
                      <w:szCs w:val="21"/>
                      <w:lang w:eastAsia="zh-Hans"/>
                      <w14:textFill>
                        <w14:solidFill>
                          <w14:schemeClr w14:val="tx1"/>
                        </w14:solidFill>
                      </w14:textFill>
                    </w:rPr>
                  </w:pPr>
                  <w:r>
                    <w:rPr>
                      <w:color w:val="000000" w:themeColor="text1"/>
                      <w:sz w:val="21"/>
                      <w:szCs w:val="21"/>
                      <w:lang w:eastAsia="zh-Hans"/>
                      <w14:textFill>
                        <w14:solidFill>
                          <w14:schemeClr w14:val="tx1"/>
                        </w14:solidFill>
                      </w14:textFill>
                    </w:rPr>
                    <w:t>t/a</w:t>
                  </w:r>
                </w:p>
              </w:tc>
              <w:tc>
                <w:tcPr>
                  <w:tcW w:w="1296" w:type="dxa"/>
                  <w:vAlign w:val="center"/>
                </w:tcPr>
                <w:p>
                  <w:pPr>
                    <w:spacing w:line="240" w:lineRule="auto"/>
                    <w:ind w:firstLine="0" w:firstLineChars="0"/>
                    <w:jc w:val="center"/>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2</w:t>
                  </w:r>
                </w:p>
              </w:tc>
              <w:tc>
                <w:tcPr>
                  <w:tcW w:w="2728" w:type="dxa"/>
                  <w:vAlign w:val="center"/>
                </w:tcPr>
                <w:p>
                  <w:pPr>
                    <w:spacing w:line="240" w:lineRule="auto"/>
                    <w:ind w:firstLine="0" w:firstLineChars="0"/>
                    <w:jc w:val="center"/>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市场采购，以袋装形式储存</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4" w:space="0"/>
                </w:tblBorders>
                <w:tblCellMar>
                  <w:top w:w="0" w:type="dxa"/>
                  <w:left w:w="108" w:type="dxa"/>
                  <w:bottom w:w="0" w:type="dxa"/>
                  <w:right w:w="108" w:type="dxa"/>
                </w:tblCellMar>
              </w:tblPrEx>
              <w:trPr>
                <w:trHeight w:val="368" w:hRule="atLeast"/>
                <w:jc w:val="center"/>
              </w:trPr>
              <w:tc>
                <w:tcPr>
                  <w:tcW w:w="827" w:type="dxa"/>
                  <w:vAlign w:val="center"/>
                </w:tcPr>
                <w:p>
                  <w:pPr>
                    <w:spacing w:line="240" w:lineRule="auto"/>
                    <w:ind w:firstLine="0" w:firstLineChars="0"/>
                    <w:jc w:val="center"/>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6</w:t>
                  </w:r>
                </w:p>
              </w:tc>
              <w:tc>
                <w:tcPr>
                  <w:tcW w:w="1935" w:type="dxa"/>
                  <w:vAlign w:val="center"/>
                </w:tcPr>
                <w:p>
                  <w:pPr>
                    <w:spacing w:line="240" w:lineRule="auto"/>
                    <w:ind w:firstLine="0" w:firstLineChars="0"/>
                    <w:jc w:val="center"/>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亚磷酸酯</w:t>
                  </w:r>
                </w:p>
              </w:tc>
              <w:tc>
                <w:tcPr>
                  <w:tcW w:w="1092" w:type="dxa"/>
                  <w:vAlign w:val="center"/>
                </w:tcPr>
                <w:p>
                  <w:pPr>
                    <w:spacing w:line="240" w:lineRule="auto"/>
                    <w:ind w:firstLine="0" w:firstLineChars="0"/>
                    <w:jc w:val="center"/>
                    <w:rPr>
                      <w:color w:val="000000" w:themeColor="text1"/>
                      <w:sz w:val="21"/>
                      <w:szCs w:val="21"/>
                      <w:lang w:eastAsia="zh-Hans"/>
                      <w14:textFill>
                        <w14:solidFill>
                          <w14:schemeClr w14:val="tx1"/>
                        </w14:solidFill>
                      </w14:textFill>
                    </w:rPr>
                  </w:pPr>
                  <w:r>
                    <w:rPr>
                      <w:color w:val="000000" w:themeColor="text1"/>
                      <w:sz w:val="21"/>
                      <w:szCs w:val="21"/>
                      <w:lang w:eastAsia="zh-Hans"/>
                      <w14:textFill>
                        <w14:solidFill>
                          <w14:schemeClr w14:val="tx1"/>
                        </w14:solidFill>
                      </w14:textFill>
                    </w:rPr>
                    <w:t>t/a</w:t>
                  </w:r>
                </w:p>
              </w:tc>
              <w:tc>
                <w:tcPr>
                  <w:tcW w:w="1296" w:type="dxa"/>
                  <w:vAlign w:val="center"/>
                </w:tcPr>
                <w:p>
                  <w:pPr>
                    <w:spacing w:line="240" w:lineRule="auto"/>
                    <w:ind w:firstLine="0" w:firstLineChars="0"/>
                    <w:jc w:val="center"/>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1</w:t>
                  </w:r>
                </w:p>
              </w:tc>
              <w:tc>
                <w:tcPr>
                  <w:tcW w:w="2728" w:type="dxa"/>
                  <w:vAlign w:val="center"/>
                </w:tcPr>
                <w:p>
                  <w:pPr>
                    <w:spacing w:line="240" w:lineRule="auto"/>
                    <w:ind w:firstLine="0" w:firstLineChars="0"/>
                    <w:jc w:val="center"/>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市场采购，以袋装形式储存</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4" w:space="0"/>
                </w:tblBorders>
                <w:tblCellMar>
                  <w:top w:w="0" w:type="dxa"/>
                  <w:left w:w="108" w:type="dxa"/>
                  <w:bottom w:w="0" w:type="dxa"/>
                  <w:right w:w="108" w:type="dxa"/>
                </w:tblCellMar>
              </w:tblPrEx>
              <w:trPr>
                <w:trHeight w:val="322" w:hRule="atLeast"/>
                <w:jc w:val="center"/>
              </w:trPr>
              <w:tc>
                <w:tcPr>
                  <w:tcW w:w="827" w:type="dxa"/>
                  <w:vAlign w:val="center"/>
                </w:tcPr>
                <w:p>
                  <w:pPr>
                    <w:spacing w:line="240" w:lineRule="auto"/>
                    <w:ind w:firstLine="0" w:firstLineChars="0"/>
                    <w:jc w:val="center"/>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7</w:t>
                  </w:r>
                </w:p>
              </w:tc>
              <w:tc>
                <w:tcPr>
                  <w:tcW w:w="1935" w:type="dxa"/>
                  <w:vAlign w:val="center"/>
                </w:tcPr>
                <w:p>
                  <w:pPr>
                    <w:spacing w:line="240" w:lineRule="auto"/>
                    <w:ind w:firstLine="0" w:firstLineChars="0"/>
                    <w:jc w:val="center"/>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滑石粉</w:t>
                  </w:r>
                </w:p>
              </w:tc>
              <w:tc>
                <w:tcPr>
                  <w:tcW w:w="1092" w:type="dxa"/>
                  <w:vAlign w:val="center"/>
                </w:tcPr>
                <w:p>
                  <w:pPr>
                    <w:spacing w:line="240" w:lineRule="auto"/>
                    <w:ind w:firstLine="0" w:firstLineChars="0"/>
                    <w:jc w:val="center"/>
                    <w:rPr>
                      <w:color w:val="000000" w:themeColor="text1"/>
                      <w:sz w:val="21"/>
                      <w:szCs w:val="21"/>
                      <w:lang w:eastAsia="zh-Hans"/>
                      <w14:textFill>
                        <w14:solidFill>
                          <w14:schemeClr w14:val="tx1"/>
                        </w14:solidFill>
                      </w14:textFill>
                    </w:rPr>
                  </w:pPr>
                  <w:r>
                    <w:rPr>
                      <w:color w:val="000000" w:themeColor="text1"/>
                      <w:sz w:val="21"/>
                      <w:szCs w:val="21"/>
                      <w:lang w:eastAsia="zh-Hans"/>
                      <w14:textFill>
                        <w14:solidFill>
                          <w14:schemeClr w14:val="tx1"/>
                        </w14:solidFill>
                      </w14:textFill>
                    </w:rPr>
                    <w:t>t/a</w:t>
                  </w:r>
                </w:p>
              </w:tc>
              <w:tc>
                <w:tcPr>
                  <w:tcW w:w="1296" w:type="dxa"/>
                  <w:vAlign w:val="center"/>
                </w:tcPr>
                <w:p>
                  <w:pPr>
                    <w:spacing w:line="240" w:lineRule="auto"/>
                    <w:ind w:firstLine="0" w:firstLineChars="0"/>
                    <w:jc w:val="center"/>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5</w:t>
                  </w:r>
                </w:p>
              </w:tc>
              <w:tc>
                <w:tcPr>
                  <w:tcW w:w="2728" w:type="dxa"/>
                  <w:vAlign w:val="center"/>
                </w:tcPr>
                <w:p>
                  <w:pPr>
                    <w:spacing w:line="240" w:lineRule="auto"/>
                    <w:ind w:firstLine="0" w:firstLineChars="0"/>
                    <w:jc w:val="center"/>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市场采购，以袋装形式储存</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4" w:space="0"/>
                </w:tblBorders>
                <w:tblCellMar>
                  <w:top w:w="0" w:type="dxa"/>
                  <w:left w:w="108" w:type="dxa"/>
                  <w:bottom w:w="0" w:type="dxa"/>
                  <w:right w:w="108" w:type="dxa"/>
                </w:tblCellMar>
              </w:tblPrEx>
              <w:trPr>
                <w:trHeight w:val="368" w:hRule="atLeast"/>
                <w:jc w:val="center"/>
              </w:trPr>
              <w:tc>
                <w:tcPr>
                  <w:tcW w:w="827" w:type="dxa"/>
                  <w:vAlign w:val="center"/>
                </w:tcPr>
                <w:p>
                  <w:pPr>
                    <w:spacing w:line="240" w:lineRule="auto"/>
                    <w:ind w:firstLine="0" w:firstLineChars="0"/>
                    <w:jc w:val="center"/>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8</w:t>
                  </w:r>
                </w:p>
              </w:tc>
              <w:tc>
                <w:tcPr>
                  <w:tcW w:w="1935" w:type="dxa"/>
                  <w:vAlign w:val="center"/>
                </w:tcPr>
                <w:p>
                  <w:pPr>
                    <w:spacing w:line="240" w:lineRule="auto"/>
                    <w:ind w:firstLine="0" w:firstLineChars="0"/>
                    <w:jc w:val="center"/>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钛白粉</w:t>
                  </w:r>
                </w:p>
              </w:tc>
              <w:tc>
                <w:tcPr>
                  <w:tcW w:w="1092" w:type="dxa"/>
                  <w:vAlign w:val="center"/>
                </w:tcPr>
                <w:p>
                  <w:pPr>
                    <w:spacing w:line="240" w:lineRule="auto"/>
                    <w:ind w:firstLine="0" w:firstLineChars="0"/>
                    <w:jc w:val="center"/>
                    <w:rPr>
                      <w:color w:val="000000" w:themeColor="text1"/>
                      <w:sz w:val="21"/>
                      <w:szCs w:val="21"/>
                      <w:lang w:eastAsia="zh-Hans"/>
                      <w14:textFill>
                        <w14:solidFill>
                          <w14:schemeClr w14:val="tx1"/>
                        </w14:solidFill>
                      </w14:textFill>
                    </w:rPr>
                  </w:pPr>
                  <w:r>
                    <w:rPr>
                      <w:color w:val="000000" w:themeColor="text1"/>
                      <w:sz w:val="21"/>
                      <w:szCs w:val="21"/>
                      <w:lang w:eastAsia="zh-Hans"/>
                      <w14:textFill>
                        <w14:solidFill>
                          <w14:schemeClr w14:val="tx1"/>
                        </w14:solidFill>
                      </w14:textFill>
                    </w:rPr>
                    <w:t>t/a</w:t>
                  </w:r>
                </w:p>
              </w:tc>
              <w:tc>
                <w:tcPr>
                  <w:tcW w:w="1296" w:type="dxa"/>
                  <w:vAlign w:val="center"/>
                </w:tcPr>
                <w:p>
                  <w:pPr>
                    <w:spacing w:line="240" w:lineRule="auto"/>
                    <w:ind w:firstLine="0" w:firstLineChars="0"/>
                    <w:jc w:val="center"/>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8</w:t>
                  </w:r>
                </w:p>
              </w:tc>
              <w:tc>
                <w:tcPr>
                  <w:tcW w:w="2728" w:type="dxa"/>
                  <w:vAlign w:val="center"/>
                </w:tcPr>
                <w:p>
                  <w:pPr>
                    <w:spacing w:line="240" w:lineRule="auto"/>
                    <w:ind w:firstLine="0" w:firstLineChars="0"/>
                    <w:jc w:val="center"/>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市场采购，以袋装形式储存</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4" w:space="0"/>
                </w:tblBorders>
                <w:tblCellMar>
                  <w:top w:w="0" w:type="dxa"/>
                  <w:left w:w="108" w:type="dxa"/>
                  <w:bottom w:w="0" w:type="dxa"/>
                  <w:right w:w="108" w:type="dxa"/>
                </w:tblCellMar>
              </w:tblPrEx>
              <w:trPr>
                <w:trHeight w:val="295" w:hRule="atLeast"/>
                <w:jc w:val="center"/>
              </w:trPr>
              <w:tc>
                <w:tcPr>
                  <w:tcW w:w="827" w:type="dxa"/>
                  <w:vAlign w:val="center"/>
                </w:tcPr>
                <w:p>
                  <w:pPr>
                    <w:spacing w:line="240" w:lineRule="auto"/>
                    <w:ind w:firstLine="0" w:firstLineChars="0"/>
                    <w:jc w:val="center"/>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9</w:t>
                  </w:r>
                </w:p>
              </w:tc>
              <w:tc>
                <w:tcPr>
                  <w:tcW w:w="1935" w:type="dxa"/>
                  <w:vAlign w:val="center"/>
                </w:tcPr>
                <w:p>
                  <w:pPr>
                    <w:spacing w:line="240" w:lineRule="auto"/>
                    <w:ind w:firstLine="0" w:firstLineChars="0"/>
                    <w:jc w:val="center"/>
                    <w:rPr>
                      <w:color w:val="000000" w:themeColor="text1"/>
                      <w:sz w:val="21"/>
                      <w:szCs w:val="21"/>
                      <w14:textFill>
                        <w14:solidFill>
                          <w14:schemeClr w14:val="tx1"/>
                        </w14:solidFill>
                      </w14:textFill>
                    </w:rPr>
                  </w:pPr>
                  <w:r>
                    <w:rPr>
                      <w:color w:val="000000" w:themeColor="text1"/>
                      <w:sz w:val="21"/>
                      <w:szCs w:val="21"/>
                      <w:lang w:eastAsia="zh-Hans"/>
                      <w14:textFill>
                        <w14:solidFill>
                          <w14:schemeClr w14:val="tx1"/>
                        </w14:solidFill>
                      </w14:textFill>
                    </w:rPr>
                    <w:t>水</w:t>
                  </w:r>
                </w:p>
              </w:tc>
              <w:tc>
                <w:tcPr>
                  <w:tcW w:w="1092" w:type="dxa"/>
                  <w:vAlign w:val="center"/>
                </w:tcPr>
                <w:p>
                  <w:pPr>
                    <w:spacing w:line="240" w:lineRule="auto"/>
                    <w:ind w:firstLine="0" w:firstLineChars="0"/>
                    <w:jc w:val="center"/>
                    <w:rPr>
                      <w:color w:val="000000" w:themeColor="text1"/>
                      <w:sz w:val="21"/>
                      <w:szCs w:val="21"/>
                      <w:lang w:eastAsia="zh-Hans"/>
                      <w14:textFill>
                        <w14:solidFill>
                          <w14:schemeClr w14:val="tx1"/>
                        </w14:solidFill>
                      </w14:textFill>
                    </w:rPr>
                  </w:pPr>
                  <w:r>
                    <w:rPr>
                      <w:color w:val="000000" w:themeColor="text1"/>
                      <w:sz w:val="21"/>
                      <w:szCs w:val="21"/>
                      <w14:textFill>
                        <w14:solidFill>
                          <w14:schemeClr w14:val="tx1"/>
                        </w14:solidFill>
                      </w14:textFill>
                    </w:rPr>
                    <w:t>m</w:t>
                  </w:r>
                  <w:r>
                    <w:rPr>
                      <w:color w:val="000000" w:themeColor="text1"/>
                      <w:sz w:val="21"/>
                      <w:szCs w:val="21"/>
                      <w:vertAlign w:val="superscript"/>
                      <w14:textFill>
                        <w14:solidFill>
                          <w14:schemeClr w14:val="tx1"/>
                        </w14:solidFill>
                      </w14:textFill>
                    </w:rPr>
                    <w:t>3</w:t>
                  </w:r>
                  <w:r>
                    <w:rPr>
                      <w:color w:val="000000" w:themeColor="text1"/>
                      <w:sz w:val="21"/>
                      <w:szCs w:val="21"/>
                      <w14:textFill>
                        <w14:solidFill>
                          <w14:schemeClr w14:val="tx1"/>
                        </w14:solidFill>
                      </w14:textFill>
                    </w:rPr>
                    <w:t>/a</w:t>
                  </w:r>
                </w:p>
              </w:tc>
              <w:tc>
                <w:tcPr>
                  <w:tcW w:w="1296" w:type="dxa"/>
                  <w:vAlign w:val="center"/>
                </w:tcPr>
                <w:p>
                  <w:pPr>
                    <w:spacing w:line="240" w:lineRule="auto"/>
                    <w:ind w:firstLine="0" w:firstLineChars="0"/>
                    <w:jc w:val="center"/>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410</w:t>
                  </w:r>
                </w:p>
              </w:tc>
              <w:tc>
                <w:tcPr>
                  <w:tcW w:w="2728" w:type="dxa"/>
                  <w:vAlign w:val="center"/>
                </w:tcPr>
                <w:p>
                  <w:pPr>
                    <w:spacing w:line="240" w:lineRule="auto"/>
                    <w:ind w:firstLine="0" w:firstLineChars="0"/>
                    <w:jc w:val="center"/>
                    <w:rPr>
                      <w:color w:val="000000" w:themeColor="text1"/>
                      <w:sz w:val="21"/>
                      <w:szCs w:val="21"/>
                      <w:lang w:eastAsia="zh-Hans"/>
                      <w14:textFill>
                        <w14:solidFill>
                          <w14:schemeClr w14:val="tx1"/>
                        </w14:solidFill>
                      </w14:textFill>
                    </w:rPr>
                  </w:pPr>
                  <w:r>
                    <w:rPr>
                      <w:rFonts w:hint="eastAsia"/>
                      <w:color w:val="000000" w:themeColor="text1"/>
                      <w:sz w:val="21"/>
                      <w:szCs w:val="21"/>
                      <w14:textFill>
                        <w14:solidFill>
                          <w14:schemeClr w14:val="tx1"/>
                        </w14:solidFill>
                      </w14:textFill>
                    </w:rPr>
                    <w:t>园区</w:t>
                  </w:r>
                  <w:r>
                    <w:rPr>
                      <w:color w:val="000000" w:themeColor="text1"/>
                      <w:sz w:val="21"/>
                      <w:szCs w:val="21"/>
                      <w:lang w:eastAsia="zh-Hans"/>
                      <w14:textFill>
                        <w14:solidFill>
                          <w14:schemeClr w14:val="tx1"/>
                        </w14:solidFill>
                      </w14:textFill>
                    </w:rPr>
                    <w:t>供水管网</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4" w:space="0"/>
                </w:tblBorders>
                <w:tblCellMar>
                  <w:top w:w="0" w:type="dxa"/>
                  <w:left w:w="108" w:type="dxa"/>
                  <w:bottom w:w="0" w:type="dxa"/>
                  <w:right w:w="108" w:type="dxa"/>
                </w:tblCellMar>
              </w:tblPrEx>
              <w:trPr>
                <w:trHeight w:val="361" w:hRule="atLeast"/>
                <w:jc w:val="center"/>
              </w:trPr>
              <w:tc>
                <w:tcPr>
                  <w:tcW w:w="827" w:type="dxa"/>
                  <w:vAlign w:val="center"/>
                </w:tcPr>
                <w:p>
                  <w:pPr>
                    <w:spacing w:line="240" w:lineRule="auto"/>
                    <w:ind w:firstLine="0" w:firstLineChars="0"/>
                    <w:jc w:val="center"/>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10</w:t>
                  </w:r>
                </w:p>
              </w:tc>
              <w:tc>
                <w:tcPr>
                  <w:tcW w:w="1935" w:type="dxa"/>
                  <w:vAlign w:val="center"/>
                </w:tcPr>
                <w:p>
                  <w:pPr>
                    <w:spacing w:line="240" w:lineRule="auto"/>
                    <w:ind w:firstLine="0" w:firstLineChars="0"/>
                    <w:jc w:val="center"/>
                    <w:rPr>
                      <w:color w:val="000000" w:themeColor="text1"/>
                      <w:sz w:val="21"/>
                      <w:szCs w:val="21"/>
                      <w:lang w:eastAsia="zh-Hans"/>
                      <w14:textFill>
                        <w14:solidFill>
                          <w14:schemeClr w14:val="tx1"/>
                        </w14:solidFill>
                      </w14:textFill>
                    </w:rPr>
                  </w:pPr>
                  <w:r>
                    <w:rPr>
                      <w:color w:val="000000" w:themeColor="text1"/>
                      <w:sz w:val="21"/>
                      <w:szCs w:val="21"/>
                      <w:lang w:eastAsia="zh-Hans"/>
                      <w14:textFill>
                        <w14:solidFill>
                          <w14:schemeClr w14:val="tx1"/>
                        </w14:solidFill>
                      </w14:textFill>
                    </w:rPr>
                    <w:t>电</w:t>
                  </w:r>
                </w:p>
              </w:tc>
              <w:tc>
                <w:tcPr>
                  <w:tcW w:w="1092" w:type="dxa"/>
                  <w:vAlign w:val="center"/>
                </w:tcPr>
                <w:p>
                  <w:pPr>
                    <w:spacing w:line="240" w:lineRule="auto"/>
                    <w:ind w:firstLine="0" w:firstLineChars="0"/>
                    <w:jc w:val="center"/>
                    <w:rPr>
                      <w:color w:val="000000" w:themeColor="text1"/>
                      <w:sz w:val="21"/>
                      <w:szCs w:val="21"/>
                      <w14:textFill>
                        <w14:solidFill>
                          <w14:schemeClr w14:val="tx1"/>
                        </w14:solidFill>
                      </w14:textFill>
                    </w:rPr>
                  </w:pPr>
                  <w:r>
                    <w:rPr>
                      <w:color w:val="000000" w:themeColor="text1"/>
                      <w:sz w:val="21"/>
                      <w:szCs w:val="21"/>
                      <w:lang w:eastAsia="zh-Hans"/>
                      <w14:textFill>
                        <w14:solidFill>
                          <w14:schemeClr w14:val="tx1"/>
                        </w14:solidFill>
                      </w14:textFill>
                    </w:rPr>
                    <w:t>kwh/a</w:t>
                  </w:r>
                </w:p>
              </w:tc>
              <w:tc>
                <w:tcPr>
                  <w:tcW w:w="1296" w:type="dxa"/>
                  <w:vAlign w:val="center"/>
                </w:tcPr>
                <w:p>
                  <w:pPr>
                    <w:spacing w:line="240" w:lineRule="auto"/>
                    <w:ind w:firstLine="0" w:firstLineChars="0"/>
                    <w:jc w:val="center"/>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30</w:t>
                  </w:r>
                  <w:r>
                    <w:rPr>
                      <w:color w:val="000000" w:themeColor="text1"/>
                      <w:sz w:val="21"/>
                      <w:szCs w:val="21"/>
                      <w:lang w:eastAsia="zh-Hans"/>
                      <w14:textFill>
                        <w14:solidFill>
                          <w14:schemeClr w14:val="tx1"/>
                        </w14:solidFill>
                      </w14:textFill>
                    </w:rPr>
                    <w:t>万</w:t>
                  </w:r>
                </w:p>
              </w:tc>
              <w:tc>
                <w:tcPr>
                  <w:tcW w:w="2728" w:type="dxa"/>
                  <w:vAlign w:val="center"/>
                </w:tcPr>
                <w:p>
                  <w:pPr>
                    <w:spacing w:line="240" w:lineRule="auto"/>
                    <w:ind w:firstLine="0" w:firstLineChars="0"/>
                    <w:jc w:val="center"/>
                    <w:rPr>
                      <w:color w:val="000000" w:themeColor="text1"/>
                      <w:sz w:val="21"/>
                      <w:szCs w:val="21"/>
                      <w:lang w:eastAsia="zh-Hans"/>
                      <w14:textFill>
                        <w14:solidFill>
                          <w14:schemeClr w14:val="tx1"/>
                        </w14:solidFill>
                      </w14:textFill>
                    </w:rPr>
                  </w:pPr>
                  <w:r>
                    <w:rPr>
                      <w:rFonts w:hint="eastAsia"/>
                      <w:color w:val="000000" w:themeColor="text1"/>
                      <w:sz w:val="21"/>
                      <w:szCs w:val="21"/>
                      <w14:textFill>
                        <w14:solidFill>
                          <w14:schemeClr w14:val="tx1"/>
                        </w14:solidFill>
                      </w14:textFill>
                    </w:rPr>
                    <w:t>市政</w:t>
                  </w:r>
                  <w:r>
                    <w:rPr>
                      <w:color w:val="000000" w:themeColor="text1"/>
                      <w:sz w:val="21"/>
                      <w:szCs w:val="21"/>
                      <w:lang w:eastAsia="zh-Hans"/>
                      <w14:textFill>
                        <w14:solidFill>
                          <w14:schemeClr w14:val="tx1"/>
                        </w14:solidFill>
                      </w14:textFill>
                    </w:rPr>
                    <w:t>供电网</w:t>
                  </w:r>
                </w:p>
              </w:tc>
            </w:tr>
          </w:tbl>
          <w:p>
            <w:pPr>
              <w:adjustRightInd w:val="0"/>
              <w:snapToGrid w:val="0"/>
              <w:spacing w:before="120" w:beforeLines="50"/>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项目原辅料理化性质：</w:t>
            </w:r>
          </w:p>
          <w:p>
            <w:pPr>
              <w:adjustRightInd w:val="0"/>
              <w:snapToGrid w:val="0"/>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聚丙烯：是由丙烯聚合而制得的一种热塑性树脂，为无毒、无臭、无味的乳白色高结晶的聚合物，具有良好的耐热性，热分解温度为350~380</w:t>
            </w:r>
            <w:r>
              <w:rPr>
                <w:rFonts w:hint="eastAsia" w:ascii="宋体" w:hAnsi="宋体" w:cs="宋体"/>
                <w:color w:val="000000" w:themeColor="text1"/>
                <w14:textFill>
                  <w14:solidFill>
                    <w14:schemeClr w14:val="tx1"/>
                  </w14:solidFill>
                </w14:textFill>
              </w:rPr>
              <w:t>℃</w:t>
            </w:r>
            <w:r>
              <w:rPr>
                <w:rFonts w:hint="eastAsia"/>
                <w:color w:val="000000" w:themeColor="text1"/>
                <w14:textFill>
                  <w14:solidFill>
                    <w14:schemeClr w14:val="tx1"/>
                  </w14:solidFill>
                </w14:textFill>
              </w:rPr>
              <w:t>，密度只有0.90-0.91g/cm</w:t>
            </w:r>
            <w:r>
              <w:rPr>
                <w:rFonts w:hint="eastAsia"/>
                <w:color w:val="000000" w:themeColor="text1"/>
                <w:vertAlign w:val="superscript"/>
                <w14:textFill>
                  <w14:solidFill>
                    <w14:schemeClr w14:val="tx1"/>
                  </w14:solidFill>
                </w14:textFill>
              </w:rPr>
              <w:t>3</w:t>
            </w:r>
            <w:r>
              <w:rPr>
                <w:rFonts w:hint="eastAsia"/>
                <w:color w:val="000000" w:themeColor="text1"/>
                <w14:textFill>
                  <w14:solidFill>
                    <w14:schemeClr w14:val="tx1"/>
                  </w14:solidFill>
                </w14:textFill>
              </w:rPr>
              <w:t>，是目前所有塑料中最轻的品种之一。</w:t>
            </w:r>
          </w:p>
          <w:p>
            <w:pPr>
              <w:adjustRightInd w:val="0"/>
              <w:snapToGrid w:val="0"/>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高密度聚乙烯：</w:t>
            </w:r>
            <w:r>
              <w:rPr>
                <w:color w:val="000000" w:themeColor="text1"/>
                <w:szCs w:val="22"/>
                <w14:textFill>
                  <w14:solidFill>
                    <w14:schemeClr w14:val="tx1"/>
                  </w14:solidFill>
                </w14:textFill>
              </w:rPr>
              <w:t>是一种结晶度高、非极性的热塑性树脂。高密度聚乙烯是种白色粉末颗粒状产品，无毒、无味，密度在0.940~0.976 g/cm</w:t>
            </w:r>
            <w:r>
              <w:rPr>
                <w:color w:val="000000" w:themeColor="text1"/>
                <w:szCs w:val="22"/>
                <w:vertAlign w:val="superscript"/>
                <w14:textFill>
                  <w14:solidFill>
                    <w14:schemeClr w14:val="tx1"/>
                  </w14:solidFill>
                </w14:textFill>
              </w:rPr>
              <w:t>3</w:t>
            </w:r>
            <w:r>
              <w:rPr>
                <w:color w:val="000000" w:themeColor="text1"/>
                <w:szCs w:val="22"/>
                <w14:textFill>
                  <w14:solidFill>
                    <w14:schemeClr w14:val="tx1"/>
                  </w14:solidFill>
                </w14:textFill>
              </w:rPr>
              <w:t>范围内；结晶度为80%~90%，软化点为125~135℃，使用温度可达100℃</w:t>
            </w:r>
            <w:r>
              <w:rPr>
                <w:rFonts w:hint="eastAsia"/>
                <w:color w:val="000000" w:themeColor="text1"/>
                <w:szCs w:val="22"/>
                <w14:textFill>
                  <w14:solidFill>
                    <w14:schemeClr w14:val="tx1"/>
                  </w14:solidFill>
                </w14:textFill>
              </w:rPr>
              <w:t>；</w:t>
            </w:r>
            <w:r>
              <w:rPr>
                <w:color w:val="000000" w:themeColor="text1"/>
                <w:szCs w:val="22"/>
                <w14:textFill>
                  <w14:solidFill>
                    <w14:schemeClr w14:val="tx1"/>
                  </w14:solidFill>
                </w14:textFill>
              </w:rPr>
              <w:t>熔化温度120~160℃，对于分子较大的材料，建议熔化温度范围在200~250℃之间。它具有良好的耐热性和耐寒性，化学稳定性好，还具有较高的刚性和韧性，机械强度好。介电性能，耐环境应力开裂性亦较好。硬度、拉伸强度和蠕变性优于低密度聚乙烯</w:t>
            </w:r>
            <w:r>
              <w:rPr>
                <w:rFonts w:hint="eastAsia"/>
                <w:color w:val="000000" w:themeColor="text1"/>
                <w:szCs w:val="22"/>
                <w14:textFill>
                  <w14:solidFill>
                    <w14:schemeClr w14:val="tx1"/>
                  </w14:solidFill>
                </w14:textFill>
              </w:rPr>
              <w:t>；</w:t>
            </w:r>
            <w:r>
              <w:rPr>
                <w:color w:val="000000" w:themeColor="text1"/>
                <w:szCs w:val="22"/>
                <w14:textFill>
                  <w14:solidFill>
                    <w14:schemeClr w14:val="tx1"/>
                  </w14:solidFill>
                </w14:textFill>
              </w:rPr>
              <w:t>耐磨性、电绝缘性、韧性及耐寒性均较好，但与低密度绝缘性比较略差些；化学稳定性好，在室温条件下，不溶于任何有机溶剂，耐酸、碱和各种盐类的腐蚀</w:t>
            </w:r>
            <w:r>
              <w:rPr>
                <w:rFonts w:hint="eastAsia"/>
                <w:color w:val="000000" w:themeColor="text1"/>
                <w:szCs w:val="22"/>
                <w14:textFill>
                  <w14:solidFill>
                    <w14:schemeClr w14:val="tx1"/>
                  </w14:solidFill>
                </w14:textFill>
              </w:rPr>
              <w:t>；</w:t>
            </w:r>
            <w:r>
              <w:rPr>
                <w:color w:val="000000" w:themeColor="text1"/>
                <w:szCs w:val="22"/>
                <w14:textFill>
                  <w14:solidFill>
                    <w14:schemeClr w14:val="tx1"/>
                  </w14:solidFill>
                </w14:textFill>
              </w:rPr>
              <w:t>薄膜对水蒸气和空气的渗透性小、吸水性低；耐老化性能差，耐环境开裂性不如低密度聚乙烯，特别是热氧化作用会使其性能下降，所以，树脂需加入抗氧剂和紫外线吸收剂等来提高改善这方面的不足。</w:t>
            </w:r>
          </w:p>
          <w:p>
            <w:pPr>
              <w:adjustRightInd w:val="0"/>
              <w:snapToGrid w:val="0"/>
              <w:ind w:firstLine="480"/>
              <w:rPr>
                <w:color w:val="000000" w:themeColor="text1"/>
                <w:szCs w:val="22"/>
                <w14:textFill>
                  <w14:solidFill>
                    <w14:schemeClr w14:val="tx1"/>
                  </w14:solidFill>
                </w14:textFill>
              </w:rPr>
            </w:pPr>
            <w:r>
              <w:rPr>
                <w:rFonts w:hint="eastAsia"/>
                <w:color w:val="000000" w:themeColor="text1"/>
                <w:szCs w:val="22"/>
                <w14:textFill>
                  <w14:solidFill>
                    <w14:schemeClr w14:val="tx1"/>
                  </w14:solidFill>
                </w14:textFill>
              </w:rPr>
              <w:t>碳酸钙：</w:t>
            </w:r>
            <w:r>
              <w:rPr>
                <w:rFonts w:hint="eastAsia"/>
                <w:color w:val="000000" w:themeColor="text1"/>
                <w14:textFill>
                  <w14:solidFill>
                    <w14:schemeClr w14:val="tx1"/>
                  </w14:solidFill>
                </w14:textFill>
              </w:rPr>
              <w:t>主要成分</w:t>
            </w:r>
            <w:r>
              <w:rPr>
                <w:rFonts w:hint="eastAsia"/>
                <w:color w:val="000000" w:themeColor="text1"/>
                <w:szCs w:val="22"/>
                <w14:textFill>
                  <w14:solidFill>
                    <w14:schemeClr w14:val="tx1"/>
                  </w14:solidFill>
                </w14:textFill>
              </w:rPr>
              <w:t>CaCO</w:t>
            </w:r>
            <w:r>
              <w:rPr>
                <w:rFonts w:hint="eastAsia"/>
                <w:color w:val="000000" w:themeColor="text1"/>
                <w:szCs w:val="22"/>
                <w:vertAlign w:val="subscript"/>
                <w14:textFill>
                  <w14:solidFill>
                    <w14:schemeClr w14:val="tx1"/>
                  </w14:solidFill>
                </w14:textFill>
              </w:rPr>
              <w:t>3</w:t>
            </w:r>
            <w:r>
              <w:rPr>
                <w:rFonts w:hint="eastAsia"/>
                <w:color w:val="000000" w:themeColor="text1"/>
                <w:szCs w:val="22"/>
                <w14:textFill>
                  <w14:solidFill>
                    <w14:schemeClr w14:val="tx1"/>
                  </w14:solidFill>
                </w14:textFill>
              </w:rPr>
              <w:t>，俗称：灰石、石灰石、石粉、大理石等。主要成分：方解石，是一种化合物，化学式是CaCO</w:t>
            </w:r>
            <w:r>
              <w:rPr>
                <w:rFonts w:hint="eastAsia"/>
                <w:color w:val="000000" w:themeColor="text1"/>
                <w:szCs w:val="22"/>
                <w:vertAlign w:val="subscript"/>
                <w14:textFill>
                  <w14:solidFill>
                    <w14:schemeClr w14:val="tx1"/>
                  </w14:solidFill>
                </w14:textFill>
              </w:rPr>
              <w:t>3</w:t>
            </w:r>
            <w:r>
              <w:rPr>
                <w:rFonts w:hint="eastAsia"/>
                <w:color w:val="000000" w:themeColor="text1"/>
                <w:szCs w:val="22"/>
                <w14:textFill>
                  <w14:solidFill>
                    <w14:schemeClr w14:val="tx1"/>
                  </w14:solidFill>
                </w14:textFill>
              </w:rPr>
              <w:t>，呈中性，基本上不溶于水，溶于盐酸。白色固体状，无味、无臭。相对密度2.71。825~ 896.6</w:t>
            </w:r>
            <w:r>
              <w:rPr>
                <w:color w:val="000000" w:themeColor="text1"/>
                <w14:textFill>
                  <w14:solidFill>
                    <w14:schemeClr w14:val="tx1"/>
                  </w14:solidFill>
                </w14:textFill>
              </w:rPr>
              <w:t>℃</w:t>
            </w:r>
            <w:r>
              <w:rPr>
                <w:rFonts w:hint="eastAsia"/>
                <w:color w:val="000000" w:themeColor="text1"/>
                <w:szCs w:val="22"/>
                <w14:textFill>
                  <w14:solidFill>
                    <w14:schemeClr w14:val="tx1"/>
                  </w14:solidFill>
                </w14:textFill>
              </w:rPr>
              <w:t>分解，在约825</w:t>
            </w:r>
            <w:r>
              <w:rPr>
                <w:color w:val="000000" w:themeColor="text1"/>
                <w14:textFill>
                  <w14:solidFill>
                    <w14:schemeClr w14:val="tx1"/>
                  </w14:solidFill>
                </w14:textFill>
              </w:rPr>
              <w:t>℃</w:t>
            </w:r>
            <w:r>
              <w:rPr>
                <w:rFonts w:hint="eastAsia"/>
                <w:color w:val="000000" w:themeColor="text1"/>
                <w:szCs w:val="22"/>
                <w14:textFill>
                  <w14:solidFill>
                    <w14:schemeClr w14:val="tx1"/>
                  </w14:solidFill>
                </w14:textFill>
              </w:rPr>
              <w:t>时分解为氧化钙和二氧化碳。熔点1339</w:t>
            </w:r>
            <w:r>
              <w:rPr>
                <w:color w:val="000000" w:themeColor="text1"/>
                <w14:textFill>
                  <w14:solidFill>
                    <w14:schemeClr w14:val="tx1"/>
                  </w14:solidFill>
                </w14:textFill>
              </w:rPr>
              <w:t>℃</w:t>
            </w:r>
            <w:r>
              <w:rPr>
                <w:rFonts w:hint="eastAsia"/>
                <w:color w:val="000000" w:themeColor="text1"/>
                <w:szCs w:val="22"/>
                <w14:textFill>
                  <w14:solidFill>
                    <w14:schemeClr w14:val="tx1"/>
                  </w14:solidFill>
                </w14:textFill>
              </w:rPr>
              <w:t>。</w:t>
            </w:r>
          </w:p>
          <w:p>
            <w:pPr>
              <w:adjustRightInd w:val="0"/>
              <w:snapToGrid w:val="0"/>
              <w:ind w:firstLine="480"/>
              <w:rPr>
                <w:color w:val="000000" w:themeColor="text1"/>
                <w:szCs w:val="22"/>
                <w14:textFill>
                  <w14:solidFill>
                    <w14:schemeClr w14:val="tx1"/>
                  </w14:solidFill>
                </w14:textFill>
              </w:rPr>
            </w:pPr>
            <w:r>
              <w:rPr>
                <w:rFonts w:hint="eastAsia"/>
                <w:color w:val="000000" w:themeColor="text1"/>
                <w:szCs w:val="22"/>
                <w14:textFill>
                  <w14:solidFill>
                    <w14:schemeClr w14:val="tx1"/>
                  </w14:solidFill>
                </w14:textFill>
              </w:rPr>
              <w:t>油酸酰胺：</w:t>
            </w:r>
            <w:r>
              <w:rPr>
                <w:color w:val="000000" w:themeColor="text1"/>
                <w:szCs w:val="22"/>
                <w14:textFill>
                  <w14:solidFill>
                    <w14:schemeClr w14:val="tx1"/>
                  </w14:solidFill>
                </w14:textFill>
              </w:rPr>
              <w:t>为白色粉</w:t>
            </w:r>
            <w:r>
              <w:rPr>
                <w:rFonts w:hint="eastAsia"/>
                <w:color w:val="000000" w:themeColor="text1"/>
                <w:szCs w:val="22"/>
                <w14:textFill>
                  <w14:solidFill>
                    <w14:schemeClr w14:val="tx1"/>
                  </w14:solidFill>
                </w14:textFill>
              </w:rPr>
              <w:t>末或片状物，主要用于</w:t>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"https://baike.so.com/doc/2916128-3077311.html" \t "https://baike.so.com/doc/_blank" </w:instrText>
            </w:r>
            <w:r>
              <w:rPr>
                <w:color w:val="000000" w:themeColor="text1"/>
                <w14:textFill>
                  <w14:solidFill>
                    <w14:schemeClr w14:val="tx1"/>
                  </w14:solidFill>
                </w14:textFill>
              </w:rPr>
              <w:fldChar w:fldCharType="separate"/>
            </w:r>
            <w:r>
              <w:rPr>
                <w:color w:val="000000" w:themeColor="text1"/>
                <w:szCs w:val="22"/>
                <w14:textFill>
                  <w14:solidFill>
                    <w14:schemeClr w14:val="tx1"/>
                  </w14:solidFill>
                </w14:textFill>
              </w:rPr>
              <w:t>润滑剂</w:t>
            </w:r>
            <w:r>
              <w:rPr>
                <w:color w:val="000000" w:themeColor="text1"/>
                <w:szCs w:val="22"/>
                <w14:textFill>
                  <w14:solidFill>
                    <w14:schemeClr w14:val="tx1"/>
                  </w14:solidFill>
                </w14:textFill>
              </w:rPr>
              <w:fldChar w:fldCharType="end"/>
            </w:r>
            <w:r>
              <w:rPr>
                <w:color w:val="000000" w:themeColor="text1"/>
                <w:szCs w:val="22"/>
                <w14:textFill>
                  <w14:solidFill>
                    <w14:schemeClr w14:val="tx1"/>
                  </w14:solidFill>
                </w14:textFill>
              </w:rPr>
              <w:t>和</w:t>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"https://baike.so.com/doc/4672807-4886489.html" \t "https://baike.so.com/doc/_blank" </w:instrText>
            </w:r>
            <w:r>
              <w:rPr>
                <w:color w:val="000000" w:themeColor="text1"/>
                <w14:textFill>
                  <w14:solidFill>
                    <w14:schemeClr w14:val="tx1"/>
                  </w14:solidFill>
                </w14:textFill>
              </w:rPr>
              <w:fldChar w:fldCharType="separate"/>
            </w:r>
            <w:r>
              <w:rPr>
                <w:color w:val="000000" w:themeColor="text1"/>
                <w:szCs w:val="22"/>
                <w14:textFill>
                  <w14:solidFill>
                    <w14:schemeClr w14:val="tx1"/>
                  </w14:solidFill>
                </w14:textFill>
              </w:rPr>
              <w:t>防黏剂</w:t>
            </w:r>
            <w:r>
              <w:rPr>
                <w:color w:val="000000" w:themeColor="text1"/>
                <w:szCs w:val="22"/>
                <w14:textFill>
                  <w14:solidFill>
                    <w14:schemeClr w14:val="tx1"/>
                  </w14:solidFill>
                </w14:textFill>
              </w:rPr>
              <w:fldChar w:fldCharType="end"/>
            </w:r>
            <w:r>
              <w:rPr>
                <w:color w:val="000000" w:themeColor="text1"/>
                <w:szCs w:val="22"/>
                <w14:textFill>
                  <w14:solidFill>
                    <w14:schemeClr w14:val="tx1"/>
                  </w14:solidFill>
                </w14:textFill>
              </w:rPr>
              <w:t>。可用于改善注塑成型和检塑成型中的加工操作性能，而且还具有抗静电效果，减少灰尘在制品表面的吸附。也可用于聚氯乙烯塑料，有内部润滑作用，通常用量为</w:t>
            </w:r>
            <w:r>
              <w:rPr>
                <w:rFonts w:hint="eastAsia"/>
                <w:color w:val="000000" w:themeColor="text1"/>
                <w:szCs w:val="22"/>
                <w14:textFill>
                  <w14:solidFill>
                    <w14:schemeClr w14:val="tx1"/>
                  </w14:solidFill>
                </w14:textFill>
              </w:rPr>
              <w:t>0.2</w:t>
            </w:r>
            <w:r>
              <w:rPr>
                <w:color w:val="000000" w:themeColor="text1"/>
                <w:szCs w:val="22"/>
                <w14:textFill>
                  <w14:solidFill>
                    <w14:schemeClr w14:val="tx1"/>
                  </w14:solidFill>
                </w14:textFill>
              </w:rPr>
              <w:t>%～</w:t>
            </w:r>
            <w:r>
              <w:rPr>
                <w:rFonts w:hint="eastAsia"/>
                <w:color w:val="000000" w:themeColor="text1"/>
                <w:szCs w:val="22"/>
                <w14:textFill>
                  <w14:solidFill>
                    <w14:schemeClr w14:val="tx1"/>
                  </w14:solidFill>
                </w14:textFill>
              </w:rPr>
              <w:t>0.5</w:t>
            </w:r>
            <w:r>
              <w:rPr>
                <w:color w:val="000000" w:themeColor="text1"/>
                <w:szCs w:val="22"/>
                <w14:textFill>
                  <w14:solidFill>
                    <w14:schemeClr w14:val="tx1"/>
                  </w14:solidFill>
                </w14:textFill>
              </w:rPr>
              <w:t>%。密度（g/mL</w:t>
            </w:r>
            <w:r>
              <w:rPr>
                <w:rFonts w:hint="eastAsia"/>
                <w:color w:val="000000" w:themeColor="text1"/>
                <w:szCs w:val="22"/>
                <w14:textFill>
                  <w14:solidFill>
                    <w14:schemeClr w14:val="tx1"/>
                  </w14:solidFill>
                </w14:textFill>
              </w:rPr>
              <w:t>，</w:t>
            </w:r>
            <w:r>
              <w:rPr>
                <w:color w:val="000000" w:themeColor="text1"/>
                <w:szCs w:val="22"/>
                <w14:textFill>
                  <w14:solidFill>
                    <w14:schemeClr w14:val="tx1"/>
                  </w14:solidFill>
                </w14:textFill>
              </w:rPr>
              <w:t>25/4℃）：0.93</w:t>
            </w:r>
            <w:r>
              <w:rPr>
                <w:rFonts w:hint="eastAsia"/>
                <w:color w:val="000000" w:themeColor="text1"/>
                <w:szCs w:val="22"/>
                <w14:textFill>
                  <w14:solidFill>
                    <w14:schemeClr w14:val="tx1"/>
                  </w14:solidFill>
                </w14:textFill>
              </w:rPr>
              <w:t>，</w:t>
            </w:r>
            <w:r>
              <w:rPr>
                <w:color w:val="000000" w:themeColor="text1"/>
                <w:szCs w:val="22"/>
                <w14:textFill>
                  <w14:solidFill>
                    <w14:schemeClr w14:val="tx1"/>
                  </w14:solidFill>
                </w14:textFill>
              </w:rPr>
              <w:t>不溶于水，溶于乙醚、乙醇</w:t>
            </w:r>
            <w:r>
              <w:rPr>
                <w:rFonts w:hint="eastAsia"/>
                <w:color w:val="000000" w:themeColor="text1"/>
                <w:szCs w:val="22"/>
                <w14:textFill>
                  <w14:solidFill>
                    <w14:schemeClr w14:val="tx1"/>
                  </w14:solidFill>
                </w14:textFill>
              </w:rPr>
              <w:t>。</w:t>
            </w:r>
          </w:p>
          <w:p>
            <w:pPr>
              <w:adjustRightInd w:val="0"/>
              <w:snapToGrid w:val="0"/>
              <w:ind w:firstLine="480"/>
              <w:rPr>
                <w:color w:val="000000" w:themeColor="text1"/>
                <w:szCs w:val="22"/>
                <w14:textFill>
                  <w14:solidFill>
                    <w14:schemeClr w14:val="tx1"/>
                  </w14:solidFill>
                </w14:textFill>
              </w:rPr>
            </w:pPr>
            <w:r>
              <w:rPr>
                <w:rFonts w:hint="eastAsia"/>
                <w:color w:val="000000" w:themeColor="text1"/>
                <w:szCs w:val="22"/>
                <w14:textFill>
                  <w14:solidFill>
                    <w14:schemeClr w14:val="tx1"/>
                  </w14:solidFill>
                </w14:textFill>
              </w:rPr>
              <w:t>聚乙烯蜡：</w:t>
            </w:r>
            <w:r>
              <w:rPr>
                <w:color w:val="000000" w:themeColor="text1"/>
                <w:szCs w:val="22"/>
                <w14:textFill>
                  <w14:solidFill>
                    <w14:schemeClr w14:val="tx1"/>
                  </w14:solidFill>
                </w14:textFill>
              </w:rPr>
              <w:t>PE蜡，又称高分子蜡简称聚乙烯蜡。因其优良的耐寒性、耐热性、</w:t>
            </w:r>
            <w:r>
              <w:rPr>
                <w:color w:val="000000" w:themeColor="text1"/>
                <w:szCs w:val="22"/>
                <w14:textFill>
                  <w14:solidFill>
                    <w14:schemeClr w14:val="tx1"/>
                  </w14:solidFill>
                </w14:textFill>
              </w:rPr>
              <w:fldChar w:fldCharType="begin"/>
            </w:r>
            <w:r>
              <w:rPr>
                <w:color w:val="000000" w:themeColor="text1"/>
                <w:szCs w:val="22"/>
                <w14:textFill>
                  <w14:solidFill>
                    <w14:schemeClr w14:val="tx1"/>
                  </w14:solidFill>
                </w14:textFill>
              </w:rPr>
              <w:instrText xml:space="preserve"> HYPERLINK "https://baike.so.com/doc/1556507-1645368.html" \t "https://baike.so.com/doc/_blank" </w:instrText>
            </w:r>
            <w:r>
              <w:rPr>
                <w:color w:val="000000" w:themeColor="text1"/>
                <w:szCs w:val="22"/>
                <w14:textFill>
                  <w14:solidFill>
                    <w14:schemeClr w14:val="tx1"/>
                  </w14:solidFill>
                </w14:textFill>
              </w:rPr>
              <w:fldChar w:fldCharType="separate"/>
            </w:r>
            <w:r>
              <w:rPr>
                <w:color w:val="000000" w:themeColor="text1"/>
                <w:szCs w:val="22"/>
                <w14:textFill>
                  <w14:solidFill>
                    <w14:schemeClr w14:val="tx1"/>
                  </w14:solidFill>
                </w14:textFill>
              </w:rPr>
              <w:t>耐化学性</w:t>
            </w:r>
            <w:r>
              <w:rPr>
                <w:color w:val="000000" w:themeColor="text1"/>
                <w:szCs w:val="22"/>
                <w14:textFill>
                  <w14:solidFill>
                    <w14:schemeClr w14:val="tx1"/>
                  </w14:solidFill>
                </w14:textFill>
              </w:rPr>
              <w:fldChar w:fldCharType="end"/>
            </w:r>
            <w:r>
              <w:rPr>
                <w:color w:val="000000" w:themeColor="text1"/>
                <w:szCs w:val="22"/>
                <w14:textFill>
                  <w14:solidFill>
                    <w14:schemeClr w14:val="tx1"/>
                  </w14:solidFill>
                </w14:textFill>
              </w:rPr>
              <w:t>和耐磨性而得到广泛的应用。正常生产中作为</w:t>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"https://baike.so.com/doc/2916128-3077311.html" \t "https://baike.so.com/doc/_blank" </w:instrText>
            </w:r>
            <w:r>
              <w:rPr>
                <w:color w:val="000000" w:themeColor="text1"/>
                <w14:textFill>
                  <w14:solidFill>
                    <w14:schemeClr w14:val="tx1"/>
                  </w14:solidFill>
                </w14:textFill>
              </w:rPr>
              <w:fldChar w:fldCharType="separate"/>
            </w:r>
            <w:r>
              <w:rPr>
                <w:color w:val="000000" w:themeColor="text1"/>
                <w:szCs w:val="22"/>
                <w14:textFill>
                  <w14:solidFill>
                    <w14:schemeClr w14:val="tx1"/>
                  </w14:solidFill>
                </w14:textFill>
              </w:rPr>
              <w:t>润滑剂</w:t>
            </w:r>
            <w:r>
              <w:rPr>
                <w:color w:val="000000" w:themeColor="text1"/>
                <w:szCs w:val="22"/>
                <w14:textFill>
                  <w14:solidFill>
                    <w14:schemeClr w14:val="tx1"/>
                  </w14:solidFill>
                </w14:textFill>
              </w:rPr>
              <w:fldChar w:fldCharType="end"/>
            </w:r>
            <w:r>
              <w:rPr>
                <w:color w:val="000000" w:themeColor="text1"/>
                <w:szCs w:val="22"/>
                <w14:textFill>
                  <w14:solidFill>
                    <w14:schemeClr w14:val="tx1"/>
                  </w14:solidFill>
                </w14:textFill>
              </w:rPr>
              <w:t>，其化学性质稳定、电性能良好。聚乙烯蜡与聚乙烯、聚丙烯、聚醋酸乙烯、</w:t>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"https://baike.so.com/doc/6961790-7184301.html" \t "https://baike.so.com/doc/_blank" </w:instrText>
            </w:r>
            <w:r>
              <w:rPr>
                <w:color w:val="000000" w:themeColor="text1"/>
                <w14:textFill>
                  <w14:solidFill>
                    <w14:schemeClr w14:val="tx1"/>
                  </w14:solidFill>
                </w14:textFill>
              </w:rPr>
              <w:fldChar w:fldCharType="separate"/>
            </w:r>
            <w:r>
              <w:rPr>
                <w:color w:val="000000" w:themeColor="text1"/>
                <w:szCs w:val="22"/>
                <w14:textFill>
                  <w14:solidFill>
                    <w14:schemeClr w14:val="tx1"/>
                  </w14:solidFill>
                </w14:textFill>
              </w:rPr>
              <w:t>乙丙橡胶</w:t>
            </w:r>
            <w:r>
              <w:rPr>
                <w:color w:val="000000" w:themeColor="text1"/>
                <w:szCs w:val="22"/>
                <w14:textFill>
                  <w14:solidFill>
                    <w14:schemeClr w14:val="tx1"/>
                  </w14:solidFill>
                </w14:textFill>
              </w:rPr>
              <w:fldChar w:fldCharType="end"/>
            </w:r>
            <w:r>
              <w:rPr>
                <w:color w:val="000000" w:themeColor="text1"/>
                <w:szCs w:val="22"/>
                <w14:textFill>
                  <w14:solidFill>
                    <w14:schemeClr w14:val="tx1"/>
                  </w14:solidFill>
                </w14:textFill>
              </w:rPr>
              <w:t>、</w:t>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"https://baike.so.com/doc/6138138-6351301.html" \t "https://baike.so.com/doc/_blank" </w:instrText>
            </w:r>
            <w:r>
              <w:rPr>
                <w:color w:val="000000" w:themeColor="text1"/>
                <w14:textFill>
                  <w14:solidFill>
                    <w14:schemeClr w14:val="tx1"/>
                  </w14:solidFill>
                </w14:textFill>
              </w:rPr>
              <w:fldChar w:fldCharType="separate"/>
            </w:r>
            <w:r>
              <w:rPr>
                <w:color w:val="000000" w:themeColor="text1"/>
                <w:szCs w:val="22"/>
                <w14:textFill>
                  <w14:solidFill>
                    <w14:schemeClr w14:val="tx1"/>
                  </w14:solidFill>
                </w14:textFill>
              </w:rPr>
              <w:t>丁基橡胶</w:t>
            </w:r>
            <w:r>
              <w:rPr>
                <w:color w:val="000000" w:themeColor="text1"/>
                <w:szCs w:val="22"/>
                <w14:textFill>
                  <w14:solidFill>
                    <w14:schemeClr w14:val="tx1"/>
                  </w14:solidFill>
                </w14:textFill>
              </w:rPr>
              <w:fldChar w:fldCharType="end"/>
            </w:r>
            <w:r>
              <w:rPr>
                <w:color w:val="000000" w:themeColor="text1"/>
                <w:szCs w:val="22"/>
                <w14:textFill>
                  <w14:solidFill>
                    <w14:schemeClr w14:val="tx1"/>
                  </w14:solidFill>
                </w14:textFill>
              </w:rPr>
              <w:t>相溶性好。能改善</w:t>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"https://baike.so.com/doc/5348652-7638176.html" \t "https://baike.so.com/doc/_blank" </w:instrText>
            </w:r>
            <w:r>
              <w:rPr>
                <w:color w:val="000000" w:themeColor="text1"/>
                <w14:textFill>
                  <w14:solidFill>
                    <w14:schemeClr w14:val="tx1"/>
                  </w14:solidFill>
                </w14:textFill>
              </w:rPr>
              <w:fldChar w:fldCharType="separate"/>
            </w:r>
            <w:r>
              <w:rPr>
                <w:color w:val="000000" w:themeColor="text1"/>
                <w:szCs w:val="22"/>
                <w14:textFill>
                  <w14:solidFill>
                    <w14:schemeClr w14:val="tx1"/>
                  </w14:solidFill>
                </w14:textFill>
              </w:rPr>
              <w:t>聚乙烯</w:t>
            </w:r>
            <w:r>
              <w:rPr>
                <w:color w:val="000000" w:themeColor="text1"/>
                <w:szCs w:val="22"/>
                <w14:textFill>
                  <w14:solidFill>
                    <w14:schemeClr w14:val="tx1"/>
                  </w14:solidFill>
                </w14:textFill>
              </w:rPr>
              <w:fldChar w:fldCharType="end"/>
            </w:r>
            <w:r>
              <w:rPr>
                <w:color w:val="000000" w:themeColor="text1"/>
                <w:szCs w:val="22"/>
                <w14:textFill>
                  <w14:solidFill>
                    <w14:schemeClr w14:val="tx1"/>
                  </w14:solidFill>
                </w14:textFill>
              </w:rPr>
              <w:t>、</w:t>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"https://baike.so.com/doc/5264378-5498095.html" \t "https://baike.so.com/doc/_blank" </w:instrText>
            </w:r>
            <w:r>
              <w:rPr>
                <w:color w:val="000000" w:themeColor="text1"/>
                <w14:textFill>
                  <w14:solidFill>
                    <w14:schemeClr w14:val="tx1"/>
                  </w14:solidFill>
                </w14:textFill>
              </w:rPr>
              <w:fldChar w:fldCharType="separate"/>
            </w:r>
            <w:r>
              <w:rPr>
                <w:color w:val="000000" w:themeColor="text1"/>
                <w:szCs w:val="22"/>
                <w14:textFill>
                  <w14:solidFill>
                    <w14:schemeClr w14:val="tx1"/>
                  </w14:solidFill>
                </w14:textFill>
              </w:rPr>
              <w:t>聚丙烯</w:t>
            </w:r>
            <w:r>
              <w:rPr>
                <w:color w:val="000000" w:themeColor="text1"/>
                <w:szCs w:val="22"/>
                <w14:textFill>
                  <w14:solidFill>
                    <w14:schemeClr w14:val="tx1"/>
                  </w14:solidFill>
                </w14:textFill>
              </w:rPr>
              <w:fldChar w:fldCharType="end"/>
            </w:r>
            <w:r>
              <w:rPr>
                <w:color w:val="000000" w:themeColor="text1"/>
                <w:szCs w:val="22"/>
                <w14:textFill>
                  <w14:solidFill>
                    <w14:schemeClr w14:val="tx1"/>
                  </w14:solidFill>
                </w14:textFill>
              </w:rPr>
              <w:t>、ABS的流动性和</w:t>
            </w:r>
            <w:r>
              <w:rPr>
                <w:color w:val="000000" w:themeColor="text1"/>
                <w:szCs w:val="22"/>
                <w14:textFill>
                  <w14:solidFill>
                    <w14:schemeClr w14:val="tx1"/>
                  </w14:solidFill>
                </w14:textFill>
              </w:rPr>
              <w:fldChar w:fldCharType="begin"/>
            </w:r>
            <w:r>
              <w:rPr>
                <w:color w:val="000000" w:themeColor="text1"/>
                <w:szCs w:val="22"/>
                <w14:textFill>
                  <w14:solidFill>
                    <w14:schemeClr w14:val="tx1"/>
                  </w14:solidFill>
                </w14:textFill>
              </w:rPr>
              <w:instrText xml:space="preserve"> HYPERLINK "https://baike.so.com/doc/6775799-6991289.html" \t "https://baike.so.com/doc/_blank" </w:instrText>
            </w:r>
            <w:r>
              <w:rPr>
                <w:color w:val="000000" w:themeColor="text1"/>
                <w:szCs w:val="22"/>
                <w14:textFill>
                  <w14:solidFill>
                    <w14:schemeClr w14:val="tx1"/>
                  </w14:solidFill>
                </w14:textFill>
              </w:rPr>
              <w:fldChar w:fldCharType="separate"/>
            </w:r>
            <w:r>
              <w:rPr>
                <w:color w:val="000000" w:themeColor="text1"/>
                <w:szCs w:val="22"/>
                <w14:textFill>
                  <w14:solidFill>
                    <w14:schemeClr w14:val="tx1"/>
                  </w14:solidFill>
                </w14:textFill>
              </w:rPr>
              <w:t>聚甲基丙烯酸甲酯</w:t>
            </w:r>
            <w:r>
              <w:rPr>
                <w:color w:val="000000" w:themeColor="text1"/>
                <w:szCs w:val="22"/>
                <w14:textFill>
                  <w14:solidFill>
                    <w14:schemeClr w14:val="tx1"/>
                  </w14:solidFill>
                </w14:textFill>
              </w:rPr>
              <w:fldChar w:fldCharType="end"/>
            </w:r>
            <w:r>
              <w:rPr>
                <w:color w:val="000000" w:themeColor="text1"/>
                <w:szCs w:val="22"/>
                <w14:textFill>
                  <w14:solidFill>
                    <w14:schemeClr w14:val="tx1"/>
                  </w14:solidFill>
                </w14:textFill>
              </w:rPr>
              <w:t>、</w:t>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"https://baike.so.com/doc/4242180-4444325.html" \t "https://baike.so.com/doc/_blank" </w:instrText>
            </w:r>
            <w:r>
              <w:rPr>
                <w:color w:val="000000" w:themeColor="text1"/>
                <w14:textFill>
                  <w14:solidFill>
                    <w14:schemeClr w14:val="tx1"/>
                  </w14:solidFill>
                </w14:textFill>
              </w:rPr>
              <w:fldChar w:fldCharType="separate"/>
            </w:r>
            <w:r>
              <w:rPr>
                <w:color w:val="000000" w:themeColor="text1"/>
                <w:szCs w:val="22"/>
                <w14:textFill>
                  <w14:solidFill>
                    <w14:schemeClr w14:val="tx1"/>
                  </w14:solidFill>
                </w14:textFill>
              </w:rPr>
              <w:t>聚碳酸酯</w:t>
            </w:r>
            <w:r>
              <w:rPr>
                <w:color w:val="000000" w:themeColor="text1"/>
                <w:szCs w:val="22"/>
                <w14:textFill>
                  <w14:solidFill>
                    <w14:schemeClr w14:val="tx1"/>
                  </w14:solidFill>
                </w14:textFill>
              </w:rPr>
              <w:fldChar w:fldCharType="end"/>
            </w:r>
            <w:r>
              <w:rPr>
                <w:color w:val="000000" w:themeColor="text1"/>
                <w:szCs w:val="22"/>
                <w14:textFill>
                  <w14:solidFill>
                    <w14:schemeClr w14:val="tx1"/>
                  </w14:solidFill>
                </w14:textFill>
              </w:rPr>
              <w:t>的脱模性。</w:t>
            </w:r>
          </w:p>
          <w:p>
            <w:pPr>
              <w:adjustRightInd w:val="0"/>
              <w:snapToGrid w:val="0"/>
              <w:ind w:firstLine="480"/>
              <w:rPr>
                <w:color w:val="000000" w:themeColor="text1"/>
                <w:szCs w:val="22"/>
                <w14:textFill>
                  <w14:solidFill>
                    <w14:schemeClr w14:val="tx1"/>
                  </w14:solidFill>
                </w14:textFill>
              </w:rPr>
            </w:pPr>
            <w:r>
              <w:rPr>
                <w:rFonts w:hint="eastAsia"/>
                <w:color w:val="000000" w:themeColor="text1"/>
                <w:szCs w:val="22"/>
                <w14:textFill>
                  <w14:solidFill>
                    <w14:schemeClr w14:val="tx1"/>
                  </w14:solidFill>
                </w14:textFill>
              </w:rPr>
              <w:t>亚磷酸酯：</w:t>
            </w:r>
            <w:r>
              <w:rPr>
                <w:color w:val="000000" w:themeColor="text1"/>
                <w:szCs w:val="22"/>
                <w14:textFill>
                  <w14:solidFill>
                    <w14:schemeClr w14:val="tx1"/>
                  </w14:solidFill>
                </w14:textFill>
              </w:rPr>
              <w:t>是相对应的一种高效辅助热稳定剂，可在高混、挤出、压延、吹膜、流延、涂塑、浸塑等领域使用过程中改善聚合物的颜色及加工热稳定性，外观形态</w:t>
            </w:r>
            <w:r>
              <w:rPr>
                <w:rFonts w:hint="eastAsia"/>
                <w:color w:val="000000" w:themeColor="text1"/>
                <w:szCs w:val="22"/>
                <w14:textFill>
                  <w14:solidFill>
                    <w14:schemeClr w14:val="tx1"/>
                  </w14:solidFill>
                </w14:textFill>
              </w:rPr>
              <w:t>为</w:t>
            </w:r>
            <w:r>
              <w:rPr>
                <w:color w:val="000000" w:themeColor="text1"/>
                <w:szCs w:val="22"/>
                <w14:textFill>
                  <w14:solidFill>
                    <w14:schemeClr w14:val="tx1"/>
                  </w14:solidFill>
                </w14:textFill>
              </w:rPr>
              <w:t>白色片状或粉末</w:t>
            </w:r>
            <w:r>
              <w:rPr>
                <w:rFonts w:hint="eastAsia"/>
                <w:color w:val="000000" w:themeColor="text1"/>
                <w:szCs w:val="22"/>
                <w14:textFill>
                  <w14:solidFill>
                    <w14:schemeClr w14:val="tx1"/>
                  </w14:solidFill>
                </w14:textFill>
              </w:rPr>
              <w:t>，</w:t>
            </w:r>
            <w:r>
              <w:rPr>
                <w:color w:val="000000" w:themeColor="text1"/>
                <w:szCs w:val="22"/>
                <w14:textFill>
                  <w14:solidFill>
                    <w14:schemeClr w14:val="tx1"/>
                  </w14:solidFill>
                </w14:textFill>
              </w:rPr>
              <w:t>酸值(mg KOH/g) ≤ 3.0</w:t>
            </w:r>
            <w:r>
              <w:rPr>
                <w:rFonts w:hint="eastAsia"/>
                <w:color w:val="000000" w:themeColor="text1"/>
                <w:szCs w:val="22"/>
                <w14:textFill>
                  <w14:solidFill>
                    <w14:schemeClr w14:val="tx1"/>
                  </w14:solidFill>
                </w14:textFill>
              </w:rPr>
              <w:t>，</w:t>
            </w:r>
            <w:r>
              <w:rPr>
                <w:color w:val="000000" w:themeColor="text1"/>
                <w:szCs w:val="22"/>
                <w14:textFill>
                  <w14:solidFill>
                    <w14:schemeClr w14:val="tx1"/>
                  </w14:solidFill>
                </w14:textFill>
              </w:rPr>
              <w:t>磷含量 2.50-4.50%</w:t>
            </w:r>
            <w:r>
              <w:rPr>
                <w:rFonts w:hint="eastAsia"/>
                <w:color w:val="000000" w:themeColor="text1"/>
                <w:szCs w:val="22"/>
                <w14:textFill>
                  <w14:solidFill>
                    <w14:schemeClr w14:val="tx1"/>
                  </w14:solidFill>
                </w14:textFill>
              </w:rPr>
              <w:t>，</w:t>
            </w:r>
            <w:r>
              <w:rPr>
                <w:color w:val="000000" w:themeColor="text1"/>
                <w:szCs w:val="22"/>
                <w14:textFill>
                  <w14:solidFill>
                    <w14:schemeClr w14:val="tx1"/>
                  </w14:solidFill>
                </w14:textFill>
              </w:rPr>
              <w:t>熔点，≥ 50℃</w:t>
            </w:r>
            <w:r>
              <w:rPr>
                <w:rFonts w:hint="eastAsia"/>
                <w:color w:val="000000" w:themeColor="text1"/>
                <w:szCs w:val="22"/>
                <w14:textFill>
                  <w14:solidFill>
                    <w14:schemeClr w14:val="tx1"/>
                  </w14:solidFill>
                </w14:textFill>
              </w:rPr>
              <w:t>，</w:t>
            </w:r>
            <w:r>
              <w:rPr>
                <w:color w:val="000000" w:themeColor="text1"/>
                <w:szCs w:val="22"/>
                <w14:textFill>
                  <w14:solidFill>
                    <w14:schemeClr w14:val="tx1"/>
                  </w14:solidFill>
                </w14:textFill>
              </w:rPr>
              <w:t>加热减量，(125℃,%) ≤ 1</w:t>
            </w:r>
            <w:r>
              <w:rPr>
                <w:rFonts w:hint="eastAsia"/>
                <w:color w:val="000000" w:themeColor="text1"/>
                <w:szCs w:val="22"/>
                <w14:textFill>
                  <w14:solidFill>
                    <w14:schemeClr w14:val="tx1"/>
                  </w14:solidFill>
                </w14:textFill>
              </w:rPr>
              <w:t>。</w:t>
            </w:r>
          </w:p>
          <w:p>
            <w:pPr>
              <w:adjustRightInd w:val="0"/>
              <w:snapToGrid w:val="0"/>
              <w:ind w:firstLine="480"/>
              <w:rPr>
                <w:color w:val="000000" w:themeColor="text1"/>
                <w:szCs w:val="22"/>
                <w14:textFill>
                  <w14:solidFill>
                    <w14:schemeClr w14:val="tx1"/>
                  </w14:solidFill>
                </w14:textFill>
              </w:rPr>
            </w:pPr>
            <w:r>
              <w:rPr>
                <w:rFonts w:hint="eastAsia"/>
                <w:color w:val="000000" w:themeColor="text1"/>
                <w:szCs w:val="22"/>
                <w14:textFill>
                  <w14:solidFill>
                    <w14:schemeClr w14:val="tx1"/>
                  </w14:solidFill>
                </w14:textFill>
              </w:rPr>
              <w:t>滑石粉：</w:t>
            </w:r>
            <w:r>
              <w:rPr>
                <w:color w:val="000000" w:themeColor="text1"/>
                <w:szCs w:val="22"/>
                <w14:textFill>
                  <w14:solidFill>
                    <w14:schemeClr w14:val="tx1"/>
                  </w14:solidFill>
                </w14:textFill>
              </w:rPr>
              <w:t>主要成分是滑石含水的硅酸镁，为白色或类白色、微细、无砂性的粉末，手摸有油腻感。无臭，无味。本品在水、稀矿酸或稀氢氧化碱溶液中均不溶解。可作药用。通常成致密的块状、叶片状 、放射状、纤维状集合体。无色透明或白色，但因含少量的杂质而呈现浅绿、浅黄、浅棕甚至浅红色;解理面上呈珍珠光泽。硬度1，比重2.7~2.8。</w:t>
            </w:r>
          </w:p>
          <w:p>
            <w:pPr>
              <w:adjustRightInd w:val="0"/>
              <w:snapToGrid w:val="0"/>
              <w:ind w:firstLine="480"/>
              <w:rPr>
                <w:color w:val="000000" w:themeColor="text1"/>
                <w:szCs w:val="22"/>
                <w14:textFill>
                  <w14:solidFill>
                    <w14:schemeClr w14:val="tx1"/>
                  </w14:solidFill>
                </w14:textFill>
              </w:rPr>
            </w:pPr>
            <w:r>
              <w:rPr>
                <w:rFonts w:hint="eastAsia"/>
                <w:color w:val="000000" w:themeColor="text1"/>
                <w:szCs w:val="22"/>
                <w14:textFill>
                  <w14:solidFill>
                    <w14:schemeClr w14:val="tx1"/>
                  </w14:solidFill>
                </w14:textFill>
              </w:rPr>
              <w:t>钛白粉：学名为二氧化钛（Titanium Dioxide），它是一种染料及颜料，其分子式为TiO</w:t>
            </w:r>
            <w:r>
              <w:rPr>
                <w:rFonts w:hint="eastAsia"/>
                <w:color w:val="000000" w:themeColor="text1"/>
                <w:szCs w:val="22"/>
                <w:vertAlign w:val="subscript"/>
                <w14:textFill>
                  <w14:solidFill>
                    <w14:schemeClr w14:val="tx1"/>
                  </w14:solidFill>
                </w14:textFill>
              </w:rPr>
              <w:t>2</w:t>
            </w:r>
            <w:r>
              <w:rPr>
                <w:rFonts w:hint="eastAsia"/>
                <w:color w:val="000000" w:themeColor="text1"/>
                <w:szCs w:val="22"/>
                <w14:textFill>
                  <w14:solidFill>
                    <w14:schemeClr w14:val="tx1"/>
                  </w14:solidFill>
                </w14:textFill>
              </w:rPr>
              <w:t>，分子量为79.8658。</w:t>
            </w:r>
            <w:r>
              <w:rPr>
                <w:color w:val="000000" w:themeColor="text1"/>
                <w:szCs w:val="22"/>
                <w14:textFill>
                  <w14:solidFill>
                    <w14:schemeClr w14:val="tx1"/>
                  </w14:solidFill>
                </w14:textFill>
              </w:rPr>
              <w:t>白色粉末。质地柔软的无嗅无味的白色粉末，遮盖力和着色力强，溶点1560～1580℃。不溶于水、稀无机酸、有机溶剂、油，微溶于碱，溶于浓硫酸。遇热变黄色，冷却后又变白色。金红石型（R型）密度4.26g/cm</w:t>
            </w:r>
            <w:r>
              <w:rPr>
                <w:color w:val="000000" w:themeColor="text1"/>
                <w:szCs w:val="22"/>
                <w:vertAlign w:val="superscript"/>
                <w14:textFill>
                  <w14:solidFill>
                    <w14:schemeClr w14:val="tx1"/>
                  </w14:solidFill>
                </w14:textFill>
              </w:rPr>
              <w:t>3</w:t>
            </w:r>
            <w:r>
              <w:rPr>
                <w:color w:val="000000" w:themeColor="text1"/>
                <w:szCs w:val="22"/>
                <w14:textFill>
                  <w14:solidFill>
                    <w14:schemeClr w14:val="tx1"/>
                  </w14:solidFill>
                </w14:textFill>
              </w:rPr>
              <w:t>，折射率2.72。</w:t>
            </w:r>
          </w:p>
          <w:p>
            <w:pPr>
              <w:adjustRightInd w:val="0"/>
              <w:snapToGrid w:val="0"/>
              <w:ind w:firstLine="0" w:firstLineChars="0"/>
              <w:rPr>
                <w:b/>
                <w:bCs/>
                <w:color w:val="000000" w:themeColor="text1"/>
                <w14:textFill>
                  <w14:solidFill>
                    <w14:schemeClr w14:val="tx1"/>
                  </w14:solidFill>
                </w14:textFill>
              </w:rPr>
            </w:pPr>
            <w:r>
              <w:rPr>
                <w:b/>
                <w:bCs/>
                <w:color w:val="000000" w:themeColor="text1"/>
                <w14:textFill>
                  <w14:solidFill>
                    <w14:schemeClr w14:val="tx1"/>
                  </w14:solidFill>
                </w14:textFill>
              </w:rPr>
              <w:t>4、公用工程</w:t>
            </w:r>
          </w:p>
          <w:p>
            <w:pPr>
              <w:adjustRightInd w:val="0"/>
              <w:snapToGrid w:val="0"/>
              <w:ind w:firstLine="482"/>
              <w:rPr>
                <w:b/>
                <w:bCs/>
                <w:color w:val="000000" w:themeColor="text1"/>
                <w14:textFill>
                  <w14:solidFill>
                    <w14:schemeClr w14:val="tx1"/>
                  </w14:solidFill>
                </w14:textFill>
              </w:rPr>
            </w:pPr>
            <w:r>
              <w:rPr>
                <w:rFonts w:hint="eastAsia"/>
                <w:b/>
                <w:bCs/>
                <w:color w:val="000000" w:themeColor="text1"/>
                <w14:textFill>
                  <w14:solidFill>
                    <w14:schemeClr w14:val="tx1"/>
                  </w14:solidFill>
                </w14:textFill>
              </w:rPr>
              <w:t xml:space="preserve">4.1 </w:t>
            </w:r>
            <w:r>
              <w:rPr>
                <w:b/>
                <w:bCs/>
                <w:color w:val="000000" w:themeColor="text1"/>
                <w14:textFill>
                  <w14:solidFill>
                    <w14:schemeClr w14:val="tx1"/>
                  </w14:solidFill>
                </w14:textFill>
              </w:rPr>
              <w:t>给水</w:t>
            </w:r>
          </w:p>
          <w:p>
            <w:pPr>
              <w:adjustRightInd w:val="0"/>
              <w:snapToGrid w:val="0"/>
              <w:ind w:firstLine="480"/>
              <w:rPr>
                <w:color w:val="000000" w:themeColor="text1"/>
                <w:spacing w:val="-3"/>
                <w14:textFill>
                  <w14:solidFill>
                    <w14:schemeClr w14:val="tx1"/>
                  </w14:solidFill>
                </w14:textFill>
              </w:rPr>
            </w:pPr>
            <w:r>
              <w:rPr>
                <w:color w:val="000000" w:themeColor="text1"/>
                <w14:textFill>
                  <w14:solidFill>
                    <w14:schemeClr w14:val="tx1"/>
                  </w14:solidFill>
                </w14:textFill>
              </w:rPr>
              <w:t>项目区给水水源由</w:t>
            </w:r>
            <w:r>
              <w:rPr>
                <w:rFonts w:hint="eastAsia"/>
                <w:color w:val="000000" w:themeColor="text1"/>
                <w14:textFill>
                  <w14:solidFill>
                    <w14:schemeClr w14:val="tx1"/>
                  </w14:solidFill>
                </w14:textFill>
              </w:rPr>
              <w:t>市政</w:t>
            </w:r>
            <w:r>
              <w:rPr>
                <w:color w:val="000000" w:themeColor="text1"/>
                <w14:textFill>
                  <w14:solidFill>
                    <w14:schemeClr w14:val="tx1"/>
                  </w14:solidFill>
                </w14:textFill>
              </w:rPr>
              <w:t>供水管网供给，水量及水压可满足需要。本项目用水主要为</w:t>
            </w:r>
            <w:r>
              <w:rPr>
                <w:rFonts w:hint="eastAsia"/>
                <w:color w:val="000000" w:themeColor="text1"/>
                <w14:textFill>
                  <w14:solidFill>
                    <w14:schemeClr w14:val="tx1"/>
                  </w14:solidFill>
                </w14:textFill>
              </w:rPr>
              <w:t>生产用水和</w:t>
            </w:r>
            <w:r>
              <w:rPr>
                <w:color w:val="000000" w:themeColor="text1"/>
                <w14:textFill>
                  <w14:solidFill>
                    <w14:schemeClr w14:val="tx1"/>
                  </w14:solidFill>
                </w14:textFill>
              </w:rPr>
              <w:t>生活用水</w:t>
            </w:r>
            <w:r>
              <w:rPr>
                <w:color w:val="000000" w:themeColor="text1"/>
                <w:spacing w:val="-3"/>
                <w14:textFill>
                  <w14:solidFill>
                    <w14:schemeClr w14:val="tx1"/>
                  </w14:solidFill>
                </w14:textFill>
              </w:rPr>
              <w:t>。</w:t>
            </w:r>
          </w:p>
          <w:p>
            <w:pPr>
              <w:adjustRightInd w:val="0"/>
              <w:snapToGrid w:val="0"/>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生产用水：</w:t>
            </w:r>
            <w:r>
              <w:rPr>
                <w:color w:val="000000" w:themeColor="text1"/>
                <w14:textFill>
                  <w14:solidFill>
                    <w14:schemeClr w14:val="tx1"/>
                  </w14:solidFill>
                </w14:textFill>
              </w:rPr>
              <w:t>项目投入生产后，冷却工序需要用水进行降温冷却，冷却用水循环使用不外排，并定期进行补水，冷却用水的使用量为</w:t>
            </w:r>
            <w:r>
              <w:rPr>
                <w:rFonts w:hint="eastAsia"/>
                <w:color w:val="000000" w:themeColor="text1"/>
                <w14:textFill>
                  <w14:solidFill>
                    <w14:schemeClr w14:val="tx1"/>
                  </w14:solidFill>
                </w14:textFill>
              </w:rPr>
              <w:t>10</w:t>
            </w:r>
            <w:r>
              <w:rPr>
                <w:color w:val="000000" w:themeColor="text1"/>
                <w14:textFill>
                  <w14:solidFill>
                    <w14:schemeClr w14:val="tx1"/>
                  </w14:solidFill>
                </w14:textFill>
              </w:rPr>
              <w:t>m</w:t>
            </w:r>
            <w:r>
              <w:rPr>
                <w:color w:val="000000" w:themeColor="text1"/>
                <w:vertAlign w:val="superscript"/>
                <w14:textFill>
                  <w14:solidFill>
                    <w14:schemeClr w14:val="tx1"/>
                  </w14:solidFill>
                </w14:textFill>
              </w:rPr>
              <w:t>3</w:t>
            </w:r>
            <w:r>
              <w:rPr>
                <w:color w:val="000000" w:themeColor="text1"/>
                <w14:textFill>
                  <w14:solidFill>
                    <w14:schemeClr w14:val="tx1"/>
                  </w14:solidFill>
                </w14:textFill>
              </w:rPr>
              <w:t>/d，新鲜水的补给量</w:t>
            </w:r>
            <w:r>
              <w:rPr>
                <w:rFonts w:hint="eastAsia"/>
                <w:color w:val="000000" w:themeColor="text1"/>
                <w14:textFill>
                  <w14:solidFill>
                    <w14:schemeClr w14:val="tx1"/>
                  </w14:solidFill>
                </w14:textFill>
              </w:rPr>
              <w:t>一周一次，每次补水量</w:t>
            </w:r>
            <w:r>
              <w:rPr>
                <w:color w:val="000000" w:themeColor="text1"/>
                <w14:textFill>
                  <w14:solidFill>
                    <w14:schemeClr w14:val="tx1"/>
                  </w14:solidFill>
                </w14:textFill>
              </w:rPr>
              <w:t>为</w:t>
            </w:r>
            <w:r>
              <w:rPr>
                <w:rFonts w:hint="eastAsia"/>
                <w:color w:val="000000" w:themeColor="text1"/>
                <w14:textFill>
                  <w14:solidFill>
                    <w14:schemeClr w14:val="tx1"/>
                  </w14:solidFill>
                </w14:textFill>
              </w:rPr>
              <w:t>1</w:t>
            </w:r>
            <w:r>
              <w:rPr>
                <w:color w:val="000000" w:themeColor="text1"/>
                <w14:textFill>
                  <w14:solidFill>
                    <w14:schemeClr w14:val="tx1"/>
                  </w14:solidFill>
                </w14:textFill>
              </w:rPr>
              <w:t>m</w:t>
            </w:r>
            <w:r>
              <w:rPr>
                <w:color w:val="000000" w:themeColor="text1"/>
                <w:vertAlign w:val="superscript"/>
                <w14:textFill>
                  <w14:solidFill>
                    <w14:schemeClr w14:val="tx1"/>
                  </w14:solidFill>
                </w14:textFill>
              </w:rPr>
              <w:t>3</w:t>
            </w:r>
            <w:r>
              <w:rPr>
                <w:color w:val="000000" w:themeColor="text1"/>
                <w14:textFill>
                  <w14:solidFill>
                    <w14:schemeClr w14:val="tx1"/>
                  </w14:solidFill>
                </w14:textFill>
              </w:rPr>
              <w:t>/d，则生产用水量为</w:t>
            </w:r>
            <w:r>
              <w:rPr>
                <w:rFonts w:hint="eastAsia"/>
                <w:color w:val="000000" w:themeColor="text1"/>
                <w14:textFill>
                  <w14:solidFill>
                    <w14:schemeClr w14:val="tx1"/>
                  </w14:solidFill>
                </w14:textFill>
              </w:rPr>
              <w:t>50</w:t>
            </w:r>
            <w:r>
              <w:rPr>
                <w:color w:val="000000" w:themeColor="text1"/>
                <w14:textFill>
                  <w14:solidFill>
                    <w14:schemeClr w14:val="tx1"/>
                  </w14:solidFill>
                </w14:textFill>
              </w:rPr>
              <w:t>m</w:t>
            </w:r>
            <w:r>
              <w:rPr>
                <w:color w:val="000000" w:themeColor="text1"/>
                <w:vertAlign w:val="superscript"/>
                <w14:textFill>
                  <w14:solidFill>
                    <w14:schemeClr w14:val="tx1"/>
                  </w14:solidFill>
                </w14:textFill>
              </w:rPr>
              <w:t>3</w:t>
            </w:r>
            <w:r>
              <w:rPr>
                <w:color w:val="000000" w:themeColor="text1"/>
                <w14:textFill>
                  <w14:solidFill>
                    <w14:schemeClr w14:val="tx1"/>
                  </w14:solidFill>
                </w14:textFill>
              </w:rPr>
              <w:t>/a。</w:t>
            </w:r>
          </w:p>
          <w:p>
            <w:pPr>
              <w:adjustRightInd w:val="0"/>
              <w:snapToGrid w:val="0"/>
              <w:ind w:firstLine="480"/>
              <w:rPr>
                <w:color w:val="000000" w:themeColor="text1"/>
                <w14:textFill>
                  <w14:solidFill>
                    <w14:schemeClr w14:val="tx1"/>
                  </w14:solidFill>
                </w14:textFill>
              </w:rPr>
            </w:pPr>
            <w:r>
              <w:rPr>
                <w:color w:val="000000" w:themeColor="text1"/>
                <w14:textFill>
                  <w14:solidFill>
                    <w14:schemeClr w14:val="tx1"/>
                  </w14:solidFill>
                </w14:textFill>
              </w:rPr>
              <w:t>本项目员工人数为</w:t>
            </w:r>
            <w:r>
              <w:rPr>
                <w:rFonts w:hint="eastAsia"/>
                <w:color w:val="000000" w:themeColor="text1"/>
                <w14:textFill>
                  <w14:solidFill>
                    <w14:schemeClr w14:val="tx1"/>
                  </w14:solidFill>
                </w14:textFill>
              </w:rPr>
              <w:t>15</w:t>
            </w:r>
            <w:r>
              <w:rPr>
                <w:color w:val="000000" w:themeColor="text1"/>
                <w14:textFill>
                  <w14:solidFill>
                    <w14:schemeClr w14:val="tx1"/>
                  </w14:solidFill>
                </w14:textFill>
              </w:rPr>
              <w:t>人，根据《新疆维吾尔自治区生活用水定额》，</w:t>
            </w:r>
            <w:r>
              <w:rPr>
                <w:color w:val="000000" w:themeColor="text1"/>
                <w:spacing w:val="-3"/>
                <w14:textFill>
                  <w14:solidFill>
                    <w14:schemeClr w14:val="tx1"/>
                  </w14:solidFill>
                </w14:textFill>
              </w:rPr>
              <w:t>生活用水量以</w:t>
            </w:r>
            <w:r>
              <w:rPr>
                <w:rFonts w:hint="eastAsia"/>
                <w:color w:val="000000" w:themeColor="text1"/>
                <w:spacing w:val="-3"/>
                <w14:textFill>
                  <w14:solidFill>
                    <w14:schemeClr w14:val="tx1"/>
                  </w14:solidFill>
                </w14:textFill>
              </w:rPr>
              <w:t>8</w:t>
            </w:r>
            <w:r>
              <w:rPr>
                <w:color w:val="000000" w:themeColor="text1"/>
                <w:spacing w:val="-3"/>
                <w14:textFill>
                  <w14:solidFill>
                    <w14:schemeClr w14:val="tx1"/>
                  </w14:solidFill>
                </w14:textFill>
              </w:rPr>
              <w:t>0L/人·天计，则生活用水量为1</w:t>
            </w:r>
            <w:r>
              <w:rPr>
                <w:color w:val="000000" w:themeColor="text1"/>
                <w:spacing w:val="-3"/>
                <w:lang w:eastAsia="zh-Hans"/>
                <w14:textFill>
                  <w14:solidFill>
                    <w14:schemeClr w14:val="tx1"/>
                  </w14:solidFill>
                </w14:textFill>
              </w:rPr>
              <w:t>.</w:t>
            </w:r>
            <w:r>
              <w:rPr>
                <w:rFonts w:hint="eastAsia"/>
                <w:color w:val="000000" w:themeColor="text1"/>
                <w:spacing w:val="-3"/>
                <w14:textFill>
                  <w14:solidFill>
                    <w14:schemeClr w14:val="tx1"/>
                  </w14:solidFill>
                </w14:textFill>
              </w:rPr>
              <w:t>2</w:t>
            </w:r>
            <w:r>
              <w:rPr>
                <w:color w:val="000000" w:themeColor="text1"/>
                <w:spacing w:val="-3"/>
                <w14:textFill>
                  <w14:solidFill>
                    <w14:schemeClr w14:val="tx1"/>
                  </w14:solidFill>
                </w14:textFill>
              </w:rPr>
              <w:t>m</w:t>
            </w:r>
            <w:r>
              <w:rPr>
                <w:color w:val="000000" w:themeColor="text1"/>
                <w:spacing w:val="-3"/>
                <w:vertAlign w:val="superscript"/>
                <w14:textFill>
                  <w14:solidFill>
                    <w14:schemeClr w14:val="tx1"/>
                  </w14:solidFill>
                </w14:textFill>
              </w:rPr>
              <w:t>3</w:t>
            </w:r>
            <w:r>
              <w:rPr>
                <w:color w:val="000000" w:themeColor="text1"/>
                <w:spacing w:val="-3"/>
                <w14:textFill>
                  <w14:solidFill>
                    <w14:schemeClr w14:val="tx1"/>
                  </w14:solidFill>
                </w14:textFill>
              </w:rPr>
              <w:t>/d</w:t>
            </w:r>
            <w:r>
              <w:rPr>
                <w:color w:val="000000" w:themeColor="text1"/>
                <w14:textFill>
                  <w14:solidFill>
                    <w14:schemeClr w14:val="tx1"/>
                  </w14:solidFill>
                </w14:textFill>
              </w:rPr>
              <w:t>，</w:t>
            </w:r>
            <w:r>
              <w:rPr>
                <w:color w:val="000000" w:themeColor="text1"/>
                <w:spacing w:val="-3"/>
                <w14:textFill>
                  <w14:solidFill>
                    <w14:schemeClr w14:val="tx1"/>
                  </w14:solidFill>
                </w14:textFill>
              </w:rPr>
              <w:t>即</w:t>
            </w:r>
            <w:r>
              <w:rPr>
                <w:rFonts w:hint="eastAsia"/>
                <w:color w:val="000000" w:themeColor="text1"/>
                <w:spacing w:val="-3"/>
                <w14:textFill>
                  <w14:solidFill>
                    <w14:schemeClr w14:val="tx1"/>
                  </w14:solidFill>
                </w14:textFill>
              </w:rPr>
              <w:t>360</w:t>
            </w:r>
            <w:r>
              <w:rPr>
                <w:color w:val="000000" w:themeColor="text1"/>
                <w:spacing w:val="-3"/>
                <w14:textFill>
                  <w14:solidFill>
                    <w14:schemeClr w14:val="tx1"/>
                  </w14:solidFill>
                </w14:textFill>
              </w:rPr>
              <w:t>m</w:t>
            </w:r>
            <w:r>
              <w:rPr>
                <w:color w:val="000000" w:themeColor="text1"/>
                <w:spacing w:val="-3"/>
                <w:vertAlign w:val="superscript"/>
                <w14:textFill>
                  <w14:solidFill>
                    <w14:schemeClr w14:val="tx1"/>
                  </w14:solidFill>
                </w14:textFill>
              </w:rPr>
              <w:t>3</w:t>
            </w:r>
            <w:r>
              <w:rPr>
                <w:color w:val="000000" w:themeColor="text1"/>
                <w:spacing w:val="-3"/>
                <w14:textFill>
                  <w14:solidFill>
                    <w14:schemeClr w14:val="tx1"/>
                  </w14:solidFill>
                </w14:textFill>
              </w:rPr>
              <w:t>/a（全年按</w:t>
            </w:r>
            <w:r>
              <w:rPr>
                <w:rFonts w:hint="eastAsia"/>
                <w:color w:val="000000" w:themeColor="text1"/>
                <w:spacing w:val="-3"/>
                <w14:textFill>
                  <w14:solidFill>
                    <w14:schemeClr w14:val="tx1"/>
                  </w14:solidFill>
                </w14:textFill>
              </w:rPr>
              <w:t>300</w:t>
            </w:r>
            <w:r>
              <w:rPr>
                <w:color w:val="000000" w:themeColor="text1"/>
                <w:spacing w:val="-3"/>
                <w14:textFill>
                  <w14:solidFill>
                    <w14:schemeClr w14:val="tx1"/>
                  </w14:solidFill>
                </w14:textFill>
              </w:rPr>
              <w:t>天工作日计算）。</w:t>
            </w:r>
          </w:p>
          <w:p>
            <w:pPr>
              <w:adjustRightInd w:val="0"/>
              <w:snapToGrid w:val="0"/>
              <w:ind w:firstLine="468"/>
              <w:rPr>
                <w:color w:val="000000" w:themeColor="text1"/>
                <w:spacing w:val="-3"/>
                <w14:textFill>
                  <w14:solidFill>
                    <w14:schemeClr w14:val="tx1"/>
                  </w14:solidFill>
                </w14:textFill>
              </w:rPr>
            </w:pPr>
            <w:r>
              <w:rPr>
                <w:rFonts w:hint="eastAsia"/>
                <w:color w:val="000000" w:themeColor="text1"/>
                <w:spacing w:val="-3"/>
                <w14:textFill>
                  <w14:solidFill>
                    <w14:schemeClr w14:val="tx1"/>
                  </w14:solidFill>
                </w14:textFill>
              </w:rPr>
              <w:t>因此，本项目总用水量为410m</w:t>
            </w:r>
            <w:r>
              <w:rPr>
                <w:rFonts w:hint="eastAsia"/>
                <w:color w:val="000000" w:themeColor="text1"/>
                <w:spacing w:val="-3"/>
                <w:vertAlign w:val="superscript"/>
                <w14:textFill>
                  <w14:solidFill>
                    <w14:schemeClr w14:val="tx1"/>
                  </w14:solidFill>
                </w14:textFill>
              </w:rPr>
              <w:t>3</w:t>
            </w:r>
            <w:r>
              <w:rPr>
                <w:rFonts w:hint="eastAsia"/>
                <w:color w:val="000000" w:themeColor="text1"/>
                <w:spacing w:val="-3"/>
                <w14:textFill>
                  <w14:solidFill>
                    <w14:schemeClr w14:val="tx1"/>
                  </w14:solidFill>
                </w14:textFill>
              </w:rPr>
              <w:t>/d。</w:t>
            </w:r>
          </w:p>
          <w:p>
            <w:pPr>
              <w:adjustRightInd w:val="0"/>
              <w:snapToGrid w:val="0"/>
              <w:ind w:firstLine="482"/>
              <w:rPr>
                <w:b/>
                <w:bCs/>
                <w:color w:val="000000" w:themeColor="text1"/>
                <w14:textFill>
                  <w14:solidFill>
                    <w14:schemeClr w14:val="tx1"/>
                  </w14:solidFill>
                </w14:textFill>
              </w:rPr>
            </w:pPr>
            <w:r>
              <w:rPr>
                <w:rFonts w:hint="eastAsia"/>
                <w:b/>
                <w:bCs/>
                <w:color w:val="000000" w:themeColor="text1"/>
                <w14:textFill>
                  <w14:solidFill>
                    <w14:schemeClr w14:val="tx1"/>
                  </w14:solidFill>
                </w14:textFill>
              </w:rPr>
              <w:t xml:space="preserve">4.2 </w:t>
            </w:r>
            <w:r>
              <w:rPr>
                <w:b/>
                <w:bCs/>
                <w:color w:val="000000" w:themeColor="text1"/>
                <w14:textFill>
                  <w14:solidFill>
                    <w14:schemeClr w14:val="tx1"/>
                  </w14:solidFill>
                </w14:textFill>
              </w:rPr>
              <w:t>排水</w:t>
            </w:r>
          </w:p>
          <w:p>
            <w:pPr>
              <w:adjustRightInd w:val="0"/>
              <w:snapToGrid w:val="0"/>
              <w:ind w:firstLine="480"/>
              <w:rPr>
                <w:color w:val="000000" w:themeColor="text1"/>
                <w:szCs w:val="22"/>
                <w14:textFill>
                  <w14:solidFill>
                    <w14:schemeClr w14:val="tx1"/>
                  </w14:solidFill>
                </w14:textFill>
              </w:rPr>
            </w:pPr>
            <w:r>
              <w:rPr>
                <w:color w:val="000000" w:themeColor="text1"/>
                <w14:textFill>
                  <w14:solidFill>
                    <w14:schemeClr w14:val="tx1"/>
                  </w14:solidFill>
                </w14:textFill>
              </w:rPr>
              <w:t>项目运营期间</w:t>
            </w:r>
            <w:r>
              <w:rPr>
                <w:rFonts w:hint="eastAsia"/>
                <w:color w:val="000000" w:themeColor="text1"/>
                <w14:textFill>
                  <w14:solidFill>
                    <w14:schemeClr w14:val="tx1"/>
                  </w14:solidFill>
                </w14:textFill>
              </w:rPr>
              <w:t>冷却水循环使用不外排，</w:t>
            </w:r>
            <w:r>
              <w:rPr>
                <w:color w:val="000000" w:themeColor="text1"/>
                <w14:textFill>
                  <w14:solidFill>
                    <w14:schemeClr w14:val="tx1"/>
                  </w14:solidFill>
                </w14:textFill>
              </w:rPr>
              <w:t>排放废水主要为生活污水</w:t>
            </w:r>
            <w:r>
              <w:rPr>
                <w:color w:val="000000" w:themeColor="text1"/>
                <w:szCs w:val="22"/>
                <w14:textFill>
                  <w14:solidFill>
                    <w14:schemeClr w14:val="tx1"/>
                  </w14:solidFill>
                </w14:textFill>
              </w:rPr>
              <w:t>，生活污水按用水量的80%计，则生活污水排放量为</w:t>
            </w:r>
            <w:r>
              <w:rPr>
                <w:rFonts w:hint="eastAsia"/>
                <w:color w:val="000000" w:themeColor="text1"/>
                <w:szCs w:val="22"/>
                <w14:textFill>
                  <w14:solidFill>
                    <w14:schemeClr w14:val="tx1"/>
                  </w14:solidFill>
                </w14:textFill>
              </w:rPr>
              <w:t>0.96</w:t>
            </w:r>
            <w:r>
              <w:rPr>
                <w:color w:val="000000" w:themeColor="text1"/>
                <w:szCs w:val="22"/>
                <w14:textFill>
                  <w14:solidFill>
                    <w14:schemeClr w14:val="tx1"/>
                  </w14:solidFill>
                </w14:textFill>
              </w:rPr>
              <w:t>m</w:t>
            </w:r>
            <w:r>
              <w:rPr>
                <w:color w:val="000000" w:themeColor="text1"/>
                <w:szCs w:val="22"/>
                <w:vertAlign w:val="superscript"/>
                <w14:textFill>
                  <w14:solidFill>
                    <w14:schemeClr w14:val="tx1"/>
                  </w14:solidFill>
                </w14:textFill>
              </w:rPr>
              <w:t>3</w:t>
            </w:r>
            <w:r>
              <w:rPr>
                <w:color w:val="000000" w:themeColor="text1"/>
                <w:szCs w:val="22"/>
                <w14:textFill>
                  <w14:solidFill>
                    <w14:schemeClr w14:val="tx1"/>
                  </w14:solidFill>
                </w14:textFill>
              </w:rPr>
              <w:t>/d，即</w:t>
            </w:r>
            <w:r>
              <w:rPr>
                <w:rFonts w:hint="eastAsia"/>
                <w:color w:val="000000" w:themeColor="text1"/>
                <w:szCs w:val="22"/>
                <w14:textFill>
                  <w14:solidFill>
                    <w14:schemeClr w14:val="tx1"/>
                  </w14:solidFill>
                </w14:textFill>
              </w:rPr>
              <w:t>288</w:t>
            </w:r>
            <w:r>
              <w:rPr>
                <w:color w:val="000000" w:themeColor="text1"/>
                <w:szCs w:val="22"/>
                <w14:textFill>
                  <w14:solidFill>
                    <w14:schemeClr w14:val="tx1"/>
                  </w14:solidFill>
                </w14:textFill>
              </w:rPr>
              <w:t>m</w:t>
            </w:r>
            <w:r>
              <w:rPr>
                <w:color w:val="000000" w:themeColor="text1"/>
                <w:szCs w:val="22"/>
                <w:vertAlign w:val="superscript"/>
                <w14:textFill>
                  <w14:solidFill>
                    <w14:schemeClr w14:val="tx1"/>
                  </w14:solidFill>
                </w14:textFill>
              </w:rPr>
              <w:t>3</w:t>
            </w:r>
            <w:r>
              <w:rPr>
                <w:color w:val="000000" w:themeColor="text1"/>
                <w:szCs w:val="22"/>
                <w14:textFill>
                  <w14:solidFill>
                    <w14:schemeClr w14:val="tx1"/>
                  </w14:solidFill>
                </w14:textFill>
              </w:rPr>
              <w:t>/a，生活污水排入园区污水管网，最终排入昌吉高新海天污水处理厂进行处理。</w:t>
            </w:r>
          </w:p>
          <w:p>
            <w:pPr>
              <w:adjustRightInd w:val="0"/>
              <w:snapToGrid w:val="0"/>
              <w:ind w:firstLine="482"/>
              <w:rPr>
                <w:b/>
                <w:bCs/>
                <w:color w:val="000000" w:themeColor="text1"/>
                <w14:textFill>
                  <w14:solidFill>
                    <w14:schemeClr w14:val="tx1"/>
                  </w14:solidFill>
                </w14:textFill>
              </w:rPr>
            </w:pPr>
            <w:r>
              <w:rPr>
                <w:rFonts w:hint="eastAsia"/>
                <w:b/>
                <w:bCs/>
                <w:color w:val="000000" w:themeColor="text1"/>
                <w14:textFill>
                  <w14:solidFill>
                    <w14:schemeClr w14:val="tx1"/>
                  </w14:solidFill>
                </w14:textFill>
              </w:rPr>
              <w:t xml:space="preserve">4.3 </w:t>
            </w:r>
            <w:r>
              <w:rPr>
                <w:b/>
                <w:bCs/>
                <w:color w:val="000000" w:themeColor="text1"/>
                <w14:textFill>
                  <w14:solidFill>
                    <w14:schemeClr w14:val="tx1"/>
                  </w14:solidFill>
                </w14:textFill>
              </w:rPr>
              <w:t>供电</w:t>
            </w:r>
          </w:p>
          <w:p>
            <w:pPr>
              <w:adjustRightInd w:val="0"/>
              <w:snapToGrid w:val="0"/>
              <w:ind w:firstLine="480"/>
              <w:rPr>
                <w:color w:val="000000" w:themeColor="text1"/>
                <w14:textFill>
                  <w14:solidFill>
                    <w14:schemeClr w14:val="tx1"/>
                  </w14:solidFill>
                </w14:textFill>
              </w:rPr>
            </w:pPr>
            <w:r>
              <w:rPr>
                <w:color w:val="000000" w:themeColor="text1"/>
                <w14:textFill>
                  <w14:solidFill>
                    <w14:schemeClr w14:val="tx1"/>
                  </w14:solidFill>
                </w14:textFill>
              </w:rPr>
              <w:t>项目供电由园区供电网供给，可满足项目用电负荷的需求。</w:t>
            </w:r>
          </w:p>
          <w:p>
            <w:pPr>
              <w:adjustRightInd w:val="0"/>
              <w:snapToGrid w:val="0"/>
              <w:ind w:firstLine="482"/>
              <w:rPr>
                <w:b/>
                <w:bCs/>
                <w:color w:val="000000" w:themeColor="text1"/>
                <w14:textFill>
                  <w14:solidFill>
                    <w14:schemeClr w14:val="tx1"/>
                  </w14:solidFill>
                </w14:textFill>
              </w:rPr>
            </w:pPr>
            <w:r>
              <w:rPr>
                <w:rFonts w:hint="eastAsia"/>
                <w:b/>
                <w:bCs/>
                <w:color w:val="000000" w:themeColor="text1"/>
                <w14:textFill>
                  <w14:solidFill>
                    <w14:schemeClr w14:val="tx1"/>
                  </w14:solidFill>
                </w14:textFill>
              </w:rPr>
              <w:t xml:space="preserve">4.4 </w:t>
            </w:r>
            <w:r>
              <w:rPr>
                <w:b/>
                <w:bCs/>
                <w:color w:val="000000" w:themeColor="text1"/>
                <w14:textFill>
                  <w14:solidFill>
                    <w14:schemeClr w14:val="tx1"/>
                  </w14:solidFill>
                </w14:textFill>
              </w:rPr>
              <w:t>供热</w:t>
            </w:r>
          </w:p>
          <w:p>
            <w:pPr>
              <w:adjustRightInd w:val="0"/>
              <w:snapToGrid w:val="0"/>
              <w:ind w:firstLine="480"/>
              <w:rPr>
                <w:color w:val="000000" w:themeColor="text1"/>
                <w14:textFill>
                  <w14:solidFill>
                    <w14:schemeClr w14:val="tx1"/>
                  </w14:solidFill>
                </w14:textFill>
              </w:rPr>
            </w:pPr>
            <w:r>
              <w:rPr>
                <w:color w:val="000000" w:themeColor="text1"/>
                <w14:textFill>
                  <w14:solidFill>
                    <w14:schemeClr w14:val="tx1"/>
                  </w14:solidFill>
                </w14:textFill>
              </w:rPr>
              <w:t>本项目供暖采用</w:t>
            </w:r>
            <w:r>
              <w:rPr>
                <w:color w:val="000000" w:themeColor="text1"/>
                <w:lang w:eastAsia="zh-Hans"/>
                <w14:textFill>
                  <w14:solidFill>
                    <w14:schemeClr w14:val="tx1"/>
                  </w14:solidFill>
                </w14:textFill>
              </w:rPr>
              <w:t>园区集中供暖</w:t>
            </w:r>
            <w:r>
              <w:rPr>
                <w:color w:val="000000" w:themeColor="text1"/>
                <w14:textFill>
                  <w14:solidFill>
                    <w14:schemeClr w14:val="tx1"/>
                  </w14:solidFill>
                </w14:textFill>
              </w:rPr>
              <w:t>。</w:t>
            </w:r>
          </w:p>
          <w:p>
            <w:pPr>
              <w:adjustRightInd w:val="0"/>
              <w:snapToGrid w:val="0"/>
              <w:ind w:firstLine="0" w:firstLineChars="0"/>
              <w:rPr>
                <w:b/>
                <w:bCs/>
                <w:color w:val="000000" w:themeColor="text1"/>
                <w14:textFill>
                  <w14:solidFill>
                    <w14:schemeClr w14:val="tx1"/>
                  </w14:solidFill>
                </w14:textFill>
              </w:rPr>
            </w:pPr>
            <w:r>
              <w:rPr>
                <w:b/>
                <w:bCs/>
                <w:color w:val="000000" w:themeColor="text1"/>
                <w14:textFill>
                  <w14:solidFill>
                    <w14:schemeClr w14:val="tx1"/>
                  </w14:solidFill>
                </w14:textFill>
              </w:rPr>
              <w:t>5、劳动定员及工作制度</w:t>
            </w:r>
          </w:p>
          <w:p>
            <w:pPr>
              <w:adjustRightInd w:val="0"/>
              <w:snapToGrid w:val="0"/>
              <w:ind w:firstLine="480"/>
              <w:rPr>
                <w:b/>
                <w:bCs/>
                <w:color w:val="000000" w:themeColor="text1"/>
                <w14:textFill>
                  <w14:solidFill>
                    <w14:schemeClr w14:val="tx1"/>
                  </w14:solidFill>
                </w14:textFill>
              </w:rPr>
            </w:pPr>
            <w:r>
              <w:rPr>
                <w:color w:val="000000" w:themeColor="text1"/>
                <w14:textFill>
                  <w14:solidFill>
                    <w14:schemeClr w14:val="tx1"/>
                  </w14:solidFill>
                </w14:textFill>
              </w:rPr>
              <w:t>本项目劳动定员</w:t>
            </w:r>
            <w:r>
              <w:rPr>
                <w:rFonts w:hint="eastAsia"/>
                <w:color w:val="000000" w:themeColor="text1"/>
                <w14:textFill>
                  <w14:solidFill>
                    <w14:schemeClr w14:val="tx1"/>
                  </w14:solidFill>
                </w14:textFill>
              </w:rPr>
              <w:t>15</w:t>
            </w:r>
            <w:r>
              <w:rPr>
                <w:color w:val="000000" w:themeColor="text1"/>
                <w14:textFill>
                  <w14:solidFill>
                    <w14:schemeClr w14:val="tx1"/>
                  </w14:solidFill>
                </w14:textFill>
              </w:rPr>
              <w:t>人，项目满负荷生产期为</w:t>
            </w:r>
            <w:r>
              <w:rPr>
                <w:rFonts w:hint="eastAsia"/>
                <w:color w:val="000000" w:themeColor="text1"/>
                <w14:textFill>
                  <w14:solidFill>
                    <w14:schemeClr w14:val="tx1"/>
                  </w14:solidFill>
                </w14:textFill>
              </w:rPr>
              <w:t>300</w:t>
            </w:r>
            <w:r>
              <w:rPr>
                <w:color w:val="000000" w:themeColor="text1"/>
                <w14:textFill>
                  <w14:solidFill>
                    <w14:schemeClr w14:val="tx1"/>
                  </w14:solidFill>
                </w14:textFill>
              </w:rPr>
              <w:t>d，工作时间为</w:t>
            </w:r>
            <w:r>
              <w:rPr>
                <w:rFonts w:hint="eastAsia"/>
                <w:color w:val="000000" w:themeColor="text1"/>
                <w14:textFill>
                  <w14:solidFill>
                    <w14:schemeClr w14:val="tx1"/>
                  </w14:solidFill>
                </w14:textFill>
              </w:rPr>
              <w:t>16</w:t>
            </w:r>
            <w:r>
              <w:rPr>
                <w:color w:val="000000" w:themeColor="text1"/>
                <w14:textFill>
                  <w14:solidFill>
                    <w14:schemeClr w14:val="tx1"/>
                  </w14:solidFill>
                </w14:textFill>
              </w:rPr>
              <w:t>h/</w:t>
            </w:r>
            <w:r>
              <w:rPr>
                <w:color w:val="000000" w:themeColor="text1"/>
                <w:lang w:eastAsia="zh-Hans"/>
                <w14:textFill>
                  <w14:solidFill>
                    <w14:schemeClr w14:val="tx1"/>
                  </w14:solidFill>
                </w14:textFill>
              </w:rPr>
              <w:t>d</w:t>
            </w:r>
            <w:r>
              <w:rPr>
                <w:rFonts w:hint="eastAsia"/>
                <w:color w:val="000000" w:themeColor="text1"/>
                <w14:textFill>
                  <w14:solidFill>
                    <w14:schemeClr w14:val="tx1"/>
                  </w14:solidFill>
                </w14:textFill>
              </w:rPr>
              <w:t>，</w:t>
            </w:r>
            <w:r>
              <w:rPr>
                <w:color w:val="000000" w:themeColor="text1"/>
                <w:lang w:eastAsia="zh-Hans"/>
                <w14:textFill>
                  <w14:solidFill>
                    <w14:schemeClr w14:val="tx1"/>
                  </w14:solidFill>
                </w14:textFill>
              </w:rPr>
              <w:t>2</w:t>
            </w:r>
            <w:r>
              <w:rPr>
                <w:rFonts w:hint="eastAsia"/>
                <w:color w:val="000000" w:themeColor="text1"/>
                <w:lang w:eastAsia="zh-Hans"/>
                <w14:textFill>
                  <w14:solidFill>
                    <w14:schemeClr w14:val="tx1"/>
                  </w14:solidFill>
                </w14:textFill>
              </w:rPr>
              <w:t>班次</w:t>
            </w:r>
            <w:r>
              <w:rPr>
                <w:color w:val="000000" w:themeColor="text1"/>
                <w:lang w:eastAsia="zh-Hans"/>
                <w14:textFill>
                  <w14:solidFill>
                    <w14:schemeClr w14:val="tx1"/>
                  </w14:solidFill>
                </w14:textFill>
              </w:rPr>
              <w:t>，</w:t>
            </w:r>
            <w:r>
              <w:rPr>
                <w:rFonts w:hint="eastAsia"/>
                <w:color w:val="000000" w:themeColor="text1"/>
                <w14:textFill>
                  <w14:solidFill>
                    <w14:schemeClr w14:val="tx1"/>
                  </w14:solidFill>
                </w14:textFill>
              </w:rPr>
              <w:t>8</w:t>
            </w:r>
            <w:r>
              <w:rPr>
                <w:rFonts w:hint="eastAsia"/>
                <w:color w:val="000000" w:themeColor="text1"/>
                <w:lang w:eastAsia="zh-Hans"/>
                <w14:textFill>
                  <w14:solidFill>
                    <w14:schemeClr w14:val="tx1"/>
                  </w14:solidFill>
                </w14:textFill>
              </w:rPr>
              <w:t>h</w:t>
            </w:r>
            <w:r>
              <w:rPr>
                <w:color w:val="000000" w:themeColor="text1"/>
                <w:lang w:eastAsia="zh-Hans"/>
                <w14:textFill>
                  <w14:solidFill>
                    <w14:schemeClr w14:val="tx1"/>
                  </w14:solidFill>
                </w14:textFill>
              </w:rPr>
              <w:t>/</w:t>
            </w:r>
            <w:r>
              <w:rPr>
                <w:rFonts w:hint="eastAsia"/>
                <w:color w:val="000000" w:themeColor="text1"/>
                <w:lang w:eastAsia="zh-Hans"/>
                <w14:textFill>
                  <w14:solidFill>
                    <w14:schemeClr w14:val="tx1"/>
                  </w14:solidFill>
                </w14:textFill>
              </w:rPr>
              <w:t>班</w:t>
            </w:r>
            <w:r>
              <w:rPr>
                <w:color w:val="000000" w:themeColor="text1"/>
                <w14:textFill>
                  <w14:solidFill>
                    <w14:schemeClr w14:val="tx1"/>
                  </w14:solidFill>
                </w14:textFill>
              </w:rPr>
              <w:t>。</w:t>
            </w:r>
          </w:p>
          <w:p>
            <w:pPr>
              <w:adjustRightInd w:val="0"/>
              <w:snapToGrid w:val="0"/>
              <w:ind w:firstLine="0" w:firstLineChars="0"/>
              <w:rPr>
                <w:b/>
                <w:bCs/>
                <w:color w:val="000000" w:themeColor="text1"/>
                <w14:textFill>
                  <w14:solidFill>
                    <w14:schemeClr w14:val="tx1"/>
                  </w14:solidFill>
                </w14:textFill>
              </w:rPr>
            </w:pPr>
            <w:r>
              <w:rPr>
                <w:b/>
                <w:bCs/>
                <w:color w:val="000000" w:themeColor="text1"/>
                <w14:textFill>
                  <w14:solidFill>
                    <w14:schemeClr w14:val="tx1"/>
                  </w14:solidFill>
                </w14:textFill>
              </w:rPr>
              <w:t>6、厂区平面布置</w:t>
            </w:r>
            <w:r>
              <w:rPr>
                <w:rFonts w:hint="eastAsia"/>
                <w:b/>
                <w:bCs/>
                <w:color w:val="000000" w:themeColor="text1"/>
                <w14:textFill>
                  <w14:solidFill>
                    <w14:schemeClr w14:val="tx1"/>
                  </w14:solidFill>
                </w14:textFill>
              </w:rPr>
              <w:t xml:space="preserve">                                                                                 </w:t>
            </w:r>
          </w:p>
          <w:p>
            <w:pPr>
              <w:widowControl/>
              <w:ind w:firstLine="480"/>
              <w:jc w:val="left"/>
              <w:rPr>
                <w:color w:val="000000" w:themeColor="text1"/>
                <w14:textFill>
                  <w14:solidFill>
                    <w14:schemeClr w14:val="tx1"/>
                  </w14:solidFill>
                </w14:textFill>
              </w:rPr>
            </w:pPr>
            <w:r>
              <w:rPr>
                <w:color w:val="0070C0"/>
              </w:rPr>
              <w:t>本项目位于</w:t>
            </w:r>
            <w:r>
              <w:rPr>
                <w:rFonts w:hint="eastAsia"/>
                <w:color w:val="0070C0"/>
                <w:szCs w:val="21"/>
              </w:rPr>
              <w:t>昌吉高新技术产业开发区新疆睿德建材制造有限责任公司</w:t>
            </w:r>
            <w:r>
              <w:rPr>
                <w:color w:val="0070C0"/>
                <w:szCs w:val="21"/>
                <w:lang w:eastAsia="zh-Hans"/>
              </w:rPr>
              <w:t>院内</w:t>
            </w:r>
            <w:r>
              <w:rPr>
                <w:color w:val="0070C0"/>
              </w:rPr>
              <w:t>，</w:t>
            </w:r>
            <w:r>
              <w:rPr>
                <w:color w:val="0070C0"/>
                <w:lang w:eastAsia="zh-Hans"/>
              </w:rPr>
              <w:t>租赁</w:t>
            </w:r>
            <w:r>
              <w:rPr>
                <w:rFonts w:hint="eastAsia"/>
                <w:color w:val="0070C0"/>
                <w:szCs w:val="21"/>
              </w:rPr>
              <w:t>新疆睿德建材制造有限责任公司生产车间</w:t>
            </w:r>
            <w:r>
              <w:rPr>
                <w:color w:val="0070C0"/>
                <w:lang w:eastAsia="zh-Hans"/>
              </w:rPr>
              <w:t>进行生产。</w:t>
            </w:r>
            <w:r>
              <w:rPr>
                <w:rFonts w:hint="eastAsia"/>
                <w:color w:val="0070C0"/>
                <w:lang w:eastAsia="zh-Hans"/>
              </w:rPr>
              <w:t>生产</w:t>
            </w:r>
            <w:r>
              <w:rPr>
                <w:color w:val="0070C0"/>
                <w:lang w:eastAsia="zh-Hans"/>
              </w:rPr>
              <w:t>车间位于厂区</w:t>
            </w:r>
            <w:r>
              <w:rPr>
                <w:rFonts w:hint="eastAsia"/>
                <w:color w:val="0070C0"/>
              </w:rPr>
              <w:t>南</w:t>
            </w:r>
            <w:r>
              <w:rPr>
                <w:color w:val="0070C0"/>
                <w:lang w:eastAsia="zh-Hans"/>
              </w:rPr>
              <w:t>侧，</w:t>
            </w:r>
            <w:r>
              <w:rPr>
                <w:rFonts w:hint="eastAsia"/>
                <w:color w:val="0070C0"/>
              </w:rPr>
              <w:t>造粒工艺生产线位于生产车间东南侧，注塑工艺生产线、吹塑工艺生产线和地膜生产线依次布置在造粒工艺生产线西侧，</w:t>
            </w:r>
            <w:r>
              <w:rPr>
                <w:rFonts w:hint="eastAsia"/>
                <w:color w:val="0070C0"/>
                <w:lang w:eastAsia="zh-Hans"/>
              </w:rPr>
              <w:t>不合格</w:t>
            </w:r>
            <w:r>
              <w:rPr>
                <w:rFonts w:hint="eastAsia"/>
                <w:color w:val="0070C0"/>
              </w:rPr>
              <w:t>产品、边角料</w:t>
            </w:r>
            <w:r>
              <w:rPr>
                <w:rFonts w:hint="eastAsia"/>
                <w:color w:val="0070C0"/>
                <w:lang w:val="en-US" w:eastAsia="zh-CN"/>
              </w:rPr>
              <w:t>加工区布置在造粒工艺生产线东侧，2个循环水箱布置在</w:t>
            </w:r>
            <w:r>
              <w:rPr>
                <w:rFonts w:hint="eastAsia"/>
                <w:color w:val="0070C0"/>
              </w:rPr>
              <w:t>注塑工艺生产线、吹塑工艺生产线和地膜生产线</w:t>
            </w:r>
            <w:r>
              <w:rPr>
                <w:rFonts w:hint="eastAsia"/>
                <w:color w:val="0070C0"/>
                <w:lang w:val="en-US" w:eastAsia="zh-CN"/>
              </w:rPr>
              <w:t>北侧</w:t>
            </w:r>
            <w:r>
              <w:rPr>
                <w:rFonts w:hint="eastAsia"/>
                <w:color w:val="0070C0"/>
                <w:lang w:eastAsia="zh-CN"/>
              </w:rPr>
              <w:t>，</w:t>
            </w:r>
            <w:r>
              <w:rPr>
                <w:rFonts w:hint="eastAsia"/>
                <w:color w:val="0070C0"/>
              </w:rPr>
              <w:t>原料区和成品区布置在生产车间北侧，危废暂存间和一般固废暂存处布置在生产车间西北角。</w:t>
            </w:r>
            <w:r>
              <w:rPr>
                <w:color w:val="0070C0"/>
              </w:rPr>
              <w:t>项目区常年主导风向为西南风，办公生活区位于</w:t>
            </w:r>
            <w:r>
              <w:rPr>
                <w:color w:val="0070C0"/>
                <w:lang w:eastAsia="zh-Hans"/>
              </w:rPr>
              <w:t>生产</w:t>
            </w:r>
            <w:r>
              <w:rPr>
                <w:rFonts w:hint="eastAsia"/>
                <w:color w:val="0070C0"/>
                <w:lang w:eastAsia="zh-Hans"/>
              </w:rPr>
              <w:t>车间</w:t>
            </w:r>
            <w:r>
              <w:rPr>
                <w:rFonts w:hint="eastAsia"/>
                <w:color w:val="0070C0"/>
              </w:rPr>
              <w:t>侧</w:t>
            </w:r>
            <w:r>
              <w:rPr>
                <w:color w:val="0070C0"/>
              </w:rPr>
              <w:t>风向位置，受生产</w:t>
            </w:r>
            <w:r>
              <w:rPr>
                <w:rFonts w:hint="eastAsia"/>
                <w:color w:val="0070C0"/>
                <w:lang w:eastAsia="zh-Hans"/>
              </w:rPr>
              <w:t>车间</w:t>
            </w:r>
            <w:r>
              <w:rPr>
                <w:color w:val="0070C0"/>
              </w:rPr>
              <w:t>的影响较小，从环保角度分析，平面布局基本合理。</w:t>
            </w:r>
            <w:r>
              <w:rPr>
                <w:color w:val="0070C0"/>
                <w:lang w:eastAsia="zh-Hans"/>
              </w:rPr>
              <w:t>本项目</w:t>
            </w:r>
            <w:r>
              <w:rPr>
                <w:rFonts w:hint="eastAsia"/>
                <w:color w:val="0070C0"/>
                <w:lang w:eastAsia="zh-Hans"/>
              </w:rPr>
              <w:t>车间</w:t>
            </w:r>
            <w:r>
              <w:rPr>
                <w:rFonts w:hint="eastAsia"/>
                <w:color w:val="0070C0"/>
              </w:rPr>
              <w:t>总</w:t>
            </w:r>
            <w:r>
              <w:rPr>
                <w:color w:val="0070C0"/>
              </w:rPr>
              <w:t>平面布置示意图见</w:t>
            </w:r>
            <w:r>
              <w:rPr>
                <w:b/>
                <w:bCs/>
                <w:color w:val="0070C0"/>
              </w:rPr>
              <w:t>附图4</w:t>
            </w:r>
            <w:r>
              <w:rPr>
                <w:color w:val="0070C0"/>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700" w:hRule="atLeast"/>
          <w:jc w:val="center"/>
        </w:trPr>
        <w:tc>
          <w:tcPr>
            <w:tcW w:w="822" w:type="dxa"/>
            <w:vAlign w:val="center"/>
          </w:tcPr>
          <w:p>
            <w:pPr>
              <w:pStyle w:val="23"/>
              <w:adjustRightInd w:val="0"/>
              <w:snapToGrid w:val="0"/>
              <w:spacing w:before="0" w:beforeAutospacing="0" w:after="0" w:afterAutospacing="0"/>
              <w:ind w:firstLine="0" w:firstLineChars="0"/>
              <w:jc w:val="center"/>
              <w:rPr>
                <w:rFonts w:ascii="Times New Roman" w:hAnsi="Times New Roman"/>
                <w:color w:val="000000" w:themeColor="text1"/>
                <w:sz w:val="21"/>
                <w:szCs w:val="21"/>
                <w14:textFill>
                  <w14:solidFill>
                    <w14:schemeClr w14:val="tx1"/>
                  </w14:solidFill>
                </w14:textFill>
              </w:rPr>
            </w:pPr>
            <w:r>
              <w:rPr>
                <w:rFonts w:ascii="Times New Roman" w:hAnsi="Times New Roman"/>
                <w:color w:val="000000" w:themeColor="text1"/>
                <w:szCs w:val="21"/>
                <w14:textFill>
                  <w14:solidFill>
                    <w14:schemeClr w14:val="tx1"/>
                  </w14:solidFill>
                </w14:textFill>
              </w:rPr>
              <w:t>工艺流程和产排污环节</w:t>
            </w:r>
          </w:p>
        </w:tc>
        <w:tc>
          <w:tcPr>
            <w:tcW w:w="8081" w:type="dxa"/>
          </w:tcPr>
          <w:p>
            <w:pPr>
              <w:pStyle w:val="4"/>
              <w:adjustRightInd w:val="0"/>
              <w:spacing w:beforeLines="50" w:after="0"/>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1、施工期工艺流程简述</w:t>
            </w:r>
          </w:p>
          <w:p>
            <w:pPr>
              <w:adjustRightInd w:val="0"/>
              <w:snapToGrid w:val="0"/>
              <w:ind w:firstLine="480"/>
              <w:rPr>
                <w:color w:val="000000" w:themeColor="text1"/>
                <w14:textFill>
                  <w14:solidFill>
                    <w14:schemeClr w14:val="tx1"/>
                  </w14:solidFill>
                </w14:textFill>
              </w:rPr>
            </w:pPr>
            <w:r>
              <w:rPr>
                <w:snapToGrid w:val="0"/>
                <w:color w:val="000000" w:themeColor="text1"/>
                <w:kern w:val="0"/>
                <w14:textFill>
                  <w14:solidFill>
                    <w14:schemeClr w14:val="tx1"/>
                  </w14:solidFill>
                </w14:textFill>
              </w:rPr>
              <w:t>本项目租赁</w:t>
            </w:r>
            <w:r>
              <w:rPr>
                <w:color w:val="000000" w:themeColor="text1"/>
                <w:szCs w:val="21"/>
                <w:lang w:eastAsia="zh-Hans"/>
                <w14:textFill>
                  <w14:solidFill>
                    <w14:schemeClr w14:val="tx1"/>
                  </w14:solidFill>
                </w14:textFill>
              </w:rPr>
              <w:t>新疆睿德建材制造有限责任公司</w:t>
            </w:r>
            <w:r>
              <w:rPr>
                <w:snapToGrid w:val="0"/>
                <w:color w:val="000000" w:themeColor="text1"/>
                <w:kern w:val="0"/>
                <w14:textFill>
                  <w14:solidFill>
                    <w14:schemeClr w14:val="tx1"/>
                  </w14:solidFill>
                </w14:textFill>
              </w:rPr>
              <w:t>已建成的生产厂房进行生产，本次建设内容不包括土建工程，项目施工期建设内容主要为生产设备的购置和安装，因此，本次环评仅对设备安装进行分析</w:t>
            </w:r>
            <w:r>
              <w:rPr>
                <w:color w:val="000000" w:themeColor="text1"/>
                <w14:textFill>
                  <w14:solidFill>
                    <w14:schemeClr w14:val="tx1"/>
                  </w14:solidFill>
                </w14:textFill>
              </w:rPr>
              <w:t>。</w:t>
            </w:r>
          </w:p>
          <w:p>
            <w:pPr>
              <w:overflowPunct w:val="0"/>
              <w:ind w:firstLine="0" w:firstLineChars="0"/>
              <w:jc w:val="center"/>
              <w:rPr>
                <w:b/>
                <w:color w:val="000000" w:themeColor="text1"/>
                <w14:textFill>
                  <w14:solidFill>
                    <w14:schemeClr w14:val="tx1"/>
                  </w14:solidFill>
                </w14:textFill>
              </w:rPr>
            </w:pPr>
            <w:r>
              <w:rPr>
                <w:b/>
                <w:color w:val="000000" w:themeColor="text1"/>
                <w14:textFill>
                  <w14:solidFill>
                    <w14:schemeClr w14:val="tx1"/>
                  </w14:solidFill>
                </w14:textFill>
              </w:rPr>
              <mc:AlternateContent>
                <mc:Choice Requires="wpg">
                  <w:drawing>
                    <wp:inline distT="0" distB="0" distL="114300" distR="114300">
                      <wp:extent cx="5169535" cy="2077085"/>
                      <wp:effectExtent l="0" t="0" r="0" b="0"/>
                      <wp:docPr id="32" name="组合 32"/>
                      <wp:cNvGraphicFramePr/>
                      <a:graphic xmlns:a="http://schemas.openxmlformats.org/drawingml/2006/main">
                        <a:graphicData uri="http://schemas.microsoft.com/office/word/2010/wordprocessingGroup">
                          <wpg:wgp>
                            <wpg:cNvGrpSpPr>
                              <a:grpSpLocks noRot="1"/>
                            </wpg:cNvGrpSpPr>
                            <wpg:grpSpPr>
                              <a:xfrm>
                                <a:off x="0" y="0"/>
                                <a:ext cx="5169535" cy="2077085"/>
                                <a:chOff x="0" y="0"/>
                                <a:chExt cx="7121" cy="3009"/>
                              </a:xfrm>
                              <a:effectLst/>
                            </wpg:grpSpPr>
                            <wps:wsp>
                              <wps:cNvPr id="14" name="图片 1027"/>
                              <wps:cNvSpPr>
                                <a:spLocks noRot="1" noChangeAspect="1" noTextEdit="1"/>
                              </wps:cNvSpPr>
                              <wps:spPr>
                                <a:xfrm>
                                  <a:off x="0" y="0"/>
                                  <a:ext cx="7121" cy="3009"/>
                                </a:xfrm>
                                <a:prstGeom prst="rect">
                                  <a:avLst/>
                                </a:prstGeom>
                                <a:noFill/>
                                <a:ln w="9525">
                                  <a:noFill/>
                                </a:ln>
                                <a:effectLst/>
                              </wps:spPr>
                              <wps:bodyPr upright="1"/>
                            </wps:wsp>
                            <wps:wsp>
                              <wps:cNvPr id="15" name="矩形 3"/>
                              <wps:cNvSpPr/>
                              <wps:spPr>
                                <a:xfrm>
                                  <a:off x="24" y="1357"/>
                                  <a:ext cx="1013" cy="421"/>
                                </a:xfrm>
                                <a:prstGeom prst="rect">
                                  <a:avLst/>
                                </a:prstGeom>
                                <a:noFill/>
                                <a:ln w="9525" cap="flat" cmpd="sng">
                                  <a:solidFill>
                                    <a:srgbClr val="000000"/>
                                  </a:solidFill>
                                  <a:prstDash val="solid"/>
                                  <a:miter/>
                                  <a:headEnd type="none" w="med" len="med"/>
                                  <a:tailEnd type="none" w="med" len="med"/>
                                </a:ln>
                                <a:effectLst/>
                              </wps:spPr>
                              <wps:txbx>
                                <w:txbxContent>
                                  <w:p>
                                    <w:pPr>
                                      <w:ind w:firstLine="0" w:firstLineChars="0"/>
                                      <w:rPr>
                                        <w:sz w:val="21"/>
                                        <w:szCs w:val="21"/>
                                        <w:lang w:eastAsia="zh-Hans"/>
                                      </w:rPr>
                                    </w:pPr>
                                    <w:r>
                                      <w:rPr>
                                        <w:rFonts w:hint="eastAsia"/>
                                        <w:sz w:val="21"/>
                                        <w:szCs w:val="21"/>
                                        <w:lang w:eastAsia="zh-Hans"/>
                                      </w:rPr>
                                      <w:t>设备定制</w:t>
                                    </w:r>
                                  </w:p>
                                </w:txbxContent>
                              </wps:txbx>
                              <wps:bodyPr upright="1"/>
                            </wps:wsp>
                            <wps:wsp>
                              <wps:cNvPr id="16" name="矩形 4"/>
                              <wps:cNvSpPr/>
                              <wps:spPr>
                                <a:xfrm>
                                  <a:off x="1397" y="1346"/>
                                  <a:ext cx="1011" cy="422"/>
                                </a:xfrm>
                                <a:prstGeom prst="rect">
                                  <a:avLst/>
                                </a:prstGeom>
                                <a:noFill/>
                                <a:ln w="9525" cap="flat" cmpd="sng">
                                  <a:solidFill>
                                    <a:srgbClr val="000000"/>
                                  </a:solidFill>
                                  <a:prstDash val="solid"/>
                                  <a:miter/>
                                  <a:headEnd type="none" w="med" len="med"/>
                                  <a:tailEnd type="none" w="med" len="med"/>
                                </a:ln>
                                <a:effectLst/>
                              </wps:spPr>
                              <wps:txbx>
                                <w:txbxContent>
                                  <w:p>
                                    <w:pPr>
                                      <w:ind w:firstLine="0" w:firstLineChars="0"/>
                                      <w:rPr>
                                        <w:sz w:val="21"/>
                                        <w:szCs w:val="21"/>
                                        <w:lang w:eastAsia="zh-Hans"/>
                                      </w:rPr>
                                    </w:pPr>
                                    <w:r>
                                      <w:rPr>
                                        <w:rFonts w:hint="eastAsia"/>
                                        <w:sz w:val="21"/>
                                        <w:szCs w:val="21"/>
                                        <w:lang w:eastAsia="zh-Hans"/>
                                      </w:rPr>
                                      <w:t>设备运输</w:t>
                                    </w:r>
                                  </w:p>
                                </w:txbxContent>
                              </wps:txbx>
                              <wps:bodyPr upright="1"/>
                            </wps:wsp>
                            <wps:wsp>
                              <wps:cNvPr id="17" name="矩形 5"/>
                              <wps:cNvSpPr/>
                              <wps:spPr>
                                <a:xfrm>
                                  <a:off x="2763" y="1346"/>
                                  <a:ext cx="1011" cy="422"/>
                                </a:xfrm>
                                <a:prstGeom prst="rect">
                                  <a:avLst/>
                                </a:prstGeom>
                                <a:noFill/>
                                <a:ln w="9525" cap="flat" cmpd="sng">
                                  <a:solidFill>
                                    <a:srgbClr val="000000"/>
                                  </a:solidFill>
                                  <a:prstDash val="solid"/>
                                  <a:miter/>
                                  <a:headEnd type="none" w="med" len="med"/>
                                  <a:tailEnd type="none" w="med" len="med"/>
                                </a:ln>
                                <a:effectLst/>
                              </wps:spPr>
                              <wps:txbx>
                                <w:txbxContent>
                                  <w:p>
                                    <w:pPr>
                                      <w:ind w:firstLine="0" w:firstLineChars="0"/>
                                      <w:jc w:val="center"/>
                                      <w:rPr>
                                        <w:spacing w:val="-11"/>
                                        <w:sz w:val="21"/>
                                        <w:szCs w:val="21"/>
                                        <w:lang w:eastAsia="zh-Hans"/>
                                      </w:rPr>
                                    </w:pPr>
                                    <w:r>
                                      <w:rPr>
                                        <w:rFonts w:hint="eastAsia"/>
                                        <w:spacing w:val="-11"/>
                                        <w:sz w:val="21"/>
                                        <w:szCs w:val="21"/>
                                        <w:lang w:eastAsia="zh-Hans"/>
                                      </w:rPr>
                                      <w:t>设备安装</w:t>
                                    </w:r>
                                  </w:p>
                                </w:txbxContent>
                              </wps:txbx>
                              <wps:bodyPr upright="1"/>
                            </wps:wsp>
                            <wps:wsp>
                              <wps:cNvPr id="18" name="矩形 6"/>
                              <wps:cNvSpPr/>
                              <wps:spPr>
                                <a:xfrm>
                                  <a:off x="4142" y="1345"/>
                                  <a:ext cx="1490" cy="422"/>
                                </a:xfrm>
                                <a:prstGeom prst="rect">
                                  <a:avLst/>
                                </a:prstGeom>
                                <a:noFill/>
                                <a:ln w="9525" cap="flat" cmpd="sng">
                                  <a:solidFill>
                                    <a:srgbClr val="000000"/>
                                  </a:solidFill>
                                  <a:prstDash val="solid"/>
                                  <a:miter/>
                                  <a:headEnd type="none" w="med" len="med"/>
                                  <a:tailEnd type="none" w="med" len="med"/>
                                </a:ln>
                                <a:effectLst/>
                              </wps:spPr>
                              <wps:txbx>
                                <w:txbxContent>
                                  <w:p>
                                    <w:pPr>
                                      <w:ind w:firstLine="0" w:firstLineChars="0"/>
                                    </w:pPr>
                                    <w:r>
                                      <w:rPr>
                                        <w:rFonts w:hint="eastAsia"/>
                                        <w:sz w:val="21"/>
                                        <w:szCs w:val="21"/>
                                        <w:lang w:eastAsia="zh-Hans"/>
                                      </w:rPr>
                                      <w:t>设备表面擦洗</w:t>
                                    </w:r>
                                  </w:p>
                                </w:txbxContent>
                              </wps:txbx>
                              <wps:bodyPr upright="1"/>
                            </wps:wsp>
                            <wps:wsp>
                              <wps:cNvPr id="19" name="矩形 7"/>
                              <wps:cNvSpPr/>
                              <wps:spPr>
                                <a:xfrm>
                                  <a:off x="6045" y="1345"/>
                                  <a:ext cx="847" cy="422"/>
                                </a:xfrm>
                                <a:prstGeom prst="rect">
                                  <a:avLst/>
                                </a:prstGeom>
                                <a:noFill/>
                                <a:ln w="9525" cap="flat" cmpd="sng">
                                  <a:solidFill>
                                    <a:srgbClr val="000000"/>
                                  </a:solidFill>
                                  <a:prstDash val="solid"/>
                                  <a:miter/>
                                  <a:headEnd type="none" w="med" len="med"/>
                                  <a:tailEnd type="none" w="med" len="med"/>
                                </a:ln>
                                <a:effectLst/>
                              </wps:spPr>
                              <wps:txbx>
                                <w:txbxContent>
                                  <w:p>
                                    <w:pPr>
                                      <w:ind w:firstLine="0" w:firstLineChars="0"/>
                                      <w:rPr>
                                        <w:sz w:val="21"/>
                                        <w:szCs w:val="21"/>
                                        <w:lang w:eastAsia="zh-Hans"/>
                                      </w:rPr>
                                    </w:pPr>
                                    <w:r>
                                      <w:rPr>
                                        <w:rFonts w:hint="eastAsia"/>
                                        <w:sz w:val="21"/>
                                        <w:szCs w:val="21"/>
                                        <w:lang w:eastAsia="zh-Hans"/>
                                      </w:rPr>
                                      <w:t>试运行</w:t>
                                    </w:r>
                                  </w:p>
                                </w:txbxContent>
                              </wps:txbx>
                              <wps:bodyPr upright="1"/>
                            </wps:wsp>
                            <wps:wsp>
                              <wps:cNvPr id="20" name="矩形 8"/>
                              <wps:cNvSpPr/>
                              <wps:spPr>
                                <a:xfrm>
                                  <a:off x="1062" y="245"/>
                                  <a:ext cx="998" cy="412"/>
                                </a:xfrm>
                                <a:prstGeom prst="rect">
                                  <a:avLst/>
                                </a:prstGeom>
                                <a:noFill/>
                                <a:ln w="9525" cap="flat" cmpd="sng">
                                  <a:solidFill>
                                    <a:srgbClr val="000000"/>
                                  </a:solidFill>
                                  <a:prstDash val="dash"/>
                                  <a:miter/>
                                  <a:headEnd type="none" w="med" len="med"/>
                                  <a:tailEnd type="none" w="med" len="med"/>
                                </a:ln>
                                <a:effectLst/>
                              </wps:spPr>
                              <wps:txbx>
                                <w:txbxContent>
                                  <w:p>
                                    <w:pPr>
                                      <w:ind w:firstLine="0" w:firstLineChars="0"/>
                                      <w:jc w:val="center"/>
                                      <w:rPr>
                                        <w:sz w:val="21"/>
                                        <w:szCs w:val="21"/>
                                        <w:lang w:eastAsia="zh-Hans"/>
                                      </w:rPr>
                                    </w:pPr>
                                    <w:r>
                                      <w:rPr>
                                        <w:rFonts w:hint="eastAsia"/>
                                        <w:sz w:val="21"/>
                                        <w:szCs w:val="21"/>
                                        <w:lang w:eastAsia="zh-Hans"/>
                                      </w:rPr>
                                      <w:t>扬尘</w:t>
                                    </w:r>
                                  </w:p>
                                </w:txbxContent>
                              </wps:txbx>
                              <wps:bodyPr upright="1"/>
                            </wps:wsp>
                            <wps:wsp>
                              <wps:cNvPr id="21" name="矩形 9"/>
                              <wps:cNvSpPr/>
                              <wps:spPr>
                                <a:xfrm>
                                  <a:off x="2424" y="257"/>
                                  <a:ext cx="1053" cy="410"/>
                                </a:xfrm>
                                <a:prstGeom prst="rect">
                                  <a:avLst/>
                                </a:prstGeom>
                                <a:noFill/>
                                <a:ln w="9525" cap="flat" cmpd="sng">
                                  <a:solidFill>
                                    <a:srgbClr val="000000"/>
                                  </a:solidFill>
                                  <a:prstDash val="dash"/>
                                  <a:miter/>
                                  <a:headEnd type="none" w="med" len="med"/>
                                  <a:tailEnd type="none" w="med" len="med"/>
                                </a:ln>
                                <a:effectLst/>
                              </wps:spPr>
                              <wps:txbx>
                                <w:txbxContent>
                                  <w:p>
                                    <w:pPr>
                                      <w:ind w:firstLine="0" w:firstLineChars="0"/>
                                      <w:jc w:val="center"/>
                                      <w:rPr>
                                        <w:sz w:val="21"/>
                                        <w:szCs w:val="21"/>
                                        <w:lang w:eastAsia="zh-Hans"/>
                                      </w:rPr>
                                    </w:pPr>
                                    <w:r>
                                      <w:rPr>
                                        <w:rFonts w:hint="eastAsia"/>
                                        <w:sz w:val="21"/>
                                        <w:szCs w:val="21"/>
                                        <w:lang w:eastAsia="zh-Hans"/>
                                      </w:rPr>
                                      <w:t>噪声</w:t>
                                    </w:r>
                                  </w:p>
                                </w:txbxContent>
                              </wps:txbx>
                              <wps:bodyPr upright="1"/>
                            </wps:wsp>
                            <wps:wsp>
                              <wps:cNvPr id="22" name="矩形 10"/>
                              <wps:cNvSpPr/>
                              <wps:spPr>
                                <a:xfrm>
                                  <a:off x="2846" y="2335"/>
                                  <a:ext cx="2149" cy="429"/>
                                </a:xfrm>
                                <a:prstGeom prst="rect">
                                  <a:avLst/>
                                </a:prstGeom>
                                <a:noFill/>
                                <a:ln w="9525" cap="flat" cmpd="sng">
                                  <a:solidFill>
                                    <a:srgbClr val="000000"/>
                                  </a:solidFill>
                                  <a:prstDash val="dash"/>
                                  <a:miter/>
                                  <a:headEnd type="none" w="med" len="med"/>
                                  <a:tailEnd type="none" w="med" len="med"/>
                                </a:ln>
                                <a:effectLst/>
                              </wps:spPr>
                              <wps:txbx>
                                <w:txbxContent>
                                  <w:p>
                                    <w:pPr>
                                      <w:ind w:firstLine="0" w:firstLineChars="0"/>
                                      <w:jc w:val="center"/>
                                      <w:rPr>
                                        <w:sz w:val="21"/>
                                        <w:szCs w:val="21"/>
                                        <w:lang w:eastAsia="zh-Hans"/>
                                      </w:rPr>
                                    </w:pPr>
                                    <w:r>
                                      <w:rPr>
                                        <w:rFonts w:hint="eastAsia"/>
                                        <w:sz w:val="21"/>
                                        <w:szCs w:val="21"/>
                                        <w:lang w:eastAsia="zh-Hans"/>
                                      </w:rPr>
                                      <w:t>废水、固废</w:t>
                                    </w:r>
                                  </w:p>
                                </w:txbxContent>
                              </wps:txbx>
                              <wps:bodyPr upright="1"/>
                            </wps:wsp>
                            <wps:wsp>
                              <wps:cNvPr id="23" name="自选图形 11"/>
                              <wps:cNvCnPr/>
                              <wps:spPr>
                                <a:xfrm>
                                  <a:off x="3165" y="1768"/>
                                  <a:ext cx="1" cy="567"/>
                                </a:xfrm>
                                <a:prstGeom prst="straightConnector1">
                                  <a:avLst/>
                                </a:prstGeom>
                                <a:ln w="9525" cap="flat" cmpd="sng">
                                  <a:solidFill>
                                    <a:srgbClr val="000000"/>
                                  </a:solidFill>
                                  <a:prstDash val="dash"/>
                                  <a:headEnd type="none" w="med" len="med"/>
                                  <a:tailEnd type="triangle" w="med" len="med"/>
                                </a:ln>
                                <a:effectLst/>
                              </wps:spPr>
                              <wps:bodyPr/>
                            </wps:wsp>
                            <wps:wsp>
                              <wps:cNvPr id="24" name="自选图形 12"/>
                              <wps:cNvCnPr/>
                              <wps:spPr>
                                <a:xfrm flipV="1">
                                  <a:off x="2060" y="657"/>
                                  <a:ext cx="586" cy="688"/>
                                </a:xfrm>
                                <a:prstGeom prst="straightConnector1">
                                  <a:avLst/>
                                </a:prstGeom>
                                <a:ln w="9525" cap="flat" cmpd="sng">
                                  <a:solidFill>
                                    <a:srgbClr val="000000"/>
                                  </a:solidFill>
                                  <a:prstDash val="dash"/>
                                  <a:headEnd type="none" w="med" len="med"/>
                                  <a:tailEnd type="triangle" w="med" len="med"/>
                                </a:ln>
                                <a:effectLst/>
                              </wps:spPr>
                              <wps:bodyPr/>
                            </wps:wsp>
                            <wps:wsp>
                              <wps:cNvPr id="25" name="自选图形 13"/>
                              <wps:cNvCnPr/>
                              <wps:spPr>
                                <a:xfrm flipH="1" flipV="1">
                                  <a:off x="1621" y="658"/>
                                  <a:ext cx="2" cy="688"/>
                                </a:xfrm>
                                <a:prstGeom prst="straightConnector1">
                                  <a:avLst/>
                                </a:prstGeom>
                                <a:ln w="9525" cap="flat" cmpd="sng">
                                  <a:solidFill>
                                    <a:srgbClr val="000000"/>
                                  </a:solidFill>
                                  <a:prstDash val="dash"/>
                                  <a:headEnd type="none" w="med" len="med"/>
                                  <a:tailEnd type="triangle" w="med" len="med"/>
                                </a:ln>
                                <a:effectLst/>
                              </wps:spPr>
                              <wps:bodyPr/>
                            </wps:wsp>
                            <wps:wsp>
                              <wps:cNvPr id="26" name="自选图形 14"/>
                              <wps:cNvCnPr/>
                              <wps:spPr>
                                <a:xfrm flipH="1" flipV="1">
                                  <a:off x="3183" y="655"/>
                                  <a:ext cx="186" cy="690"/>
                                </a:xfrm>
                                <a:prstGeom prst="straightConnector1">
                                  <a:avLst/>
                                </a:prstGeom>
                                <a:ln w="9525" cap="flat" cmpd="sng">
                                  <a:solidFill>
                                    <a:srgbClr val="000000"/>
                                  </a:solidFill>
                                  <a:prstDash val="dash"/>
                                  <a:headEnd type="none" w="med" len="med"/>
                                  <a:tailEnd type="triangle" w="med" len="med"/>
                                </a:ln>
                                <a:effectLst/>
                              </wps:spPr>
                              <wps:bodyPr/>
                            </wps:wsp>
                            <wps:wsp>
                              <wps:cNvPr id="27" name="直线 15"/>
                              <wps:cNvCnPr/>
                              <wps:spPr>
                                <a:xfrm>
                                  <a:off x="1026" y="1573"/>
                                  <a:ext cx="367" cy="1"/>
                                </a:xfrm>
                                <a:prstGeom prst="line">
                                  <a:avLst/>
                                </a:prstGeom>
                                <a:ln w="9525" cap="flat" cmpd="sng">
                                  <a:solidFill>
                                    <a:srgbClr val="000000"/>
                                  </a:solidFill>
                                  <a:prstDash val="solid"/>
                                  <a:headEnd type="none" w="med" len="med"/>
                                  <a:tailEnd type="triangle" w="med" len="med"/>
                                </a:ln>
                                <a:effectLst/>
                              </wps:spPr>
                              <wps:bodyPr/>
                            </wps:wsp>
                            <wps:wsp>
                              <wps:cNvPr id="28" name="直线 16"/>
                              <wps:cNvCnPr/>
                              <wps:spPr>
                                <a:xfrm>
                                  <a:off x="2420" y="1561"/>
                                  <a:ext cx="366" cy="1"/>
                                </a:xfrm>
                                <a:prstGeom prst="line">
                                  <a:avLst/>
                                </a:prstGeom>
                                <a:ln w="9525" cap="flat" cmpd="sng">
                                  <a:solidFill>
                                    <a:srgbClr val="000000"/>
                                  </a:solidFill>
                                  <a:prstDash val="solid"/>
                                  <a:headEnd type="none" w="med" len="med"/>
                                  <a:tailEnd type="triangle" w="med" len="med"/>
                                </a:ln>
                                <a:effectLst/>
                              </wps:spPr>
                              <wps:bodyPr/>
                            </wps:wsp>
                            <wps:wsp>
                              <wps:cNvPr id="29" name="直线 17"/>
                              <wps:cNvCnPr/>
                              <wps:spPr>
                                <a:xfrm>
                                  <a:off x="3775" y="1575"/>
                                  <a:ext cx="367" cy="1"/>
                                </a:xfrm>
                                <a:prstGeom prst="line">
                                  <a:avLst/>
                                </a:prstGeom>
                                <a:ln w="9525" cap="flat" cmpd="sng">
                                  <a:solidFill>
                                    <a:srgbClr val="000000"/>
                                  </a:solidFill>
                                  <a:prstDash val="solid"/>
                                  <a:headEnd type="none" w="med" len="med"/>
                                  <a:tailEnd type="triangle" w="med" len="med"/>
                                </a:ln>
                                <a:effectLst/>
                              </wps:spPr>
                              <wps:bodyPr/>
                            </wps:wsp>
                            <wps:wsp>
                              <wps:cNvPr id="30" name="直线 18"/>
                              <wps:cNvCnPr/>
                              <wps:spPr>
                                <a:xfrm>
                                  <a:off x="5643" y="1576"/>
                                  <a:ext cx="368" cy="2"/>
                                </a:xfrm>
                                <a:prstGeom prst="line">
                                  <a:avLst/>
                                </a:prstGeom>
                                <a:ln w="9525" cap="flat" cmpd="sng">
                                  <a:solidFill>
                                    <a:srgbClr val="000000"/>
                                  </a:solidFill>
                                  <a:prstDash val="solid"/>
                                  <a:headEnd type="none" w="med" len="med"/>
                                  <a:tailEnd type="triangle" w="med" len="med"/>
                                </a:ln>
                                <a:effectLst/>
                              </wps:spPr>
                              <wps:bodyPr/>
                            </wps:wsp>
                            <wps:wsp>
                              <wps:cNvPr id="31" name="自选图形 19"/>
                              <wps:cNvCnPr/>
                              <wps:spPr>
                                <a:xfrm>
                                  <a:off x="4748" y="1768"/>
                                  <a:ext cx="1" cy="567"/>
                                </a:xfrm>
                                <a:prstGeom prst="straightConnector1">
                                  <a:avLst/>
                                </a:prstGeom>
                                <a:ln w="9525" cap="flat" cmpd="sng">
                                  <a:solidFill>
                                    <a:srgbClr val="000000"/>
                                  </a:solidFill>
                                  <a:prstDash val="dash"/>
                                  <a:headEnd type="none" w="med" len="med"/>
                                  <a:tailEnd type="triangle" w="med" len="med"/>
                                </a:ln>
                                <a:effectLst/>
                              </wps:spPr>
                              <wps:bodyPr/>
                            </wps:wsp>
                          </wpg:wgp>
                        </a:graphicData>
                      </a:graphic>
                    </wp:inline>
                  </w:drawing>
                </mc:Choice>
                <mc:Fallback>
                  <w:pict>
                    <v:group id="_x0000_s1026" o:spid="_x0000_s1026" o:spt="203" style="height:163.55pt;width:407.05pt;" coordsize="7121,3009" o:gfxdata="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">
                      <o:lock v:ext="edit" rotation="t" aspectratio="f"/>
                      <v:rect id="图片 1027" o:spid="_x0000_s1026" o:spt="1" style="position:absolute;left:0;top:0;height:3009;width:7121;" filled="f" stroked="f" coordsize="21600,21600" o:gfxdata="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vBKITugAAANsA&#10;AAAPAAAAAAAAAAEAIAAAACIAAABkcnMvZG93bnJldi54bWxQSwECFAAUAAAACACHTuJAMy8FnjsA&#10;AAA5AAAAEAAAAAAAAAABACAAAAAJAQAAZHJzL3NoYXBleG1sLnhtbFBLBQYAAAAABgAGAFsBAACz&#10;AwAAAAA=&#10;">
                        <v:fill on="f" focussize="0,0"/>
                        <v:stroke on="f"/>
                        <v:imagedata o:title=""/>
                        <o:lock v:ext="edit" rotation="t" text="t" aspectratio="t"/>
                      </v:rect>
                      <v:rect id="矩形 3" o:spid="_x0000_s1026" o:spt="1" style="position:absolute;left:24;top:1357;height:421;width:1013;" filled="f" stroked="t" coordsize="21600,21600" o:gfxdata="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B+Zice5AAAA2wAA&#10;AA8AAAAAAAAAAQAgAAAAIgAAAGRycy9kb3ducmV2LnhtbFBLAQIUABQAAAAIAIdO4kAzLwWeOwAA&#10;ADkAAAAQAAAAAAAAAAEAIAAAAAgBAABkcnMvc2hhcGV4bWwueG1sUEsFBgAAAAAGAAYAWwEAALID&#10;AAAAAA==&#10;">
                        <v:fill on="f" focussize="0,0"/>
                        <v:stroke color="#000000" joinstyle="miter"/>
                        <v:imagedata o:title=""/>
                        <o:lock v:ext="edit" aspectratio="f"/>
                        <v:textbox>
                          <w:txbxContent>
                            <w:p>
                              <w:pPr>
                                <w:ind w:firstLine="0" w:firstLineChars="0"/>
                                <w:rPr>
                                  <w:sz w:val="21"/>
                                  <w:szCs w:val="21"/>
                                  <w:lang w:eastAsia="zh-Hans"/>
                                </w:rPr>
                              </w:pPr>
                              <w:r>
                                <w:rPr>
                                  <w:rFonts w:hint="eastAsia"/>
                                  <w:sz w:val="21"/>
                                  <w:szCs w:val="21"/>
                                  <w:lang w:eastAsia="zh-Hans"/>
                                </w:rPr>
                                <w:t>设备定制</w:t>
                              </w:r>
                            </w:p>
                          </w:txbxContent>
                        </v:textbox>
                      </v:rect>
                      <v:rect id="矩形 4" o:spid="_x0000_s1026" o:spt="1" style="position:absolute;left:1397;top:1346;height:422;width:1011;" filled="f" stroked="t" coordsize="21600,21600" o:gfxdata="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70sXsLsAAADb&#10;AAAADwAAAAAAAAABACAAAAAiAAAAZHJzL2Rvd25yZXYueG1sUEsBAhQAFAAAAAgAh07iQDMvBZ47&#10;AAAAOQAAABAAAAAAAAAAAQAgAAAACgEAAGRycy9zaGFwZXhtbC54bWxQSwUGAAAAAAYABgBbAQAA&#10;tAMAAAAA&#10;">
                        <v:fill on="f" focussize="0,0"/>
                        <v:stroke color="#000000" joinstyle="miter"/>
                        <v:imagedata o:title=""/>
                        <o:lock v:ext="edit" aspectratio="f"/>
                        <v:textbox>
                          <w:txbxContent>
                            <w:p>
                              <w:pPr>
                                <w:ind w:firstLine="0" w:firstLineChars="0"/>
                                <w:rPr>
                                  <w:sz w:val="21"/>
                                  <w:szCs w:val="21"/>
                                  <w:lang w:eastAsia="zh-Hans"/>
                                </w:rPr>
                              </w:pPr>
                              <w:r>
                                <w:rPr>
                                  <w:rFonts w:hint="eastAsia"/>
                                  <w:sz w:val="21"/>
                                  <w:szCs w:val="21"/>
                                  <w:lang w:eastAsia="zh-Hans"/>
                                </w:rPr>
                                <w:t>设备运输</w:t>
                              </w:r>
                            </w:p>
                          </w:txbxContent>
                        </v:textbox>
                      </v:rect>
                      <v:rect id="矩形 5" o:spid="_x0000_s1026" o:spt="1" style="position:absolute;left:2763;top:1346;height:422;width:1011;" filled="f" stroked="t" coordsize="21600,21600" o:gfxdata="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IAHsiu5AAAA2wAA&#10;AA8AAAAAAAAAAQAgAAAAIgAAAGRycy9kb3ducmV2LnhtbFBLAQIUABQAAAAIAIdO4kAzLwWeOwAA&#10;ADkAAAAQAAAAAAAAAAEAIAAAAAgBAABkcnMvc2hhcGV4bWwueG1sUEsFBgAAAAAGAAYAWwEAALID&#10;AAAAAA==&#10;">
                        <v:fill on="f" focussize="0,0"/>
                        <v:stroke color="#000000" joinstyle="miter"/>
                        <v:imagedata o:title=""/>
                        <o:lock v:ext="edit" aspectratio="f"/>
                        <v:textbox>
                          <w:txbxContent>
                            <w:p>
                              <w:pPr>
                                <w:ind w:firstLine="0" w:firstLineChars="0"/>
                                <w:jc w:val="center"/>
                                <w:rPr>
                                  <w:spacing w:val="-11"/>
                                  <w:sz w:val="21"/>
                                  <w:szCs w:val="21"/>
                                  <w:lang w:eastAsia="zh-Hans"/>
                                </w:rPr>
                              </w:pPr>
                              <w:r>
                                <w:rPr>
                                  <w:rFonts w:hint="eastAsia"/>
                                  <w:spacing w:val="-11"/>
                                  <w:sz w:val="21"/>
                                  <w:szCs w:val="21"/>
                                  <w:lang w:eastAsia="zh-Hans"/>
                                </w:rPr>
                                <w:t>设备安装</w:t>
                              </w:r>
                            </w:p>
                          </w:txbxContent>
                        </v:textbox>
                      </v:rect>
                      <v:rect id="矩形 6" o:spid="_x0000_s1026" o:spt="1" style="position:absolute;left:4142;top:1345;height:422;width:1490;" filled="f" stroked="t" coordsize="21600,21600" o:gfxdata="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PGYJlm8AAAA&#10;2wAAAA8AAAAAAAAAAQAgAAAAIgAAAGRycy9kb3ducmV2LnhtbFBLAQIUABQAAAAIAIdO4kAzLwWe&#10;OwAAADkAAAAQAAAAAAAAAAEAIAAAAAsBAABkcnMvc2hhcGV4bWwueG1sUEsFBgAAAAAGAAYAWwEA&#10;ALUDAAAAAA==&#10;">
                        <v:fill on="f" focussize="0,0"/>
                        <v:stroke color="#000000" joinstyle="miter"/>
                        <v:imagedata o:title=""/>
                        <o:lock v:ext="edit" aspectratio="f"/>
                        <v:textbox>
                          <w:txbxContent>
                            <w:p>
                              <w:pPr>
                                <w:ind w:firstLine="0" w:firstLineChars="0"/>
                              </w:pPr>
                              <w:r>
                                <w:rPr>
                                  <w:rFonts w:hint="eastAsia"/>
                                  <w:sz w:val="21"/>
                                  <w:szCs w:val="21"/>
                                  <w:lang w:eastAsia="zh-Hans"/>
                                </w:rPr>
                                <w:t>设备表面擦洗</w:t>
                              </w:r>
                            </w:p>
                          </w:txbxContent>
                        </v:textbox>
                      </v:rect>
                      <v:rect id="矩形 7" o:spid="_x0000_s1026" o:spt="1" style="position:absolute;left:6045;top:1345;height:422;width:847;" filled="f" stroked="t" coordsize="21600,21600" o:gfxdata="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J7Ug8K5AAAA2wAA&#10;AA8AAAAAAAAAAQAgAAAAIgAAAGRycy9kb3ducmV2LnhtbFBLAQIUABQAAAAIAIdO4kAzLwWeOwAA&#10;ADkAAAAQAAAAAAAAAAEAIAAAAAgBAABkcnMvc2hhcGV4bWwueG1sUEsFBgAAAAAGAAYAWwEAALID&#10;AAAAAA==&#10;">
                        <v:fill on="f" focussize="0,0"/>
                        <v:stroke color="#000000" joinstyle="miter"/>
                        <v:imagedata o:title=""/>
                        <o:lock v:ext="edit" aspectratio="f"/>
                        <v:textbox>
                          <w:txbxContent>
                            <w:p>
                              <w:pPr>
                                <w:ind w:firstLine="0" w:firstLineChars="0"/>
                                <w:rPr>
                                  <w:sz w:val="21"/>
                                  <w:szCs w:val="21"/>
                                  <w:lang w:eastAsia="zh-Hans"/>
                                </w:rPr>
                              </w:pPr>
                              <w:r>
                                <w:rPr>
                                  <w:rFonts w:hint="eastAsia"/>
                                  <w:sz w:val="21"/>
                                  <w:szCs w:val="21"/>
                                  <w:lang w:eastAsia="zh-Hans"/>
                                </w:rPr>
                                <w:t>试运行</w:t>
                              </w:r>
                            </w:p>
                          </w:txbxContent>
                        </v:textbox>
                      </v:rect>
                      <v:rect id="矩形 8" o:spid="_x0000_s1026" o:spt="1" style="position:absolute;left:1062;top:245;height:412;width:998;" filled="f" stroked="t" coordsize="21600,21600" o:gfxdata="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QbnP2LgAAADbAAAA&#10;DwAAAAAAAAABACAAAAAiAAAAZHJzL2Rvd25yZXYueG1sUEsBAhQAFAAAAAgAh07iQDMvBZ47AAAA&#10;OQAAABAAAAAAAAAAAQAgAAAABwEAAGRycy9zaGFwZXhtbC54bWxQSwUGAAAAAAYABgBbAQAAsQMA&#10;AAAA&#10;">
                        <v:fill on="f" focussize="0,0"/>
                        <v:stroke color="#000000" joinstyle="miter" dashstyle="dash"/>
                        <v:imagedata o:title=""/>
                        <o:lock v:ext="edit" aspectratio="f"/>
                        <v:textbox>
                          <w:txbxContent>
                            <w:p>
                              <w:pPr>
                                <w:ind w:firstLine="0" w:firstLineChars="0"/>
                                <w:jc w:val="center"/>
                                <w:rPr>
                                  <w:sz w:val="21"/>
                                  <w:szCs w:val="21"/>
                                  <w:lang w:eastAsia="zh-Hans"/>
                                </w:rPr>
                              </w:pPr>
                              <w:r>
                                <w:rPr>
                                  <w:rFonts w:hint="eastAsia"/>
                                  <w:sz w:val="21"/>
                                  <w:szCs w:val="21"/>
                                  <w:lang w:eastAsia="zh-Hans"/>
                                </w:rPr>
                                <w:t>扬尘</w:t>
                              </w:r>
                            </w:p>
                          </w:txbxContent>
                        </v:textbox>
                      </v:rect>
                      <v:rect id="矩形 9" o:spid="_x0000_s1026" o:spt="1" style="position:absolute;left:2424;top:257;height:410;width:1053;" filled="f" stroked="t" coordsize="21600,21600" o:gfxdata="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u9WpDugAAANsA&#10;AAAPAAAAAAAAAAEAIAAAACIAAABkcnMvZG93bnJldi54bWxQSwECFAAUAAAACACHTuJAMy8FnjsA&#10;AAA5AAAAEAAAAAAAAAABACAAAAAJAQAAZHJzL3NoYXBleG1sLnhtbFBLBQYAAAAABgAGAFsBAACz&#10;AwAAAAA=&#10;">
                        <v:fill on="f" focussize="0,0"/>
                        <v:stroke color="#000000" joinstyle="miter" dashstyle="dash"/>
                        <v:imagedata o:title=""/>
                        <o:lock v:ext="edit" aspectratio="f"/>
                        <v:textbox>
                          <w:txbxContent>
                            <w:p>
                              <w:pPr>
                                <w:ind w:firstLine="0" w:firstLineChars="0"/>
                                <w:jc w:val="center"/>
                                <w:rPr>
                                  <w:sz w:val="21"/>
                                  <w:szCs w:val="21"/>
                                  <w:lang w:eastAsia="zh-Hans"/>
                                </w:rPr>
                              </w:pPr>
                              <w:r>
                                <w:rPr>
                                  <w:rFonts w:hint="eastAsia"/>
                                  <w:sz w:val="21"/>
                                  <w:szCs w:val="21"/>
                                  <w:lang w:eastAsia="zh-Hans"/>
                                </w:rPr>
                                <w:t>噪声</w:t>
                              </w:r>
                            </w:p>
                          </w:txbxContent>
                        </v:textbox>
                      </v:rect>
                      <v:rect id="矩形 10" o:spid="_x0000_s1026" o:spt="1" style="position:absolute;left:2846;top:2335;height:429;width:2149;" filled="f" stroked="t" coordsize="21600,21600" o:gfxdata="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3if0NLsAAADb&#10;AAAADwAAAAAAAAABACAAAAAiAAAAZHJzL2Rvd25yZXYueG1sUEsBAhQAFAAAAAgAh07iQDMvBZ47&#10;AAAAOQAAABAAAAAAAAAAAQAgAAAACgEAAGRycy9zaGFwZXhtbC54bWxQSwUGAAAAAAYABgBbAQAA&#10;tAMAAAAA&#10;">
                        <v:fill on="f" focussize="0,0"/>
                        <v:stroke color="#000000" joinstyle="miter" dashstyle="dash"/>
                        <v:imagedata o:title=""/>
                        <o:lock v:ext="edit" aspectratio="f"/>
                        <v:textbox>
                          <w:txbxContent>
                            <w:p>
                              <w:pPr>
                                <w:ind w:firstLine="0" w:firstLineChars="0"/>
                                <w:jc w:val="center"/>
                                <w:rPr>
                                  <w:sz w:val="21"/>
                                  <w:szCs w:val="21"/>
                                  <w:lang w:eastAsia="zh-Hans"/>
                                </w:rPr>
                              </w:pPr>
                              <w:r>
                                <w:rPr>
                                  <w:rFonts w:hint="eastAsia"/>
                                  <w:sz w:val="21"/>
                                  <w:szCs w:val="21"/>
                                  <w:lang w:eastAsia="zh-Hans"/>
                                </w:rPr>
                                <w:t>废水、固废</w:t>
                              </w:r>
                            </w:p>
                          </w:txbxContent>
                        </v:textbox>
                      </v:rect>
                      <v:shape id="自选图形 11" o:spid="_x0000_s1026" o:spt="32" type="#_x0000_t32" style="position:absolute;left:3165;top:1768;height:567;width:1;" filled="f" stroked="t" coordsize="21600,21600" o:gfxdata="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DYB7HvQAA&#10;ANsAAAAPAAAAAAAAAAEAIAAAACIAAABkcnMvZG93bnJldi54bWxQSwECFAAUAAAACACHTuJAMy8F&#10;njsAAAA5AAAAEAAAAAAAAAABACAAAAAMAQAAZHJzL3NoYXBleG1sLnhtbFBLBQYAAAAABgAGAFsB&#10;AAC2AwAAAAA=&#10;">
                        <v:fill on="f" focussize="0,0"/>
                        <v:stroke color="#000000" joinstyle="round" dashstyle="dash" endarrow="block"/>
                        <v:imagedata o:title=""/>
                        <o:lock v:ext="edit" aspectratio="f"/>
                      </v:shape>
                      <v:shape id="自选图形 12" o:spid="_x0000_s1026" o:spt="32" type="#_x0000_t32" style="position:absolute;left:2060;top:657;flip:y;height:688;width:586;" filled="f" stroked="t" coordsize="21600,21600" o:gfxdata="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x5bkFugAAANsA&#10;AAAPAAAAAAAAAAEAIAAAACIAAABkcnMvZG93bnJldi54bWxQSwECFAAUAAAACACHTuJAMy8FnjsA&#10;AAA5AAAAEAAAAAAAAAABACAAAAAJAQAAZHJzL3NoYXBleG1sLnhtbFBLBQYAAAAABgAGAFsBAACz&#10;AwAAAAA=&#10;">
                        <v:fill on="f" focussize="0,0"/>
                        <v:stroke color="#000000" joinstyle="round" dashstyle="dash" endarrow="block"/>
                        <v:imagedata o:title=""/>
                        <o:lock v:ext="edit" aspectratio="f"/>
                      </v:shape>
                      <v:shape id="自选图形 13" o:spid="_x0000_s1026" o:spt="32" type="#_x0000_t32" style="position:absolute;left:1621;top:658;flip:x y;height:688;width:2;" filled="f" stroked="t" coordsize="21600,21600" o:gfxdata="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6Bod0vQAA&#10;ANsAAAAPAAAAAAAAAAEAIAAAACIAAABkcnMvZG93bnJldi54bWxQSwECFAAUAAAACACHTuJAMy8F&#10;njsAAAA5AAAAEAAAAAAAAAABACAAAAAMAQAAZHJzL3NoYXBleG1sLnhtbFBLBQYAAAAABgAGAFsB&#10;AAC2AwAAAAA=&#10;">
                        <v:fill on="f" focussize="0,0"/>
                        <v:stroke color="#000000" joinstyle="round" dashstyle="dash" endarrow="block"/>
                        <v:imagedata o:title=""/>
                        <o:lock v:ext="edit" aspectratio="f"/>
                      </v:shape>
                      <v:shape id="自选图形 14" o:spid="_x0000_s1026" o:spt="32" type="#_x0000_t32" style="position:absolute;left:3183;top:655;flip:x y;height:690;width:186;" filled="f" stroked="t" coordsize="21600,21600" o:gfxdata="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ArUGQO8AAAA&#10;2wAAAA8AAAAAAAAAAQAgAAAAIgAAAGRycy9kb3ducmV2LnhtbFBLAQIUABQAAAAIAIdO4kAzLwWe&#10;OwAAADkAAAAQAAAAAAAAAAEAIAAAAAsBAABkcnMvc2hhcGV4bWwueG1sUEsFBgAAAAAGAAYAWwEA&#10;ALUDAAAAAA==&#10;">
                        <v:fill on="f" focussize="0,0"/>
                        <v:stroke color="#000000" joinstyle="round" dashstyle="dash" endarrow="block"/>
                        <v:imagedata o:title=""/>
                        <o:lock v:ext="edit" aspectratio="f"/>
                      </v:shape>
                      <v:line id="直线 15" o:spid="_x0000_s1026" o:spt="20" style="position:absolute;left:1026;top:1573;height:1;width:367;" filled="f" stroked="t" coordsize="21600,21600" o:gfxdata="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CgsrmK/&#10;AAAA2wAAAA8AAAAAAAAAAQAgAAAAIgAAAGRycy9kb3ducmV2LnhtbFBLAQIUABQAAAAIAIdO4kAz&#10;LwWeOwAAADkAAAAQAAAAAAAAAAEAIAAAAA4BAABkcnMvc2hhcGV4bWwueG1sUEsFBgAAAAAGAAYA&#10;WwEAALgDAAAAAA==&#10;">
                        <v:fill on="f" focussize="0,0"/>
                        <v:stroke color="#000000" joinstyle="round" endarrow="block"/>
                        <v:imagedata o:title=""/>
                        <o:lock v:ext="edit" aspectratio="f"/>
                      </v:line>
                      <v:line id="直线 16" o:spid="_x0000_s1026" o:spt="20" style="position:absolute;left:2420;top:1561;height:1;width:366;" filled="f" stroked="t" coordsize="21600,21600" o:gfxdata="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FmzOhC8AAAA&#10;2wAAAA8AAAAAAAAAAQAgAAAAIgAAAGRycy9kb3ducmV2LnhtbFBLAQIUABQAAAAIAIdO4kAzLwWe&#10;OwAAADkAAAAQAAAAAAAAAAEAIAAAAAsBAABkcnMvc2hhcGV4bWwueG1sUEsFBgAAAAAGAAYAWwEA&#10;ALUDAAAAAA==&#10;">
                        <v:fill on="f" focussize="0,0"/>
                        <v:stroke color="#000000" joinstyle="round" endarrow="block"/>
                        <v:imagedata o:title=""/>
                        <o:lock v:ext="edit" aspectratio="f"/>
                      </v:line>
                      <v:line id="直线 17" o:spid="_x0000_s1026" o:spt="20" style="position:absolute;left:3775;top:1575;height:1;width:367;" filled="f" stroked="t" coordsize="21600,21600" o:gfxdata="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Db/n4u/&#10;AAAA2wAAAA8AAAAAAAAAAQAgAAAAIgAAAGRycy9kb3ducmV2LnhtbFBLAQIUABQAAAAIAIdO4kAz&#10;LwWeOwAAADkAAAAQAAAAAAAAAAEAIAAAAA4BAABkcnMvc2hhcGV4bWwueG1sUEsFBgAAAAAGAAYA&#10;WwEAALgDAAAAAA==&#10;">
                        <v:fill on="f" focussize="0,0"/>
                        <v:stroke color="#000000" joinstyle="round" endarrow="block"/>
                        <v:imagedata o:title=""/>
                        <o:lock v:ext="edit" aspectratio="f"/>
                      </v:line>
                      <v:line id="直线 18" o:spid="_x0000_s1026" o:spt="20" style="position:absolute;left:5643;top:1576;height:2;width:368;" filled="f" stroked="t" coordsize="21600,21600" o:gfxdata="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Ihygy7sAAADb&#10;AAAADwAAAAAAAAABACAAAAAiAAAAZHJzL2Rvd25yZXYueG1sUEsBAhQAFAAAAAgAh07iQDMvBZ47&#10;AAAAOQAAABAAAAAAAAAAAQAgAAAACgEAAGRycy9zaGFwZXhtbC54bWxQSwUGAAAAAAYABgBbAQAA&#10;tAMAAAAA&#10;">
                        <v:fill on="f" focussize="0,0"/>
                        <v:stroke color="#000000" joinstyle="round" endarrow="block"/>
                        <v:imagedata o:title=""/>
                        <o:lock v:ext="edit" aspectratio="f"/>
                      </v:line>
                      <v:shape id="自选图形 19" o:spid="_x0000_s1026" o:spt="32" type="#_x0000_t32" style="position:absolute;left:4748;top:1768;height:567;width:1;" filled="f" stroked="t" coordsize="21600,21600" o:gfxdata="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ZJ7P2vQAA&#10;ANsAAAAPAAAAAAAAAAEAIAAAACIAAABkcnMvZG93bnJldi54bWxQSwECFAAUAAAACACHTuJAMy8F&#10;njsAAAA5AAAAEAAAAAAAAAABACAAAAAMAQAAZHJzL3NoYXBleG1sLnhtbFBLBQYAAAAABgAGAFsB&#10;AAC2AwAAAAA=&#10;">
                        <v:fill on="f" focussize="0,0"/>
                        <v:stroke color="#000000" joinstyle="round" dashstyle="dash" endarrow="block"/>
                        <v:imagedata o:title=""/>
                        <o:lock v:ext="edit" aspectratio="f"/>
                      </v:shape>
                      <w10:wrap type="none"/>
                      <w10:anchorlock/>
                    </v:group>
                  </w:pict>
                </mc:Fallback>
              </mc:AlternateContent>
            </w:r>
            <w:r>
              <w:rPr>
                <w:b/>
                <w:color w:val="000000" w:themeColor="text1"/>
                <w:szCs w:val="21"/>
                <w14:textFill>
                  <w14:solidFill>
                    <w14:schemeClr w14:val="tx1"/>
                  </w14:solidFill>
                </w14:textFill>
              </w:rPr>
              <w:t>图</w:t>
            </w:r>
            <w:r>
              <w:rPr>
                <w:rFonts w:hint="eastAsia"/>
                <w:b/>
                <w:color w:val="000000" w:themeColor="text1"/>
                <w:szCs w:val="21"/>
                <w14:textFill>
                  <w14:solidFill>
                    <w14:schemeClr w14:val="tx1"/>
                  </w14:solidFill>
                </w14:textFill>
              </w:rPr>
              <w:t>2-1</w:t>
            </w:r>
            <w:r>
              <w:rPr>
                <w:b/>
                <w:color w:val="000000" w:themeColor="text1"/>
                <w:szCs w:val="21"/>
                <w14:textFill>
                  <w14:solidFill>
                    <w14:schemeClr w14:val="tx1"/>
                  </w14:solidFill>
                </w14:textFill>
              </w:rPr>
              <w:t xml:space="preserve">    施工期工艺流程及产污环节图</w:t>
            </w:r>
          </w:p>
          <w:p>
            <w:pPr>
              <w:pStyle w:val="4"/>
              <w:adjustRightInd w:val="0"/>
              <w:spacing w:before="0" w:after="0"/>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2、运营期工艺流程简述</w:t>
            </w:r>
          </w:p>
          <w:p>
            <w:pPr>
              <w:ind w:firstLine="480"/>
              <w:rPr>
                <w:color w:val="000000" w:themeColor="text1"/>
                <w14:textFill>
                  <w14:solidFill>
                    <w14:schemeClr w14:val="tx1"/>
                  </w14:solidFill>
                </w14:textFill>
              </w:rPr>
            </w:pPr>
            <w:r>
              <w:rPr>
                <w:color w:val="000000" w:themeColor="text1"/>
                <w:lang w:eastAsia="zh-Hans"/>
                <w14:textFill>
                  <w14:solidFill>
                    <w14:schemeClr w14:val="tx1"/>
                  </w14:solidFill>
                </w14:textFill>
              </w:rPr>
              <w:t>本项目</w:t>
            </w:r>
            <w:r>
              <w:rPr>
                <w:rFonts w:hint="eastAsia"/>
                <w:color w:val="000000" w:themeColor="text1"/>
                <w14:textFill>
                  <w14:solidFill>
                    <w14:schemeClr w14:val="tx1"/>
                  </w14:solidFill>
                </w14:textFill>
              </w:rPr>
              <w:t>建设造粒生产线1条、注塑生产线7条、吹塑生产线2条，地膜生产线1条。</w:t>
            </w:r>
            <w:r>
              <w:rPr>
                <w:color w:val="000000" w:themeColor="text1"/>
                <w:lang w:eastAsia="zh-Hans"/>
                <w14:textFill>
                  <w14:solidFill>
                    <w14:schemeClr w14:val="tx1"/>
                  </w14:solidFill>
                </w14:textFill>
              </w:rPr>
              <w:t>建成后产品为</w:t>
            </w:r>
            <w:r>
              <w:rPr>
                <w:rFonts w:hint="eastAsia"/>
                <w:color w:val="000000" w:themeColor="text1"/>
                <w14:textFill>
                  <w14:solidFill>
                    <w14:schemeClr w14:val="tx1"/>
                  </w14:solidFill>
                </w14:textFill>
              </w:rPr>
              <w:t>塑料筐、塑料桶、塑料袋和塑料瓶，塑料筐和塑料桶采用注塑生产工艺，塑料袋和塑料瓶采用吹塑生产工艺。本项目工艺流程及产污环节如下。</w:t>
            </w:r>
          </w:p>
          <w:p>
            <w:pPr>
              <w:ind w:firstLine="482"/>
              <w:rPr>
                <w:b/>
                <w:bCs/>
                <w:color w:val="000000" w:themeColor="text1"/>
                <w14:textFill>
                  <w14:solidFill>
                    <w14:schemeClr w14:val="tx1"/>
                  </w14:solidFill>
                </w14:textFill>
              </w:rPr>
            </w:pPr>
            <w:r>
              <w:rPr>
                <w:rFonts w:hint="eastAsia"/>
                <w:b/>
                <w:bCs/>
                <w:color w:val="000000" w:themeColor="text1"/>
                <w14:textFill>
                  <w14:solidFill>
                    <w14:schemeClr w14:val="tx1"/>
                  </w14:solidFill>
                </w14:textFill>
              </w:rPr>
              <w:t>2.1 造粒生产工艺</w:t>
            </w:r>
          </w:p>
          <w:p>
            <w:pPr>
              <w:ind w:firstLine="480"/>
              <w:rPr>
                <w:color w:val="000000" w:themeColor="text1"/>
                <w:lang w:eastAsia="zh-Hans"/>
                <w14:textFill>
                  <w14:solidFill>
                    <w14:schemeClr w14:val="tx1"/>
                  </w14:solidFill>
                </w14:textFill>
              </w:rPr>
            </w:pPr>
            <w:r>
              <w:rPr>
                <w:rFonts w:hint="eastAsia"/>
                <w:color w:val="000000" w:themeColor="text1"/>
                <w14:textFill>
                  <w14:solidFill>
                    <w14:schemeClr w14:val="tx1"/>
                  </w14:solidFill>
                </w14:textFill>
              </w:rPr>
              <w:t>造粒生产</w:t>
            </w:r>
            <w:r>
              <w:rPr>
                <w:color w:val="000000" w:themeColor="text1"/>
                <w:lang w:eastAsia="zh-Hans"/>
                <w14:textFill>
                  <w14:solidFill>
                    <w14:schemeClr w14:val="tx1"/>
                  </w14:solidFill>
                </w14:textFill>
              </w:rPr>
              <w:t>工艺流程及产污环节如下。</w:t>
            </w:r>
          </w:p>
          <w:p>
            <w:pPr>
              <w:pStyle w:val="40"/>
              <w:rPr>
                <w:rFonts w:hint="default" w:ascii="Times New Roman"/>
                <w:color w:val="000000" w:themeColor="text1"/>
                <w14:textFill>
                  <w14:solidFill>
                    <w14:schemeClr w14:val="tx1"/>
                  </w14:solidFill>
                </w14:textFill>
              </w:rPr>
            </w:pPr>
            <w:r>
              <w:rPr>
                <w:color w:val="000000" w:themeColor="text1"/>
                <w14:textFill>
                  <w14:solidFill>
                    <w14:schemeClr w14:val="tx1"/>
                  </w14:solidFill>
                </w14:textFill>
              </w:rPr>
              <mc:AlternateContent>
                <mc:Choice Requires="wps">
                  <w:drawing>
                    <wp:anchor distT="0" distB="0" distL="114300" distR="114300" simplePos="0" relativeHeight="251666432" behindDoc="0" locked="0" layoutInCell="1" allowOverlap="1">
                      <wp:simplePos x="0" y="0"/>
                      <wp:positionH relativeFrom="column">
                        <wp:posOffset>4084955</wp:posOffset>
                      </wp:positionH>
                      <wp:positionV relativeFrom="paragraph">
                        <wp:posOffset>1157605</wp:posOffset>
                      </wp:positionV>
                      <wp:extent cx="246380" cy="0"/>
                      <wp:effectExtent l="0" t="48895" r="1270" b="65405"/>
                      <wp:wrapNone/>
                      <wp:docPr id="122" name="直接箭头连接符 122"/>
                      <wp:cNvGraphicFramePr/>
                      <a:graphic xmlns:a="http://schemas.openxmlformats.org/drawingml/2006/main">
                        <a:graphicData uri="http://schemas.microsoft.com/office/word/2010/wordprocessingShape">
                          <wps:wsp>
                            <wps:cNvCnPr/>
                            <wps:spPr>
                              <a:xfrm>
                                <a:off x="0" y="0"/>
                                <a:ext cx="246380" cy="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321.65pt;margin-top:91.15pt;height:0pt;width:19.4pt;z-index:251666432;mso-width-relative:page;mso-height-relative:page;" filled="f" stroked="t" coordsize="21600,21600" o:gfxdata="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5yX/7dgAAAALAQAADwAAAAAAAAABACAAAAAiAAAAZHJzL2Rvd25yZXYueG1s&#10;UEsBAhQAFAAAAAgAh07iQCOP6yT4AQAAygMAAA4AAAAAAAAAAQAgAAAAJwEAAGRycy9lMm9Eb2Mu&#10;eG1sUEsFBgAAAAAGAAYAWQEAAJEFAAAAAA==&#10;">
                      <v:fill on="f" focussize="0,0"/>
                      <v:stroke color="#000000 [3213]" joinstyle="round" endarrow="open"/>
                      <v:imagedata o:title=""/>
                      <o:lock v:ext="edit" aspectratio="f"/>
                    </v:shape>
                  </w:pict>
                </mc:Fallback>
              </mc:AlternateContent>
            </w:r>
            <w:r>
              <w:rPr>
                <w:color w:val="000000" w:themeColor="text1"/>
                <w14:textFill>
                  <w14:solidFill>
                    <w14:schemeClr w14:val="tx1"/>
                  </w14:solidFill>
                </w14:textFill>
              </w:rPr>
              <mc:AlternateContent>
                <mc:Choice Requires="wps">
                  <w:drawing>
                    <wp:anchor distT="0" distB="0" distL="114300" distR="114300" simplePos="0" relativeHeight="251667456" behindDoc="0" locked="0" layoutInCell="1" allowOverlap="1">
                      <wp:simplePos x="0" y="0"/>
                      <wp:positionH relativeFrom="column">
                        <wp:posOffset>3102610</wp:posOffset>
                      </wp:positionH>
                      <wp:positionV relativeFrom="paragraph">
                        <wp:posOffset>1158875</wp:posOffset>
                      </wp:positionV>
                      <wp:extent cx="246380" cy="0"/>
                      <wp:effectExtent l="0" t="48895" r="1270" b="65405"/>
                      <wp:wrapNone/>
                      <wp:docPr id="123" name="直接箭头连接符 123"/>
                      <wp:cNvGraphicFramePr/>
                      <a:graphic xmlns:a="http://schemas.openxmlformats.org/drawingml/2006/main">
                        <a:graphicData uri="http://schemas.microsoft.com/office/word/2010/wordprocessingShape">
                          <wps:wsp>
                            <wps:cNvCnPr/>
                            <wps:spPr>
                              <a:xfrm>
                                <a:off x="0" y="0"/>
                                <a:ext cx="246380" cy="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244.3pt;margin-top:91.25pt;height:0pt;width:19.4pt;z-index:251667456;mso-width-relative:page;mso-height-relative:page;" filled="f" stroked="t" coordsize="21600,21600" o:gfxdata="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5zGyvNcAAAALAQAADwAAAAAAAAABACAAAAAiAAAAZHJzL2Rvd25yZXYueG1s&#10;UEsBAhQAFAAAAAgAh07iQA2HoDn5AQAAygMAAA4AAAAAAAAAAQAgAAAAJgEAAGRycy9lMm9Eb2Mu&#10;eG1sUEsFBgAAAAAGAAYAWQEAAJEFAAAAAA==&#10;">
                      <v:fill on="f" focussize="0,0"/>
                      <v:stroke color="#000000 [3213]" joinstyle="round" endarrow="open"/>
                      <v:imagedata o:title=""/>
                      <o:lock v:ext="edit" aspectratio="f"/>
                    </v:shape>
                  </w:pict>
                </mc:Fallback>
              </mc:AlternateContent>
            </w:r>
            <w:r>
              <w:rPr>
                <w:color w:val="000000" w:themeColor="text1"/>
                <w14:textFill>
                  <w14:solidFill>
                    <w14:schemeClr w14:val="tx1"/>
                  </w14:solidFill>
                </w14:textFill>
              </w:rPr>
              <mc:AlternateContent>
                <mc:Choice Requires="wps">
                  <w:drawing>
                    <wp:anchor distT="0" distB="0" distL="114300" distR="114300" simplePos="0" relativeHeight="251665408" behindDoc="0" locked="0" layoutInCell="1" allowOverlap="1">
                      <wp:simplePos x="0" y="0"/>
                      <wp:positionH relativeFrom="column">
                        <wp:posOffset>2115185</wp:posOffset>
                      </wp:positionH>
                      <wp:positionV relativeFrom="paragraph">
                        <wp:posOffset>1163955</wp:posOffset>
                      </wp:positionV>
                      <wp:extent cx="246380" cy="0"/>
                      <wp:effectExtent l="0" t="48895" r="1270" b="65405"/>
                      <wp:wrapNone/>
                      <wp:docPr id="121" name="直接箭头连接符 121"/>
                      <wp:cNvGraphicFramePr/>
                      <a:graphic xmlns:a="http://schemas.openxmlformats.org/drawingml/2006/main">
                        <a:graphicData uri="http://schemas.microsoft.com/office/word/2010/wordprocessingShape">
                          <wps:wsp>
                            <wps:cNvCnPr/>
                            <wps:spPr>
                              <a:xfrm>
                                <a:off x="0" y="0"/>
                                <a:ext cx="246380" cy="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166.55pt;margin-top:91.65pt;height:0pt;width:19.4pt;z-index:251665408;mso-width-relative:page;mso-height-relative:page;" filled="f" stroked="t" coordsize="21600,21600" o:gfxdata="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xbS2hdgAAAALAQAADwAAAAAAAAABACAAAAAiAAAAZHJzL2Rvd25yZXYueG1s&#10;UEsBAhQAFAAAAAgAh07iQFGXNgP4AQAAygMAAA4AAAAAAAAAAQAgAAAAJwEAAGRycy9lMm9Eb2Mu&#10;eG1sUEsFBgAAAAAGAAYAWQEAAJEFAAAAAA==&#10;">
                      <v:fill on="f" focussize="0,0"/>
                      <v:stroke color="#000000 [3213]" joinstyle="round" endarrow="open"/>
                      <v:imagedata o:title=""/>
                      <o:lock v:ext="edit" aspectratio="f"/>
                    </v:shape>
                  </w:pict>
                </mc:Fallback>
              </mc:AlternateContent>
            </w:r>
            <w:r>
              <w:rPr>
                <w:color w:val="000000" w:themeColor="text1"/>
                <w14:textFill>
                  <w14:solidFill>
                    <w14:schemeClr w14:val="tx1"/>
                  </w14:solidFill>
                </w14:textFill>
              </w:rPr>
              <mc:AlternateContent>
                <mc:Choice Requires="wps">
                  <w:drawing>
                    <wp:anchor distT="0" distB="0" distL="114300" distR="114300" simplePos="0" relativeHeight="251664384" behindDoc="0" locked="0" layoutInCell="1" allowOverlap="1">
                      <wp:simplePos x="0" y="0"/>
                      <wp:positionH relativeFrom="column">
                        <wp:posOffset>1129030</wp:posOffset>
                      </wp:positionH>
                      <wp:positionV relativeFrom="paragraph">
                        <wp:posOffset>1162685</wp:posOffset>
                      </wp:positionV>
                      <wp:extent cx="246380" cy="0"/>
                      <wp:effectExtent l="0" t="48895" r="1270" b="65405"/>
                      <wp:wrapNone/>
                      <wp:docPr id="112" name="直接箭头连接符 112"/>
                      <wp:cNvGraphicFramePr/>
                      <a:graphic xmlns:a="http://schemas.openxmlformats.org/drawingml/2006/main">
                        <a:graphicData uri="http://schemas.microsoft.com/office/word/2010/wordprocessingShape">
                          <wps:wsp>
                            <wps:cNvCnPr/>
                            <wps:spPr>
                              <a:xfrm>
                                <a:off x="2672715" y="6401435"/>
                                <a:ext cx="246380" cy="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88.9pt;margin-top:91.55pt;height:0pt;width:19.4pt;z-index:251664384;mso-width-relative:page;mso-height-relative:page;" filled="f" stroked="t" coordsize="21600,21600" o:gfxdata="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OehAi3XAAAACwEAAA8AAAAAAAAAAQAgAAAAIgAA&#10;AGRycy9kb3ducmV2LnhtbFBLAQIUABQAAAAIAIdO4kC0mm9MCQIAANYDAAAOAAAAAAAAAAEAIAAA&#10;ACYBAABkcnMvZTJvRG9jLnhtbFBLBQYAAAAABgAGAFkBAAChBQAAAAA=&#10;">
                      <v:fill on="f" focussize="0,0"/>
                      <v:stroke color="#000000 [3213]" joinstyle="round" endarrow="open"/>
                      <v:imagedata o:title=""/>
                      <o:lock v:ext="edit" aspectratio="f"/>
                    </v:shape>
                  </w:pict>
                </mc:Fallback>
              </mc:AlternateContent>
            </w:r>
            <w:r>
              <w:rPr>
                <w:color w:val="000000" w:themeColor="text1"/>
                <w14:textFill>
                  <w14:solidFill>
                    <w14:schemeClr w14:val="tx1"/>
                  </w14:solidFill>
                </w14:textFill>
              </w:rPr>
              <mc:AlternateContent>
                <mc:Choice Requires="wpc">
                  <w:drawing>
                    <wp:inline distT="0" distB="0" distL="114300" distR="114300">
                      <wp:extent cx="4994275" cy="1635125"/>
                      <wp:effectExtent l="0" t="0" r="15875" b="23495"/>
                      <wp:docPr id="109" name="画布 109"/>
                      <wp:cNvGraphicFramePr/>
                      <a:graphic xmlns:a="http://schemas.openxmlformats.org/drawingml/2006/main">
                        <a:graphicData uri="http://schemas.microsoft.com/office/word/2010/wordprocessingCanvas">
                          <wpc:wpc>
                            <wpc:bg/>
                            <wpc:whole/>
                            <wps:wsp>
                              <wps:cNvPr id="111" name="文本框 111"/>
                              <wps:cNvSpPr txBox="1"/>
                              <wps:spPr>
                                <a:xfrm>
                                  <a:off x="26035" y="678815"/>
                                  <a:ext cx="1101725" cy="95948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spacing w:line="240" w:lineRule="auto"/>
                                      <w:ind w:firstLine="0" w:firstLineChars="0"/>
                                      <w:jc w:val="center"/>
                                      <w:rPr>
                                        <w:sz w:val="21"/>
                                        <w:szCs w:val="21"/>
                                      </w:rPr>
                                    </w:pPr>
                                    <w:r>
                                      <w:rPr>
                                        <w:rFonts w:hint="eastAsia"/>
                                        <w:sz w:val="21"/>
                                        <w:szCs w:val="21"/>
                                      </w:rPr>
                                      <w:t>聚丙烯、碳酸钙、聚乙烯、</w:t>
                                    </w:r>
                                    <w:r>
                                      <w:rPr>
                                        <w:rFonts w:hint="eastAsia"/>
                                        <w:color w:val="000000" w:themeColor="text1"/>
                                        <w:sz w:val="21"/>
                                        <w:szCs w:val="21"/>
                                        <w14:textFill>
                                          <w14:solidFill>
                                            <w14:schemeClr w14:val="tx1"/>
                                          </w14:solidFill>
                                        </w14:textFill>
                                      </w:rPr>
                                      <w:t>油酸酰胺、聚乙烯蜡、亚磷酸酯、滑石粉、钛白粉</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115" name="文本框 115"/>
                              <wps:cNvSpPr txBox="1"/>
                              <wps:spPr>
                                <a:xfrm>
                                  <a:off x="1378585" y="1043940"/>
                                  <a:ext cx="728345" cy="261620"/>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spacing w:line="240" w:lineRule="auto"/>
                                      <w:ind w:firstLine="0" w:firstLineChars="0"/>
                                      <w:jc w:val="center"/>
                                      <w:rPr>
                                        <w:sz w:val="21"/>
                                        <w:szCs w:val="21"/>
                                      </w:rPr>
                                    </w:pPr>
                                    <w:r>
                                      <w:rPr>
                                        <w:rFonts w:hint="eastAsia"/>
                                        <w:sz w:val="21"/>
                                        <w:szCs w:val="21"/>
                                      </w:rPr>
                                      <w:t>混合搅拌</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116" name="文本框 116"/>
                              <wps:cNvSpPr txBox="1"/>
                              <wps:spPr>
                                <a:xfrm>
                                  <a:off x="2362835" y="1029335"/>
                                  <a:ext cx="728345" cy="261620"/>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spacing w:line="240" w:lineRule="auto"/>
                                      <w:ind w:firstLine="0" w:firstLineChars="0"/>
                                      <w:jc w:val="center"/>
                                      <w:rPr>
                                        <w:sz w:val="21"/>
                                        <w:szCs w:val="21"/>
                                      </w:rPr>
                                    </w:pPr>
                                    <w:r>
                                      <w:rPr>
                                        <w:rFonts w:hint="eastAsia"/>
                                        <w:sz w:val="21"/>
                                        <w:szCs w:val="21"/>
                                      </w:rPr>
                                      <w:t>热熔挤出</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124" name="文本框 124"/>
                              <wps:cNvSpPr txBox="1"/>
                              <wps:spPr>
                                <a:xfrm>
                                  <a:off x="4330065" y="958215"/>
                                  <a:ext cx="600710" cy="44386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spacing w:line="240" w:lineRule="auto"/>
                                      <w:ind w:firstLine="0" w:firstLineChars="0"/>
                                      <w:jc w:val="center"/>
                                      <w:rPr>
                                        <w:sz w:val="21"/>
                                        <w:szCs w:val="21"/>
                                      </w:rPr>
                                    </w:pPr>
                                    <w:r>
                                      <w:rPr>
                                        <w:rFonts w:hint="eastAsia"/>
                                        <w:sz w:val="21"/>
                                        <w:szCs w:val="21"/>
                                      </w:rPr>
                                      <w:t>母料</w:t>
                                    </w:r>
                                  </w:p>
                                  <w:p>
                                    <w:pPr>
                                      <w:spacing w:line="240" w:lineRule="auto"/>
                                      <w:ind w:firstLine="0" w:firstLineChars="0"/>
                                      <w:jc w:val="center"/>
                                      <w:rPr>
                                        <w:sz w:val="21"/>
                                        <w:szCs w:val="21"/>
                                      </w:rPr>
                                    </w:pPr>
                                    <w:r>
                                      <w:rPr>
                                        <w:rFonts w:hint="eastAsia"/>
                                        <w:sz w:val="21"/>
                                        <w:szCs w:val="21"/>
                                      </w:rPr>
                                      <w:t>颗粒</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125" name="文本框 125"/>
                              <wps:cNvSpPr txBox="1"/>
                              <wps:spPr>
                                <a:xfrm>
                                  <a:off x="3348355" y="1022350"/>
                                  <a:ext cx="728345" cy="261620"/>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spacing w:line="240" w:lineRule="auto"/>
                                      <w:ind w:firstLine="0" w:firstLineChars="0"/>
                                      <w:jc w:val="center"/>
                                      <w:rPr>
                                        <w:sz w:val="21"/>
                                        <w:szCs w:val="21"/>
                                      </w:rPr>
                                    </w:pPr>
                                    <w:r>
                                      <w:rPr>
                                        <w:rFonts w:hint="eastAsia"/>
                                        <w:sz w:val="21"/>
                                        <w:szCs w:val="21"/>
                                      </w:rPr>
                                      <w:t>拉丝切粒</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126" name="直接箭头连接符 126"/>
                              <wps:cNvCnPr>
                                <a:stCxn id="115" idx="0"/>
                              </wps:cNvCnPr>
                              <wps:spPr>
                                <a:xfrm flipH="1" flipV="1">
                                  <a:off x="1740535" y="718185"/>
                                  <a:ext cx="2540" cy="325755"/>
                                </a:xfrm>
                                <a:prstGeom prst="straightConnector1">
                                  <a:avLst/>
                                </a:prstGeom>
                                <a:ln w="9525">
                                  <a:solidFill>
                                    <a:schemeClr val="tx1"/>
                                  </a:solidFill>
                                  <a:prstDash val="dash"/>
                                  <a:tailEnd type="arrow"/>
                                </a:ln>
                              </wps:spPr>
                              <wps:style>
                                <a:lnRef idx="1">
                                  <a:schemeClr val="accent1"/>
                                </a:lnRef>
                                <a:fillRef idx="0">
                                  <a:schemeClr val="accent1"/>
                                </a:fillRef>
                                <a:effectRef idx="0">
                                  <a:schemeClr val="accent1"/>
                                </a:effectRef>
                                <a:fontRef idx="minor">
                                  <a:schemeClr val="tx1"/>
                                </a:fontRef>
                              </wps:style>
                              <wps:bodyPr/>
                            </wps:wsp>
                            <wps:wsp>
                              <wps:cNvPr id="127" name="文本框 127"/>
                              <wps:cNvSpPr txBox="1"/>
                              <wps:spPr>
                                <a:xfrm>
                                  <a:off x="1306830" y="426085"/>
                                  <a:ext cx="807720" cy="261620"/>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spacing w:line="240" w:lineRule="auto"/>
                                      <w:ind w:firstLine="0" w:firstLineChars="0"/>
                                      <w:jc w:val="center"/>
                                      <w:rPr>
                                        <w:sz w:val="21"/>
                                        <w:szCs w:val="21"/>
                                      </w:rPr>
                                    </w:pPr>
                                    <w:r>
                                      <w:rPr>
                                        <w:rFonts w:hint="eastAsia"/>
                                        <w:sz w:val="21"/>
                                        <w:szCs w:val="21"/>
                                      </w:rPr>
                                      <w:t>废气、噪声</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128" name="直接箭头连接符 128"/>
                              <wps:cNvCnPr/>
                              <wps:spPr>
                                <a:xfrm flipH="1" flipV="1">
                                  <a:off x="2708910" y="701675"/>
                                  <a:ext cx="2540" cy="325755"/>
                                </a:xfrm>
                                <a:prstGeom prst="straightConnector1">
                                  <a:avLst/>
                                </a:prstGeom>
                                <a:ln w="9525">
                                  <a:solidFill>
                                    <a:schemeClr val="tx1"/>
                                  </a:solidFill>
                                  <a:prstDash val="dash"/>
                                  <a:tailEnd type="arrow"/>
                                </a:ln>
                              </wps:spPr>
                              <wps:style>
                                <a:lnRef idx="1">
                                  <a:schemeClr val="accent1"/>
                                </a:lnRef>
                                <a:fillRef idx="0">
                                  <a:schemeClr val="accent1"/>
                                </a:fillRef>
                                <a:effectRef idx="0">
                                  <a:schemeClr val="accent1"/>
                                </a:effectRef>
                                <a:fontRef idx="minor">
                                  <a:schemeClr val="tx1"/>
                                </a:fontRef>
                              </wps:style>
                              <wps:bodyPr/>
                            </wps:wsp>
                            <wps:wsp>
                              <wps:cNvPr id="129" name="文本框 129"/>
                              <wps:cNvSpPr txBox="1"/>
                              <wps:spPr>
                                <a:xfrm>
                                  <a:off x="2489200" y="409575"/>
                                  <a:ext cx="474345" cy="261620"/>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spacing w:line="240" w:lineRule="auto"/>
                                      <w:ind w:firstLine="0" w:firstLineChars="0"/>
                                      <w:jc w:val="center"/>
                                      <w:rPr>
                                        <w:sz w:val="21"/>
                                        <w:szCs w:val="21"/>
                                      </w:rPr>
                                    </w:pPr>
                                    <w:r>
                                      <w:rPr>
                                        <w:rFonts w:hint="eastAsia"/>
                                        <w:sz w:val="21"/>
                                        <w:szCs w:val="21"/>
                                      </w:rPr>
                                      <w:t>废气</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130" name="直接箭头连接符 130"/>
                              <wps:cNvCnPr/>
                              <wps:spPr>
                                <a:xfrm flipH="1" flipV="1">
                                  <a:off x="3748405" y="686435"/>
                                  <a:ext cx="2540" cy="325755"/>
                                </a:xfrm>
                                <a:prstGeom prst="straightConnector1">
                                  <a:avLst/>
                                </a:prstGeom>
                                <a:ln w="9525">
                                  <a:solidFill>
                                    <a:schemeClr val="tx1"/>
                                  </a:solidFill>
                                  <a:prstDash val="dash"/>
                                  <a:tailEnd type="arrow"/>
                                </a:ln>
                              </wps:spPr>
                              <wps:style>
                                <a:lnRef idx="1">
                                  <a:schemeClr val="accent1"/>
                                </a:lnRef>
                                <a:fillRef idx="0">
                                  <a:schemeClr val="accent1"/>
                                </a:fillRef>
                                <a:effectRef idx="0">
                                  <a:schemeClr val="accent1"/>
                                </a:effectRef>
                                <a:fontRef idx="minor">
                                  <a:schemeClr val="tx1"/>
                                </a:fontRef>
                              </wps:style>
                              <wps:bodyPr/>
                            </wps:wsp>
                            <wps:wsp>
                              <wps:cNvPr id="131" name="文本框 131"/>
                              <wps:cNvSpPr txBox="1"/>
                              <wps:spPr>
                                <a:xfrm>
                                  <a:off x="3314700" y="394335"/>
                                  <a:ext cx="807720" cy="261620"/>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spacing w:line="240" w:lineRule="auto"/>
                                      <w:ind w:firstLine="0" w:firstLineChars="0"/>
                                      <w:jc w:val="center"/>
                                      <w:rPr>
                                        <w:sz w:val="21"/>
                                        <w:szCs w:val="21"/>
                                      </w:rPr>
                                    </w:pPr>
                                    <w:r>
                                      <w:rPr>
                                        <w:rFonts w:hint="eastAsia"/>
                                        <w:sz w:val="21"/>
                                        <w:szCs w:val="21"/>
                                      </w:rPr>
                                      <w:t>废气、噪声</w:t>
                                    </w:r>
                                  </w:p>
                                </w:txbxContent>
                              </wps:txbx>
                              <wps:bodyPr rot="0" spcFirstLastPara="0" vertOverflow="overflow" horzOverflow="overflow" vert="horz" wrap="square" lIns="91440" tIns="45720" rIns="91440" bIns="45720" numCol="1" spcCol="0" rtlCol="0" fromWordArt="0" anchor="t" anchorCtr="0" forceAA="0" compatLnSpc="1">
                                <a:noAutofit/>
                              </wps:bodyPr>
                            </wps:wsp>
                          </wpc:wpc>
                        </a:graphicData>
                      </a:graphic>
                    </wp:inline>
                  </w:drawing>
                </mc:Choice>
                <mc:Fallback>
                  <w:pict>
                    <v:group id="_x0000_s1026" o:spid="_x0000_s1026" o:spt="203" style="height:128.75pt;width:393.25pt;" coordsize="4994275,1635125" editas="canvas" o:gfxdata="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">
                      <o:lock v:ext="edit" aspectratio="f"/>
                      <v:shape id="_x0000_s1026" o:spid="_x0000_s1026" style="position:absolute;left:0;top:0;height:1635125;width:4994275;" filled="f" stroked="f" coordsize="21600,21600" o:gfxdata="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">
                        <v:fill on="f" focussize="0,0"/>
                        <v:stroke on="f"/>
                        <v:imagedata o:title=""/>
                        <o:lock v:ext="edit" aspectratio="f"/>
                      </v:shape>
                      <v:shape id="_x0000_s1026" o:spid="_x0000_s1026" o:spt="202" type="#_x0000_t202" style="position:absolute;left:26035;top:678815;height:959485;width:1101725;" fillcolor="#FFFFFF [3201]" filled="t" stroked="t" coordsize="21600,21600" o:gfxdata="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">
                        <v:fill on="t" focussize="0,0"/>
                        <v:stroke weight="0.5pt" color="#000000 [3204]" joinstyle="round"/>
                        <v:imagedata o:title=""/>
                        <o:lock v:ext="edit" aspectratio="f"/>
                        <v:textbox>
                          <w:txbxContent>
                            <w:p>
                              <w:pPr>
                                <w:spacing w:line="240" w:lineRule="auto"/>
                                <w:ind w:firstLine="0" w:firstLineChars="0"/>
                                <w:jc w:val="center"/>
                                <w:rPr>
                                  <w:sz w:val="21"/>
                                  <w:szCs w:val="21"/>
                                </w:rPr>
                              </w:pPr>
                              <w:r>
                                <w:rPr>
                                  <w:rFonts w:hint="eastAsia"/>
                                  <w:sz w:val="21"/>
                                  <w:szCs w:val="21"/>
                                </w:rPr>
                                <w:t>聚丙烯、碳酸钙、聚乙烯、</w:t>
                              </w:r>
                              <w:r>
                                <w:rPr>
                                  <w:rFonts w:hint="eastAsia"/>
                                  <w:color w:val="000000" w:themeColor="text1"/>
                                  <w:sz w:val="21"/>
                                  <w:szCs w:val="21"/>
                                  <w14:textFill>
                                    <w14:solidFill>
                                      <w14:schemeClr w14:val="tx1"/>
                                    </w14:solidFill>
                                  </w14:textFill>
                                </w:rPr>
                                <w:t>油酸酰胺、聚乙烯蜡、亚磷酸酯、滑石粉、钛白粉</w:t>
                              </w:r>
                            </w:p>
                          </w:txbxContent>
                        </v:textbox>
                      </v:shape>
                      <v:shape id="_x0000_s1026" o:spid="_x0000_s1026" o:spt="202" type="#_x0000_t202" style="position:absolute;left:1378585;top:1043940;height:261620;width:728345;" fillcolor="#FFFFFF [3201]" filled="t" stroked="t" coordsize="21600,21600" o:gfxdata="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">
                        <v:fill on="t" focussize="0,0"/>
                        <v:stroke weight="0.5pt" color="#000000 [3204]" joinstyle="round"/>
                        <v:imagedata o:title=""/>
                        <o:lock v:ext="edit" aspectratio="f"/>
                        <v:textbox>
                          <w:txbxContent>
                            <w:p>
                              <w:pPr>
                                <w:spacing w:line="240" w:lineRule="auto"/>
                                <w:ind w:firstLine="0" w:firstLineChars="0"/>
                                <w:jc w:val="center"/>
                                <w:rPr>
                                  <w:sz w:val="21"/>
                                  <w:szCs w:val="21"/>
                                </w:rPr>
                              </w:pPr>
                              <w:r>
                                <w:rPr>
                                  <w:rFonts w:hint="eastAsia"/>
                                  <w:sz w:val="21"/>
                                  <w:szCs w:val="21"/>
                                </w:rPr>
                                <w:t>混合搅拌</w:t>
                              </w:r>
                            </w:p>
                          </w:txbxContent>
                        </v:textbox>
                      </v:shape>
                      <v:shape id="_x0000_s1026" o:spid="_x0000_s1026" o:spt="202" type="#_x0000_t202" style="position:absolute;left:2362835;top:1029335;height:261620;width:728345;" fillcolor="#FFFFFF [3201]" filled="t" stroked="t" coordsize="21600,21600" o:gfxdata="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">
                        <v:fill on="t" focussize="0,0"/>
                        <v:stroke weight="0.5pt" color="#000000 [3204]" joinstyle="round"/>
                        <v:imagedata o:title=""/>
                        <o:lock v:ext="edit" aspectratio="f"/>
                        <v:textbox>
                          <w:txbxContent>
                            <w:p>
                              <w:pPr>
                                <w:spacing w:line="240" w:lineRule="auto"/>
                                <w:ind w:firstLine="0" w:firstLineChars="0"/>
                                <w:jc w:val="center"/>
                                <w:rPr>
                                  <w:sz w:val="21"/>
                                  <w:szCs w:val="21"/>
                                </w:rPr>
                              </w:pPr>
                              <w:r>
                                <w:rPr>
                                  <w:rFonts w:hint="eastAsia"/>
                                  <w:sz w:val="21"/>
                                  <w:szCs w:val="21"/>
                                </w:rPr>
                                <w:t>热熔挤出</w:t>
                              </w:r>
                            </w:p>
                          </w:txbxContent>
                        </v:textbox>
                      </v:shape>
                      <v:shape id="_x0000_s1026" o:spid="_x0000_s1026" o:spt="202" type="#_x0000_t202" style="position:absolute;left:4330065;top:958215;height:443865;width:600710;" fillcolor="#FFFFFF [3201]" filled="t" stroked="t" coordsize="21600,21600" o:gfxdata="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">
                        <v:fill on="t" focussize="0,0"/>
                        <v:stroke weight="0.5pt" color="#000000 [3204]" joinstyle="round"/>
                        <v:imagedata o:title=""/>
                        <o:lock v:ext="edit" aspectratio="f"/>
                        <v:textbox>
                          <w:txbxContent>
                            <w:p>
                              <w:pPr>
                                <w:spacing w:line="240" w:lineRule="auto"/>
                                <w:ind w:firstLine="0" w:firstLineChars="0"/>
                                <w:jc w:val="center"/>
                                <w:rPr>
                                  <w:sz w:val="21"/>
                                  <w:szCs w:val="21"/>
                                </w:rPr>
                              </w:pPr>
                              <w:r>
                                <w:rPr>
                                  <w:rFonts w:hint="eastAsia"/>
                                  <w:sz w:val="21"/>
                                  <w:szCs w:val="21"/>
                                </w:rPr>
                                <w:t>母料</w:t>
                              </w:r>
                            </w:p>
                            <w:p>
                              <w:pPr>
                                <w:spacing w:line="240" w:lineRule="auto"/>
                                <w:ind w:firstLine="0" w:firstLineChars="0"/>
                                <w:jc w:val="center"/>
                                <w:rPr>
                                  <w:sz w:val="21"/>
                                  <w:szCs w:val="21"/>
                                </w:rPr>
                              </w:pPr>
                              <w:r>
                                <w:rPr>
                                  <w:rFonts w:hint="eastAsia"/>
                                  <w:sz w:val="21"/>
                                  <w:szCs w:val="21"/>
                                </w:rPr>
                                <w:t>颗粒</w:t>
                              </w:r>
                            </w:p>
                          </w:txbxContent>
                        </v:textbox>
                      </v:shape>
                      <v:shape id="_x0000_s1026" o:spid="_x0000_s1026" o:spt="202" type="#_x0000_t202" style="position:absolute;left:3348355;top:1022350;height:261620;width:728345;" fillcolor="#FFFFFF [3201]" filled="t" stroked="t" coordsize="21600,21600" o:gfxdata="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">
                        <v:fill on="t" focussize="0,0"/>
                        <v:stroke weight="0.5pt" color="#000000 [3204]" joinstyle="round"/>
                        <v:imagedata o:title=""/>
                        <o:lock v:ext="edit" aspectratio="f"/>
                        <v:textbox>
                          <w:txbxContent>
                            <w:p>
                              <w:pPr>
                                <w:spacing w:line="240" w:lineRule="auto"/>
                                <w:ind w:firstLine="0" w:firstLineChars="0"/>
                                <w:jc w:val="center"/>
                                <w:rPr>
                                  <w:sz w:val="21"/>
                                  <w:szCs w:val="21"/>
                                </w:rPr>
                              </w:pPr>
                              <w:r>
                                <w:rPr>
                                  <w:rFonts w:hint="eastAsia"/>
                                  <w:sz w:val="21"/>
                                  <w:szCs w:val="21"/>
                                </w:rPr>
                                <w:t>拉丝切粒</w:t>
                              </w:r>
                            </w:p>
                          </w:txbxContent>
                        </v:textbox>
                      </v:shape>
                      <v:shape id="_x0000_s1026" o:spid="_x0000_s1026" o:spt="32" type="#_x0000_t32" style="position:absolute;left:1740535;top:718185;flip:x y;height:325755;width:2540;" filled="f" stroked="t" coordsize="21600,21600" o:gfxdata="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D2yMJn&#10;1AAAAAUBAAAPAAAAAAAAAAEAIAAAACIAAABkcnMvZG93bnJldi54bWxQSwECFAAUAAAACACHTuJA&#10;tt6UKiUCAAATBAAADgAAAAAAAAABACAAAAAjAQAAZHJzL2Uyb0RvYy54bWxQSwUGAAAAAAYABgBZ&#10;AQAAugUAAAAA&#10;">
                        <v:fill on="f" focussize="0,0"/>
                        <v:stroke color="#000000 [3213]" joinstyle="round" dashstyle="dash" endarrow="open"/>
                        <v:imagedata o:title=""/>
                        <o:lock v:ext="edit" aspectratio="f"/>
                      </v:shape>
                      <v:shape id="_x0000_s1026" o:spid="_x0000_s1026" o:spt="202" type="#_x0000_t202" style="position:absolute;left:1306830;top:426085;height:261620;width:807720;" fillcolor="#FFFFFF [3201]" filled="t" stroked="t" coordsize="21600,21600" o:gfxdata="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">
                        <v:fill on="t" focussize="0,0"/>
                        <v:stroke weight="0.5pt" color="#000000 [3204]" joinstyle="round"/>
                        <v:imagedata o:title=""/>
                        <o:lock v:ext="edit" aspectratio="f"/>
                        <v:textbox>
                          <w:txbxContent>
                            <w:p>
                              <w:pPr>
                                <w:spacing w:line="240" w:lineRule="auto"/>
                                <w:ind w:firstLine="0" w:firstLineChars="0"/>
                                <w:jc w:val="center"/>
                                <w:rPr>
                                  <w:sz w:val="21"/>
                                  <w:szCs w:val="21"/>
                                </w:rPr>
                              </w:pPr>
                              <w:r>
                                <w:rPr>
                                  <w:rFonts w:hint="eastAsia"/>
                                  <w:sz w:val="21"/>
                                  <w:szCs w:val="21"/>
                                </w:rPr>
                                <w:t>废气、噪声</w:t>
                              </w:r>
                            </w:p>
                          </w:txbxContent>
                        </v:textbox>
                      </v:shape>
                      <v:shape id="_x0000_s1026" o:spid="_x0000_s1026" o:spt="32" type="#_x0000_t32" style="position:absolute;left:2708910;top:701675;flip:x y;height:325755;width:2540;" filled="f" stroked="t" coordsize="21600,21600" o:gfxdata="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9sjCZ9QAAAAFAQAADwAAAAAAAAAB&#10;ACAAAAAiAAAAZHJzL2Rvd25yZXYueG1sUEsBAhQAFAAAAAgAh07iQHAFUjEUAgAA6wMAAA4AAAAA&#10;AAAAAQAgAAAAIwEAAGRycy9lMm9Eb2MueG1sUEsFBgAAAAAGAAYAWQEAAKkFAAAAAA==&#10;">
                        <v:fill on="f" focussize="0,0"/>
                        <v:stroke color="#000000 [3213]" joinstyle="round" dashstyle="dash" endarrow="open"/>
                        <v:imagedata o:title=""/>
                        <o:lock v:ext="edit" aspectratio="f"/>
                      </v:shape>
                      <v:shape id="_x0000_s1026" o:spid="_x0000_s1026" o:spt="202" type="#_x0000_t202" style="position:absolute;left:2489200;top:409575;height:261620;width:474345;" fillcolor="#FFFFFF [3201]" filled="t" stroked="t" coordsize="21600,21600" o:gfxdata="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">
                        <v:fill on="t" focussize="0,0"/>
                        <v:stroke weight="0.5pt" color="#000000 [3204]" joinstyle="round"/>
                        <v:imagedata o:title=""/>
                        <o:lock v:ext="edit" aspectratio="f"/>
                        <v:textbox>
                          <w:txbxContent>
                            <w:p>
                              <w:pPr>
                                <w:spacing w:line="240" w:lineRule="auto"/>
                                <w:ind w:firstLine="0" w:firstLineChars="0"/>
                                <w:jc w:val="center"/>
                                <w:rPr>
                                  <w:sz w:val="21"/>
                                  <w:szCs w:val="21"/>
                                </w:rPr>
                              </w:pPr>
                              <w:r>
                                <w:rPr>
                                  <w:rFonts w:hint="eastAsia"/>
                                  <w:sz w:val="21"/>
                                  <w:szCs w:val="21"/>
                                </w:rPr>
                                <w:t>废气</w:t>
                              </w:r>
                            </w:p>
                          </w:txbxContent>
                        </v:textbox>
                      </v:shape>
                      <v:shape id="_x0000_s1026" o:spid="_x0000_s1026" o:spt="32" type="#_x0000_t32" style="position:absolute;left:3748405;top:686435;flip:x y;height:325755;width:2540;" filled="f" stroked="t" coordsize="21600,21600" o:gfxdata="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PbIwmfUAAAABQEAAA8AAAAAAAAA&#10;AQAgAAAAIgAAAGRycy9kb3ducmV2LnhtbFBLAQIUABQAAAAIAIdO4kD9zICVFQIAAOsDAAAOAAAA&#10;AAAAAAEAIAAAACMBAABkcnMvZTJvRG9jLnhtbFBLBQYAAAAABgAGAFkBAACqBQAAAAA=&#10;">
                        <v:fill on="f" focussize="0,0"/>
                        <v:stroke color="#000000 [3213]" joinstyle="round" dashstyle="dash" endarrow="open"/>
                        <v:imagedata o:title=""/>
                        <o:lock v:ext="edit" aspectratio="f"/>
                      </v:shape>
                      <v:shape id="_x0000_s1026" o:spid="_x0000_s1026" o:spt="202" type="#_x0000_t202" style="position:absolute;left:3314700;top:394335;height:261620;width:807720;" fillcolor="#FFFFFF [3201]" filled="t" stroked="t" coordsize="21600,21600" o:gfxdata="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">
                        <v:fill on="t" focussize="0,0"/>
                        <v:stroke weight="0.5pt" color="#000000 [3204]" joinstyle="round"/>
                        <v:imagedata o:title=""/>
                        <o:lock v:ext="edit" aspectratio="f"/>
                        <v:textbox>
                          <w:txbxContent>
                            <w:p>
                              <w:pPr>
                                <w:spacing w:line="240" w:lineRule="auto"/>
                                <w:ind w:firstLine="0" w:firstLineChars="0"/>
                                <w:jc w:val="center"/>
                                <w:rPr>
                                  <w:sz w:val="21"/>
                                  <w:szCs w:val="21"/>
                                </w:rPr>
                              </w:pPr>
                              <w:r>
                                <w:rPr>
                                  <w:rFonts w:hint="eastAsia"/>
                                  <w:sz w:val="21"/>
                                  <w:szCs w:val="21"/>
                                </w:rPr>
                                <w:t>废气、噪声</w:t>
                              </w:r>
                            </w:p>
                          </w:txbxContent>
                        </v:textbox>
                      </v:shape>
                      <w10:wrap type="none"/>
                      <w10:anchorlock/>
                    </v:group>
                  </w:pict>
                </mc:Fallback>
              </mc:AlternateContent>
            </w:r>
          </w:p>
          <w:p>
            <w:pPr>
              <w:pStyle w:val="9"/>
              <w:rPr>
                <w:color w:val="000000" w:themeColor="text1"/>
                <w14:textFill>
                  <w14:solidFill>
                    <w14:schemeClr w14:val="tx1"/>
                  </w14:solidFill>
                </w14:textFill>
              </w:rPr>
            </w:pPr>
            <w:r>
              <w:rPr>
                <w:color w:val="000000" w:themeColor="text1"/>
                <w14:textFill>
                  <w14:solidFill>
                    <w14:schemeClr w14:val="tx1"/>
                  </w14:solidFill>
                </w14:textFill>
              </w:rPr>
              <w:t>图</w:t>
            </w:r>
            <w:r>
              <w:rPr>
                <w:rFonts w:hint="eastAsia"/>
                <w:color w:val="000000" w:themeColor="text1"/>
                <w14:textFill>
                  <w14:solidFill>
                    <w14:schemeClr w14:val="tx1"/>
                  </w14:solidFill>
                </w14:textFill>
              </w:rPr>
              <w:t>2-2</w:t>
            </w:r>
            <w:r>
              <w:rPr>
                <w:color w:val="000000" w:themeColor="text1"/>
                <w14:textFill>
                  <w14:solidFill>
                    <w14:schemeClr w14:val="tx1"/>
                  </w14:solidFill>
                </w14:textFill>
              </w:rPr>
              <w:t xml:space="preserve">  </w:t>
            </w:r>
            <w:r>
              <w:rPr>
                <w:rFonts w:hint="eastAsia"/>
                <w:color w:val="000000" w:themeColor="text1"/>
                <w14:textFill>
                  <w14:solidFill>
                    <w14:schemeClr w14:val="tx1"/>
                  </w14:solidFill>
                </w14:textFill>
              </w:rPr>
              <w:t>造粒</w:t>
            </w:r>
            <w:r>
              <w:rPr>
                <w:color w:val="000000" w:themeColor="text1"/>
                <w14:textFill>
                  <w14:solidFill>
                    <w14:schemeClr w14:val="tx1"/>
                  </w14:solidFill>
                </w14:textFill>
              </w:rPr>
              <w:t>工艺流程及产污环节</w:t>
            </w:r>
          </w:p>
          <w:p>
            <w:pPr>
              <w:spacing w:line="336" w:lineRule="auto"/>
              <w:ind w:firstLine="480"/>
              <w:rPr>
                <w:color w:val="000000" w:themeColor="text1"/>
                <w14:textFill>
                  <w14:solidFill>
                    <w14:schemeClr w14:val="tx1"/>
                  </w14:solidFill>
                </w14:textFill>
              </w:rPr>
            </w:pPr>
            <w:r>
              <w:rPr>
                <w:bCs/>
                <w:color w:val="000000" w:themeColor="text1"/>
                <w:szCs w:val="21"/>
                <w14:textFill>
                  <w14:solidFill>
                    <w14:schemeClr w14:val="tx1"/>
                  </w14:solidFill>
                </w14:textFill>
              </w:rPr>
              <w:t>工艺</w:t>
            </w:r>
            <w:r>
              <w:rPr>
                <w:color w:val="000000" w:themeColor="text1"/>
                <w14:textFill>
                  <w14:solidFill>
                    <w14:schemeClr w14:val="tx1"/>
                  </w14:solidFill>
                </w14:textFill>
              </w:rPr>
              <w:t>流程简述：</w:t>
            </w:r>
          </w:p>
          <w:p>
            <w:pPr>
              <w:spacing w:line="336" w:lineRule="auto"/>
              <w:ind w:firstLine="480"/>
              <w:rPr>
                <w:color w:val="000000" w:themeColor="text1"/>
                <w:lang w:eastAsia="zh-Hans"/>
                <w14:textFill>
                  <w14:solidFill>
                    <w14:schemeClr w14:val="tx1"/>
                  </w14:solidFill>
                </w14:textFill>
              </w:rPr>
            </w:pPr>
            <w:r>
              <w:rPr>
                <w:rFonts w:hint="eastAsia"/>
                <w:color w:val="000000" w:themeColor="text1"/>
                <w14:textFill>
                  <w14:solidFill>
                    <w14:schemeClr w14:val="tx1"/>
                  </w14:solidFill>
                </w14:textFill>
              </w:rPr>
              <w:t>（1）混合搅拌</w:t>
            </w:r>
          </w:p>
          <w:p>
            <w:pPr>
              <w:spacing w:line="336" w:lineRule="auto"/>
              <w:ind w:firstLine="480"/>
              <w:rPr>
                <w:color w:val="000000" w:themeColor="text1"/>
                <w14:textFill>
                  <w14:solidFill>
                    <w14:schemeClr w14:val="tx1"/>
                  </w14:solidFill>
                </w14:textFill>
              </w:rPr>
            </w:pPr>
            <w:r>
              <w:rPr>
                <w:color w:val="000000" w:themeColor="text1"/>
                <w:lang w:eastAsia="zh-Hans"/>
                <w14:textFill>
                  <w14:solidFill>
                    <w14:schemeClr w14:val="tx1"/>
                  </w14:solidFill>
                </w14:textFill>
              </w:rPr>
              <w:t>将</w:t>
            </w:r>
            <w:r>
              <w:rPr>
                <w:rFonts w:hint="eastAsia"/>
                <w:color w:val="000000" w:themeColor="text1"/>
                <w14:textFill>
                  <w14:solidFill>
                    <w14:schemeClr w14:val="tx1"/>
                  </w14:solidFill>
                </w14:textFill>
              </w:rPr>
              <w:t>聚丙烯、碳酸钙、聚乙烯、油酸酰胺、聚乙烯蜡、亚磷酸酯、滑石粉、钛白粉等原料按照配比进行混合搅拌，搅拌工序全封闭，投料过程会产生粉尘和设备噪声</w:t>
            </w:r>
            <w:r>
              <w:rPr>
                <w:color w:val="000000" w:themeColor="text1"/>
                <w:lang w:eastAsia="zh-Hans"/>
                <w14:textFill>
                  <w14:solidFill>
                    <w14:schemeClr w14:val="tx1"/>
                  </w14:solidFill>
                </w14:textFill>
              </w:rPr>
              <w:t>。</w:t>
            </w:r>
          </w:p>
          <w:p>
            <w:pPr>
              <w:spacing w:line="336" w:lineRule="auto"/>
              <w:ind w:firstLine="480"/>
              <w:rPr>
                <w:color w:val="000000" w:themeColor="text1"/>
                <w:lang w:eastAsia="zh-Hans"/>
                <w14:textFill>
                  <w14:solidFill>
                    <w14:schemeClr w14:val="tx1"/>
                  </w14:solidFill>
                </w14:textFill>
              </w:rPr>
            </w:pPr>
            <w:r>
              <w:rPr>
                <w:rFonts w:hint="eastAsia"/>
                <w:color w:val="000000" w:themeColor="text1"/>
                <w14:textFill>
                  <w14:solidFill>
                    <w14:schemeClr w14:val="tx1"/>
                  </w14:solidFill>
                </w14:textFill>
              </w:rPr>
              <w:t>（2）热熔挤出</w:t>
            </w:r>
          </w:p>
          <w:p>
            <w:pPr>
              <w:spacing w:line="336" w:lineRule="auto"/>
              <w:ind w:firstLine="480"/>
              <w:rPr>
                <w:color w:val="000000" w:themeColor="text1"/>
                <w:lang w:eastAsia="zh-Hans"/>
                <w14:textFill>
                  <w14:solidFill>
                    <w14:schemeClr w14:val="tx1"/>
                  </w14:solidFill>
                </w14:textFill>
              </w:rPr>
            </w:pPr>
            <w:r>
              <w:rPr>
                <w:rFonts w:hint="eastAsia"/>
                <w:color w:val="000000" w:themeColor="text1"/>
                <w14:textFill>
                  <w14:solidFill>
                    <w14:schemeClr w14:val="tx1"/>
                  </w14:solidFill>
                </w14:textFill>
              </w:rPr>
              <w:t>混合后的物料在挤出机中通过螺杆的外热（温度在17</w:t>
            </w:r>
            <w:r>
              <w:rPr>
                <w:rFonts w:hint="eastAsia" w:ascii="宋体" w:hAnsi="宋体"/>
                <w:color w:val="000000" w:themeColor="text1"/>
                <w14:textFill>
                  <w14:solidFill>
                    <w14:schemeClr w14:val="tx1"/>
                  </w14:solidFill>
                </w14:textFill>
              </w:rPr>
              <w:t>0℃～</w:t>
            </w:r>
            <w:r>
              <w:rPr>
                <w:rFonts w:hint="eastAsia"/>
                <w:color w:val="000000" w:themeColor="text1"/>
                <w14:textFill>
                  <w14:solidFill>
                    <w14:schemeClr w14:val="tx1"/>
                  </w14:solidFill>
                </w14:textFill>
              </w:rPr>
              <w:t>19</w:t>
            </w:r>
            <w:r>
              <w:rPr>
                <w:rFonts w:hint="eastAsia" w:ascii="宋体" w:hAnsi="宋体"/>
                <w:color w:val="000000" w:themeColor="text1"/>
                <w14:textFill>
                  <w14:solidFill>
                    <w14:schemeClr w14:val="tx1"/>
                  </w14:solidFill>
                </w14:textFill>
              </w:rPr>
              <w:t>0℃间</w:t>
            </w:r>
            <w:r>
              <w:rPr>
                <w:rFonts w:hint="eastAsia"/>
                <w:color w:val="000000" w:themeColor="text1"/>
                <w14:textFill>
                  <w14:solidFill>
                    <w14:schemeClr w14:val="tx1"/>
                  </w14:solidFill>
                </w14:textFill>
              </w:rPr>
              <w:t>）作用原料在高温下熔融，熔融的物料由挤出机挤出</w:t>
            </w:r>
            <w:r>
              <w:rPr>
                <w:color w:val="000000" w:themeColor="text1"/>
                <w:lang w:eastAsia="zh-Hans"/>
                <w14:textFill>
                  <w14:solidFill>
                    <w14:schemeClr w14:val="tx1"/>
                  </w14:solidFill>
                </w14:textFill>
              </w:rPr>
              <w:t>。</w:t>
            </w:r>
            <w:r>
              <w:rPr>
                <w:rFonts w:hint="eastAsia"/>
                <w:color w:val="000000" w:themeColor="text1"/>
                <w14:textFill>
                  <w14:solidFill>
                    <w14:schemeClr w14:val="tx1"/>
                  </w14:solidFill>
                </w14:textFill>
              </w:rPr>
              <w:t>此工序主要污染物为有机废气和设备噪声。</w:t>
            </w:r>
          </w:p>
          <w:p>
            <w:pPr>
              <w:spacing w:line="336" w:lineRule="auto"/>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（3）拉丝切粒</w:t>
            </w:r>
          </w:p>
          <w:p>
            <w:pPr>
              <w:spacing w:line="336" w:lineRule="auto"/>
              <w:ind w:firstLine="480"/>
              <w:rPr>
                <w:color w:val="000000" w:themeColor="text1"/>
                <w:lang w:eastAsia="zh-Hans"/>
                <w14:textFill>
                  <w14:solidFill>
                    <w14:schemeClr w14:val="tx1"/>
                  </w14:solidFill>
                </w14:textFill>
              </w:rPr>
            </w:pPr>
            <w:r>
              <w:rPr>
                <w:rFonts w:hint="eastAsia"/>
                <w:color w:val="000000" w:themeColor="text1"/>
                <w14:textFill>
                  <w14:solidFill>
                    <w14:schemeClr w14:val="tx1"/>
                  </w14:solidFill>
                </w14:textFill>
              </w:rPr>
              <w:t>由挤出机挤出的物料通过拉丝机进行拉丝，自然冷却后切粒</w:t>
            </w:r>
            <w:r>
              <w:rPr>
                <w:color w:val="000000" w:themeColor="text1"/>
                <w:lang w:eastAsia="zh-Hans"/>
                <w14:textFill>
                  <w14:solidFill>
                    <w14:schemeClr w14:val="tx1"/>
                  </w14:solidFill>
                </w14:textFill>
              </w:rPr>
              <w:t>。</w:t>
            </w:r>
            <w:r>
              <w:rPr>
                <w:rFonts w:hint="eastAsia"/>
                <w:color w:val="000000" w:themeColor="text1"/>
                <w14:textFill>
                  <w14:solidFill>
                    <w14:schemeClr w14:val="tx1"/>
                  </w14:solidFill>
                </w14:textFill>
              </w:rPr>
              <w:t>此工序主要污染物为有机废气和设备噪声。</w:t>
            </w:r>
          </w:p>
          <w:p>
            <w:pPr>
              <w:spacing w:line="336" w:lineRule="auto"/>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（4）母料颗粒</w:t>
            </w:r>
          </w:p>
          <w:p>
            <w:pPr>
              <w:adjustRightInd w:val="0"/>
              <w:snapToGrid w:val="0"/>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经切粒后的产品为母料颗粒，作为注塑和吹塑生产工艺的原料使用。</w:t>
            </w:r>
          </w:p>
          <w:p>
            <w:pPr>
              <w:adjustRightInd w:val="0"/>
              <w:snapToGrid w:val="0"/>
              <w:ind w:firstLine="482"/>
              <w:rPr>
                <w:color w:val="000000" w:themeColor="text1"/>
                <w14:textFill>
                  <w14:solidFill>
                    <w14:schemeClr w14:val="tx1"/>
                  </w14:solidFill>
                </w14:textFill>
              </w:rPr>
            </w:pPr>
            <w:r>
              <w:rPr>
                <w:rFonts w:hint="eastAsia"/>
                <w:b/>
                <w:bCs/>
                <w:color w:val="000000" w:themeColor="text1"/>
                <w14:textFill>
                  <w14:solidFill>
                    <w14:schemeClr w14:val="tx1"/>
                  </w14:solidFill>
                </w14:textFill>
              </w:rPr>
              <w:t>2.2 注塑生产工艺</w:t>
            </w:r>
          </w:p>
          <w:p>
            <w:pPr>
              <w:pStyle w:val="9"/>
              <w:rPr>
                <w:color w:val="000000" w:themeColor="text1"/>
                <w14:textFill>
                  <w14:solidFill>
                    <w14:schemeClr w14:val="tx1"/>
                  </w14:solidFill>
                </w14:textFill>
              </w:rPr>
            </w:pPr>
            <w:r>
              <w:rPr>
                <w:color w:val="000000" w:themeColor="text1"/>
                <w14:textFill>
                  <w14:solidFill>
                    <w14:schemeClr w14:val="tx1"/>
                  </w14:solidFill>
                </w14:textFill>
              </w:rPr>
              <mc:AlternateContent>
                <mc:Choice Requires="wps">
                  <w:drawing>
                    <wp:anchor distT="0" distB="0" distL="114300" distR="114300" simplePos="0" relativeHeight="251669504" behindDoc="0" locked="0" layoutInCell="1" allowOverlap="1">
                      <wp:simplePos x="0" y="0"/>
                      <wp:positionH relativeFrom="column">
                        <wp:posOffset>3748405</wp:posOffset>
                      </wp:positionH>
                      <wp:positionV relativeFrom="paragraph">
                        <wp:posOffset>857250</wp:posOffset>
                      </wp:positionV>
                      <wp:extent cx="8255" cy="381000"/>
                      <wp:effectExtent l="46990" t="0" r="59055" b="0"/>
                      <wp:wrapNone/>
                      <wp:docPr id="136" name="直接箭头连接符 136"/>
                      <wp:cNvGraphicFramePr/>
                      <a:graphic xmlns:a="http://schemas.openxmlformats.org/drawingml/2006/main">
                        <a:graphicData uri="http://schemas.microsoft.com/office/word/2010/wordprocessingShape">
                          <wps:wsp>
                            <wps:cNvCnPr/>
                            <wps:spPr>
                              <a:xfrm flipH="1">
                                <a:off x="5292090" y="4749800"/>
                                <a:ext cx="8255" cy="381000"/>
                              </a:xfrm>
                              <a:prstGeom prst="straightConnector1">
                                <a:avLst/>
                              </a:prstGeom>
                              <a:ln>
                                <a:solidFill>
                                  <a:schemeClr val="tx1"/>
                                </a:solidFill>
                                <a:prstDash val="solid"/>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flip:x;margin-left:295.15pt;margin-top:67.5pt;height:30pt;width:0.65pt;z-index:251669504;mso-width-relative:page;mso-height-relative:page;" filled="f" stroked="t" coordsize="21600,21600" o:gfxdata="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Ov/7rLYAAAACwEAAA8AAAAAAAAA&#10;AQAgAAAAIgAAAGRycy9kb3ducmV2LnhtbFBLAQIUABQAAAAIAIdO4kBRymAIEQIAAOMDAAAOAAAA&#10;AAAAAAEAIAAAACcBAABkcnMvZTJvRG9jLnhtbFBLBQYAAAAABgAGAFkBAACqBQAAAAA=&#10;">
                      <v:fill on="f" focussize="0,0"/>
                      <v:stroke color="#000000 [3213]" joinstyle="round" endarrow="open"/>
                      <v:imagedata o:title=""/>
                      <o:lock v:ext="edit" aspectratio="f"/>
                    </v:shape>
                  </w:pict>
                </mc:Fallback>
              </mc:AlternateContent>
            </w:r>
            <w:r>
              <w:rPr>
                <w:color w:val="000000" w:themeColor="text1"/>
                <w14:textFill>
                  <w14:solidFill>
                    <w14:schemeClr w14:val="tx1"/>
                  </w14:solidFill>
                </w14:textFill>
              </w:rPr>
              <mc:AlternateContent>
                <mc:Choice Requires="wps">
                  <w:drawing>
                    <wp:anchor distT="0" distB="0" distL="114300" distR="114300" simplePos="0" relativeHeight="251668480" behindDoc="0" locked="0" layoutInCell="1" allowOverlap="1">
                      <wp:simplePos x="0" y="0"/>
                      <wp:positionH relativeFrom="column">
                        <wp:posOffset>2081530</wp:posOffset>
                      </wp:positionH>
                      <wp:positionV relativeFrom="paragraph">
                        <wp:posOffset>322580</wp:posOffset>
                      </wp:positionV>
                      <wp:extent cx="8255" cy="240665"/>
                      <wp:effectExtent l="43815" t="0" r="62230" b="6985"/>
                      <wp:wrapNone/>
                      <wp:docPr id="134" name="直接箭头连接符 134"/>
                      <wp:cNvGraphicFramePr/>
                      <a:graphic xmlns:a="http://schemas.openxmlformats.org/drawingml/2006/main">
                        <a:graphicData uri="http://schemas.microsoft.com/office/word/2010/wordprocessingShape">
                          <wps:wsp>
                            <wps:cNvCnPr/>
                            <wps:spPr>
                              <a:xfrm flipV="1">
                                <a:off x="0" y="0"/>
                                <a:ext cx="8255" cy="240665"/>
                              </a:xfrm>
                              <a:prstGeom prst="straightConnector1">
                                <a:avLst/>
                              </a:prstGeom>
                              <a:ln>
                                <a:solidFill>
                                  <a:schemeClr val="tx1"/>
                                </a:solidFill>
                                <a:prstDash val="dash"/>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flip:y;margin-left:163.9pt;margin-top:25.4pt;height:18.95pt;width:0.65pt;z-index:251668480;mso-width-relative:page;mso-height-relative:page;" filled="f" stroked="t" coordsize="21600,21600" o:gfxdata="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A5S3sq2AAAAAkBAAAPAAAAAAAAAAEAIAAAACIAAABkcnMv&#10;ZG93bnJldi54bWxQSwECFAAUAAAACACHTuJAbhuRgAMCAADWAwAADgAAAAAAAAABACAAAAAnAQAA&#10;ZHJzL2Uyb0RvYy54bWxQSwUGAAAAAAYABgBZAQAAnAUAAAAA&#10;">
                      <v:fill on="f" focussize="0,0"/>
                      <v:stroke color="#000000 [3213]" joinstyle="round" dashstyle="dash" endarrow="open"/>
                      <v:imagedata o:title=""/>
                      <o:lock v:ext="edit" aspectratio="f"/>
                    </v:shape>
                  </w:pict>
                </mc:Fallback>
              </mc:AlternateContent>
            </w:r>
            <w:r>
              <w:rPr>
                <w:color w:val="000000" w:themeColor="text1"/>
                <w14:textFill>
                  <w14:solidFill>
                    <w14:schemeClr w14:val="tx1"/>
                  </w14:solidFill>
                </w14:textFill>
              </w:rPr>
              <mc:AlternateContent>
                <mc:Choice Requires="wps">
                  <w:drawing>
                    <wp:anchor distT="0" distB="0" distL="114300" distR="114300" simplePos="0" relativeHeight="251663360" behindDoc="0" locked="0" layoutInCell="1" allowOverlap="1">
                      <wp:simplePos x="0" y="0"/>
                      <wp:positionH relativeFrom="column">
                        <wp:posOffset>2870835</wp:posOffset>
                      </wp:positionH>
                      <wp:positionV relativeFrom="paragraph">
                        <wp:posOffset>288925</wp:posOffset>
                      </wp:positionV>
                      <wp:extent cx="1905" cy="210820"/>
                      <wp:effectExtent l="48260" t="0" r="64135" b="17780"/>
                      <wp:wrapNone/>
                      <wp:docPr id="9" name="直接箭头连接符 9"/>
                      <wp:cNvGraphicFramePr/>
                      <a:graphic xmlns:a="http://schemas.openxmlformats.org/drawingml/2006/main">
                        <a:graphicData uri="http://schemas.microsoft.com/office/word/2010/wordprocessingShape">
                          <wps:wsp>
                            <wps:cNvCnPr/>
                            <wps:spPr>
                              <a:xfrm flipH="1">
                                <a:off x="0" y="0"/>
                                <a:ext cx="1905" cy="210820"/>
                              </a:xfrm>
                              <a:prstGeom prst="straightConnector1">
                                <a:avLst/>
                              </a:prstGeom>
                              <a:ln w="9525" cmpd="sng">
                                <a:solidFill>
                                  <a:schemeClr val="tx1"/>
                                </a:solidFill>
                                <a:prstDash val="solid"/>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flip:x;margin-left:226.05pt;margin-top:22.75pt;height:16.6pt;width:0.15pt;z-index:251663360;mso-width-relative:page;mso-height-relative:page;" filled="f" stroked="t" coordsize="21600,21600" o:gfxdata="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R32O6tYAAAAJAQAADwAAAAAAAAABACAAAAAiAAAAZHJzL2Rvd25y&#10;ZXYueG1sUEsBAhQAFAAAAAgAh07iQCjXUk8AAgAA0wMAAA4AAAAAAAAAAQAgAAAAJQEAAGRycy9l&#10;Mm9Eb2MueG1sUEsFBgAAAAAGAAYAWQEAAJcFAAAAAA==&#10;">
                      <v:fill on="f" focussize="0,0"/>
                      <v:stroke color="#000000 [3213]" joinstyle="round" endarrow="open"/>
                      <v:imagedata o:title=""/>
                      <o:lock v:ext="edit" aspectratio="f"/>
                    </v:shape>
                  </w:pict>
                </mc:Fallback>
              </mc:AlternateContent>
            </w:r>
            <w:r>
              <w:rPr>
                <w:color w:val="000000" w:themeColor="text1"/>
                <w14:textFill>
                  <w14:solidFill>
                    <w14:schemeClr w14:val="tx1"/>
                  </w14:solidFill>
                </w14:textFill>
              </w:rPr>
              <mc:AlternateContent>
                <mc:Choice Requires="wps">
                  <w:drawing>
                    <wp:anchor distT="0" distB="0" distL="114300" distR="114300" simplePos="0" relativeHeight="251662336" behindDoc="0" locked="0" layoutInCell="1" allowOverlap="1">
                      <wp:simplePos x="0" y="0"/>
                      <wp:positionH relativeFrom="column">
                        <wp:posOffset>3734435</wp:posOffset>
                      </wp:positionH>
                      <wp:positionV relativeFrom="paragraph">
                        <wp:posOffset>358140</wp:posOffset>
                      </wp:positionV>
                      <wp:extent cx="3810" cy="202565"/>
                      <wp:effectExtent l="46990" t="0" r="63500" b="6985"/>
                      <wp:wrapNone/>
                      <wp:docPr id="4" name="直接箭头连接符 4"/>
                      <wp:cNvGraphicFramePr/>
                      <a:graphic xmlns:a="http://schemas.openxmlformats.org/drawingml/2006/main">
                        <a:graphicData uri="http://schemas.microsoft.com/office/word/2010/wordprocessingShape">
                          <wps:wsp>
                            <wps:cNvCnPr/>
                            <wps:spPr>
                              <a:xfrm flipV="1">
                                <a:off x="0" y="0"/>
                                <a:ext cx="3810" cy="202565"/>
                              </a:xfrm>
                              <a:prstGeom prst="straightConnector1">
                                <a:avLst/>
                              </a:prstGeom>
                              <a:ln>
                                <a:solidFill>
                                  <a:schemeClr val="tx1"/>
                                </a:solidFill>
                                <a:prstDash val="dash"/>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flip:y;margin-left:294.05pt;margin-top:28.2pt;height:15.95pt;width:0.3pt;z-index:251662336;mso-width-relative:page;mso-height-relative:page;" filled="f" stroked="t" coordsize="21600,21600" o:gfxdata="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c+/4GNcAAAAJAQAADwAAAAAAAAABACAAAAAiAAAAZHJzL2Rv&#10;d25yZXYueG1sUEsBAhQAFAAAAAgAh07iQIjdqG4CAgAA0gMAAA4AAAAAAAAAAQAgAAAAJgEAAGRy&#10;cy9lMm9Eb2MueG1sUEsFBgAAAAAGAAYAWQEAAJoFAAAAAA==&#10;">
                      <v:fill on="f" focussize="0,0"/>
                      <v:stroke color="#000000 [3213]" joinstyle="round" dashstyle="dash" endarrow="open"/>
                      <v:imagedata o:title=""/>
                      <o:lock v:ext="edit" aspectratio="f"/>
                    </v:shape>
                  </w:pict>
                </mc:Fallback>
              </mc:AlternateContent>
            </w:r>
            <w:r>
              <w:rPr>
                <w:color w:val="000000" w:themeColor="text1"/>
                <w14:textFill>
                  <w14:solidFill>
                    <w14:schemeClr w14:val="tx1"/>
                  </w14:solidFill>
                </w14:textFill>
              </w:rPr>
              <mc:AlternateContent>
                <mc:Choice Requires="wps">
                  <w:drawing>
                    <wp:anchor distT="0" distB="0" distL="114300" distR="114300" simplePos="0" relativeHeight="251661312" behindDoc="0" locked="0" layoutInCell="1" allowOverlap="1">
                      <wp:simplePos x="0" y="0"/>
                      <wp:positionH relativeFrom="column">
                        <wp:posOffset>1219200</wp:posOffset>
                      </wp:positionH>
                      <wp:positionV relativeFrom="paragraph">
                        <wp:posOffset>305435</wp:posOffset>
                      </wp:positionV>
                      <wp:extent cx="3810" cy="202565"/>
                      <wp:effectExtent l="46990" t="0" r="63500" b="6985"/>
                      <wp:wrapNone/>
                      <wp:docPr id="6" name="直接箭头连接符 6"/>
                      <wp:cNvGraphicFramePr/>
                      <a:graphic xmlns:a="http://schemas.openxmlformats.org/drawingml/2006/main">
                        <a:graphicData uri="http://schemas.microsoft.com/office/word/2010/wordprocessingShape">
                          <wps:wsp>
                            <wps:cNvCnPr/>
                            <wps:spPr>
                              <a:xfrm flipV="1">
                                <a:off x="0" y="0"/>
                                <a:ext cx="3810" cy="202565"/>
                              </a:xfrm>
                              <a:prstGeom prst="straightConnector1">
                                <a:avLst/>
                              </a:prstGeom>
                              <a:ln>
                                <a:solidFill>
                                  <a:schemeClr val="tx1"/>
                                </a:solidFill>
                                <a:prstDash val="dash"/>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flip:y;margin-left:96pt;margin-top:24.05pt;height:15.95pt;width:0.3pt;z-index:251661312;mso-width-relative:page;mso-height-relative:page;" filled="f" stroked="t" coordsize="21600,21600" o:gfxdata="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D7zro31wAAAAkBAAAPAAAAAAAAAAEAIAAAACIAAABkcnMvZG93&#10;bnJldi54bWxQSwECFAAUAAAACACHTuJA2KVt3QECAADSAwAADgAAAAAAAAABACAAAAAmAQAAZHJz&#10;L2Uyb0RvYy54bWxQSwUGAAAAAAYABgBZAQAAmQUAAAAA&#10;">
                      <v:fill on="f" focussize="0,0"/>
                      <v:stroke color="#000000 [3213]" joinstyle="round" dashstyle="dash" endarrow="open"/>
                      <v:imagedata o:title=""/>
                      <o:lock v:ext="edit" aspectratio="f"/>
                    </v:shape>
                  </w:pict>
                </mc:Fallback>
              </mc:AlternateContent>
            </w:r>
            <w:r>
              <w:rPr>
                <w:color w:val="000000" w:themeColor="text1"/>
                <w14:textFill>
                  <w14:solidFill>
                    <w14:schemeClr w14:val="tx1"/>
                  </w14:solidFill>
                </w14:textFill>
              </w:rPr>
              <mc:AlternateContent>
                <mc:Choice Requires="wpc">
                  <w:drawing>
                    <wp:inline distT="0" distB="0" distL="114300" distR="114300">
                      <wp:extent cx="5097145" cy="1590040"/>
                      <wp:effectExtent l="0" t="0" r="0" b="10160"/>
                      <wp:docPr id="7" name="画布 7"/>
                      <wp:cNvGraphicFramePr/>
                      <a:graphic xmlns:a="http://schemas.openxmlformats.org/drawingml/2006/main">
                        <a:graphicData uri="http://schemas.microsoft.com/office/word/2010/wordprocessingCanvas">
                          <wpc:wpc>
                            <wpc:bg/>
                            <wpc:whole/>
                            <wps:wsp>
                              <wps:cNvPr id="92" name="文本框 92"/>
                              <wps:cNvSpPr txBox="1"/>
                              <wps:spPr>
                                <a:xfrm>
                                  <a:off x="94615" y="454660"/>
                                  <a:ext cx="524510" cy="43878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adjustRightInd w:val="0"/>
                                      <w:snapToGrid w:val="0"/>
                                      <w:spacing w:line="240" w:lineRule="auto"/>
                                      <w:ind w:firstLine="0" w:firstLineChars="0"/>
                                      <w:jc w:val="center"/>
                                      <w:rPr>
                                        <w:sz w:val="21"/>
                                        <w:szCs w:val="21"/>
                                      </w:rPr>
                                    </w:pPr>
                                    <w:r>
                                      <w:rPr>
                                        <w:rFonts w:hint="eastAsia"/>
                                        <w:sz w:val="21"/>
                                        <w:szCs w:val="21"/>
                                      </w:rPr>
                                      <w:t>母料</w:t>
                                    </w:r>
                                  </w:p>
                                  <w:p>
                                    <w:pPr>
                                      <w:adjustRightInd w:val="0"/>
                                      <w:snapToGrid w:val="0"/>
                                      <w:spacing w:line="240" w:lineRule="auto"/>
                                      <w:ind w:firstLine="0" w:firstLineChars="0"/>
                                      <w:jc w:val="center"/>
                                      <w:rPr>
                                        <w:sz w:val="21"/>
                                        <w:szCs w:val="21"/>
                                      </w:rPr>
                                    </w:pPr>
                                    <w:r>
                                      <w:rPr>
                                        <w:rFonts w:hint="eastAsia"/>
                                        <w:sz w:val="21"/>
                                        <w:szCs w:val="21"/>
                                      </w:rPr>
                                      <w:t>颗粒</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8" name="直接箭头连接符 93"/>
                              <wps:cNvCnPr/>
                              <wps:spPr>
                                <a:xfrm>
                                  <a:off x="615315" y="677545"/>
                                  <a:ext cx="339090" cy="381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s:wsp>
                              <wps:cNvPr id="94" name="文本框 94"/>
                              <wps:cNvSpPr txBox="1"/>
                              <wps:spPr>
                                <a:xfrm>
                                  <a:off x="953770" y="509270"/>
                                  <a:ext cx="511810" cy="43243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adjustRightInd w:val="0"/>
                                      <w:snapToGrid w:val="0"/>
                                      <w:spacing w:line="240" w:lineRule="atLeast"/>
                                      <w:ind w:firstLine="0" w:firstLineChars="0"/>
                                      <w:jc w:val="center"/>
                                      <w:rPr>
                                        <w:sz w:val="21"/>
                                        <w:szCs w:val="21"/>
                                      </w:rPr>
                                    </w:pPr>
                                    <w:r>
                                      <w:rPr>
                                        <w:rFonts w:hint="eastAsia"/>
                                        <w:sz w:val="21"/>
                                        <w:szCs w:val="21"/>
                                      </w:rPr>
                                      <w:t>热熔挤出</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10" name="直接箭头连接符 97"/>
                              <wps:cNvCnPr/>
                              <wps:spPr>
                                <a:xfrm>
                                  <a:off x="1483995" y="689610"/>
                                  <a:ext cx="339090" cy="381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s:wsp>
                              <wps:cNvPr id="98" name="文本框 98"/>
                              <wps:cNvSpPr txBox="1"/>
                              <wps:spPr>
                                <a:xfrm>
                                  <a:off x="2635250" y="509270"/>
                                  <a:ext cx="473075" cy="406400"/>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adjustRightInd w:val="0"/>
                                      <w:snapToGrid w:val="0"/>
                                      <w:spacing w:line="240" w:lineRule="atLeast"/>
                                      <w:ind w:firstLine="0" w:firstLineChars="0"/>
                                      <w:jc w:val="center"/>
                                      <w:rPr>
                                        <w:sz w:val="21"/>
                                        <w:szCs w:val="21"/>
                                      </w:rPr>
                                    </w:pPr>
                                    <w:r>
                                      <w:rPr>
                                        <w:rFonts w:hint="eastAsia"/>
                                        <w:sz w:val="21"/>
                                        <w:szCs w:val="21"/>
                                      </w:rPr>
                                      <w:t>冷却成型</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11" name="直接箭头连接符 99"/>
                              <wps:cNvCnPr/>
                              <wps:spPr>
                                <a:xfrm>
                                  <a:off x="2296795" y="690245"/>
                                  <a:ext cx="339090" cy="381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s:wsp>
                              <wps:cNvPr id="12" name="文本框 102"/>
                              <wps:cNvSpPr txBox="1"/>
                              <wps:spPr>
                                <a:xfrm>
                                  <a:off x="1659890" y="18415"/>
                                  <a:ext cx="853440" cy="292100"/>
                                </a:xfrm>
                                <a:prstGeom prst="rect">
                                  <a:avLst/>
                                </a:prstGeom>
                                <a:solidFill>
                                  <a:schemeClr val="lt1"/>
                                </a:solidFill>
                                <a:ln w="9525" cmpd="sng">
                                  <a:solidFill>
                                    <a:schemeClr val="tx1"/>
                                  </a:solidFill>
                                  <a:prstDash val="dash"/>
                                </a:ln>
                              </wps:spPr>
                              <wps:style>
                                <a:lnRef idx="0">
                                  <a:schemeClr val="accent1"/>
                                </a:lnRef>
                                <a:fillRef idx="0">
                                  <a:schemeClr val="accent1"/>
                                </a:fillRef>
                                <a:effectRef idx="0">
                                  <a:schemeClr val="accent1"/>
                                </a:effectRef>
                                <a:fontRef idx="minor">
                                  <a:schemeClr val="dk1"/>
                                </a:fontRef>
                              </wps:style>
                              <wps:txbx>
                                <w:txbxContent>
                                  <w:p>
                                    <w:pPr>
                                      <w:ind w:firstLine="0" w:firstLineChars="0"/>
                                      <w:jc w:val="center"/>
                                      <w:rPr>
                                        <w:sz w:val="21"/>
                                        <w:szCs w:val="21"/>
                                      </w:rPr>
                                    </w:pPr>
                                    <w:r>
                                      <w:rPr>
                                        <w:rFonts w:hint="eastAsia"/>
                                        <w:sz w:val="21"/>
                                        <w:szCs w:val="21"/>
                                        <w:lang w:eastAsia="zh-Hans"/>
                                      </w:rPr>
                                      <w:t>废气</w:t>
                                    </w:r>
                                    <w:r>
                                      <w:rPr>
                                        <w:rFonts w:hint="eastAsia"/>
                                        <w:sz w:val="21"/>
                                        <w:szCs w:val="21"/>
                                      </w:rPr>
                                      <w:t>、噪声</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13" name="文本框 104"/>
                              <wps:cNvSpPr txBox="1"/>
                              <wps:spPr>
                                <a:xfrm>
                                  <a:off x="737235" y="21590"/>
                                  <a:ext cx="868045" cy="294640"/>
                                </a:xfrm>
                                <a:prstGeom prst="rect">
                                  <a:avLst/>
                                </a:prstGeom>
                                <a:solidFill>
                                  <a:schemeClr val="lt1"/>
                                </a:solidFill>
                                <a:ln w="9525" cmpd="sng">
                                  <a:solidFill>
                                    <a:schemeClr val="tx1"/>
                                  </a:solidFill>
                                  <a:prstDash val="dash"/>
                                </a:ln>
                              </wps:spPr>
                              <wps:style>
                                <a:lnRef idx="0">
                                  <a:schemeClr val="accent1"/>
                                </a:lnRef>
                                <a:fillRef idx="0">
                                  <a:schemeClr val="accent1"/>
                                </a:fillRef>
                                <a:effectRef idx="0">
                                  <a:schemeClr val="accent1"/>
                                </a:effectRef>
                                <a:fontRef idx="minor">
                                  <a:schemeClr val="dk1"/>
                                </a:fontRef>
                              </wps:style>
                              <wps:txbx>
                                <w:txbxContent>
                                  <w:p>
                                    <w:pPr>
                                      <w:ind w:firstLine="0" w:firstLineChars="0"/>
                                      <w:jc w:val="center"/>
                                      <w:rPr>
                                        <w:sz w:val="21"/>
                                        <w:szCs w:val="21"/>
                                      </w:rPr>
                                    </w:pPr>
                                    <w:r>
                                      <w:rPr>
                                        <w:rFonts w:hint="eastAsia"/>
                                        <w:sz w:val="21"/>
                                        <w:szCs w:val="21"/>
                                      </w:rPr>
                                      <w:t>废气、噪声</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1" name="文本框 1"/>
                              <wps:cNvSpPr txBox="1"/>
                              <wps:spPr>
                                <a:xfrm>
                                  <a:off x="3452495" y="565150"/>
                                  <a:ext cx="578485" cy="295910"/>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ind w:firstLine="0" w:firstLineChars="0"/>
                                      <w:jc w:val="center"/>
                                      <w:rPr>
                                        <w:sz w:val="21"/>
                                        <w:szCs w:val="21"/>
                                      </w:rPr>
                                    </w:pPr>
                                    <w:r>
                                      <w:rPr>
                                        <w:rFonts w:hint="eastAsia"/>
                                        <w:sz w:val="21"/>
                                        <w:szCs w:val="21"/>
                                      </w:rPr>
                                      <w:t>检验</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35" name="文本框 69"/>
                              <wps:cNvSpPr txBox="1"/>
                              <wps:spPr>
                                <a:xfrm>
                                  <a:off x="4379595" y="513080"/>
                                  <a:ext cx="479425" cy="47688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adjustRightInd w:val="0"/>
                                      <w:snapToGrid w:val="0"/>
                                      <w:spacing w:line="240" w:lineRule="auto"/>
                                      <w:ind w:firstLine="0" w:firstLineChars="0"/>
                                      <w:jc w:val="center"/>
                                      <w:rPr>
                                        <w:sz w:val="21"/>
                                        <w:szCs w:val="21"/>
                                      </w:rPr>
                                    </w:pPr>
                                    <w:r>
                                      <w:rPr>
                                        <w:rFonts w:hint="eastAsia"/>
                                        <w:sz w:val="21"/>
                                        <w:szCs w:val="21"/>
                                      </w:rPr>
                                      <w:t>成品入库</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77" name="文本框 77"/>
                              <wps:cNvSpPr txBox="1"/>
                              <wps:spPr>
                                <a:xfrm>
                                  <a:off x="3433445" y="38735"/>
                                  <a:ext cx="560070" cy="294640"/>
                                </a:xfrm>
                                <a:prstGeom prst="rect">
                                  <a:avLst/>
                                </a:prstGeom>
                                <a:solidFill>
                                  <a:schemeClr val="lt1"/>
                                </a:solidFill>
                                <a:ln w="9525" cmpd="sng">
                                  <a:solidFill>
                                    <a:schemeClr val="tx1"/>
                                  </a:solidFill>
                                  <a:prstDash val="dash"/>
                                </a:ln>
                              </wps:spPr>
                              <wps:style>
                                <a:lnRef idx="0">
                                  <a:schemeClr val="accent1"/>
                                </a:lnRef>
                                <a:fillRef idx="0">
                                  <a:schemeClr val="accent1"/>
                                </a:fillRef>
                                <a:effectRef idx="0">
                                  <a:schemeClr val="accent1"/>
                                </a:effectRef>
                                <a:fontRef idx="minor">
                                  <a:schemeClr val="dk1"/>
                                </a:fontRef>
                              </wps:style>
                              <wps:txbx>
                                <w:txbxContent>
                                  <w:p>
                                    <w:pPr>
                                      <w:ind w:firstLine="0" w:firstLineChars="0"/>
                                      <w:jc w:val="center"/>
                                      <w:rPr>
                                        <w:sz w:val="21"/>
                                        <w:szCs w:val="21"/>
                                      </w:rPr>
                                    </w:pPr>
                                    <w:r>
                                      <w:rPr>
                                        <w:rFonts w:hint="eastAsia"/>
                                        <w:sz w:val="21"/>
                                        <w:szCs w:val="21"/>
                                      </w:rPr>
                                      <w:t>固废</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37" name="直接箭头连接符 6"/>
                              <wps:cNvCnPr/>
                              <wps:spPr>
                                <a:xfrm>
                                  <a:off x="4030345" y="713105"/>
                                  <a:ext cx="339090" cy="381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s:wsp>
                              <wps:cNvPr id="38" name="文本框 7"/>
                              <wps:cNvSpPr txBox="1"/>
                              <wps:spPr>
                                <a:xfrm>
                                  <a:off x="2541905" y="36830"/>
                                  <a:ext cx="631825" cy="243840"/>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ind w:firstLine="0" w:firstLineChars="0"/>
                                      <w:jc w:val="center"/>
                                      <w:rPr>
                                        <w:sz w:val="21"/>
                                        <w:szCs w:val="21"/>
                                      </w:rPr>
                                    </w:pPr>
                                    <w:r>
                                      <w:rPr>
                                        <w:rFonts w:hint="eastAsia"/>
                                        <w:sz w:val="21"/>
                                        <w:szCs w:val="21"/>
                                      </w:rPr>
                                      <w:t>冷却水</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132" name="文本框 132"/>
                              <wps:cNvSpPr txBox="1"/>
                              <wps:spPr>
                                <a:xfrm>
                                  <a:off x="1814830" y="577215"/>
                                  <a:ext cx="511810" cy="25844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adjustRightInd w:val="0"/>
                                      <w:snapToGrid w:val="0"/>
                                      <w:spacing w:line="240" w:lineRule="atLeast"/>
                                      <w:ind w:firstLine="0" w:firstLineChars="0"/>
                                      <w:jc w:val="center"/>
                                      <w:rPr>
                                        <w:sz w:val="21"/>
                                        <w:szCs w:val="21"/>
                                      </w:rPr>
                                    </w:pPr>
                                    <w:r>
                                      <w:rPr>
                                        <w:rFonts w:hint="eastAsia"/>
                                        <w:sz w:val="21"/>
                                        <w:szCs w:val="21"/>
                                      </w:rPr>
                                      <w:t>注塑</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133" name="直接箭头连接符 99"/>
                              <wps:cNvCnPr/>
                              <wps:spPr>
                                <a:xfrm>
                                  <a:off x="3124835" y="711200"/>
                                  <a:ext cx="339090" cy="381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s:wsp>
                              <wps:cNvPr id="135" name="文本框 135"/>
                              <wps:cNvSpPr txBox="1"/>
                              <wps:spPr>
                                <a:xfrm>
                                  <a:off x="3328670" y="1252220"/>
                                  <a:ext cx="878840" cy="285750"/>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ind w:firstLine="0" w:firstLineChars="0"/>
                                      <w:jc w:val="center"/>
                                      <w:rPr>
                                        <w:sz w:val="21"/>
                                        <w:szCs w:val="21"/>
                                      </w:rPr>
                                    </w:pPr>
                                    <w:r>
                                      <w:rPr>
                                        <w:rFonts w:hint="eastAsia"/>
                                        <w:sz w:val="21"/>
                                        <w:szCs w:val="21"/>
                                      </w:rPr>
                                      <w:t>不合格产品</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3" name="文本框 3"/>
                              <wps:cNvSpPr txBox="1"/>
                              <wps:spPr>
                                <a:xfrm>
                                  <a:off x="1780540" y="1240155"/>
                                  <a:ext cx="907415" cy="285750"/>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ind w:firstLine="0" w:firstLineChars="0"/>
                                      <w:jc w:val="center"/>
                                      <w:rPr>
                                        <w:rFonts w:hint="eastAsia" w:eastAsia="宋体"/>
                                        <w:sz w:val="21"/>
                                        <w:szCs w:val="21"/>
                                        <w:lang w:val="en-US" w:eastAsia="zh-CN"/>
                                      </w:rPr>
                                    </w:pPr>
                                    <w:r>
                                      <w:rPr>
                                        <w:rFonts w:hint="eastAsia"/>
                                        <w:sz w:val="21"/>
                                        <w:szCs w:val="21"/>
                                        <w:lang w:val="en-US" w:eastAsia="zh-CN"/>
                                      </w:rPr>
                                      <w:t>进一步加工</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5" name="直接箭头连接符 99"/>
                              <wps:cNvCnPr>
                                <a:endCxn id="3" idx="3"/>
                              </wps:cNvCnPr>
                              <wps:spPr>
                                <a:xfrm flipH="1" flipV="1">
                                  <a:off x="2687955" y="1383030"/>
                                  <a:ext cx="634365" cy="4445"/>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c:wpc>
                        </a:graphicData>
                      </a:graphic>
                    </wp:inline>
                  </w:drawing>
                </mc:Choice>
                <mc:Fallback>
                  <w:pict>
                    <v:group id="_x0000_s1026" o:spid="_x0000_s1026" o:spt="203" style="height:125.2pt;width:401.35pt;" coordsize="5097145,1590040" editas="canvas" o:gfxdata="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">
                      <o:lock v:ext="edit" aspectratio="f"/>
                      <v:shape id="_x0000_s1026" o:spid="_x0000_s1026" style="position:absolute;left:0;top:0;height:1590040;width:5097145;" filled="f" stroked="f" coordsize="21600,21600" o:gfxdata="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">
                        <v:fill on="f" focussize="0,0"/>
                        <v:stroke on="f"/>
                        <v:imagedata o:title=""/>
                        <o:lock v:ext="edit" aspectratio="f"/>
                      </v:shape>
                      <v:shape id="_x0000_s1026" o:spid="_x0000_s1026" o:spt="202" type="#_x0000_t202" style="position:absolute;left:94615;top:454660;height:438785;width:524510;" fillcolor="#FFFFFF [3201]" filled="t" stroked="t" coordsize="21600,21600" o:gfxdata="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">
                        <v:fill on="t" focussize="0,0"/>
                        <v:stroke weight="0.5pt" color="#000000 [3204]" joinstyle="round"/>
                        <v:imagedata o:title=""/>
                        <o:lock v:ext="edit" aspectratio="f"/>
                        <v:textbox>
                          <w:txbxContent>
                            <w:p>
                              <w:pPr>
                                <w:adjustRightInd w:val="0"/>
                                <w:snapToGrid w:val="0"/>
                                <w:spacing w:line="240" w:lineRule="auto"/>
                                <w:ind w:firstLine="0" w:firstLineChars="0"/>
                                <w:jc w:val="center"/>
                                <w:rPr>
                                  <w:sz w:val="21"/>
                                  <w:szCs w:val="21"/>
                                </w:rPr>
                              </w:pPr>
                              <w:r>
                                <w:rPr>
                                  <w:rFonts w:hint="eastAsia"/>
                                  <w:sz w:val="21"/>
                                  <w:szCs w:val="21"/>
                                </w:rPr>
                                <w:t>母料</w:t>
                              </w:r>
                            </w:p>
                            <w:p>
                              <w:pPr>
                                <w:adjustRightInd w:val="0"/>
                                <w:snapToGrid w:val="0"/>
                                <w:spacing w:line="240" w:lineRule="auto"/>
                                <w:ind w:firstLine="0" w:firstLineChars="0"/>
                                <w:jc w:val="center"/>
                                <w:rPr>
                                  <w:sz w:val="21"/>
                                  <w:szCs w:val="21"/>
                                </w:rPr>
                              </w:pPr>
                              <w:r>
                                <w:rPr>
                                  <w:rFonts w:hint="eastAsia"/>
                                  <w:sz w:val="21"/>
                                  <w:szCs w:val="21"/>
                                </w:rPr>
                                <w:t>颗粒</w:t>
                              </w:r>
                            </w:p>
                          </w:txbxContent>
                        </v:textbox>
                      </v:shape>
                      <v:shape id="直接箭头连接符 93" o:spid="_x0000_s1026" o:spt="32" type="#_x0000_t32" style="position:absolute;left:615315;top:677545;height:3810;width:339090;" filled="f" stroked="t" coordsize="21600,21600" o:gfxdata="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DfaNKt1AAAAAUBAAAPAAAAAAAAAAEAIAAAACIAAABkcnMv&#10;ZG93bnJldi54bWxQSwECFAAUAAAACACHTuJAH5k6iwcCAADUAwAADgAAAAAAAAABACAAAAAjAQAA&#10;ZHJzL2Uyb0RvYy54bWxQSwUGAAAAAAYABgBZAQAAnAUAAAAA&#10;">
                        <v:fill on="f" focussize="0,0"/>
                        <v:stroke color="#000000 [3213]" joinstyle="round" endarrow="open"/>
                        <v:imagedata o:title=""/>
                        <o:lock v:ext="edit" aspectratio="f"/>
                      </v:shape>
                      <v:shape id="_x0000_s1026" o:spid="_x0000_s1026" o:spt="202" type="#_x0000_t202" style="position:absolute;left:953770;top:509270;height:432435;width:511810;" fillcolor="#FFFFFF [3201]" filled="t" stroked="t" coordsize="21600,21600" o:gfxdata="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">
                        <v:fill on="t" focussize="0,0"/>
                        <v:stroke weight="0.5pt" color="#000000 [3204]" joinstyle="round"/>
                        <v:imagedata o:title=""/>
                        <o:lock v:ext="edit" aspectratio="f"/>
                        <v:textbox>
                          <w:txbxContent>
                            <w:p>
                              <w:pPr>
                                <w:adjustRightInd w:val="0"/>
                                <w:snapToGrid w:val="0"/>
                                <w:spacing w:line="240" w:lineRule="atLeast"/>
                                <w:ind w:firstLine="0" w:firstLineChars="0"/>
                                <w:jc w:val="center"/>
                                <w:rPr>
                                  <w:sz w:val="21"/>
                                  <w:szCs w:val="21"/>
                                </w:rPr>
                              </w:pPr>
                              <w:r>
                                <w:rPr>
                                  <w:rFonts w:hint="eastAsia"/>
                                  <w:sz w:val="21"/>
                                  <w:szCs w:val="21"/>
                                </w:rPr>
                                <w:t>热熔挤出</w:t>
                              </w:r>
                            </w:p>
                          </w:txbxContent>
                        </v:textbox>
                      </v:shape>
                      <v:shape id="直接箭头连接符 97" o:spid="_x0000_s1026" o:spt="32" type="#_x0000_t32" style="position:absolute;left:1483995;top:689610;height:3810;width:339090;" filled="f" stroked="t" coordsize="21600,21600" o:gfxdata="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N9o0q3UAAAABQEAAA8AAAAAAAAAAQAgAAAAIgAAAGRycy9k&#10;b3ducmV2LnhtbFBLAQIUABQAAAAIAIdO4kD8jsMYBgIAANYDAAAOAAAAAAAAAAEAIAAAACMBAABk&#10;cnMvZTJvRG9jLnhtbFBLBQYAAAAABgAGAFkBAACbBQAAAAA=&#10;">
                        <v:fill on="f" focussize="0,0"/>
                        <v:stroke color="#000000 [3213]" joinstyle="round" endarrow="open"/>
                        <v:imagedata o:title=""/>
                        <o:lock v:ext="edit" aspectratio="f"/>
                      </v:shape>
                      <v:shape id="_x0000_s1026" o:spid="_x0000_s1026" o:spt="202" type="#_x0000_t202" style="position:absolute;left:2635250;top:509270;height:406400;width:473075;" fillcolor="#FFFFFF [3201]" filled="t" stroked="t" coordsize="21600,21600" o:gfxdata="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">
                        <v:fill on="t" focussize="0,0"/>
                        <v:stroke weight="0.5pt" color="#000000 [3204]" joinstyle="round"/>
                        <v:imagedata o:title=""/>
                        <o:lock v:ext="edit" aspectratio="f"/>
                        <v:textbox>
                          <w:txbxContent>
                            <w:p>
                              <w:pPr>
                                <w:adjustRightInd w:val="0"/>
                                <w:snapToGrid w:val="0"/>
                                <w:spacing w:line="240" w:lineRule="atLeast"/>
                                <w:ind w:firstLine="0" w:firstLineChars="0"/>
                                <w:jc w:val="center"/>
                                <w:rPr>
                                  <w:sz w:val="21"/>
                                  <w:szCs w:val="21"/>
                                </w:rPr>
                              </w:pPr>
                              <w:r>
                                <w:rPr>
                                  <w:rFonts w:hint="eastAsia"/>
                                  <w:sz w:val="21"/>
                                  <w:szCs w:val="21"/>
                                </w:rPr>
                                <w:t>冷却成型</w:t>
                              </w:r>
                            </w:p>
                          </w:txbxContent>
                        </v:textbox>
                      </v:shape>
                      <v:shape id="直接箭头连接符 99" o:spid="_x0000_s1026" o:spt="32" type="#_x0000_t32" style="position:absolute;left:2296795;top:690245;height:3810;width:339090;" filled="f" stroked="t" coordsize="21600,21600" o:gfxdata="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N9o0q3UAAAABQEAAA8AAAAAAAAAAQAgAAAAIgAAAGRy&#10;cy9kb3ducmV2LnhtbFBLAQIUABQAAAAIAIdO4kD8vkSwCQIAANYDAAAOAAAAAAAAAAEAIAAAACMB&#10;AABkcnMvZTJvRG9jLnhtbFBLBQYAAAAABgAGAFkBAACeBQAAAAA=&#10;">
                        <v:fill on="f" focussize="0,0"/>
                        <v:stroke color="#000000 [3213]" joinstyle="round" endarrow="open"/>
                        <v:imagedata o:title=""/>
                        <o:lock v:ext="edit" aspectratio="f"/>
                      </v:shape>
                      <v:shape id="文本框 102" o:spid="_x0000_s1026" o:spt="202" type="#_x0000_t202" style="position:absolute;left:1659890;top:18415;height:292100;width:853440;" fillcolor="#FFFFFF [3201]" filled="t" stroked="t" coordsize="21600,21600" o:gfxdata="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">
                        <v:fill on="t" focussize="0,0"/>
                        <v:stroke color="#000000 [3213]" joinstyle="round" dashstyle="dash"/>
                        <v:imagedata o:title=""/>
                        <o:lock v:ext="edit" aspectratio="f"/>
                        <v:textbox>
                          <w:txbxContent>
                            <w:p>
                              <w:pPr>
                                <w:ind w:firstLine="0" w:firstLineChars="0"/>
                                <w:jc w:val="center"/>
                                <w:rPr>
                                  <w:sz w:val="21"/>
                                  <w:szCs w:val="21"/>
                                </w:rPr>
                              </w:pPr>
                              <w:r>
                                <w:rPr>
                                  <w:rFonts w:hint="eastAsia"/>
                                  <w:sz w:val="21"/>
                                  <w:szCs w:val="21"/>
                                  <w:lang w:eastAsia="zh-Hans"/>
                                </w:rPr>
                                <w:t>废气</w:t>
                              </w:r>
                              <w:r>
                                <w:rPr>
                                  <w:rFonts w:hint="eastAsia"/>
                                  <w:sz w:val="21"/>
                                  <w:szCs w:val="21"/>
                                </w:rPr>
                                <w:t>、噪声</w:t>
                              </w:r>
                            </w:p>
                          </w:txbxContent>
                        </v:textbox>
                      </v:shape>
                      <v:shape id="文本框 104" o:spid="_x0000_s1026" o:spt="202" type="#_x0000_t202" style="position:absolute;left:737235;top:21590;height:294640;width:868045;" fillcolor="#FFFFFF [3201]" filled="t" stroked="t" coordsize="21600,21600" o:gfxdata="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">
                        <v:fill on="t" focussize="0,0"/>
                        <v:stroke color="#000000 [3213]" joinstyle="round" dashstyle="dash"/>
                        <v:imagedata o:title=""/>
                        <o:lock v:ext="edit" aspectratio="f"/>
                        <v:textbox>
                          <w:txbxContent>
                            <w:p>
                              <w:pPr>
                                <w:ind w:firstLine="0" w:firstLineChars="0"/>
                                <w:jc w:val="center"/>
                                <w:rPr>
                                  <w:sz w:val="21"/>
                                  <w:szCs w:val="21"/>
                                </w:rPr>
                              </w:pPr>
                              <w:r>
                                <w:rPr>
                                  <w:rFonts w:hint="eastAsia"/>
                                  <w:sz w:val="21"/>
                                  <w:szCs w:val="21"/>
                                </w:rPr>
                                <w:t>废气、噪声</w:t>
                              </w:r>
                            </w:p>
                          </w:txbxContent>
                        </v:textbox>
                      </v:shape>
                      <v:shape id="_x0000_s1026" o:spid="_x0000_s1026" o:spt="202" type="#_x0000_t202" style="position:absolute;left:3452495;top:565150;height:295910;width:578485;" fillcolor="#FFFFFF [3201]" filled="t" stroked="t" coordsize="21600,21600" o:gfxdata="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">
                        <v:fill on="t" focussize="0,0"/>
                        <v:stroke weight="0.5pt" color="#000000 [3204]" joinstyle="round"/>
                        <v:imagedata o:title=""/>
                        <o:lock v:ext="edit" aspectratio="f"/>
                        <v:textbox>
                          <w:txbxContent>
                            <w:p>
                              <w:pPr>
                                <w:ind w:firstLine="0" w:firstLineChars="0"/>
                                <w:jc w:val="center"/>
                                <w:rPr>
                                  <w:sz w:val="21"/>
                                  <w:szCs w:val="21"/>
                                </w:rPr>
                              </w:pPr>
                              <w:r>
                                <w:rPr>
                                  <w:rFonts w:hint="eastAsia"/>
                                  <w:sz w:val="21"/>
                                  <w:szCs w:val="21"/>
                                </w:rPr>
                                <w:t>检验</w:t>
                              </w:r>
                            </w:p>
                          </w:txbxContent>
                        </v:textbox>
                      </v:shape>
                      <v:shape id="文本框 69" o:spid="_x0000_s1026" o:spt="202" type="#_x0000_t202" style="position:absolute;left:4379595;top:513080;height:476885;width:479425;" fillcolor="#FFFFFF [3201]" filled="t" stroked="t" coordsize="21600,21600" o:gfxdata="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">
                        <v:fill on="t" focussize="0,0"/>
                        <v:stroke weight="0.5pt" color="#000000 [3204]" joinstyle="round"/>
                        <v:imagedata o:title=""/>
                        <o:lock v:ext="edit" aspectratio="f"/>
                        <v:textbox>
                          <w:txbxContent>
                            <w:p>
                              <w:pPr>
                                <w:adjustRightInd w:val="0"/>
                                <w:snapToGrid w:val="0"/>
                                <w:spacing w:line="240" w:lineRule="auto"/>
                                <w:ind w:firstLine="0" w:firstLineChars="0"/>
                                <w:jc w:val="center"/>
                                <w:rPr>
                                  <w:sz w:val="21"/>
                                  <w:szCs w:val="21"/>
                                </w:rPr>
                              </w:pPr>
                              <w:r>
                                <w:rPr>
                                  <w:rFonts w:hint="eastAsia"/>
                                  <w:sz w:val="21"/>
                                  <w:szCs w:val="21"/>
                                </w:rPr>
                                <w:t>成品入库</w:t>
                              </w:r>
                            </w:p>
                          </w:txbxContent>
                        </v:textbox>
                      </v:shape>
                      <v:shape id="_x0000_s1026" o:spid="_x0000_s1026" o:spt="202" type="#_x0000_t202" style="position:absolute;left:3433445;top:38735;height:294640;width:560070;" fillcolor="#FFFFFF [3201]" filled="t" stroked="t" coordsize="21600,21600" o:gfxdata="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">
                        <v:fill on="t" focussize="0,0"/>
                        <v:stroke color="#000000 [3213]" joinstyle="round" dashstyle="dash"/>
                        <v:imagedata o:title=""/>
                        <o:lock v:ext="edit" aspectratio="f"/>
                        <v:textbox>
                          <w:txbxContent>
                            <w:p>
                              <w:pPr>
                                <w:ind w:firstLine="0" w:firstLineChars="0"/>
                                <w:jc w:val="center"/>
                                <w:rPr>
                                  <w:sz w:val="21"/>
                                  <w:szCs w:val="21"/>
                                </w:rPr>
                              </w:pPr>
                              <w:r>
                                <w:rPr>
                                  <w:rFonts w:hint="eastAsia"/>
                                  <w:sz w:val="21"/>
                                  <w:szCs w:val="21"/>
                                </w:rPr>
                                <w:t>固废</w:t>
                              </w:r>
                            </w:p>
                          </w:txbxContent>
                        </v:textbox>
                      </v:shape>
                      <v:shape id="直接箭头连接符 6" o:spid="_x0000_s1026" o:spt="32" type="#_x0000_t32" style="position:absolute;left:4030345;top:713105;height:3810;width:339090;" filled="f" stroked="t" coordsize="21600,21600" o:gfxdata="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N9o0q3UAAAABQEAAA8AAAAAAAAAAQAgAAAAIgAAAGRy&#10;cy9kb3ducmV2LnhtbFBLAQIUABQAAAAIAIdO4kA2ttM4CQIAANUDAAAOAAAAAAAAAAEAIAAAACMB&#10;AABkcnMvZTJvRG9jLnhtbFBLBQYAAAAABgAGAFkBAACeBQAAAAA=&#10;">
                        <v:fill on="f" focussize="0,0"/>
                        <v:stroke color="#000000 [3213]" joinstyle="round" endarrow="open"/>
                        <v:imagedata o:title=""/>
                        <o:lock v:ext="edit" aspectratio="f"/>
                      </v:shape>
                      <v:shape id="文本框 7" o:spid="_x0000_s1026" o:spt="202" type="#_x0000_t202" style="position:absolute;left:2541905;top:36830;height:243840;width:631825;" fillcolor="#FFFFFF [3201]" filled="t" stroked="t" coordsize="21600,21600" o:gfxdata="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">
                        <v:fill on="t" focussize="0,0"/>
                        <v:stroke weight="0.5pt" color="#000000 [3204]" joinstyle="round"/>
                        <v:imagedata o:title=""/>
                        <o:lock v:ext="edit" aspectratio="f"/>
                        <v:textbox>
                          <w:txbxContent>
                            <w:p>
                              <w:pPr>
                                <w:ind w:firstLine="0" w:firstLineChars="0"/>
                                <w:jc w:val="center"/>
                                <w:rPr>
                                  <w:sz w:val="21"/>
                                  <w:szCs w:val="21"/>
                                </w:rPr>
                              </w:pPr>
                              <w:r>
                                <w:rPr>
                                  <w:rFonts w:hint="eastAsia"/>
                                  <w:sz w:val="21"/>
                                  <w:szCs w:val="21"/>
                                </w:rPr>
                                <w:t>冷却水</w:t>
                              </w:r>
                            </w:p>
                          </w:txbxContent>
                        </v:textbox>
                      </v:shape>
                      <v:shape id="_x0000_s1026" o:spid="_x0000_s1026" o:spt="202" type="#_x0000_t202" style="position:absolute;left:1814830;top:577215;height:258445;width:511810;" fillcolor="#FFFFFF [3201]" filled="t" stroked="t" coordsize="21600,21600" o:gfxdata="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">
                        <v:fill on="t" focussize="0,0"/>
                        <v:stroke weight="0.5pt" color="#000000 [3204]" joinstyle="round"/>
                        <v:imagedata o:title=""/>
                        <o:lock v:ext="edit" aspectratio="f"/>
                        <v:textbox>
                          <w:txbxContent>
                            <w:p>
                              <w:pPr>
                                <w:adjustRightInd w:val="0"/>
                                <w:snapToGrid w:val="0"/>
                                <w:spacing w:line="240" w:lineRule="atLeast"/>
                                <w:ind w:firstLine="0" w:firstLineChars="0"/>
                                <w:jc w:val="center"/>
                                <w:rPr>
                                  <w:sz w:val="21"/>
                                  <w:szCs w:val="21"/>
                                </w:rPr>
                              </w:pPr>
                              <w:r>
                                <w:rPr>
                                  <w:rFonts w:hint="eastAsia"/>
                                  <w:sz w:val="21"/>
                                  <w:szCs w:val="21"/>
                                </w:rPr>
                                <w:t>注塑</w:t>
                              </w:r>
                            </w:p>
                          </w:txbxContent>
                        </v:textbox>
                      </v:shape>
                      <v:shape id="直接箭头连接符 99" o:spid="_x0000_s1026" o:spt="32" type="#_x0000_t32" style="position:absolute;left:3124835;top:711200;height:3810;width:339090;" filled="f" stroked="t" coordsize="21600,21600" o:gfxdata="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&#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32jSrdQAAAAFAQAADwAAAAAAAAABACAAAAAiAAAAZHJz&#10;L2Rvd25yZXYueG1sUEsBAhQAFAAAAAgAh07iQFICiFgIAgAA1wMAAA4AAAAAAAAAAQAgAAAAIwEA&#10;AGRycy9lMm9Eb2MueG1sUEsFBgAAAAAGAAYAWQEAAJ0FAAAAAA==&#10;">
                        <v:fill on="f" focussize="0,0"/>
                        <v:stroke color="#000000 [3213]" joinstyle="round" endarrow="open"/>
                        <v:imagedata o:title=""/>
                        <o:lock v:ext="edit" aspectratio="f"/>
                      </v:shape>
                      <v:shape id="_x0000_s1026" o:spid="_x0000_s1026" o:spt="202" type="#_x0000_t202" style="position:absolute;left:3328670;top:1252220;height:285750;width:878840;" fillcolor="#FFFFFF [3201]" filled="t" stroked="t" coordsize="21600,21600" o:gfxdata="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">
                        <v:fill on="t" focussize="0,0"/>
                        <v:stroke weight="0.5pt" color="#000000 [3204]" joinstyle="round"/>
                        <v:imagedata o:title=""/>
                        <o:lock v:ext="edit" aspectratio="f"/>
                        <v:textbox>
                          <w:txbxContent>
                            <w:p>
                              <w:pPr>
                                <w:ind w:firstLine="0" w:firstLineChars="0"/>
                                <w:jc w:val="center"/>
                                <w:rPr>
                                  <w:sz w:val="21"/>
                                  <w:szCs w:val="21"/>
                                </w:rPr>
                              </w:pPr>
                              <w:r>
                                <w:rPr>
                                  <w:rFonts w:hint="eastAsia"/>
                                  <w:sz w:val="21"/>
                                  <w:szCs w:val="21"/>
                                </w:rPr>
                                <w:t>不合格产品</w:t>
                              </w:r>
                            </w:p>
                          </w:txbxContent>
                        </v:textbox>
                      </v:shape>
                      <v:shape id="_x0000_s1026" o:spid="_x0000_s1026" o:spt="202" type="#_x0000_t202" style="position:absolute;left:1780540;top:1240155;height:285750;width:907415;" fillcolor="#FFFFFF [3201]" filled="t" stroked="t" coordsize="21600,21600" o:gfxdata="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">
                        <v:fill on="t" focussize="0,0"/>
                        <v:stroke weight="0.5pt" color="#000000 [3204]" joinstyle="round"/>
                        <v:imagedata o:title=""/>
                        <o:lock v:ext="edit" aspectratio="f"/>
                        <v:textbox>
                          <w:txbxContent>
                            <w:p>
                              <w:pPr>
                                <w:ind w:firstLine="0" w:firstLineChars="0"/>
                                <w:jc w:val="center"/>
                                <w:rPr>
                                  <w:rFonts w:hint="eastAsia" w:eastAsia="宋体"/>
                                  <w:sz w:val="21"/>
                                  <w:szCs w:val="21"/>
                                  <w:lang w:val="en-US" w:eastAsia="zh-CN"/>
                                </w:rPr>
                              </w:pPr>
                              <w:r>
                                <w:rPr>
                                  <w:rFonts w:hint="eastAsia"/>
                                  <w:sz w:val="21"/>
                                  <w:szCs w:val="21"/>
                                  <w:lang w:val="en-US" w:eastAsia="zh-CN"/>
                                </w:rPr>
                                <w:t>进一步加工</w:t>
                              </w:r>
                            </w:p>
                          </w:txbxContent>
                        </v:textbox>
                      </v:shape>
                      <v:shape id="直接箭头连接符 99" o:spid="_x0000_s1026" o:spt="32" type="#_x0000_t32" style="position:absolute;left:2687955;top:1383030;flip:x y;height:4445;width:634365;" filled="f" stroked="t" coordsize="21600,21600" o:gfxdata="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">
                        <v:fill on="f" focussize="0,0"/>
                        <v:stroke color="#000000 [3213]" joinstyle="round" endarrow="open"/>
                        <v:imagedata o:title=""/>
                        <o:lock v:ext="edit" aspectratio="f"/>
                      </v:shape>
                      <w10:wrap type="none"/>
                      <w10:anchorlock/>
                    </v:group>
                  </w:pict>
                </mc:Fallback>
              </mc:AlternateContent>
            </w:r>
            <w:r>
              <w:rPr>
                <w:color w:val="000000" w:themeColor="text1"/>
                <w14:textFill>
                  <w14:solidFill>
                    <w14:schemeClr w14:val="tx1"/>
                  </w14:solidFill>
                </w14:textFill>
              </w:rPr>
              <w:t>图</w:t>
            </w:r>
            <w:r>
              <w:rPr>
                <w:rFonts w:hint="eastAsia"/>
                <w:color w:val="000000" w:themeColor="text1"/>
                <w14:textFill>
                  <w14:solidFill>
                    <w14:schemeClr w14:val="tx1"/>
                  </w14:solidFill>
                </w14:textFill>
              </w:rPr>
              <w:t>2-3</w:t>
            </w:r>
            <w:r>
              <w:rPr>
                <w:color w:val="000000" w:themeColor="text1"/>
                <w14:textFill>
                  <w14:solidFill>
                    <w14:schemeClr w14:val="tx1"/>
                  </w14:solidFill>
                </w14:textFill>
              </w:rPr>
              <w:t xml:space="preserve">  </w:t>
            </w:r>
            <w:r>
              <w:rPr>
                <w:rFonts w:hint="eastAsia"/>
                <w:color w:val="000000" w:themeColor="text1"/>
                <w14:textFill>
                  <w14:solidFill>
                    <w14:schemeClr w14:val="tx1"/>
                  </w14:solidFill>
                </w14:textFill>
              </w:rPr>
              <w:t>注塑生产</w:t>
            </w:r>
            <w:r>
              <w:rPr>
                <w:color w:val="000000" w:themeColor="text1"/>
                <w14:textFill>
                  <w14:solidFill>
                    <w14:schemeClr w14:val="tx1"/>
                  </w14:solidFill>
                </w14:textFill>
              </w:rPr>
              <w:t>工艺流程及产污环节</w:t>
            </w:r>
          </w:p>
          <w:p>
            <w:pPr>
              <w:ind w:firstLine="480"/>
              <w:rPr>
                <w:color w:val="000000" w:themeColor="text1"/>
                <w14:textFill>
                  <w14:solidFill>
                    <w14:schemeClr w14:val="tx1"/>
                  </w14:solidFill>
                </w14:textFill>
              </w:rPr>
            </w:pPr>
            <w:r>
              <w:rPr>
                <w:bCs/>
                <w:color w:val="000000" w:themeColor="text1"/>
                <w:szCs w:val="21"/>
                <w14:textFill>
                  <w14:solidFill>
                    <w14:schemeClr w14:val="tx1"/>
                  </w14:solidFill>
                </w14:textFill>
              </w:rPr>
              <w:t>工艺</w:t>
            </w:r>
            <w:r>
              <w:rPr>
                <w:color w:val="000000" w:themeColor="text1"/>
                <w14:textFill>
                  <w14:solidFill>
                    <w14:schemeClr w14:val="tx1"/>
                  </w14:solidFill>
                </w14:textFill>
              </w:rPr>
              <w:t>流程简述：</w:t>
            </w:r>
          </w:p>
          <w:p>
            <w:pPr>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（1）热熔挤出：</w:t>
            </w:r>
            <w:r>
              <w:rPr>
                <w:color w:val="000000" w:themeColor="text1"/>
                <w:lang w:eastAsia="zh-Hans"/>
                <w14:textFill>
                  <w14:solidFill>
                    <w14:schemeClr w14:val="tx1"/>
                  </w14:solidFill>
                </w14:textFill>
              </w:rPr>
              <w:t>按照塑料产品的性能要求，将</w:t>
            </w:r>
            <w:r>
              <w:rPr>
                <w:rFonts w:hint="eastAsia"/>
                <w:color w:val="000000" w:themeColor="text1"/>
                <w14:textFill>
                  <w14:solidFill>
                    <w14:schemeClr w14:val="tx1"/>
                  </w14:solidFill>
                </w14:textFill>
              </w:rPr>
              <w:t>造粒工艺生产出的母料颗粒进行热熔挤出（温度在17</w:t>
            </w:r>
            <w:r>
              <w:rPr>
                <w:rFonts w:hint="eastAsia" w:ascii="宋体" w:hAnsi="宋体"/>
                <w:color w:val="000000" w:themeColor="text1"/>
                <w14:textFill>
                  <w14:solidFill>
                    <w14:schemeClr w14:val="tx1"/>
                  </w14:solidFill>
                </w14:textFill>
              </w:rPr>
              <w:t>0℃～</w:t>
            </w:r>
            <w:r>
              <w:rPr>
                <w:rFonts w:hint="eastAsia"/>
                <w:color w:val="000000" w:themeColor="text1"/>
                <w14:textFill>
                  <w14:solidFill>
                    <w14:schemeClr w14:val="tx1"/>
                  </w14:solidFill>
                </w14:textFill>
              </w:rPr>
              <w:t>19</w:t>
            </w:r>
            <w:r>
              <w:rPr>
                <w:rFonts w:hint="eastAsia" w:ascii="宋体" w:hAnsi="宋体"/>
                <w:color w:val="000000" w:themeColor="text1"/>
                <w14:textFill>
                  <w14:solidFill>
                    <w14:schemeClr w14:val="tx1"/>
                  </w14:solidFill>
                </w14:textFill>
              </w:rPr>
              <w:t>0℃间</w:t>
            </w:r>
            <w:r>
              <w:rPr>
                <w:rFonts w:hint="eastAsia"/>
                <w:color w:val="000000" w:themeColor="text1"/>
                <w14:textFill>
                  <w14:solidFill>
                    <w14:schemeClr w14:val="tx1"/>
                  </w14:solidFill>
                </w14:textFill>
              </w:rPr>
              <w:t>）。</w:t>
            </w:r>
            <w:r>
              <w:rPr>
                <w:color w:val="000000" w:themeColor="text1"/>
                <w:lang w:eastAsia="zh-Hans"/>
                <w14:textFill>
                  <w14:solidFill>
                    <w14:schemeClr w14:val="tx1"/>
                  </w14:solidFill>
                </w14:textFill>
              </w:rPr>
              <w:t>该工序产生的污染物主要为有机废气</w:t>
            </w:r>
            <w:r>
              <w:rPr>
                <w:rFonts w:hint="eastAsia"/>
                <w:color w:val="000000" w:themeColor="text1"/>
                <w14:textFill>
                  <w14:solidFill>
                    <w14:schemeClr w14:val="tx1"/>
                  </w14:solidFill>
                </w14:textFill>
              </w:rPr>
              <w:t>和设备</w:t>
            </w:r>
            <w:r>
              <w:rPr>
                <w:color w:val="000000" w:themeColor="text1"/>
                <w:lang w:eastAsia="zh-Hans"/>
                <w14:textFill>
                  <w14:solidFill>
                    <w14:schemeClr w14:val="tx1"/>
                  </w14:solidFill>
                </w14:textFill>
              </w:rPr>
              <w:t>噪声。</w:t>
            </w:r>
          </w:p>
          <w:p>
            <w:pPr>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（2）注塑：热熔挤出</w:t>
            </w:r>
            <w:r>
              <w:rPr>
                <w:color w:val="000000" w:themeColor="text1"/>
                <w:lang w:eastAsia="zh-Hans"/>
                <w14:textFill>
                  <w14:solidFill>
                    <w14:schemeClr w14:val="tx1"/>
                  </w14:solidFill>
                </w14:textFill>
              </w:rPr>
              <w:t>的原料送入注塑机配套的吸料机中，采用注塑工艺制成</w:t>
            </w:r>
            <w:r>
              <w:rPr>
                <w:rFonts w:hint="eastAsia"/>
                <w:color w:val="000000" w:themeColor="text1"/>
                <w14:textFill>
                  <w14:solidFill>
                    <w14:schemeClr w14:val="tx1"/>
                  </w14:solidFill>
                </w14:textFill>
              </w:rPr>
              <w:t>塑料筐和塑料桶</w:t>
            </w:r>
            <w:r>
              <w:rPr>
                <w:color w:val="000000" w:themeColor="text1"/>
                <w:lang w:eastAsia="zh-Hans"/>
                <w14:textFill>
                  <w14:solidFill>
                    <w14:schemeClr w14:val="tx1"/>
                  </w14:solidFill>
                </w14:textFill>
              </w:rPr>
              <w:t>。注塑成型的原理是注塑成型模压法，然后以一定压力和速度将一定量的熔融态物料注入预制模具中</w:t>
            </w:r>
            <w:r>
              <w:rPr>
                <w:rFonts w:hint="eastAsia"/>
                <w:color w:val="000000" w:themeColor="text1"/>
                <w14:textFill>
                  <w14:solidFill>
                    <w14:schemeClr w14:val="tx1"/>
                  </w14:solidFill>
                </w14:textFill>
              </w:rPr>
              <w:t>。</w:t>
            </w:r>
            <w:r>
              <w:rPr>
                <w:color w:val="000000" w:themeColor="text1"/>
                <w:lang w:eastAsia="zh-Hans"/>
                <w14:textFill>
                  <w14:solidFill>
                    <w14:schemeClr w14:val="tx1"/>
                  </w14:solidFill>
                </w14:textFill>
              </w:rPr>
              <w:t>该工序产生的污染物主要为有机废气</w:t>
            </w:r>
            <w:r>
              <w:rPr>
                <w:rFonts w:hint="eastAsia"/>
                <w:color w:val="000000" w:themeColor="text1"/>
                <w14:textFill>
                  <w14:solidFill>
                    <w14:schemeClr w14:val="tx1"/>
                  </w14:solidFill>
                </w14:textFill>
              </w:rPr>
              <w:t>和设备</w:t>
            </w:r>
            <w:r>
              <w:rPr>
                <w:color w:val="000000" w:themeColor="text1"/>
                <w:lang w:eastAsia="zh-Hans"/>
                <w14:textFill>
                  <w14:solidFill>
                    <w14:schemeClr w14:val="tx1"/>
                  </w14:solidFill>
                </w14:textFill>
              </w:rPr>
              <w:t>噪声。</w:t>
            </w:r>
          </w:p>
          <w:p>
            <w:pPr>
              <w:ind w:firstLine="480"/>
              <w:rPr>
                <w:color w:val="000000" w:themeColor="text1"/>
                <w:lang w:eastAsia="zh-Hans"/>
                <w14:textFill>
                  <w14:solidFill>
                    <w14:schemeClr w14:val="tx1"/>
                  </w14:solidFill>
                </w14:textFill>
              </w:rPr>
            </w:pPr>
            <w:r>
              <w:rPr>
                <w:rFonts w:hint="eastAsia"/>
                <w:color w:val="000000" w:themeColor="text1"/>
                <w14:textFill>
                  <w14:solidFill>
                    <w14:schemeClr w14:val="tx1"/>
                  </w14:solidFill>
                </w14:textFill>
              </w:rPr>
              <w:t>（3）冷却成型：注塑后</w:t>
            </w:r>
            <w:r>
              <w:rPr>
                <w:color w:val="000000" w:themeColor="text1"/>
                <w:lang w:eastAsia="zh-Hans"/>
                <w14:textFill>
                  <w14:solidFill>
                    <w14:schemeClr w14:val="tx1"/>
                  </w14:solidFill>
                </w14:textFill>
              </w:rPr>
              <w:t>经冷却</w:t>
            </w:r>
            <w:r>
              <w:rPr>
                <w:rFonts w:hint="eastAsia"/>
                <w:color w:val="000000" w:themeColor="text1"/>
                <w14:textFill>
                  <w14:solidFill>
                    <w14:schemeClr w14:val="tx1"/>
                  </w14:solidFill>
                </w14:textFill>
              </w:rPr>
              <w:t>用水</w:t>
            </w:r>
            <w:r>
              <w:rPr>
                <w:color w:val="000000" w:themeColor="text1"/>
                <w:lang w:eastAsia="zh-Hans"/>
                <w14:textFill>
                  <w14:solidFill>
                    <w14:schemeClr w14:val="tx1"/>
                  </w14:solidFill>
                </w14:textFill>
              </w:rPr>
              <w:t>降温固化成型，即为产品。该工序产生的污染物主要为冷却水(回用)</w:t>
            </w:r>
            <w:r>
              <w:rPr>
                <w:rFonts w:hint="eastAsia"/>
                <w:color w:val="000000" w:themeColor="text1"/>
                <w14:textFill>
                  <w14:solidFill>
                    <w14:schemeClr w14:val="tx1"/>
                  </w14:solidFill>
                </w14:textFill>
              </w:rPr>
              <w:t>和</w:t>
            </w:r>
            <w:r>
              <w:rPr>
                <w:color w:val="000000" w:themeColor="text1"/>
                <w:lang w:eastAsia="zh-Hans"/>
                <w14:textFill>
                  <w14:solidFill>
                    <w14:schemeClr w14:val="tx1"/>
                  </w14:solidFill>
                </w14:textFill>
              </w:rPr>
              <w:t>设备噪声。</w:t>
            </w:r>
          </w:p>
          <w:p>
            <w:pPr>
              <w:ind w:firstLine="480"/>
              <w:rPr>
                <w:color w:val="000000" w:themeColor="text1"/>
                <w:lang w:eastAsia="zh-Hans"/>
                <w14:textFill>
                  <w14:solidFill>
                    <w14:schemeClr w14:val="tx1"/>
                  </w14:solidFill>
                </w14:textFill>
              </w:rPr>
            </w:pPr>
            <w:r>
              <w:rPr>
                <w:rFonts w:hint="eastAsia"/>
                <w:color w:val="000000" w:themeColor="text1"/>
                <w14:textFill>
                  <w14:solidFill>
                    <w14:schemeClr w14:val="tx1"/>
                  </w14:solidFill>
                </w14:textFill>
              </w:rPr>
              <w:t>（4）检验：</w:t>
            </w:r>
            <w:r>
              <w:rPr>
                <w:color w:val="000000" w:themeColor="text1"/>
                <w:lang w:eastAsia="zh-Hans"/>
                <w14:textFill>
                  <w14:solidFill>
                    <w14:schemeClr w14:val="tx1"/>
                  </w14:solidFill>
                </w14:textFill>
              </w:rPr>
              <w:t>将</w:t>
            </w:r>
            <w:r>
              <w:rPr>
                <w:rFonts w:hint="eastAsia"/>
                <w:color w:val="000000" w:themeColor="text1"/>
                <w14:textFill>
                  <w14:solidFill>
                    <w14:schemeClr w14:val="tx1"/>
                  </w14:solidFill>
                </w14:textFill>
              </w:rPr>
              <w:t>冷却</w:t>
            </w:r>
            <w:r>
              <w:rPr>
                <w:color w:val="000000" w:themeColor="text1"/>
                <w:lang w:eastAsia="zh-Hans"/>
                <w14:textFill>
                  <w14:solidFill>
                    <w14:schemeClr w14:val="tx1"/>
                  </w14:solidFill>
                </w14:textFill>
              </w:rPr>
              <w:t>后的产品进行质量检查，剔除其中不合格品。该工序产生的污染物主要为</w:t>
            </w:r>
            <w:r>
              <w:rPr>
                <w:rFonts w:hint="eastAsia"/>
                <w:color w:val="000000" w:themeColor="text1"/>
                <w14:textFill>
                  <w14:solidFill>
                    <w14:schemeClr w14:val="tx1"/>
                  </w14:solidFill>
                </w14:textFill>
              </w:rPr>
              <w:t>不合格产品</w:t>
            </w:r>
            <w:r>
              <w:rPr>
                <w:color w:val="000000" w:themeColor="text1"/>
                <w:lang w:eastAsia="zh-Hans"/>
                <w14:textFill>
                  <w14:solidFill>
                    <w14:schemeClr w14:val="tx1"/>
                  </w14:solidFill>
                </w14:textFill>
              </w:rPr>
              <w:t>。</w:t>
            </w:r>
          </w:p>
          <w:p>
            <w:pPr>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（5）成品入库：检验后的合格成品进行包装，入库待售。</w:t>
            </w:r>
          </w:p>
          <w:p>
            <w:pPr>
              <w:ind w:firstLine="482"/>
              <w:rPr>
                <w:color w:val="000000" w:themeColor="text1"/>
                <w14:textFill>
                  <w14:solidFill>
                    <w14:schemeClr w14:val="tx1"/>
                  </w14:solidFill>
                </w14:textFill>
              </w:rPr>
            </w:pPr>
            <w:r>
              <w:rPr>
                <w:rFonts w:hint="eastAsia"/>
                <w:b/>
                <w:bCs/>
                <w:color w:val="000000" w:themeColor="text1"/>
                <w14:textFill>
                  <w14:solidFill>
                    <w14:schemeClr w14:val="tx1"/>
                  </w14:solidFill>
                </w14:textFill>
              </w:rPr>
              <w:t>2.3 吹塑生产工艺</w:t>
            </w:r>
          </w:p>
          <w:p>
            <w:pPr>
              <w:pStyle w:val="9"/>
              <w:rPr>
                <w:color w:val="000000" w:themeColor="text1"/>
                <w14:textFill>
                  <w14:solidFill>
                    <w14:schemeClr w14:val="tx1"/>
                  </w14:solidFill>
                </w14:textFill>
              </w:rPr>
            </w:pPr>
            <w:r>
              <w:rPr>
                <w:color w:val="000000" w:themeColor="text1"/>
                <w14:textFill>
                  <w14:solidFill>
                    <w14:schemeClr w14:val="tx1"/>
                  </w14:solidFill>
                </w14:textFill>
              </w:rPr>
              <mc:AlternateContent>
                <mc:Choice Requires="wps">
                  <w:drawing>
                    <wp:anchor distT="0" distB="0" distL="114300" distR="114300" simplePos="0" relativeHeight="251674624" behindDoc="0" locked="0" layoutInCell="1" allowOverlap="1">
                      <wp:simplePos x="0" y="0"/>
                      <wp:positionH relativeFrom="column">
                        <wp:posOffset>3748405</wp:posOffset>
                      </wp:positionH>
                      <wp:positionV relativeFrom="paragraph">
                        <wp:posOffset>857250</wp:posOffset>
                      </wp:positionV>
                      <wp:extent cx="8255" cy="381000"/>
                      <wp:effectExtent l="46990" t="0" r="59055" b="0"/>
                      <wp:wrapNone/>
                      <wp:docPr id="163" name="直接箭头连接符 163"/>
                      <wp:cNvGraphicFramePr/>
                      <a:graphic xmlns:a="http://schemas.openxmlformats.org/drawingml/2006/main">
                        <a:graphicData uri="http://schemas.microsoft.com/office/word/2010/wordprocessingShape">
                          <wps:wsp>
                            <wps:cNvCnPr/>
                            <wps:spPr>
                              <a:xfrm flipH="1">
                                <a:off x="5292090" y="4749800"/>
                                <a:ext cx="8255" cy="381000"/>
                              </a:xfrm>
                              <a:prstGeom prst="straightConnector1">
                                <a:avLst/>
                              </a:prstGeom>
                              <a:ln>
                                <a:solidFill>
                                  <a:schemeClr val="tx1"/>
                                </a:solidFill>
                                <a:prstDash val="solid"/>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flip:x;margin-left:295.15pt;margin-top:67.5pt;height:30pt;width:0.65pt;z-index:251674624;mso-width-relative:page;mso-height-relative:page;" filled="f" stroked="t" coordsize="21600,21600" o:gfxdata="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Ov/7rLYAAAACwEAAA8AAAAAAAAA&#10;AQAgAAAAIgAAAGRycy9kb3ducmV2LnhtbFBLAQIUABQAAAAIAIdO4kB/nrGFEQIAAOMDAAAOAAAA&#10;AAAAAAEAIAAAACcBAABkcnMvZTJvRG9jLnhtbFBLBQYAAAAABgAGAFkBAACqBQAAAAA=&#10;">
                      <v:fill on="f" focussize="0,0"/>
                      <v:stroke color="#000000 [3213]" joinstyle="round" endarrow="open"/>
                      <v:imagedata o:title=""/>
                      <o:lock v:ext="edit" aspectratio="f"/>
                    </v:shape>
                  </w:pict>
                </mc:Fallback>
              </mc:AlternateContent>
            </w:r>
            <w:r>
              <w:rPr>
                <w:color w:val="000000" w:themeColor="text1"/>
                <w14:textFill>
                  <w14:solidFill>
                    <w14:schemeClr w14:val="tx1"/>
                  </w14:solidFill>
                </w14:textFill>
              </w:rPr>
              <mc:AlternateContent>
                <mc:Choice Requires="wps">
                  <w:drawing>
                    <wp:anchor distT="0" distB="0" distL="114300" distR="114300" simplePos="0" relativeHeight="251673600" behindDoc="0" locked="0" layoutInCell="1" allowOverlap="1">
                      <wp:simplePos x="0" y="0"/>
                      <wp:positionH relativeFrom="column">
                        <wp:posOffset>2081530</wp:posOffset>
                      </wp:positionH>
                      <wp:positionV relativeFrom="paragraph">
                        <wp:posOffset>322580</wp:posOffset>
                      </wp:positionV>
                      <wp:extent cx="8255" cy="240665"/>
                      <wp:effectExtent l="43815" t="0" r="62230" b="6985"/>
                      <wp:wrapNone/>
                      <wp:docPr id="164" name="直接箭头连接符 164"/>
                      <wp:cNvGraphicFramePr/>
                      <a:graphic xmlns:a="http://schemas.openxmlformats.org/drawingml/2006/main">
                        <a:graphicData uri="http://schemas.microsoft.com/office/word/2010/wordprocessingShape">
                          <wps:wsp>
                            <wps:cNvCnPr/>
                            <wps:spPr>
                              <a:xfrm flipV="1">
                                <a:off x="0" y="0"/>
                                <a:ext cx="8255" cy="240665"/>
                              </a:xfrm>
                              <a:prstGeom prst="straightConnector1">
                                <a:avLst/>
                              </a:prstGeom>
                              <a:ln>
                                <a:solidFill>
                                  <a:schemeClr val="tx1"/>
                                </a:solidFill>
                                <a:prstDash val="dash"/>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flip:y;margin-left:163.9pt;margin-top:25.4pt;height:18.95pt;width:0.65pt;z-index:251673600;mso-width-relative:page;mso-height-relative:page;" filled="f" stroked="t" coordsize="21600,21600" o:gfxdata="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A5S3sq2AAAAAkBAAAPAAAAAAAAAAEAIAAAACIAAABkcnMv&#10;ZG93bnJldi54bWxQSwECFAAUAAAACACHTuJARy37kQMCAADWAwAADgAAAAAAAAABACAAAAAnAQAA&#10;ZHJzL2Uyb0RvYy54bWxQSwUGAAAAAAYABgBZAQAAnAUAAAAA&#10;">
                      <v:fill on="f" focussize="0,0"/>
                      <v:stroke color="#000000 [3213]" joinstyle="round" dashstyle="dash" endarrow="open"/>
                      <v:imagedata o:title=""/>
                      <o:lock v:ext="edit" aspectratio="f"/>
                    </v:shape>
                  </w:pict>
                </mc:Fallback>
              </mc:AlternateContent>
            </w:r>
            <w:r>
              <w:rPr>
                <w:color w:val="000000" w:themeColor="text1"/>
                <w14:textFill>
                  <w14:solidFill>
                    <w14:schemeClr w14:val="tx1"/>
                  </w14:solidFill>
                </w14:textFill>
              </w:rPr>
              <mc:AlternateContent>
                <mc:Choice Requires="wps">
                  <w:drawing>
                    <wp:anchor distT="0" distB="0" distL="114300" distR="114300" simplePos="0" relativeHeight="251672576" behindDoc="0" locked="0" layoutInCell="1" allowOverlap="1">
                      <wp:simplePos x="0" y="0"/>
                      <wp:positionH relativeFrom="column">
                        <wp:posOffset>2870835</wp:posOffset>
                      </wp:positionH>
                      <wp:positionV relativeFrom="paragraph">
                        <wp:posOffset>288925</wp:posOffset>
                      </wp:positionV>
                      <wp:extent cx="1905" cy="210820"/>
                      <wp:effectExtent l="48260" t="0" r="64135" b="17780"/>
                      <wp:wrapNone/>
                      <wp:docPr id="165" name="直接箭头连接符 165"/>
                      <wp:cNvGraphicFramePr/>
                      <a:graphic xmlns:a="http://schemas.openxmlformats.org/drawingml/2006/main">
                        <a:graphicData uri="http://schemas.microsoft.com/office/word/2010/wordprocessingShape">
                          <wps:wsp>
                            <wps:cNvCnPr/>
                            <wps:spPr>
                              <a:xfrm flipH="1">
                                <a:off x="0" y="0"/>
                                <a:ext cx="1905" cy="210820"/>
                              </a:xfrm>
                              <a:prstGeom prst="straightConnector1">
                                <a:avLst/>
                              </a:prstGeom>
                              <a:ln w="9525" cmpd="sng">
                                <a:solidFill>
                                  <a:schemeClr val="tx1"/>
                                </a:solidFill>
                                <a:prstDash val="solid"/>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flip:x;margin-left:226.05pt;margin-top:22.75pt;height:16.6pt;width:0.15pt;z-index:251672576;mso-width-relative:page;mso-height-relative:page;" filled="f" stroked="t" coordsize="21600,21600" o:gfxdata="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BHfY7q1gAAAAkBAAAPAAAAAAAAAAEAIAAAACIAAABkcnMvZG93&#10;bnJldi54bWxQSwECFAAUAAAACACHTuJAQ8fbVAICAADXAwAADgAAAAAAAAABACAAAAAlAQAAZHJz&#10;L2Uyb0RvYy54bWxQSwUGAAAAAAYABgBZAQAAmQUAAAAA&#10;">
                      <v:fill on="f" focussize="0,0"/>
                      <v:stroke color="#000000 [3213]" joinstyle="round" endarrow="open"/>
                      <v:imagedata o:title=""/>
                      <o:lock v:ext="edit" aspectratio="f"/>
                    </v:shape>
                  </w:pict>
                </mc:Fallback>
              </mc:AlternateContent>
            </w:r>
            <w:r>
              <w:rPr>
                <w:color w:val="000000" w:themeColor="text1"/>
                <w14:textFill>
                  <w14:solidFill>
                    <w14:schemeClr w14:val="tx1"/>
                  </w14:solidFill>
                </w14:textFill>
              </w:rPr>
              <mc:AlternateContent>
                <mc:Choice Requires="wps">
                  <w:drawing>
                    <wp:anchor distT="0" distB="0" distL="114300" distR="114300" simplePos="0" relativeHeight="251671552" behindDoc="0" locked="0" layoutInCell="1" allowOverlap="1">
                      <wp:simplePos x="0" y="0"/>
                      <wp:positionH relativeFrom="column">
                        <wp:posOffset>3734435</wp:posOffset>
                      </wp:positionH>
                      <wp:positionV relativeFrom="paragraph">
                        <wp:posOffset>358140</wp:posOffset>
                      </wp:positionV>
                      <wp:extent cx="3810" cy="202565"/>
                      <wp:effectExtent l="46990" t="0" r="63500" b="6985"/>
                      <wp:wrapNone/>
                      <wp:docPr id="166" name="直接箭头连接符 166"/>
                      <wp:cNvGraphicFramePr/>
                      <a:graphic xmlns:a="http://schemas.openxmlformats.org/drawingml/2006/main">
                        <a:graphicData uri="http://schemas.microsoft.com/office/word/2010/wordprocessingShape">
                          <wps:wsp>
                            <wps:cNvCnPr/>
                            <wps:spPr>
                              <a:xfrm flipV="1">
                                <a:off x="0" y="0"/>
                                <a:ext cx="3810" cy="202565"/>
                              </a:xfrm>
                              <a:prstGeom prst="straightConnector1">
                                <a:avLst/>
                              </a:prstGeom>
                              <a:ln>
                                <a:solidFill>
                                  <a:schemeClr val="tx1"/>
                                </a:solidFill>
                                <a:prstDash val="dash"/>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flip:y;margin-left:294.05pt;margin-top:28.2pt;height:15.95pt;width:0.3pt;z-index:251671552;mso-width-relative:page;mso-height-relative:page;" filled="f" stroked="t" coordsize="21600,21600" o:gfxdata="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HPv+BjXAAAACQEAAA8AAAAAAAAAAQAgAAAAIgAAAGRycy9k&#10;b3ducmV2LnhtbFBLAQIUABQAAAAIAIdO4kDhvbkxAwIAANYDAAAOAAAAAAAAAAEAIAAAACYBAABk&#10;cnMvZTJvRG9jLnhtbFBLBQYAAAAABgAGAFkBAACbBQAAAAA=&#10;">
                      <v:fill on="f" focussize="0,0"/>
                      <v:stroke color="#000000 [3213]" joinstyle="round" dashstyle="dash" endarrow="open"/>
                      <v:imagedata o:title=""/>
                      <o:lock v:ext="edit" aspectratio="f"/>
                    </v:shape>
                  </w:pict>
                </mc:Fallback>
              </mc:AlternateContent>
            </w:r>
            <w:r>
              <w:rPr>
                <w:color w:val="000000" w:themeColor="text1"/>
                <w14:textFill>
                  <w14:solidFill>
                    <w14:schemeClr w14:val="tx1"/>
                  </w14:solidFill>
                </w14:textFill>
              </w:rPr>
              <mc:AlternateContent>
                <mc:Choice Requires="wps">
                  <w:drawing>
                    <wp:anchor distT="0" distB="0" distL="114300" distR="114300" simplePos="0" relativeHeight="251670528" behindDoc="0" locked="0" layoutInCell="1" allowOverlap="1">
                      <wp:simplePos x="0" y="0"/>
                      <wp:positionH relativeFrom="column">
                        <wp:posOffset>1219200</wp:posOffset>
                      </wp:positionH>
                      <wp:positionV relativeFrom="paragraph">
                        <wp:posOffset>305435</wp:posOffset>
                      </wp:positionV>
                      <wp:extent cx="3810" cy="202565"/>
                      <wp:effectExtent l="46990" t="0" r="63500" b="6985"/>
                      <wp:wrapNone/>
                      <wp:docPr id="167" name="直接箭头连接符 167"/>
                      <wp:cNvGraphicFramePr/>
                      <a:graphic xmlns:a="http://schemas.openxmlformats.org/drawingml/2006/main">
                        <a:graphicData uri="http://schemas.microsoft.com/office/word/2010/wordprocessingShape">
                          <wps:wsp>
                            <wps:cNvCnPr/>
                            <wps:spPr>
                              <a:xfrm flipV="1">
                                <a:off x="0" y="0"/>
                                <a:ext cx="3810" cy="202565"/>
                              </a:xfrm>
                              <a:prstGeom prst="straightConnector1">
                                <a:avLst/>
                              </a:prstGeom>
                              <a:ln>
                                <a:solidFill>
                                  <a:schemeClr val="tx1"/>
                                </a:solidFill>
                                <a:prstDash val="dash"/>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flip:y;margin-left:96pt;margin-top:24.05pt;height:15.95pt;width:0.3pt;z-index:251670528;mso-width-relative:page;mso-height-relative:page;" filled="f" stroked="t" coordsize="21600,21600" o:gfxdata="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PvOujfXAAAACQEAAA8AAAAAAAAAAQAgAAAAIgAAAGRycy9k&#10;b3ducmV2LnhtbFBLAQIUABQAAAAIAIdO4kAzDa9BAwIAANYDAAAOAAAAAAAAAAEAIAAAACYBAABk&#10;cnMvZTJvRG9jLnhtbFBLBQYAAAAABgAGAFkBAACbBQAAAAA=&#10;">
                      <v:fill on="f" focussize="0,0"/>
                      <v:stroke color="#000000 [3213]" joinstyle="round" dashstyle="dash" endarrow="open"/>
                      <v:imagedata o:title=""/>
                      <o:lock v:ext="edit" aspectratio="f"/>
                    </v:shape>
                  </w:pict>
                </mc:Fallback>
              </mc:AlternateContent>
            </w:r>
            <w:r>
              <w:rPr>
                <w:color w:val="000000" w:themeColor="text1"/>
                <w14:textFill>
                  <w14:solidFill>
                    <w14:schemeClr w14:val="tx1"/>
                  </w14:solidFill>
                </w14:textFill>
              </w:rPr>
              <mc:AlternateContent>
                <mc:Choice Requires="wpc">
                  <w:drawing>
                    <wp:inline distT="0" distB="0" distL="114300" distR="114300">
                      <wp:extent cx="5097145" cy="1590040"/>
                      <wp:effectExtent l="0" t="0" r="0" b="0"/>
                      <wp:docPr id="168" name="画布 168"/>
                      <wp:cNvGraphicFramePr/>
                      <a:graphic xmlns:a="http://schemas.openxmlformats.org/drawingml/2006/main">
                        <a:graphicData uri="http://schemas.microsoft.com/office/word/2010/wordprocessingCanvas">
                          <wpc:wpc>
                            <wpc:bg/>
                            <wpc:whole/>
                            <wps:wsp>
                              <wps:cNvPr id="169" name="文本框 92"/>
                              <wps:cNvSpPr txBox="1"/>
                              <wps:spPr>
                                <a:xfrm>
                                  <a:off x="94615" y="454660"/>
                                  <a:ext cx="524510" cy="43878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adjustRightInd w:val="0"/>
                                      <w:snapToGrid w:val="0"/>
                                      <w:spacing w:line="240" w:lineRule="auto"/>
                                      <w:ind w:firstLine="0" w:firstLineChars="0"/>
                                      <w:jc w:val="center"/>
                                      <w:rPr>
                                        <w:sz w:val="21"/>
                                        <w:szCs w:val="21"/>
                                      </w:rPr>
                                    </w:pPr>
                                    <w:r>
                                      <w:rPr>
                                        <w:rFonts w:hint="eastAsia"/>
                                        <w:sz w:val="21"/>
                                        <w:szCs w:val="21"/>
                                      </w:rPr>
                                      <w:t>母料</w:t>
                                    </w:r>
                                  </w:p>
                                  <w:p>
                                    <w:pPr>
                                      <w:adjustRightInd w:val="0"/>
                                      <w:snapToGrid w:val="0"/>
                                      <w:spacing w:line="240" w:lineRule="auto"/>
                                      <w:ind w:firstLine="0" w:firstLineChars="0"/>
                                      <w:jc w:val="center"/>
                                      <w:rPr>
                                        <w:sz w:val="21"/>
                                        <w:szCs w:val="21"/>
                                      </w:rPr>
                                    </w:pPr>
                                    <w:r>
                                      <w:rPr>
                                        <w:rFonts w:hint="eastAsia"/>
                                        <w:sz w:val="21"/>
                                        <w:szCs w:val="21"/>
                                      </w:rPr>
                                      <w:t>颗粒</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170" name="直接箭头连接符 93"/>
                              <wps:cNvCnPr/>
                              <wps:spPr>
                                <a:xfrm>
                                  <a:off x="615315" y="677545"/>
                                  <a:ext cx="339090" cy="381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s:wsp>
                              <wps:cNvPr id="171" name="文本框 94"/>
                              <wps:cNvSpPr txBox="1"/>
                              <wps:spPr>
                                <a:xfrm>
                                  <a:off x="953770" y="509270"/>
                                  <a:ext cx="511810" cy="43243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adjustRightInd w:val="0"/>
                                      <w:snapToGrid w:val="0"/>
                                      <w:spacing w:line="240" w:lineRule="atLeast"/>
                                      <w:ind w:firstLine="0" w:firstLineChars="0"/>
                                      <w:jc w:val="center"/>
                                      <w:rPr>
                                        <w:sz w:val="21"/>
                                        <w:szCs w:val="21"/>
                                      </w:rPr>
                                    </w:pPr>
                                    <w:r>
                                      <w:rPr>
                                        <w:rFonts w:hint="eastAsia"/>
                                        <w:sz w:val="21"/>
                                        <w:szCs w:val="21"/>
                                      </w:rPr>
                                      <w:t>热熔挤出</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172" name="直接箭头连接符 97"/>
                              <wps:cNvCnPr/>
                              <wps:spPr>
                                <a:xfrm>
                                  <a:off x="1483995" y="689610"/>
                                  <a:ext cx="339090" cy="381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s:wsp>
                              <wps:cNvPr id="173" name="文本框 98"/>
                              <wps:cNvSpPr txBox="1"/>
                              <wps:spPr>
                                <a:xfrm>
                                  <a:off x="2635250" y="509270"/>
                                  <a:ext cx="473075" cy="406400"/>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adjustRightInd w:val="0"/>
                                      <w:snapToGrid w:val="0"/>
                                      <w:spacing w:line="240" w:lineRule="atLeast"/>
                                      <w:ind w:firstLine="0" w:firstLineChars="0"/>
                                      <w:jc w:val="center"/>
                                      <w:rPr>
                                        <w:sz w:val="21"/>
                                        <w:szCs w:val="21"/>
                                      </w:rPr>
                                    </w:pPr>
                                    <w:r>
                                      <w:rPr>
                                        <w:rFonts w:hint="eastAsia"/>
                                        <w:sz w:val="21"/>
                                        <w:szCs w:val="21"/>
                                      </w:rPr>
                                      <w:t>冷却成型</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174" name="直接箭头连接符 99"/>
                              <wps:cNvCnPr/>
                              <wps:spPr>
                                <a:xfrm>
                                  <a:off x="2296795" y="690245"/>
                                  <a:ext cx="339090" cy="381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s:wsp>
                              <wps:cNvPr id="175" name="文本框 102"/>
                              <wps:cNvSpPr txBox="1"/>
                              <wps:spPr>
                                <a:xfrm>
                                  <a:off x="1659890" y="18415"/>
                                  <a:ext cx="853440" cy="292100"/>
                                </a:xfrm>
                                <a:prstGeom prst="rect">
                                  <a:avLst/>
                                </a:prstGeom>
                                <a:solidFill>
                                  <a:schemeClr val="lt1"/>
                                </a:solidFill>
                                <a:ln w="9525" cmpd="sng">
                                  <a:solidFill>
                                    <a:schemeClr val="tx1"/>
                                  </a:solidFill>
                                  <a:prstDash val="dash"/>
                                </a:ln>
                              </wps:spPr>
                              <wps:style>
                                <a:lnRef idx="0">
                                  <a:schemeClr val="accent1"/>
                                </a:lnRef>
                                <a:fillRef idx="0">
                                  <a:schemeClr val="accent1"/>
                                </a:fillRef>
                                <a:effectRef idx="0">
                                  <a:schemeClr val="accent1"/>
                                </a:effectRef>
                                <a:fontRef idx="minor">
                                  <a:schemeClr val="dk1"/>
                                </a:fontRef>
                              </wps:style>
                              <wps:txbx>
                                <w:txbxContent>
                                  <w:p>
                                    <w:pPr>
                                      <w:ind w:firstLine="0" w:firstLineChars="0"/>
                                      <w:jc w:val="center"/>
                                      <w:rPr>
                                        <w:sz w:val="21"/>
                                        <w:szCs w:val="21"/>
                                      </w:rPr>
                                    </w:pPr>
                                    <w:r>
                                      <w:rPr>
                                        <w:rFonts w:hint="eastAsia"/>
                                        <w:sz w:val="21"/>
                                        <w:szCs w:val="21"/>
                                        <w:lang w:eastAsia="zh-Hans"/>
                                      </w:rPr>
                                      <w:t>废气</w:t>
                                    </w:r>
                                    <w:r>
                                      <w:rPr>
                                        <w:rFonts w:hint="eastAsia"/>
                                        <w:sz w:val="21"/>
                                        <w:szCs w:val="21"/>
                                      </w:rPr>
                                      <w:t>、噪声</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176" name="文本框 104"/>
                              <wps:cNvSpPr txBox="1"/>
                              <wps:spPr>
                                <a:xfrm>
                                  <a:off x="737235" y="21590"/>
                                  <a:ext cx="868045" cy="294640"/>
                                </a:xfrm>
                                <a:prstGeom prst="rect">
                                  <a:avLst/>
                                </a:prstGeom>
                                <a:solidFill>
                                  <a:schemeClr val="lt1"/>
                                </a:solidFill>
                                <a:ln w="9525" cmpd="sng">
                                  <a:solidFill>
                                    <a:schemeClr val="tx1"/>
                                  </a:solidFill>
                                  <a:prstDash val="dash"/>
                                </a:ln>
                              </wps:spPr>
                              <wps:style>
                                <a:lnRef idx="0">
                                  <a:schemeClr val="accent1"/>
                                </a:lnRef>
                                <a:fillRef idx="0">
                                  <a:schemeClr val="accent1"/>
                                </a:fillRef>
                                <a:effectRef idx="0">
                                  <a:schemeClr val="accent1"/>
                                </a:effectRef>
                                <a:fontRef idx="minor">
                                  <a:schemeClr val="dk1"/>
                                </a:fontRef>
                              </wps:style>
                              <wps:txbx>
                                <w:txbxContent>
                                  <w:p>
                                    <w:pPr>
                                      <w:ind w:firstLine="0" w:firstLineChars="0"/>
                                      <w:jc w:val="center"/>
                                      <w:rPr>
                                        <w:sz w:val="21"/>
                                        <w:szCs w:val="21"/>
                                      </w:rPr>
                                    </w:pPr>
                                    <w:r>
                                      <w:rPr>
                                        <w:rFonts w:hint="eastAsia"/>
                                        <w:sz w:val="21"/>
                                        <w:szCs w:val="21"/>
                                      </w:rPr>
                                      <w:t>废气、噪声</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177" name="文本框 1"/>
                              <wps:cNvSpPr txBox="1"/>
                              <wps:spPr>
                                <a:xfrm>
                                  <a:off x="3452495" y="565150"/>
                                  <a:ext cx="578485" cy="295910"/>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ind w:firstLine="0" w:firstLineChars="0"/>
                                      <w:jc w:val="center"/>
                                      <w:rPr>
                                        <w:sz w:val="21"/>
                                        <w:szCs w:val="21"/>
                                      </w:rPr>
                                    </w:pPr>
                                    <w:r>
                                      <w:rPr>
                                        <w:rFonts w:hint="eastAsia"/>
                                        <w:sz w:val="21"/>
                                        <w:szCs w:val="21"/>
                                      </w:rPr>
                                      <w:t>检验</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178" name="文本框 69"/>
                              <wps:cNvSpPr txBox="1"/>
                              <wps:spPr>
                                <a:xfrm>
                                  <a:off x="4379595" y="513080"/>
                                  <a:ext cx="479425" cy="47688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adjustRightInd w:val="0"/>
                                      <w:snapToGrid w:val="0"/>
                                      <w:spacing w:line="240" w:lineRule="auto"/>
                                      <w:ind w:firstLine="0" w:firstLineChars="0"/>
                                      <w:jc w:val="center"/>
                                      <w:rPr>
                                        <w:sz w:val="21"/>
                                        <w:szCs w:val="21"/>
                                      </w:rPr>
                                    </w:pPr>
                                    <w:r>
                                      <w:rPr>
                                        <w:rFonts w:hint="eastAsia"/>
                                        <w:sz w:val="21"/>
                                        <w:szCs w:val="21"/>
                                      </w:rPr>
                                      <w:t>成品入库</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179" name="文本框 77"/>
                              <wps:cNvSpPr txBox="1"/>
                              <wps:spPr>
                                <a:xfrm>
                                  <a:off x="3433445" y="38735"/>
                                  <a:ext cx="560070" cy="294640"/>
                                </a:xfrm>
                                <a:prstGeom prst="rect">
                                  <a:avLst/>
                                </a:prstGeom>
                                <a:solidFill>
                                  <a:schemeClr val="lt1"/>
                                </a:solidFill>
                                <a:ln w="9525" cmpd="sng">
                                  <a:solidFill>
                                    <a:schemeClr val="tx1"/>
                                  </a:solidFill>
                                  <a:prstDash val="dash"/>
                                </a:ln>
                              </wps:spPr>
                              <wps:style>
                                <a:lnRef idx="0">
                                  <a:schemeClr val="accent1"/>
                                </a:lnRef>
                                <a:fillRef idx="0">
                                  <a:schemeClr val="accent1"/>
                                </a:fillRef>
                                <a:effectRef idx="0">
                                  <a:schemeClr val="accent1"/>
                                </a:effectRef>
                                <a:fontRef idx="minor">
                                  <a:schemeClr val="dk1"/>
                                </a:fontRef>
                              </wps:style>
                              <wps:txbx>
                                <w:txbxContent>
                                  <w:p>
                                    <w:pPr>
                                      <w:ind w:firstLine="0" w:firstLineChars="0"/>
                                      <w:jc w:val="center"/>
                                      <w:rPr>
                                        <w:sz w:val="21"/>
                                        <w:szCs w:val="21"/>
                                      </w:rPr>
                                    </w:pPr>
                                    <w:r>
                                      <w:rPr>
                                        <w:rFonts w:hint="eastAsia"/>
                                        <w:sz w:val="21"/>
                                        <w:szCs w:val="21"/>
                                      </w:rPr>
                                      <w:t>固废</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180" name="直接箭头连接符 6"/>
                              <wps:cNvCnPr/>
                              <wps:spPr>
                                <a:xfrm>
                                  <a:off x="4030345" y="713105"/>
                                  <a:ext cx="339090" cy="381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s:wsp>
                              <wps:cNvPr id="181" name="文本框 7"/>
                              <wps:cNvSpPr txBox="1"/>
                              <wps:spPr>
                                <a:xfrm>
                                  <a:off x="2541905" y="36830"/>
                                  <a:ext cx="631825" cy="243840"/>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ind w:firstLine="0" w:firstLineChars="0"/>
                                      <w:jc w:val="center"/>
                                      <w:rPr>
                                        <w:sz w:val="21"/>
                                        <w:szCs w:val="21"/>
                                      </w:rPr>
                                    </w:pPr>
                                    <w:r>
                                      <w:rPr>
                                        <w:rFonts w:hint="eastAsia"/>
                                        <w:sz w:val="21"/>
                                        <w:szCs w:val="21"/>
                                      </w:rPr>
                                      <w:t>冷却水</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182" name="文本框 132"/>
                              <wps:cNvSpPr txBox="1"/>
                              <wps:spPr>
                                <a:xfrm>
                                  <a:off x="1814830" y="577215"/>
                                  <a:ext cx="511810" cy="25844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adjustRightInd w:val="0"/>
                                      <w:snapToGrid w:val="0"/>
                                      <w:spacing w:line="240" w:lineRule="atLeast"/>
                                      <w:ind w:firstLine="0" w:firstLineChars="0"/>
                                      <w:jc w:val="center"/>
                                      <w:rPr>
                                        <w:sz w:val="21"/>
                                        <w:szCs w:val="21"/>
                                      </w:rPr>
                                    </w:pPr>
                                    <w:r>
                                      <w:rPr>
                                        <w:rFonts w:hint="eastAsia"/>
                                        <w:sz w:val="21"/>
                                        <w:szCs w:val="21"/>
                                      </w:rPr>
                                      <w:t>吹塑</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183" name="直接箭头连接符 99"/>
                              <wps:cNvCnPr/>
                              <wps:spPr>
                                <a:xfrm>
                                  <a:off x="3124835" y="711200"/>
                                  <a:ext cx="339090" cy="381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s:wsp>
                              <wps:cNvPr id="184" name="文本框 135"/>
                              <wps:cNvSpPr txBox="1"/>
                              <wps:spPr>
                                <a:xfrm>
                                  <a:off x="3328670" y="1246505"/>
                                  <a:ext cx="878840" cy="285750"/>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ind w:firstLine="0" w:firstLineChars="0"/>
                                      <w:jc w:val="center"/>
                                      <w:rPr>
                                        <w:sz w:val="21"/>
                                        <w:szCs w:val="21"/>
                                      </w:rPr>
                                    </w:pPr>
                                    <w:r>
                                      <w:rPr>
                                        <w:rFonts w:hint="eastAsia"/>
                                        <w:sz w:val="21"/>
                                        <w:szCs w:val="21"/>
                                      </w:rPr>
                                      <w:t>不合格产品</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34" name="文本框 135"/>
                              <wps:cNvSpPr txBox="1"/>
                              <wps:spPr>
                                <a:xfrm>
                                  <a:off x="1767205" y="1246505"/>
                                  <a:ext cx="943610" cy="285750"/>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ind w:firstLine="0" w:firstLineChars="0"/>
                                      <w:jc w:val="center"/>
                                      <w:rPr>
                                        <w:rFonts w:hint="eastAsia" w:eastAsia="宋体"/>
                                        <w:sz w:val="21"/>
                                        <w:szCs w:val="21"/>
                                        <w:lang w:val="en-US" w:eastAsia="zh-CN"/>
                                      </w:rPr>
                                    </w:pPr>
                                    <w:r>
                                      <w:rPr>
                                        <w:rFonts w:hint="eastAsia"/>
                                        <w:sz w:val="21"/>
                                        <w:szCs w:val="21"/>
                                        <w:lang w:val="en-US" w:eastAsia="zh-CN"/>
                                      </w:rPr>
                                      <w:t>进一步加工</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36" name="直接箭头连接符 97"/>
                              <wps:cNvCnPr>
                                <a:stCxn id="184" idx="1"/>
                                <a:endCxn id="34" idx="3"/>
                              </wps:cNvCnPr>
                              <wps:spPr>
                                <a:xfrm flipH="1">
                                  <a:off x="2710815" y="1389380"/>
                                  <a:ext cx="617855" cy="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c:wpc>
                        </a:graphicData>
                      </a:graphic>
                    </wp:inline>
                  </w:drawing>
                </mc:Choice>
                <mc:Fallback>
                  <w:pict>
                    <v:group id="_x0000_s1026" o:spid="_x0000_s1026" o:spt="203" style="height:125.2pt;width:401.35pt;" coordsize="5097145,1590040" editas="canvas" o:gfxdata="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">
                      <o:lock v:ext="edit" aspectratio="f"/>
                      <v:shape id="_x0000_s1026" o:spid="_x0000_s1026" style="position:absolute;left:0;top:0;height:1590040;width:5097145;" filled="f" stroked="f" coordsize="21600,21600" o:gfxdata="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">
                        <v:fill on="f" focussize="0,0"/>
                        <v:stroke on="f"/>
                        <v:imagedata o:title=""/>
                        <o:lock v:ext="edit" aspectratio="f"/>
                      </v:shape>
                      <v:shape id="文本框 92" o:spid="_x0000_s1026" o:spt="202" type="#_x0000_t202" style="position:absolute;left:94615;top:454660;height:438785;width:524510;" fillcolor="#FFFFFF [3201]" filled="t" stroked="t" coordsize="21600,21600" o:gfxdata="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">
                        <v:fill on="t" focussize="0,0"/>
                        <v:stroke weight="0.5pt" color="#000000 [3204]" joinstyle="round"/>
                        <v:imagedata o:title=""/>
                        <o:lock v:ext="edit" aspectratio="f"/>
                        <v:textbox>
                          <w:txbxContent>
                            <w:p>
                              <w:pPr>
                                <w:adjustRightInd w:val="0"/>
                                <w:snapToGrid w:val="0"/>
                                <w:spacing w:line="240" w:lineRule="auto"/>
                                <w:ind w:firstLine="0" w:firstLineChars="0"/>
                                <w:jc w:val="center"/>
                                <w:rPr>
                                  <w:sz w:val="21"/>
                                  <w:szCs w:val="21"/>
                                </w:rPr>
                              </w:pPr>
                              <w:r>
                                <w:rPr>
                                  <w:rFonts w:hint="eastAsia"/>
                                  <w:sz w:val="21"/>
                                  <w:szCs w:val="21"/>
                                </w:rPr>
                                <w:t>母料</w:t>
                              </w:r>
                            </w:p>
                            <w:p>
                              <w:pPr>
                                <w:adjustRightInd w:val="0"/>
                                <w:snapToGrid w:val="0"/>
                                <w:spacing w:line="240" w:lineRule="auto"/>
                                <w:ind w:firstLine="0" w:firstLineChars="0"/>
                                <w:jc w:val="center"/>
                                <w:rPr>
                                  <w:sz w:val="21"/>
                                  <w:szCs w:val="21"/>
                                </w:rPr>
                              </w:pPr>
                              <w:r>
                                <w:rPr>
                                  <w:rFonts w:hint="eastAsia"/>
                                  <w:sz w:val="21"/>
                                  <w:szCs w:val="21"/>
                                </w:rPr>
                                <w:t>颗粒</w:t>
                              </w:r>
                            </w:p>
                          </w:txbxContent>
                        </v:textbox>
                      </v:shape>
                      <v:shape id="直接箭头连接符 93" o:spid="_x0000_s1026" o:spt="32" type="#_x0000_t32" style="position:absolute;left:615315;top:677545;height:3810;width:339090;" filled="f" stroked="t" coordsize="21600,21600" o:gfxdata="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&#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32jSrdQAAAAFAQAADwAAAAAAAAABACAAAAAiAAAAZHJz&#10;L2Rvd25yZXYueG1sUEsBAhQAFAAAAAgAh07iQLYaMwwIAgAA1gMAAA4AAAAAAAAAAQAgAAAAIwEA&#10;AGRycy9lMm9Eb2MueG1sUEsFBgAAAAAGAAYAWQEAAJ0FAAAAAA==&#10;">
                        <v:fill on="f" focussize="0,0"/>
                        <v:stroke color="#000000 [3213]" joinstyle="round" endarrow="open"/>
                        <v:imagedata o:title=""/>
                        <o:lock v:ext="edit" aspectratio="f"/>
                      </v:shape>
                      <v:shape id="文本框 94" o:spid="_x0000_s1026" o:spt="202" type="#_x0000_t202" style="position:absolute;left:953770;top:509270;height:432435;width:511810;" fillcolor="#FFFFFF [3201]" filled="t" stroked="t" coordsize="21600,21600" o:gfxdata="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">
                        <v:fill on="t" focussize="0,0"/>
                        <v:stroke weight="0.5pt" color="#000000 [3204]" joinstyle="round"/>
                        <v:imagedata o:title=""/>
                        <o:lock v:ext="edit" aspectratio="f"/>
                        <v:textbox>
                          <w:txbxContent>
                            <w:p>
                              <w:pPr>
                                <w:adjustRightInd w:val="0"/>
                                <w:snapToGrid w:val="0"/>
                                <w:spacing w:line="240" w:lineRule="atLeast"/>
                                <w:ind w:firstLine="0" w:firstLineChars="0"/>
                                <w:jc w:val="center"/>
                                <w:rPr>
                                  <w:sz w:val="21"/>
                                  <w:szCs w:val="21"/>
                                </w:rPr>
                              </w:pPr>
                              <w:r>
                                <w:rPr>
                                  <w:rFonts w:hint="eastAsia"/>
                                  <w:sz w:val="21"/>
                                  <w:szCs w:val="21"/>
                                </w:rPr>
                                <w:t>热熔挤出</w:t>
                              </w:r>
                            </w:p>
                          </w:txbxContent>
                        </v:textbox>
                      </v:shape>
                      <v:shape id="直接箭头连接符 97" o:spid="_x0000_s1026" o:spt="32" type="#_x0000_t32" style="position:absolute;left:1483995;top:689610;height:3810;width:339090;" filled="f" stroked="t" coordsize="21600,21600" o:gfxdata="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N9o0q3UAAAABQEAAA8AAAAAAAAAAQAgAAAAIgAAAGRy&#10;cy9kb3ducmV2LnhtbFBLAQIUABQAAAAIAIdO4kD3tWZpCQIAANcDAAAOAAAAAAAAAAEAIAAAACMB&#10;AABkcnMvZTJvRG9jLnhtbFBLBQYAAAAABgAGAFkBAACeBQAAAAA=&#10;">
                        <v:fill on="f" focussize="0,0"/>
                        <v:stroke color="#000000 [3213]" joinstyle="round" endarrow="open"/>
                        <v:imagedata o:title=""/>
                        <o:lock v:ext="edit" aspectratio="f"/>
                      </v:shape>
                      <v:shape id="文本框 98" o:spid="_x0000_s1026" o:spt="202" type="#_x0000_t202" style="position:absolute;left:2635250;top:509270;height:406400;width:473075;" fillcolor="#FFFFFF [3201]" filled="t" stroked="t" coordsize="21600,21600" o:gfxdata="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">
                        <v:fill on="t" focussize="0,0"/>
                        <v:stroke weight="0.5pt" color="#000000 [3204]" joinstyle="round"/>
                        <v:imagedata o:title=""/>
                        <o:lock v:ext="edit" aspectratio="f"/>
                        <v:textbox>
                          <w:txbxContent>
                            <w:p>
                              <w:pPr>
                                <w:adjustRightInd w:val="0"/>
                                <w:snapToGrid w:val="0"/>
                                <w:spacing w:line="240" w:lineRule="atLeast"/>
                                <w:ind w:firstLine="0" w:firstLineChars="0"/>
                                <w:jc w:val="center"/>
                                <w:rPr>
                                  <w:sz w:val="21"/>
                                  <w:szCs w:val="21"/>
                                </w:rPr>
                              </w:pPr>
                              <w:r>
                                <w:rPr>
                                  <w:rFonts w:hint="eastAsia"/>
                                  <w:sz w:val="21"/>
                                  <w:szCs w:val="21"/>
                                </w:rPr>
                                <w:t>冷却成型</w:t>
                              </w:r>
                            </w:p>
                          </w:txbxContent>
                        </v:textbox>
                      </v:shape>
                      <v:shape id="直接箭头连接符 99" o:spid="_x0000_s1026" o:spt="32" type="#_x0000_t32" style="position:absolute;left:2296795;top:690245;height:3810;width:339090;" filled="f" stroked="t" coordsize="21600,21600" o:gfxdata="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32jSrdQAAAAFAQAADwAAAAAAAAABACAAAAAiAAAA&#10;ZHJzL2Rvd25yZXYueG1sUEsBAhQAFAAAAAgAh07iQPDsrUYLAgAA1wMAAA4AAAAAAAAAAQAgAAAA&#10;IwEAAGRycy9lMm9Eb2MueG1sUEsFBgAAAAAGAAYAWQEAAKAFAAAAAA==&#10;">
                        <v:fill on="f" focussize="0,0"/>
                        <v:stroke color="#000000 [3213]" joinstyle="round" endarrow="open"/>
                        <v:imagedata o:title=""/>
                        <o:lock v:ext="edit" aspectratio="f"/>
                      </v:shape>
                      <v:shape id="文本框 102" o:spid="_x0000_s1026" o:spt="202" type="#_x0000_t202" style="position:absolute;left:1659890;top:18415;height:292100;width:853440;" fillcolor="#FFFFFF [3201]" filled="t" stroked="t" coordsize="21600,21600" o:gfxdata="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">
                        <v:fill on="t" focussize="0,0"/>
                        <v:stroke color="#000000 [3213]" joinstyle="round" dashstyle="dash"/>
                        <v:imagedata o:title=""/>
                        <o:lock v:ext="edit" aspectratio="f"/>
                        <v:textbox>
                          <w:txbxContent>
                            <w:p>
                              <w:pPr>
                                <w:ind w:firstLine="0" w:firstLineChars="0"/>
                                <w:jc w:val="center"/>
                                <w:rPr>
                                  <w:sz w:val="21"/>
                                  <w:szCs w:val="21"/>
                                </w:rPr>
                              </w:pPr>
                              <w:r>
                                <w:rPr>
                                  <w:rFonts w:hint="eastAsia"/>
                                  <w:sz w:val="21"/>
                                  <w:szCs w:val="21"/>
                                  <w:lang w:eastAsia="zh-Hans"/>
                                </w:rPr>
                                <w:t>废气</w:t>
                              </w:r>
                              <w:r>
                                <w:rPr>
                                  <w:rFonts w:hint="eastAsia"/>
                                  <w:sz w:val="21"/>
                                  <w:szCs w:val="21"/>
                                </w:rPr>
                                <w:t>、噪声</w:t>
                              </w:r>
                            </w:p>
                          </w:txbxContent>
                        </v:textbox>
                      </v:shape>
                      <v:shape id="文本框 104" o:spid="_x0000_s1026" o:spt="202" type="#_x0000_t202" style="position:absolute;left:737235;top:21590;height:294640;width:868045;" fillcolor="#FFFFFF [3201]" filled="t" stroked="t" coordsize="21600,21600" o:gfxdata="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">
                        <v:fill on="t" focussize="0,0"/>
                        <v:stroke color="#000000 [3213]" joinstyle="round" dashstyle="dash"/>
                        <v:imagedata o:title=""/>
                        <o:lock v:ext="edit" aspectratio="f"/>
                        <v:textbox>
                          <w:txbxContent>
                            <w:p>
                              <w:pPr>
                                <w:ind w:firstLine="0" w:firstLineChars="0"/>
                                <w:jc w:val="center"/>
                                <w:rPr>
                                  <w:sz w:val="21"/>
                                  <w:szCs w:val="21"/>
                                </w:rPr>
                              </w:pPr>
                              <w:r>
                                <w:rPr>
                                  <w:rFonts w:hint="eastAsia"/>
                                  <w:sz w:val="21"/>
                                  <w:szCs w:val="21"/>
                                </w:rPr>
                                <w:t>废气、噪声</w:t>
                              </w:r>
                            </w:p>
                          </w:txbxContent>
                        </v:textbox>
                      </v:shape>
                      <v:shape id="文本框 1" o:spid="_x0000_s1026" o:spt="202" type="#_x0000_t202" style="position:absolute;left:3452495;top:565150;height:295910;width:578485;" fillcolor="#FFFFFF [3201]" filled="t" stroked="t" coordsize="21600,21600" o:gfxdata="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">
                        <v:fill on="t" focussize="0,0"/>
                        <v:stroke weight="0.5pt" color="#000000 [3204]" joinstyle="round"/>
                        <v:imagedata o:title=""/>
                        <o:lock v:ext="edit" aspectratio="f"/>
                        <v:textbox>
                          <w:txbxContent>
                            <w:p>
                              <w:pPr>
                                <w:ind w:firstLine="0" w:firstLineChars="0"/>
                                <w:jc w:val="center"/>
                                <w:rPr>
                                  <w:sz w:val="21"/>
                                  <w:szCs w:val="21"/>
                                </w:rPr>
                              </w:pPr>
                              <w:r>
                                <w:rPr>
                                  <w:rFonts w:hint="eastAsia"/>
                                  <w:sz w:val="21"/>
                                  <w:szCs w:val="21"/>
                                </w:rPr>
                                <w:t>检验</w:t>
                              </w:r>
                            </w:p>
                          </w:txbxContent>
                        </v:textbox>
                      </v:shape>
                      <v:shape id="文本框 69" o:spid="_x0000_s1026" o:spt="202" type="#_x0000_t202" style="position:absolute;left:4379595;top:513080;height:476885;width:479425;" fillcolor="#FFFFFF [3201]" filled="t" stroked="t" coordsize="21600,21600" o:gfxdata="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">
                        <v:fill on="t" focussize="0,0"/>
                        <v:stroke weight="0.5pt" color="#000000 [3204]" joinstyle="round"/>
                        <v:imagedata o:title=""/>
                        <o:lock v:ext="edit" aspectratio="f"/>
                        <v:textbox>
                          <w:txbxContent>
                            <w:p>
                              <w:pPr>
                                <w:adjustRightInd w:val="0"/>
                                <w:snapToGrid w:val="0"/>
                                <w:spacing w:line="240" w:lineRule="auto"/>
                                <w:ind w:firstLine="0" w:firstLineChars="0"/>
                                <w:jc w:val="center"/>
                                <w:rPr>
                                  <w:sz w:val="21"/>
                                  <w:szCs w:val="21"/>
                                </w:rPr>
                              </w:pPr>
                              <w:r>
                                <w:rPr>
                                  <w:rFonts w:hint="eastAsia"/>
                                  <w:sz w:val="21"/>
                                  <w:szCs w:val="21"/>
                                </w:rPr>
                                <w:t>成品入库</w:t>
                              </w:r>
                            </w:p>
                          </w:txbxContent>
                        </v:textbox>
                      </v:shape>
                      <v:shape id="文本框 77" o:spid="_x0000_s1026" o:spt="202" type="#_x0000_t202" style="position:absolute;left:3433445;top:38735;height:294640;width:560070;" fillcolor="#FFFFFF [3201]" filled="t" stroked="t" coordsize="21600,21600" o:gfxdata="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">
                        <v:fill on="t" focussize="0,0"/>
                        <v:stroke color="#000000 [3213]" joinstyle="round" dashstyle="dash"/>
                        <v:imagedata o:title=""/>
                        <o:lock v:ext="edit" aspectratio="f"/>
                        <v:textbox>
                          <w:txbxContent>
                            <w:p>
                              <w:pPr>
                                <w:ind w:firstLine="0" w:firstLineChars="0"/>
                                <w:jc w:val="center"/>
                                <w:rPr>
                                  <w:sz w:val="21"/>
                                  <w:szCs w:val="21"/>
                                </w:rPr>
                              </w:pPr>
                              <w:r>
                                <w:rPr>
                                  <w:rFonts w:hint="eastAsia"/>
                                  <w:sz w:val="21"/>
                                  <w:szCs w:val="21"/>
                                </w:rPr>
                                <w:t>固废</w:t>
                              </w:r>
                            </w:p>
                          </w:txbxContent>
                        </v:textbox>
                      </v:shape>
                      <v:shape id="直接箭头连接符 6" o:spid="_x0000_s1026" o:spt="32" type="#_x0000_t32" style="position:absolute;left:4030345;top:713105;height:3810;width:339090;" filled="f" stroked="t" coordsize="21600,21600" o:gfxdata="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DfaNKt1AAAAAUBAAAPAAAAAAAAAAEAIAAAACIAAABk&#10;cnMvZG93bnJldi54bWxQSwECFAAUAAAACACHTuJAVF3THwoCAADWAwAADgAAAAAAAAABACAAAAAj&#10;AQAAZHJzL2Uyb0RvYy54bWxQSwUGAAAAAAYABgBZAQAAnwUAAAAA&#10;">
                        <v:fill on="f" focussize="0,0"/>
                        <v:stroke color="#000000 [3213]" joinstyle="round" endarrow="open"/>
                        <v:imagedata o:title=""/>
                        <o:lock v:ext="edit" aspectratio="f"/>
                      </v:shape>
                      <v:shape id="文本框 7" o:spid="_x0000_s1026" o:spt="202" type="#_x0000_t202" style="position:absolute;left:2541905;top:36830;height:243840;width:631825;" fillcolor="#FFFFFF [3201]" filled="t" stroked="t" coordsize="21600,21600" o:gfxdata="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">
                        <v:fill on="t" focussize="0,0"/>
                        <v:stroke weight="0.5pt" color="#000000 [3204]" joinstyle="round"/>
                        <v:imagedata o:title=""/>
                        <o:lock v:ext="edit" aspectratio="f"/>
                        <v:textbox>
                          <w:txbxContent>
                            <w:p>
                              <w:pPr>
                                <w:ind w:firstLine="0" w:firstLineChars="0"/>
                                <w:jc w:val="center"/>
                                <w:rPr>
                                  <w:sz w:val="21"/>
                                  <w:szCs w:val="21"/>
                                </w:rPr>
                              </w:pPr>
                              <w:r>
                                <w:rPr>
                                  <w:rFonts w:hint="eastAsia"/>
                                  <w:sz w:val="21"/>
                                  <w:szCs w:val="21"/>
                                </w:rPr>
                                <w:t>冷却水</w:t>
                              </w:r>
                            </w:p>
                          </w:txbxContent>
                        </v:textbox>
                      </v:shape>
                      <v:shape id="文本框 132" o:spid="_x0000_s1026" o:spt="202" type="#_x0000_t202" style="position:absolute;left:1814830;top:577215;height:258445;width:511810;" fillcolor="#FFFFFF [3201]" filled="t" stroked="t" coordsize="21600,21600" o:gfxdata="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">
                        <v:fill on="t" focussize="0,0"/>
                        <v:stroke weight="0.5pt" color="#000000 [3204]" joinstyle="round"/>
                        <v:imagedata o:title=""/>
                        <o:lock v:ext="edit" aspectratio="f"/>
                        <v:textbox>
                          <w:txbxContent>
                            <w:p>
                              <w:pPr>
                                <w:adjustRightInd w:val="0"/>
                                <w:snapToGrid w:val="0"/>
                                <w:spacing w:line="240" w:lineRule="atLeast"/>
                                <w:ind w:firstLine="0" w:firstLineChars="0"/>
                                <w:jc w:val="center"/>
                                <w:rPr>
                                  <w:sz w:val="21"/>
                                  <w:szCs w:val="21"/>
                                </w:rPr>
                              </w:pPr>
                              <w:r>
                                <w:rPr>
                                  <w:rFonts w:hint="eastAsia"/>
                                  <w:sz w:val="21"/>
                                  <w:szCs w:val="21"/>
                                </w:rPr>
                                <w:t>吹塑</w:t>
                              </w:r>
                            </w:p>
                          </w:txbxContent>
                        </v:textbox>
                      </v:shape>
                      <v:shape id="直接箭头连接符 99" o:spid="_x0000_s1026" o:spt="32" type="#_x0000_t32" style="position:absolute;left:3124835;top:711200;height:3810;width:339090;" filled="f" stroked="t" coordsize="21600,21600" o:gfxdata="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&#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32jSrdQAAAAFAQAADwAAAAAAAAABACAAAAAiAAAAZHJz&#10;L2Rvd25yZXYueG1sUEsBAhQAFAAAAAgAh07iQDzmrIsIAgAA1wMAAA4AAAAAAAAAAQAgAAAAIwEA&#10;AGRycy9lMm9Eb2MueG1sUEsFBgAAAAAGAAYAWQEAAJ0FAAAAAA==&#10;">
                        <v:fill on="f" focussize="0,0"/>
                        <v:stroke color="#000000 [3213]" joinstyle="round" endarrow="open"/>
                        <v:imagedata o:title=""/>
                        <o:lock v:ext="edit" aspectratio="f"/>
                      </v:shape>
                      <v:shape id="文本框 135" o:spid="_x0000_s1026" o:spt="202" type="#_x0000_t202" style="position:absolute;left:3328670;top:1246505;height:285750;width:878840;" fillcolor="#FFFFFF [3201]" filled="t" stroked="t" coordsize="21600,21600" o:gfxdata="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">
                        <v:fill on="t" focussize="0,0"/>
                        <v:stroke weight="0.5pt" color="#000000 [3204]" joinstyle="round"/>
                        <v:imagedata o:title=""/>
                        <o:lock v:ext="edit" aspectratio="f"/>
                        <v:textbox>
                          <w:txbxContent>
                            <w:p>
                              <w:pPr>
                                <w:ind w:firstLine="0" w:firstLineChars="0"/>
                                <w:jc w:val="center"/>
                                <w:rPr>
                                  <w:sz w:val="21"/>
                                  <w:szCs w:val="21"/>
                                </w:rPr>
                              </w:pPr>
                              <w:r>
                                <w:rPr>
                                  <w:rFonts w:hint="eastAsia"/>
                                  <w:sz w:val="21"/>
                                  <w:szCs w:val="21"/>
                                </w:rPr>
                                <w:t>不合格产品</w:t>
                              </w:r>
                            </w:p>
                          </w:txbxContent>
                        </v:textbox>
                      </v:shape>
                      <v:shape id="文本框 135" o:spid="_x0000_s1026" o:spt="202" type="#_x0000_t202" style="position:absolute;left:1767205;top:1246505;height:285750;width:943610;" fillcolor="#FFFFFF [3201]" filled="t" stroked="t" coordsize="21600,21600" o:gfxdata="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">
                        <v:fill on="t" focussize="0,0"/>
                        <v:stroke weight="0.5pt" color="#000000 [3204]" joinstyle="round"/>
                        <v:imagedata o:title=""/>
                        <o:lock v:ext="edit" aspectratio="f"/>
                        <v:textbox>
                          <w:txbxContent>
                            <w:p>
                              <w:pPr>
                                <w:ind w:firstLine="0" w:firstLineChars="0"/>
                                <w:jc w:val="center"/>
                                <w:rPr>
                                  <w:rFonts w:hint="eastAsia" w:eastAsia="宋体"/>
                                  <w:sz w:val="21"/>
                                  <w:szCs w:val="21"/>
                                  <w:lang w:val="en-US" w:eastAsia="zh-CN"/>
                                </w:rPr>
                              </w:pPr>
                              <w:r>
                                <w:rPr>
                                  <w:rFonts w:hint="eastAsia"/>
                                  <w:sz w:val="21"/>
                                  <w:szCs w:val="21"/>
                                  <w:lang w:val="en-US" w:eastAsia="zh-CN"/>
                                </w:rPr>
                                <w:t>进一步加工</w:t>
                              </w:r>
                            </w:p>
                          </w:txbxContent>
                        </v:textbox>
                      </v:shape>
                      <v:shape id="直接箭头连接符 97" o:spid="_x0000_s1026" o:spt="32" type="#_x0000_t32" style="position:absolute;left:2710815;top:1389380;flip:x;height:0;width:617855;" filled="f" stroked="t" coordsize="21600,21600" o:gfxdata="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L&#10;NZlm1QAAAAUBAAAPAAAAAAAAAAEAIAAAACIAAABkcnMvZG93bnJldi54bWxQSwECFAAUAAAACACH&#10;TuJAOiNsQycCAAAhBAAADgAAAAAAAAABACAAAAAkAQAAZHJzL2Uyb0RvYy54bWxQSwUGAAAAAAYA&#10;BgBZAQAAvQUAAAAA&#10;">
                        <v:fill on="f" focussize="0,0"/>
                        <v:stroke color="#000000 [3213]" joinstyle="round" endarrow="open"/>
                        <v:imagedata o:title=""/>
                        <o:lock v:ext="edit" aspectratio="f"/>
                      </v:shape>
                      <w10:wrap type="none"/>
                      <w10:anchorlock/>
                    </v:group>
                  </w:pict>
                </mc:Fallback>
              </mc:AlternateContent>
            </w:r>
            <w:r>
              <w:rPr>
                <w:color w:val="000000" w:themeColor="text1"/>
                <w14:textFill>
                  <w14:solidFill>
                    <w14:schemeClr w14:val="tx1"/>
                  </w14:solidFill>
                </w14:textFill>
              </w:rPr>
              <w:t>图</w:t>
            </w:r>
            <w:r>
              <w:rPr>
                <w:rFonts w:hint="eastAsia"/>
                <w:color w:val="000000" w:themeColor="text1"/>
                <w14:textFill>
                  <w14:solidFill>
                    <w14:schemeClr w14:val="tx1"/>
                  </w14:solidFill>
                </w14:textFill>
              </w:rPr>
              <w:t>2-4</w:t>
            </w:r>
            <w:r>
              <w:rPr>
                <w:color w:val="000000" w:themeColor="text1"/>
                <w14:textFill>
                  <w14:solidFill>
                    <w14:schemeClr w14:val="tx1"/>
                  </w14:solidFill>
                </w14:textFill>
              </w:rPr>
              <w:t xml:space="preserve">  </w:t>
            </w:r>
            <w:r>
              <w:rPr>
                <w:rFonts w:hint="eastAsia"/>
                <w:color w:val="000000" w:themeColor="text1"/>
                <w14:textFill>
                  <w14:solidFill>
                    <w14:schemeClr w14:val="tx1"/>
                  </w14:solidFill>
                </w14:textFill>
              </w:rPr>
              <w:t>吹塑生产</w:t>
            </w:r>
            <w:r>
              <w:rPr>
                <w:color w:val="000000" w:themeColor="text1"/>
                <w14:textFill>
                  <w14:solidFill>
                    <w14:schemeClr w14:val="tx1"/>
                  </w14:solidFill>
                </w14:textFill>
              </w:rPr>
              <w:t>工艺流程及产污环节</w:t>
            </w:r>
          </w:p>
          <w:p>
            <w:pPr>
              <w:keepNext w:val="0"/>
              <w:keepLines w:val="0"/>
              <w:pageBreakBefore w:val="0"/>
              <w:widowControl w:val="0"/>
              <w:kinsoku/>
              <w:wordWrap/>
              <w:overflowPunct/>
              <w:topLinePunct w:val="0"/>
              <w:autoSpaceDE/>
              <w:autoSpaceDN/>
              <w:bidi w:val="0"/>
              <w:adjustRightInd/>
              <w:snapToGrid/>
              <w:spacing w:line="348" w:lineRule="auto"/>
              <w:ind w:firstLine="480"/>
              <w:textAlignment w:val="auto"/>
              <w:rPr>
                <w:color w:val="000000" w:themeColor="text1"/>
                <w14:textFill>
                  <w14:solidFill>
                    <w14:schemeClr w14:val="tx1"/>
                  </w14:solidFill>
                </w14:textFill>
              </w:rPr>
            </w:pPr>
            <w:r>
              <w:rPr>
                <w:rFonts w:hint="eastAsia"/>
                <w:color w:val="000000" w:themeColor="text1"/>
                <w14:textFill>
                  <w14:solidFill>
                    <w14:schemeClr w14:val="tx1"/>
                  </w14:solidFill>
                </w14:textFill>
              </w:rPr>
              <w:t>工艺流程简述：</w:t>
            </w:r>
          </w:p>
          <w:p>
            <w:pPr>
              <w:keepNext w:val="0"/>
              <w:keepLines w:val="0"/>
              <w:pageBreakBefore w:val="0"/>
              <w:widowControl w:val="0"/>
              <w:kinsoku/>
              <w:wordWrap/>
              <w:overflowPunct/>
              <w:topLinePunct w:val="0"/>
              <w:autoSpaceDE/>
              <w:autoSpaceDN/>
              <w:bidi w:val="0"/>
              <w:adjustRightInd/>
              <w:snapToGrid/>
              <w:spacing w:line="348" w:lineRule="auto"/>
              <w:ind w:firstLine="480"/>
              <w:textAlignment w:val="auto"/>
              <w:rPr>
                <w:color w:val="000000" w:themeColor="text1"/>
                <w14:textFill>
                  <w14:solidFill>
                    <w14:schemeClr w14:val="tx1"/>
                  </w14:solidFill>
                </w14:textFill>
              </w:rPr>
            </w:pPr>
            <w:r>
              <w:rPr>
                <w:rFonts w:hint="eastAsia"/>
                <w:color w:val="000000" w:themeColor="text1"/>
                <w14:textFill>
                  <w14:solidFill>
                    <w14:schemeClr w14:val="tx1"/>
                  </w14:solidFill>
                </w14:textFill>
              </w:rPr>
              <w:t>（1）热熔挤出：</w:t>
            </w:r>
            <w:r>
              <w:rPr>
                <w:color w:val="000000" w:themeColor="text1"/>
                <w:lang w:eastAsia="zh-Hans"/>
                <w14:textFill>
                  <w14:solidFill>
                    <w14:schemeClr w14:val="tx1"/>
                  </w14:solidFill>
                </w14:textFill>
              </w:rPr>
              <w:t>按照塑料产品的性能要求，将</w:t>
            </w:r>
            <w:r>
              <w:rPr>
                <w:rFonts w:hint="eastAsia"/>
                <w:color w:val="000000" w:themeColor="text1"/>
                <w14:textFill>
                  <w14:solidFill>
                    <w14:schemeClr w14:val="tx1"/>
                  </w14:solidFill>
                </w14:textFill>
              </w:rPr>
              <w:t>造粒工艺生产出的母料颗粒进行热熔挤出（温度在17</w:t>
            </w:r>
            <w:r>
              <w:rPr>
                <w:rFonts w:hint="eastAsia" w:ascii="宋体" w:hAnsi="宋体"/>
                <w:color w:val="000000" w:themeColor="text1"/>
                <w14:textFill>
                  <w14:solidFill>
                    <w14:schemeClr w14:val="tx1"/>
                  </w14:solidFill>
                </w14:textFill>
              </w:rPr>
              <w:t>0℃～</w:t>
            </w:r>
            <w:r>
              <w:rPr>
                <w:rFonts w:hint="eastAsia"/>
                <w:color w:val="000000" w:themeColor="text1"/>
                <w14:textFill>
                  <w14:solidFill>
                    <w14:schemeClr w14:val="tx1"/>
                  </w14:solidFill>
                </w14:textFill>
              </w:rPr>
              <w:t>19</w:t>
            </w:r>
            <w:r>
              <w:rPr>
                <w:rFonts w:hint="eastAsia" w:ascii="宋体" w:hAnsi="宋体"/>
                <w:color w:val="000000" w:themeColor="text1"/>
                <w14:textFill>
                  <w14:solidFill>
                    <w14:schemeClr w14:val="tx1"/>
                  </w14:solidFill>
                </w14:textFill>
              </w:rPr>
              <w:t>0℃间</w:t>
            </w:r>
            <w:r>
              <w:rPr>
                <w:rFonts w:hint="eastAsia"/>
                <w:color w:val="000000" w:themeColor="text1"/>
                <w14:textFill>
                  <w14:solidFill>
                    <w14:schemeClr w14:val="tx1"/>
                  </w14:solidFill>
                </w14:textFill>
              </w:rPr>
              <w:t>）。</w:t>
            </w:r>
            <w:r>
              <w:rPr>
                <w:color w:val="000000" w:themeColor="text1"/>
                <w:lang w:eastAsia="zh-Hans"/>
                <w14:textFill>
                  <w14:solidFill>
                    <w14:schemeClr w14:val="tx1"/>
                  </w14:solidFill>
                </w14:textFill>
              </w:rPr>
              <w:t>该工序产生的污染物主要为有机废气</w:t>
            </w:r>
            <w:r>
              <w:rPr>
                <w:rFonts w:hint="eastAsia"/>
                <w:color w:val="000000" w:themeColor="text1"/>
                <w14:textFill>
                  <w14:solidFill>
                    <w14:schemeClr w14:val="tx1"/>
                  </w14:solidFill>
                </w14:textFill>
              </w:rPr>
              <w:t>和设备</w:t>
            </w:r>
            <w:r>
              <w:rPr>
                <w:color w:val="000000" w:themeColor="text1"/>
                <w:lang w:eastAsia="zh-Hans"/>
                <w14:textFill>
                  <w14:solidFill>
                    <w14:schemeClr w14:val="tx1"/>
                  </w14:solidFill>
                </w14:textFill>
              </w:rPr>
              <w:t>噪声。</w:t>
            </w:r>
          </w:p>
          <w:p>
            <w:pPr>
              <w:keepNext w:val="0"/>
              <w:keepLines w:val="0"/>
              <w:pageBreakBefore w:val="0"/>
              <w:widowControl w:val="0"/>
              <w:kinsoku/>
              <w:wordWrap/>
              <w:overflowPunct/>
              <w:topLinePunct w:val="0"/>
              <w:autoSpaceDE/>
              <w:autoSpaceDN/>
              <w:bidi w:val="0"/>
              <w:adjustRightInd/>
              <w:snapToGrid/>
              <w:spacing w:line="348" w:lineRule="auto"/>
              <w:ind w:firstLine="480"/>
              <w:textAlignment w:val="auto"/>
              <w:rPr>
                <w:color w:val="000000" w:themeColor="text1"/>
                <w14:textFill>
                  <w14:solidFill>
                    <w14:schemeClr w14:val="tx1"/>
                  </w14:solidFill>
                </w14:textFill>
              </w:rPr>
            </w:pPr>
            <w:r>
              <w:rPr>
                <w:rFonts w:hint="eastAsia"/>
                <w:color w:val="000000" w:themeColor="text1"/>
                <w14:textFill>
                  <w14:solidFill>
                    <w14:schemeClr w14:val="tx1"/>
                  </w14:solidFill>
                </w14:textFill>
              </w:rPr>
              <w:t>（2）吹塑：热熔挤出</w:t>
            </w:r>
            <w:r>
              <w:rPr>
                <w:color w:val="000000" w:themeColor="text1"/>
                <w:lang w:eastAsia="zh-Hans"/>
                <w14:textFill>
                  <w14:solidFill>
                    <w14:schemeClr w14:val="tx1"/>
                  </w14:solidFill>
                </w14:textFill>
              </w:rPr>
              <w:t>的原料送入</w:t>
            </w:r>
            <w:r>
              <w:rPr>
                <w:rFonts w:hint="eastAsia"/>
                <w:color w:val="000000" w:themeColor="text1"/>
                <w14:textFill>
                  <w14:solidFill>
                    <w14:schemeClr w14:val="tx1"/>
                  </w14:solidFill>
                </w14:textFill>
              </w:rPr>
              <w:t>吹塑机，</w:t>
            </w:r>
            <w:r>
              <w:rPr>
                <w:color w:val="000000" w:themeColor="text1"/>
                <w14:textFill>
                  <w14:solidFill>
                    <w14:schemeClr w14:val="tx1"/>
                  </w14:solidFill>
                </w14:textFill>
              </w:rPr>
              <w:t>由吹塑机吹出成型</w:t>
            </w:r>
            <w:r>
              <w:rPr>
                <w:rFonts w:hint="eastAsia"/>
                <w:color w:val="000000" w:themeColor="text1"/>
                <w14:textFill>
                  <w14:solidFill>
                    <w14:schemeClr w14:val="tx1"/>
                  </w14:solidFill>
                </w14:textFill>
              </w:rPr>
              <w:t>。</w:t>
            </w:r>
            <w:r>
              <w:rPr>
                <w:color w:val="000000" w:themeColor="text1"/>
                <w:lang w:eastAsia="zh-Hans"/>
                <w14:textFill>
                  <w14:solidFill>
                    <w14:schemeClr w14:val="tx1"/>
                  </w14:solidFill>
                </w14:textFill>
              </w:rPr>
              <w:t>该工序产生的污染物主要为有机废气</w:t>
            </w:r>
            <w:r>
              <w:rPr>
                <w:rFonts w:hint="eastAsia"/>
                <w:color w:val="000000" w:themeColor="text1"/>
                <w14:textFill>
                  <w14:solidFill>
                    <w14:schemeClr w14:val="tx1"/>
                  </w14:solidFill>
                </w14:textFill>
              </w:rPr>
              <w:t>和设备</w:t>
            </w:r>
            <w:r>
              <w:rPr>
                <w:color w:val="000000" w:themeColor="text1"/>
                <w:lang w:eastAsia="zh-Hans"/>
                <w14:textFill>
                  <w14:solidFill>
                    <w14:schemeClr w14:val="tx1"/>
                  </w14:solidFill>
                </w14:textFill>
              </w:rPr>
              <w:t>噪声。</w:t>
            </w:r>
          </w:p>
          <w:p>
            <w:pPr>
              <w:keepNext w:val="0"/>
              <w:keepLines w:val="0"/>
              <w:pageBreakBefore w:val="0"/>
              <w:widowControl w:val="0"/>
              <w:kinsoku/>
              <w:wordWrap/>
              <w:overflowPunct/>
              <w:topLinePunct w:val="0"/>
              <w:autoSpaceDE/>
              <w:autoSpaceDN/>
              <w:bidi w:val="0"/>
              <w:adjustRightInd/>
              <w:snapToGrid/>
              <w:spacing w:line="348" w:lineRule="auto"/>
              <w:ind w:firstLine="480"/>
              <w:textAlignment w:val="auto"/>
              <w:rPr>
                <w:color w:val="000000" w:themeColor="text1"/>
                <w:lang w:eastAsia="zh-Hans"/>
                <w14:textFill>
                  <w14:solidFill>
                    <w14:schemeClr w14:val="tx1"/>
                  </w14:solidFill>
                </w14:textFill>
              </w:rPr>
            </w:pPr>
            <w:r>
              <w:rPr>
                <w:rFonts w:hint="eastAsia"/>
                <w:color w:val="000000" w:themeColor="text1"/>
                <w14:textFill>
                  <w14:solidFill>
                    <w14:schemeClr w14:val="tx1"/>
                  </w14:solidFill>
                </w14:textFill>
              </w:rPr>
              <w:t>（3）冷却成型：注塑后</w:t>
            </w:r>
            <w:r>
              <w:rPr>
                <w:color w:val="000000" w:themeColor="text1"/>
                <w:lang w:eastAsia="zh-Hans"/>
                <w14:textFill>
                  <w14:solidFill>
                    <w14:schemeClr w14:val="tx1"/>
                  </w14:solidFill>
                </w14:textFill>
              </w:rPr>
              <w:t>经冷却</w:t>
            </w:r>
            <w:r>
              <w:rPr>
                <w:rFonts w:hint="eastAsia"/>
                <w:color w:val="000000" w:themeColor="text1"/>
                <w14:textFill>
                  <w14:solidFill>
                    <w14:schemeClr w14:val="tx1"/>
                  </w14:solidFill>
                </w14:textFill>
              </w:rPr>
              <w:t>用水</w:t>
            </w:r>
            <w:r>
              <w:rPr>
                <w:color w:val="000000" w:themeColor="text1"/>
                <w:lang w:eastAsia="zh-Hans"/>
                <w14:textFill>
                  <w14:solidFill>
                    <w14:schemeClr w14:val="tx1"/>
                  </w14:solidFill>
                </w14:textFill>
              </w:rPr>
              <w:t>降温固化成型，即为产品。该工序产生的污染物主要为冷却水(回用)</w:t>
            </w:r>
            <w:r>
              <w:rPr>
                <w:rFonts w:hint="eastAsia"/>
                <w:color w:val="000000" w:themeColor="text1"/>
                <w14:textFill>
                  <w14:solidFill>
                    <w14:schemeClr w14:val="tx1"/>
                  </w14:solidFill>
                </w14:textFill>
              </w:rPr>
              <w:t>和</w:t>
            </w:r>
            <w:r>
              <w:rPr>
                <w:color w:val="000000" w:themeColor="text1"/>
                <w:lang w:eastAsia="zh-Hans"/>
                <w14:textFill>
                  <w14:solidFill>
                    <w14:schemeClr w14:val="tx1"/>
                  </w14:solidFill>
                </w14:textFill>
              </w:rPr>
              <w:t>设备噪声。</w:t>
            </w:r>
          </w:p>
          <w:p>
            <w:pPr>
              <w:keepNext w:val="0"/>
              <w:keepLines w:val="0"/>
              <w:pageBreakBefore w:val="0"/>
              <w:widowControl w:val="0"/>
              <w:kinsoku/>
              <w:wordWrap/>
              <w:overflowPunct/>
              <w:topLinePunct w:val="0"/>
              <w:autoSpaceDE/>
              <w:autoSpaceDN/>
              <w:bidi w:val="0"/>
              <w:adjustRightInd/>
              <w:snapToGrid/>
              <w:spacing w:line="348" w:lineRule="auto"/>
              <w:ind w:firstLine="480"/>
              <w:textAlignment w:val="auto"/>
              <w:rPr>
                <w:color w:val="000000" w:themeColor="text1"/>
                <w:lang w:eastAsia="zh-Hans"/>
                <w14:textFill>
                  <w14:solidFill>
                    <w14:schemeClr w14:val="tx1"/>
                  </w14:solidFill>
                </w14:textFill>
              </w:rPr>
            </w:pPr>
            <w:r>
              <w:rPr>
                <w:rFonts w:hint="eastAsia"/>
                <w:color w:val="000000" w:themeColor="text1"/>
                <w14:textFill>
                  <w14:solidFill>
                    <w14:schemeClr w14:val="tx1"/>
                  </w14:solidFill>
                </w14:textFill>
              </w:rPr>
              <w:t>（4）检验：</w:t>
            </w:r>
            <w:r>
              <w:rPr>
                <w:color w:val="000000" w:themeColor="text1"/>
                <w:lang w:eastAsia="zh-Hans"/>
                <w14:textFill>
                  <w14:solidFill>
                    <w14:schemeClr w14:val="tx1"/>
                  </w14:solidFill>
                </w14:textFill>
              </w:rPr>
              <w:t>将</w:t>
            </w:r>
            <w:r>
              <w:rPr>
                <w:rFonts w:hint="eastAsia"/>
                <w:color w:val="000000" w:themeColor="text1"/>
                <w14:textFill>
                  <w14:solidFill>
                    <w14:schemeClr w14:val="tx1"/>
                  </w14:solidFill>
                </w14:textFill>
              </w:rPr>
              <w:t>冷却</w:t>
            </w:r>
            <w:r>
              <w:rPr>
                <w:color w:val="000000" w:themeColor="text1"/>
                <w:lang w:eastAsia="zh-Hans"/>
                <w14:textFill>
                  <w14:solidFill>
                    <w14:schemeClr w14:val="tx1"/>
                  </w14:solidFill>
                </w14:textFill>
              </w:rPr>
              <w:t>后的产品进行质量检查，剔除其中不合格品。该工序产生的污染物主要为</w:t>
            </w:r>
            <w:r>
              <w:rPr>
                <w:rFonts w:hint="eastAsia"/>
                <w:color w:val="000000" w:themeColor="text1"/>
                <w14:textFill>
                  <w14:solidFill>
                    <w14:schemeClr w14:val="tx1"/>
                  </w14:solidFill>
                </w14:textFill>
              </w:rPr>
              <w:t>不合格产品</w:t>
            </w:r>
            <w:r>
              <w:rPr>
                <w:color w:val="000000" w:themeColor="text1"/>
                <w:lang w:eastAsia="zh-Hans"/>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348" w:lineRule="auto"/>
              <w:ind w:firstLine="480"/>
              <w:textAlignment w:val="auto"/>
              <w:rPr>
                <w:color w:val="000000" w:themeColor="text1"/>
                <w14:textFill>
                  <w14:solidFill>
                    <w14:schemeClr w14:val="tx1"/>
                  </w14:solidFill>
                </w14:textFill>
              </w:rPr>
            </w:pPr>
            <w:r>
              <w:rPr>
                <w:rFonts w:hint="eastAsia"/>
                <w:color w:val="000000" w:themeColor="text1"/>
                <w14:textFill>
                  <w14:solidFill>
                    <w14:schemeClr w14:val="tx1"/>
                  </w14:solidFill>
                </w14:textFill>
              </w:rPr>
              <w:t>（5）成品入库：检验后的合格成品进行包装，入库待售。</w:t>
            </w:r>
          </w:p>
          <w:p>
            <w:pPr>
              <w:keepNext w:val="0"/>
              <w:keepLines w:val="0"/>
              <w:pageBreakBefore w:val="0"/>
              <w:widowControl w:val="0"/>
              <w:kinsoku/>
              <w:wordWrap/>
              <w:overflowPunct/>
              <w:topLinePunct w:val="0"/>
              <w:autoSpaceDE/>
              <w:autoSpaceDN/>
              <w:bidi w:val="0"/>
              <w:adjustRightInd/>
              <w:snapToGrid/>
              <w:spacing w:line="348" w:lineRule="auto"/>
              <w:ind w:firstLine="482"/>
              <w:textAlignment w:val="auto"/>
              <w:rPr>
                <w:color w:val="000000" w:themeColor="text1"/>
                <w14:textFill>
                  <w14:solidFill>
                    <w14:schemeClr w14:val="tx1"/>
                  </w14:solidFill>
                </w14:textFill>
              </w:rPr>
            </w:pPr>
            <w:r>
              <w:rPr>
                <w:rFonts w:hint="eastAsia"/>
                <w:b/>
                <w:bCs/>
                <w:color w:val="000000" w:themeColor="text1"/>
                <w14:textFill>
                  <w14:solidFill>
                    <w14:schemeClr w14:val="tx1"/>
                  </w14:solidFill>
                </w14:textFill>
              </w:rPr>
              <w:t>2.4 地膜生产工艺</w:t>
            </w:r>
          </w:p>
          <w:p>
            <w:pPr>
              <w:pStyle w:val="9"/>
              <w:rPr>
                <w:color w:val="000000" w:themeColor="text1"/>
                <w14:textFill>
                  <w14:solidFill>
                    <w14:schemeClr w14:val="tx1"/>
                  </w14:solidFill>
                </w14:textFill>
              </w:rPr>
            </w:pPr>
            <w:r>
              <w:rPr>
                <w:color w:val="000000" w:themeColor="text1"/>
                <w14:textFill>
                  <w14:solidFill>
                    <w14:schemeClr w14:val="tx1"/>
                  </w14:solidFill>
                </w14:textFill>
              </w:rPr>
              <mc:AlternateContent>
                <mc:Choice Requires="wps">
                  <w:drawing>
                    <wp:anchor distT="0" distB="0" distL="114300" distR="114300" simplePos="0" relativeHeight="251679744" behindDoc="0" locked="0" layoutInCell="1" allowOverlap="1">
                      <wp:simplePos x="0" y="0"/>
                      <wp:positionH relativeFrom="column">
                        <wp:posOffset>3144520</wp:posOffset>
                      </wp:positionH>
                      <wp:positionV relativeFrom="paragraph">
                        <wp:posOffset>327660</wp:posOffset>
                      </wp:positionV>
                      <wp:extent cx="2540" cy="287655"/>
                      <wp:effectExtent l="48260" t="0" r="63500" b="17145"/>
                      <wp:wrapNone/>
                      <wp:docPr id="216" name="直接箭头连接符 216"/>
                      <wp:cNvGraphicFramePr/>
                      <a:graphic xmlns:a="http://schemas.openxmlformats.org/drawingml/2006/main">
                        <a:graphicData uri="http://schemas.microsoft.com/office/word/2010/wordprocessingShape">
                          <wps:wsp>
                            <wps:cNvCnPr/>
                            <wps:spPr>
                              <a:xfrm flipH="1" flipV="1">
                                <a:off x="0" y="0"/>
                                <a:ext cx="2540" cy="287655"/>
                              </a:xfrm>
                              <a:prstGeom prst="straightConnector1">
                                <a:avLst/>
                              </a:prstGeom>
                              <a:ln>
                                <a:solidFill>
                                  <a:schemeClr val="tx1"/>
                                </a:solidFill>
                                <a:prstDash val="dash"/>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flip:x y;margin-left:247.6pt;margin-top:25.8pt;height:22.65pt;width:0.2pt;z-index:251679744;mso-width-relative:page;mso-height-relative:page;" filled="f" stroked="t" coordsize="21600,21600" o:gfxdata="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C5H16jVAAAACQEAAA8AAAAAAAAAAQAgAAAAIgAAAGRy&#10;cy9kb3ducmV2LnhtbFBLAQIUABQAAAAIAIdO4kCI07pmCAIAAOADAAAOAAAAAAAAAAEAIAAAACQB&#10;AABkcnMvZTJvRG9jLnhtbFBLBQYAAAAABgAGAFkBAACeBQAAAAA=&#10;">
                      <v:fill on="f" focussize="0,0"/>
                      <v:stroke color="#000000 [3213]" joinstyle="round" dashstyle="dash" endarrow="open"/>
                      <v:imagedata o:title=""/>
                      <o:lock v:ext="edit" aspectratio="f"/>
                    </v:shape>
                  </w:pict>
                </mc:Fallback>
              </mc:AlternateContent>
            </w:r>
            <w:r>
              <w:rPr>
                <w:color w:val="000000" w:themeColor="text1"/>
                <w14:textFill>
                  <w14:solidFill>
                    <w14:schemeClr w14:val="tx1"/>
                  </w14:solidFill>
                </w14:textFill>
              </w:rPr>
              <mc:AlternateContent>
                <mc:Choice Requires="wps">
                  <w:drawing>
                    <wp:anchor distT="0" distB="0" distL="114300" distR="114300" simplePos="0" relativeHeight="251676672" behindDoc="0" locked="0" layoutInCell="1" allowOverlap="1">
                      <wp:simplePos x="0" y="0"/>
                      <wp:positionH relativeFrom="column">
                        <wp:posOffset>3769995</wp:posOffset>
                      </wp:positionH>
                      <wp:positionV relativeFrom="paragraph">
                        <wp:posOffset>358140</wp:posOffset>
                      </wp:positionV>
                      <wp:extent cx="2540" cy="287655"/>
                      <wp:effectExtent l="48260" t="0" r="63500" b="17145"/>
                      <wp:wrapNone/>
                      <wp:docPr id="190" name="直接箭头连接符 190"/>
                      <wp:cNvGraphicFramePr/>
                      <a:graphic xmlns:a="http://schemas.openxmlformats.org/drawingml/2006/main">
                        <a:graphicData uri="http://schemas.microsoft.com/office/word/2010/wordprocessingShape">
                          <wps:wsp>
                            <wps:cNvCnPr/>
                            <wps:spPr>
                              <a:xfrm flipH="1" flipV="1">
                                <a:off x="0" y="0"/>
                                <a:ext cx="2540" cy="287655"/>
                              </a:xfrm>
                              <a:prstGeom prst="straightConnector1">
                                <a:avLst/>
                              </a:prstGeom>
                              <a:ln>
                                <a:solidFill>
                                  <a:schemeClr val="tx1"/>
                                </a:solidFill>
                                <a:prstDash val="dash"/>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flip:x y;margin-left:296.85pt;margin-top:28.2pt;height:22.65pt;width:0.2pt;z-index:251676672;mso-width-relative:page;mso-height-relative:page;" filled="f" stroked="t" coordsize="21600,21600" o:gfxdata="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Ihxsl/YAAAACgEAAA8AAAAAAAAAAQAgAAAAIgAA&#10;AGRycy9kb3ducmV2LnhtbFBLAQIUABQAAAAIAIdO4kC0XE4uCAIAAOADAAAOAAAAAAAAAAEAIAAA&#10;ACcBAABkcnMvZTJvRG9jLnhtbFBLBQYAAAAABgAGAFkBAAChBQAAAAA=&#10;">
                      <v:fill on="f" focussize="0,0"/>
                      <v:stroke color="#000000 [3213]" joinstyle="round" dashstyle="dash" endarrow="open"/>
                      <v:imagedata o:title=""/>
                      <o:lock v:ext="edit" aspectratio="f"/>
                    </v:shape>
                  </w:pict>
                </mc:Fallback>
              </mc:AlternateContent>
            </w:r>
            <w:r>
              <w:rPr>
                <w:color w:val="000000" w:themeColor="text1"/>
                <w14:textFill>
                  <w14:solidFill>
                    <w14:schemeClr w14:val="tx1"/>
                  </w14:solidFill>
                </w14:textFill>
              </w:rPr>
              <mc:AlternateContent>
                <mc:Choice Requires="wps">
                  <w:drawing>
                    <wp:anchor distT="0" distB="0" distL="114300" distR="114300" simplePos="0" relativeHeight="251677696" behindDoc="0" locked="0" layoutInCell="1" allowOverlap="1">
                      <wp:simplePos x="0" y="0"/>
                      <wp:positionH relativeFrom="column">
                        <wp:posOffset>2489835</wp:posOffset>
                      </wp:positionH>
                      <wp:positionV relativeFrom="paragraph">
                        <wp:posOffset>328295</wp:posOffset>
                      </wp:positionV>
                      <wp:extent cx="1905" cy="210820"/>
                      <wp:effectExtent l="48260" t="0" r="64135" b="17780"/>
                      <wp:wrapNone/>
                      <wp:docPr id="189" name="直接箭头连接符 189"/>
                      <wp:cNvGraphicFramePr/>
                      <a:graphic xmlns:a="http://schemas.openxmlformats.org/drawingml/2006/main">
                        <a:graphicData uri="http://schemas.microsoft.com/office/word/2010/wordprocessingShape">
                          <wps:wsp>
                            <wps:cNvCnPr/>
                            <wps:spPr>
                              <a:xfrm flipH="1">
                                <a:off x="0" y="0"/>
                                <a:ext cx="1905" cy="210820"/>
                              </a:xfrm>
                              <a:prstGeom prst="straightConnector1">
                                <a:avLst/>
                              </a:prstGeom>
                              <a:ln w="9525" cmpd="sng">
                                <a:solidFill>
                                  <a:schemeClr val="tx1"/>
                                </a:solidFill>
                                <a:prstDash val="solid"/>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flip:x;margin-left:196.05pt;margin-top:25.85pt;height:16.6pt;width:0.15pt;z-index:251677696;mso-width-relative:page;mso-height-relative:page;" filled="f" stroked="t" coordsize="21600,21600" o:gfxdata="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AEXewW2AAAAAkBAAAPAAAAAAAAAAEAIAAAACIAAABkcnMv&#10;ZG93bnJldi54bWxQSwECFAAUAAAACACHTuJACQAYYQMCAADXAwAADgAAAAAAAAABACAAAAAnAQAA&#10;ZHJzL2Uyb0RvYy54bWxQSwUGAAAAAAYABgBZAQAAnAUAAAAA&#10;">
                      <v:fill on="f" focussize="0,0"/>
                      <v:stroke color="#000000 [3213]" joinstyle="round" endarrow="open"/>
                      <v:imagedata o:title=""/>
                      <o:lock v:ext="edit" aspectratio="f"/>
                    </v:shape>
                  </w:pict>
                </mc:Fallback>
              </mc:AlternateContent>
            </w:r>
            <w:r>
              <w:rPr>
                <w:color w:val="000000" w:themeColor="text1"/>
                <w14:textFill>
                  <w14:solidFill>
                    <w14:schemeClr w14:val="tx1"/>
                  </w14:solidFill>
                </w14:textFill>
              </w:rPr>
              <mc:AlternateContent>
                <mc:Choice Requires="wps">
                  <w:drawing>
                    <wp:anchor distT="0" distB="0" distL="114300" distR="114300" simplePos="0" relativeHeight="251678720" behindDoc="0" locked="0" layoutInCell="1" allowOverlap="1">
                      <wp:simplePos x="0" y="0"/>
                      <wp:positionH relativeFrom="column">
                        <wp:posOffset>1740535</wp:posOffset>
                      </wp:positionH>
                      <wp:positionV relativeFrom="paragraph">
                        <wp:posOffset>288925</wp:posOffset>
                      </wp:positionV>
                      <wp:extent cx="7620" cy="329565"/>
                      <wp:effectExtent l="43815" t="0" r="62865" b="13335"/>
                      <wp:wrapNone/>
                      <wp:docPr id="188" name="直接箭头连接符 188"/>
                      <wp:cNvGraphicFramePr/>
                      <a:graphic xmlns:a="http://schemas.openxmlformats.org/drawingml/2006/main">
                        <a:graphicData uri="http://schemas.microsoft.com/office/word/2010/wordprocessingShape">
                          <wps:wsp>
                            <wps:cNvCnPr/>
                            <wps:spPr>
                              <a:xfrm flipV="1">
                                <a:off x="0" y="0"/>
                                <a:ext cx="7620" cy="329565"/>
                              </a:xfrm>
                              <a:prstGeom prst="straightConnector1">
                                <a:avLst/>
                              </a:prstGeom>
                              <a:ln>
                                <a:solidFill>
                                  <a:schemeClr val="tx1"/>
                                </a:solidFill>
                                <a:prstDash val="dash"/>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flip:y;margin-left:137.05pt;margin-top:22.75pt;height:25.95pt;width:0.6pt;z-index:251678720;mso-width-relative:page;mso-height-relative:page;" filled="f" stroked="t" coordsize="21600,21600" o:gfxdata="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P+2nqfXAAAACQEAAA8AAAAAAAAAAQAgAAAAIgAAAGRycy9k&#10;b3ducmV2LnhtbFBLAQIUABQAAAAIAIdO4kARJQmIAwIAANYDAAAOAAAAAAAAAAEAIAAAACYBAABk&#10;cnMvZTJvRG9jLnhtbFBLBQYAAAAABgAGAFkBAACbBQAAAAA=&#10;">
                      <v:fill on="f" focussize="0,0"/>
                      <v:stroke color="#000000 [3213]" joinstyle="round" dashstyle="dash" endarrow="open"/>
                      <v:imagedata o:title=""/>
                      <o:lock v:ext="edit" aspectratio="f"/>
                    </v:shape>
                  </w:pict>
                </mc:Fallback>
              </mc:AlternateContent>
            </w:r>
            <w:r>
              <w:rPr>
                <w:color w:val="000000" w:themeColor="text1"/>
                <w14:textFill>
                  <w14:solidFill>
                    <w14:schemeClr w14:val="tx1"/>
                  </w14:solidFill>
                </w14:textFill>
              </w:rPr>
              <mc:AlternateContent>
                <mc:Choice Requires="wps">
                  <w:drawing>
                    <wp:anchor distT="0" distB="0" distL="114300" distR="114300" simplePos="0" relativeHeight="251675648" behindDoc="0" locked="0" layoutInCell="1" allowOverlap="1">
                      <wp:simplePos x="0" y="0"/>
                      <wp:positionH relativeFrom="column">
                        <wp:posOffset>973455</wp:posOffset>
                      </wp:positionH>
                      <wp:positionV relativeFrom="paragraph">
                        <wp:posOffset>305435</wp:posOffset>
                      </wp:positionV>
                      <wp:extent cx="3810" cy="202565"/>
                      <wp:effectExtent l="46990" t="0" r="63500" b="6985"/>
                      <wp:wrapNone/>
                      <wp:docPr id="191" name="直接箭头连接符 191"/>
                      <wp:cNvGraphicFramePr/>
                      <a:graphic xmlns:a="http://schemas.openxmlformats.org/drawingml/2006/main">
                        <a:graphicData uri="http://schemas.microsoft.com/office/word/2010/wordprocessingShape">
                          <wps:wsp>
                            <wps:cNvCnPr/>
                            <wps:spPr>
                              <a:xfrm flipV="1">
                                <a:off x="0" y="0"/>
                                <a:ext cx="3810" cy="202565"/>
                              </a:xfrm>
                              <a:prstGeom prst="straightConnector1">
                                <a:avLst/>
                              </a:prstGeom>
                              <a:ln>
                                <a:solidFill>
                                  <a:schemeClr val="tx1"/>
                                </a:solidFill>
                                <a:prstDash val="dash"/>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flip:y;margin-left:76.65pt;margin-top:24.05pt;height:15.95pt;width:0.3pt;z-index:251675648;mso-width-relative:page;mso-height-relative:page;" filled="f" stroked="t" coordsize="21600,21600" o:gfxdata="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Bk3P1u1wAAAAkBAAAPAAAAAAAAAAEAIAAAACIAAABkcnMv&#10;ZG93bnJldi54bWxQSwECFAAUAAAACACHTuJA5fMXiQQCAADWAwAADgAAAAAAAAABACAAAAAmAQAA&#10;ZHJzL2Uyb0RvYy54bWxQSwUGAAAAAAYABgBZAQAAnAUAAAAA&#10;">
                      <v:fill on="f" focussize="0,0"/>
                      <v:stroke color="#000000 [3213]" joinstyle="round" dashstyle="dash" endarrow="open"/>
                      <v:imagedata o:title=""/>
                      <o:lock v:ext="edit" aspectratio="f"/>
                    </v:shape>
                  </w:pict>
                </mc:Fallback>
              </mc:AlternateContent>
            </w:r>
            <w:r>
              <w:rPr>
                <w:color w:val="000000" w:themeColor="text1"/>
                <w14:textFill>
                  <w14:solidFill>
                    <w14:schemeClr w14:val="tx1"/>
                  </w14:solidFill>
                </w14:textFill>
              </w:rPr>
              <mc:AlternateContent>
                <mc:Choice Requires="wpc">
                  <w:drawing>
                    <wp:inline distT="0" distB="0" distL="114300" distR="114300">
                      <wp:extent cx="5097145" cy="1590040"/>
                      <wp:effectExtent l="0" t="0" r="0" b="0"/>
                      <wp:docPr id="192" name="画布 192"/>
                      <wp:cNvGraphicFramePr/>
                      <a:graphic xmlns:a="http://schemas.openxmlformats.org/drawingml/2006/main">
                        <a:graphicData uri="http://schemas.microsoft.com/office/word/2010/wordprocessingCanvas">
                          <wpc:wpc>
                            <wpc:bg/>
                            <wpc:whole/>
                            <wps:wsp>
                              <wps:cNvPr id="193" name="文本框 92"/>
                              <wps:cNvSpPr txBox="1"/>
                              <wps:spPr>
                                <a:xfrm>
                                  <a:off x="6985" y="494030"/>
                                  <a:ext cx="461010" cy="43878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adjustRightInd w:val="0"/>
                                      <w:snapToGrid w:val="0"/>
                                      <w:spacing w:line="240" w:lineRule="auto"/>
                                      <w:ind w:firstLine="0" w:firstLineChars="0"/>
                                      <w:jc w:val="center"/>
                                      <w:rPr>
                                        <w:sz w:val="21"/>
                                        <w:szCs w:val="21"/>
                                      </w:rPr>
                                    </w:pPr>
                                    <w:r>
                                      <w:rPr>
                                        <w:rFonts w:hint="eastAsia"/>
                                        <w:sz w:val="21"/>
                                        <w:szCs w:val="21"/>
                                      </w:rPr>
                                      <w:t>母料</w:t>
                                    </w:r>
                                  </w:p>
                                  <w:p>
                                    <w:pPr>
                                      <w:adjustRightInd w:val="0"/>
                                      <w:snapToGrid w:val="0"/>
                                      <w:spacing w:line="240" w:lineRule="auto"/>
                                      <w:ind w:firstLine="0" w:firstLineChars="0"/>
                                      <w:jc w:val="center"/>
                                      <w:rPr>
                                        <w:sz w:val="21"/>
                                        <w:szCs w:val="21"/>
                                      </w:rPr>
                                    </w:pPr>
                                    <w:r>
                                      <w:rPr>
                                        <w:rFonts w:hint="eastAsia"/>
                                        <w:sz w:val="21"/>
                                        <w:szCs w:val="21"/>
                                      </w:rPr>
                                      <w:t>颗粒</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194" name="直接箭头连接符 93"/>
                              <wps:cNvCnPr/>
                              <wps:spPr>
                                <a:xfrm flipV="1">
                                  <a:off x="472440" y="716915"/>
                                  <a:ext cx="259715" cy="762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s:wsp>
                              <wps:cNvPr id="195" name="文本框 94"/>
                              <wps:cNvSpPr txBox="1"/>
                              <wps:spPr>
                                <a:xfrm>
                                  <a:off x="739140" y="517525"/>
                                  <a:ext cx="488950" cy="43243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adjustRightInd w:val="0"/>
                                      <w:snapToGrid w:val="0"/>
                                      <w:spacing w:line="240" w:lineRule="atLeast"/>
                                      <w:ind w:firstLine="0" w:firstLineChars="0"/>
                                      <w:jc w:val="center"/>
                                      <w:rPr>
                                        <w:sz w:val="21"/>
                                        <w:szCs w:val="21"/>
                                      </w:rPr>
                                    </w:pPr>
                                    <w:r>
                                      <w:rPr>
                                        <w:rFonts w:hint="eastAsia"/>
                                        <w:sz w:val="21"/>
                                        <w:szCs w:val="21"/>
                                      </w:rPr>
                                      <w:t>热熔挤出</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196" name="直接箭头连接符 97"/>
                              <wps:cNvCnPr/>
                              <wps:spPr>
                                <a:xfrm>
                                  <a:off x="1229995" y="729615"/>
                                  <a:ext cx="288290" cy="381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s:wsp>
                              <wps:cNvPr id="197" name="文本框 98"/>
                              <wps:cNvSpPr txBox="1"/>
                              <wps:spPr>
                                <a:xfrm>
                                  <a:off x="2246630" y="541020"/>
                                  <a:ext cx="464820" cy="406400"/>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adjustRightInd w:val="0"/>
                                      <w:snapToGrid w:val="0"/>
                                      <w:spacing w:line="240" w:lineRule="atLeast"/>
                                      <w:ind w:firstLine="0" w:firstLineChars="0"/>
                                      <w:jc w:val="center"/>
                                      <w:rPr>
                                        <w:sz w:val="21"/>
                                        <w:szCs w:val="21"/>
                                      </w:rPr>
                                    </w:pPr>
                                    <w:r>
                                      <w:rPr>
                                        <w:rFonts w:hint="eastAsia"/>
                                        <w:sz w:val="21"/>
                                        <w:szCs w:val="21"/>
                                      </w:rPr>
                                      <w:t>冷却成型</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198" name="直接箭头连接符 99"/>
                              <wps:cNvCnPr/>
                              <wps:spPr>
                                <a:xfrm flipV="1">
                                  <a:off x="2725420" y="733425"/>
                                  <a:ext cx="205740" cy="4445"/>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s:wsp>
                              <wps:cNvPr id="199" name="文本框 102"/>
                              <wps:cNvSpPr txBox="1"/>
                              <wps:spPr>
                                <a:xfrm>
                                  <a:off x="1390015" y="26670"/>
                                  <a:ext cx="712470" cy="276225"/>
                                </a:xfrm>
                                <a:prstGeom prst="rect">
                                  <a:avLst/>
                                </a:prstGeom>
                                <a:solidFill>
                                  <a:schemeClr val="lt1"/>
                                </a:solidFill>
                                <a:ln w="9525" cmpd="sng">
                                  <a:solidFill>
                                    <a:schemeClr val="tx1"/>
                                  </a:solidFill>
                                  <a:prstDash val="dash"/>
                                </a:ln>
                              </wps:spPr>
                              <wps:style>
                                <a:lnRef idx="0">
                                  <a:schemeClr val="accent1"/>
                                </a:lnRef>
                                <a:fillRef idx="0">
                                  <a:schemeClr val="accent1"/>
                                </a:fillRef>
                                <a:effectRef idx="0">
                                  <a:schemeClr val="accent1"/>
                                </a:effectRef>
                                <a:fontRef idx="minor">
                                  <a:schemeClr val="dk1"/>
                                </a:fontRef>
                              </wps:style>
                              <wps:txbx>
                                <w:txbxContent>
                                  <w:p>
                                    <w:pPr>
                                      <w:ind w:firstLine="0" w:firstLineChars="0"/>
                                      <w:jc w:val="center"/>
                                      <w:rPr>
                                        <w:spacing w:val="-17"/>
                                        <w:sz w:val="21"/>
                                        <w:szCs w:val="21"/>
                                      </w:rPr>
                                    </w:pPr>
                                    <w:r>
                                      <w:rPr>
                                        <w:rFonts w:hint="eastAsia"/>
                                        <w:spacing w:val="-17"/>
                                        <w:sz w:val="21"/>
                                        <w:szCs w:val="21"/>
                                        <w:lang w:eastAsia="zh-Hans"/>
                                      </w:rPr>
                                      <w:t>废气</w:t>
                                    </w:r>
                                    <w:r>
                                      <w:rPr>
                                        <w:rFonts w:hint="eastAsia"/>
                                        <w:spacing w:val="-17"/>
                                        <w:sz w:val="21"/>
                                        <w:szCs w:val="21"/>
                                      </w:rPr>
                                      <w:t>、噪声</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200" name="文本框 104"/>
                              <wps:cNvSpPr txBox="1"/>
                              <wps:spPr>
                                <a:xfrm>
                                  <a:off x="594360" y="29210"/>
                                  <a:ext cx="732790" cy="279400"/>
                                </a:xfrm>
                                <a:prstGeom prst="rect">
                                  <a:avLst/>
                                </a:prstGeom>
                                <a:solidFill>
                                  <a:schemeClr val="lt1"/>
                                </a:solidFill>
                                <a:ln w="9525" cmpd="sng">
                                  <a:solidFill>
                                    <a:schemeClr val="tx1"/>
                                  </a:solidFill>
                                  <a:prstDash val="dash"/>
                                </a:ln>
                              </wps:spPr>
                              <wps:style>
                                <a:lnRef idx="0">
                                  <a:schemeClr val="accent1"/>
                                </a:lnRef>
                                <a:fillRef idx="0">
                                  <a:schemeClr val="accent1"/>
                                </a:fillRef>
                                <a:effectRef idx="0">
                                  <a:schemeClr val="accent1"/>
                                </a:effectRef>
                                <a:fontRef idx="minor">
                                  <a:schemeClr val="dk1"/>
                                </a:fontRef>
                              </wps:style>
                              <wps:txbx>
                                <w:txbxContent>
                                  <w:p>
                                    <w:pPr>
                                      <w:ind w:firstLine="0" w:firstLineChars="0"/>
                                      <w:jc w:val="center"/>
                                      <w:rPr>
                                        <w:spacing w:val="-17"/>
                                        <w:sz w:val="21"/>
                                        <w:szCs w:val="21"/>
                                      </w:rPr>
                                    </w:pPr>
                                    <w:r>
                                      <w:rPr>
                                        <w:rFonts w:hint="eastAsia"/>
                                        <w:spacing w:val="-17"/>
                                        <w:sz w:val="21"/>
                                        <w:szCs w:val="21"/>
                                      </w:rPr>
                                      <w:t>废气、噪声</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201" name="文本框 1"/>
                              <wps:cNvSpPr txBox="1"/>
                              <wps:spPr>
                                <a:xfrm>
                                  <a:off x="4309110" y="643255"/>
                                  <a:ext cx="475615" cy="273050"/>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ind w:firstLine="0" w:firstLineChars="0"/>
                                      <w:jc w:val="center"/>
                                      <w:rPr>
                                        <w:sz w:val="21"/>
                                        <w:szCs w:val="21"/>
                                      </w:rPr>
                                    </w:pPr>
                                    <w:r>
                                      <w:rPr>
                                        <w:rFonts w:hint="eastAsia"/>
                                        <w:sz w:val="21"/>
                                        <w:szCs w:val="21"/>
                                      </w:rPr>
                                      <w:t>检验</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202" name="文本框 69"/>
                              <wps:cNvSpPr txBox="1"/>
                              <wps:spPr>
                                <a:xfrm>
                                  <a:off x="4067810" y="1251585"/>
                                  <a:ext cx="829945" cy="246380"/>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adjustRightInd w:val="0"/>
                                      <w:snapToGrid w:val="0"/>
                                      <w:spacing w:line="240" w:lineRule="auto"/>
                                      <w:ind w:firstLine="0" w:firstLineChars="0"/>
                                      <w:jc w:val="center"/>
                                      <w:rPr>
                                        <w:sz w:val="21"/>
                                        <w:szCs w:val="21"/>
                                      </w:rPr>
                                    </w:pPr>
                                    <w:r>
                                      <w:rPr>
                                        <w:rFonts w:hint="eastAsia"/>
                                        <w:sz w:val="21"/>
                                        <w:szCs w:val="21"/>
                                      </w:rPr>
                                      <w:t>成品入库</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203" name="文本框 77"/>
                              <wps:cNvSpPr txBox="1"/>
                              <wps:spPr>
                                <a:xfrm>
                                  <a:off x="3449320" y="62230"/>
                                  <a:ext cx="560070" cy="271145"/>
                                </a:xfrm>
                                <a:prstGeom prst="rect">
                                  <a:avLst/>
                                </a:prstGeom>
                                <a:solidFill>
                                  <a:schemeClr val="lt1"/>
                                </a:solidFill>
                                <a:ln w="9525" cmpd="sng">
                                  <a:solidFill>
                                    <a:schemeClr val="tx1"/>
                                  </a:solidFill>
                                  <a:prstDash val="dash"/>
                                </a:ln>
                              </wps:spPr>
                              <wps:style>
                                <a:lnRef idx="0">
                                  <a:schemeClr val="accent1"/>
                                </a:lnRef>
                                <a:fillRef idx="0">
                                  <a:schemeClr val="accent1"/>
                                </a:fillRef>
                                <a:effectRef idx="0">
                                  <a:schemeClr val="accent1"/>
                                </a:effectRef>
                                <a:fontRef idx="minor">
                                  <a:schemeClr val="dk1"/>
                                </a:fontRef>
                              </wps:style>
                              <wps:txbx>
                                <w:txbxContent>
                                  <w:p>
                                    <w:pPr>
                                      <w:ind w:firstLine="0" w:firstLineChars="0"/>
                                      <w:jc w:val="center"/>
                                      <w:rPr>
                                        <w:sz w:val="21"/>
                                        <w:szCs w:val="21"/>
                                      </w:rPr>
                                    </w:pPr>
                                    <w:r>
                                      <w:rPr>
                                        <w:rFonts w:hint="eastAsia"/>
                                        <w:sz w:val="21"/>
                                        <w:szCs w:val="21"/>
                                      </w:rPr>
                                      <w:t>噪声</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205" name="文本框 7"/>
                              <wps:cNvSpPr txBox="1"/>
                              <wps:spPr>
                                <a:xfrm>
                                  <a:off x="2192655" y="68580"/>
                                  <a:ext cx="606425" cy="243840"/>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ind w:firstLine="0" w:firstLineChars="0"/>
                                      <w:jc w:val="center"/>
                                      <w:rPr>
                                        <w:sz w:val="21"/>
                                        <w:szCs w:val="21"/>
                                      </w:rPr>
                                    </w:pPr>
                                    <w:r>
                                      <w:rPr>
                                        <w:rFonts w:hint="eastAsia"/>
                                        <w:sz w:val="21"/>
                                        <w:szCs w:val="21"/>
                                      </w:rPr>
                                      <w:t>冷却水</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206" name="文本框 132"/>
                              <wps:cNvSpPr txBox="1"/>
                              <wps:spPr>
                                <a:xfrm>
                                  <a:off x="1504950" y="616585"/>
                                  <a:ext cx="464185" cy="25844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adjustRightInd w:val="0"/>
                                      <w:snapToGrid w:val="0"/>
                                      <w:spacing w:line="240" w:lineRule="atLeast"/>
                                      <w:ind w:firstLine="0" w:firstLineChars="0"/>
                                      <w:jc w:val="center"/>
                                      <w:rPr>
                                        <w:sz w:val="21"/>
                                        <w:szCs w:val="21"/>
                                      </w:rPr>
                                    </w:pPr>
                                    <w:r>
                                      <w:rPr>
                                        <w:rFonts w:hint="eastAsia"/>
                                        <w:sz w:val="21"/>
                                        <w:szCs w:val="21"/>
                                      </w:rPr>
                                      <w:t>吹塑</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207" name="直接箭头连接符 99"/>
                              <wps:cNvCnPr/>
                              <wps:spPr>
                                <a:xfrm flipV="1">
                                  <a:off x="4006215" y="772795"/>
                                  <a:ext cx="290195" cy="1905"/>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s:wsp>
                              <wps:cNvPr id="211" name="直接箭头连接符 97"/>
                              <wps:cNvCnPr/>
                              <wps:spPr>
                                <a:xfrm>
                                  <a:off x="1965960" y="727075"/>
                                  <a:ext cx="288290" cy="381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s:wsp>
                              <wps:cNvPr id="212" name="文本框 132"/>
                              <wps:cNvSpPr txBox="1"/>
                              <wps:spPr>
                                <a:xfrm>
                                  <a:off x="2926080" y="624205"/>
                                  <a:ext cx="432435" cy="25844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adjustRightInd w:val="0"/>
                                      <w:snapToGrid w:val="0"/>
                                      <w:spacing w:line="240" w:lineRule="atLeast"/>
                                      <w:ind w:firstLine="0" w:firstLineChars="0"/>
                                      <w:jc w:val="center"/>
                                      <w:rPr>
                                        <w:spacing w:val="-17"/>
                                        <w:sz w:val="21"/>
                                        <w:szCs w:val="21"/>
                                      </w:rPr>
                                    </w:pPr>
                                    <w:r>
                                      <w:rPr>
                                        <w:rFonts w:hint="eastAsia"/>
                                        <w:spacing w:val="-17"/>
                                        <w:sz w:val="21"/>
                                        <w:szCs w:val="21"/>
                                      </w:rPr>
                                      <w:t>牵引</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213" name="直接箭头连接符 99"/>
                              <wps:cNvCnPr/>
                              <wps:spPr>
                                <a:xfrm flipV="1">
                                  <a:off x="3362960" y="749300"/>
                                  <a:ext cx="205740" cy="4445"/>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s:wsp>
                              <wps:cNvPr id="214" name="文本框 132"/>
                              <wps:cNvSpPr txBox="1"/>
                              <wps:spPr>
                                <a:xfrm>
                                  <a:off x="3563620" y="640080"/>
                                  <a:ext cx="432435" cy="25844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adjustRightInd w:val="0"/>
                                      <w:snapToGrid w:val="0"/>
                                      <w:spacing w:line="240" w:lineRule="atLeast"/>
                                      <w:ind w:firstLine="0" w:firstLineChars="0"/>
                                      <w:jc w:val="center"/>
                                      <w:rPr>
                                        <w:spacing w:val="-17"/>
                                        <w:sz w:val="21"/>
                                        <w:szCs w:val="21"/>
                                      </w:rPr>
                                    </w:pPr>
                                    <w:r>
                                      <w:rPr>
                                        <w:rFonts w:hint="eastAsia"/>
                                        <w:spacing w:val="-17"/>
                                        <w:sz w:val="21"/>
                                        <w:szCs w:val="21"/>
                                      </w:rPr>
                                      <w:t>收卷</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215" name="直接箭头连接符 99"/>
                              <wps:cNvCnPr>
                                <a:stCxn id="201" idx="2"/>
                              </wps:cNvCnPr>
                              <wps:spPr>
                                <a:xfrm flipH="1">
                                  <a:off x="4544060" y="916305"/>
                                  <a:ext cx="3175" cy="32893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s:wsp>
                              <wps:cNvPr id="217" name="文本框 77"/>
                              <wps:cNvSpPr txBox="1"/>
                              <wps:spPr>
                                <a:xfrm>
                                  <a:off x="2854960" y="52070"/>
                                  <a:ext cx="560070" cy="263525"/>
                                </a:xfrm>
                                <a:prstGeom prst="rect">
                                  <a:avLst/>
                                </a:prstGeom>
                                <a:solidFill>
                                  <a:schemeClr val="lt1"/>
                                </a:solidFill>
                                <a:ln w="9525" cmpd="sng">
                                  <a:solidFill>
                                    <a:schemeClr val="tx1"/>
                                  </a:solidFill>
                                  <a:prstDash val="dash"/>
                                </a:ln>
                              </wps:spPr>
                              <wps:style>
                                <a:lnRef idx="0">
                                  <a:schemeClr val="accent1"/>
                                </a:lnRef>
                                <a:fillRef idx="0">
                                  <a:schemeClr val="accent1"/>
                                </a:fillRef>
                                <a:effectRef idx="0">
                                  <a:schemeClr val="accent1"/>
                                </a:effectRef>
                                <a:fontRef idx="minor">
                                  <a:schemeClr val="dk1"/>
                                </a:fontRef>
                              </wps:style>
                              <wps:txbx>
                                <w:txbxContent>
                                  <w:p>
                                    <w:pPr>
                                      <w:ind w:firstLine="0" w:firstLineChars="0"/>
                                      <w:jc w:val="center"/>
                                      <w:rPr>
                                        <w:sz w:val="21"/>
                                        <w:szCs w:val="21"/>
                                      </w:rPr>
                                    </w:pPr>
                                    <w:r>
                                      <w:rPr>
                                        <w:rFonts w:hint="eastAsia"/>
                                        <w:sz w:val="21"/>
                                        <w:szCs w:val="21"/>
                                      </w:rPr>
                                      <w:t>噪声</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39" name="文本框 69"/>
                              <wps:cNvSpPr txBox="1"/>
                              <wps:spPr>
                                <a:xfrm>
                                  <a:off x="4104640" y="17145"/>
                                  <a:ext cx="868680" cy="416560"/>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adjustRightInd w:val="0"/>
                                      <w:snapToGrid w:val="0"/>
                                      <w:spacing w:line="240" w:lineRule="atLeast"/>
                                      <w:ind w:firstLine="0" w:firstLineChars="0"/>
                                      <w:jc w:val="center"/>
                                      <w:rPr>
                                        <w:rFonts w:hint="default" w:eastAsia="宋体"/>
                                        <w:spacing w:val="-17"/>
                                        <w:sz w:val="21"/>
                                        <w:szCs w:val="21"/>
                                        <w:lang w:val="en-US" w:eastAsia="zh-CN"/>
                                      </w:rPr>
                                    </w:pPr>
                                    <w:r>
                                      <w:rPr>
                                        <w:rFonts w:hint="eastAsia"/>
                                        <w:spacing w:val="-17"/>
                                        <w:sz w:val="21"/>
                                        <w:szCs w:val="21"/>
                                      </w:rPr>
                                      <w:t>不合格产品</w:t>
                                    </w:r>
                                    <w:r>
                                      <w:rPr>
                                        <w:rFonts w:hint="eastAsia"/>
                                        <w:spacing w:val="-17"/>
                                        <w:sz w:val="21"/>
                                        <w:szCs w:val="21"/>
                                        <w:lang w:val="en-US" w:eastAsia="zh-CN"/>
                                      </w:rPr>
                                      <w:t>进一步加工</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40" name="直接箭头连接符 99"/>
                              <wps:cNvCnPr>
                                <a:stCxn id="201" idx="0"/>
                              </wps:cNvCnPr>
                              <wps:spPr>
                                <a:xfrm flipV="1">
                                  <a:off x="4547235" y="451485"/>
                                  <a:ext cx="3175" cy="19177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c:wpc>
                        </a:graphicData>
                      </a:graphic>
                    </wp:inline>
                  </w:drawing>
                </mc:Choice>
                <mc:Fallback>
                  <w:pict>
                    <v:group id="_x0000_s1026" o:spid="_x0000_s1026" o:spt="203" style="height:125.2pt;width:401.35pt;" coordsize="5097145,1590040" editas="canvas" o:gfxdata="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">
                      <o:lock v:ext="edit" aspectratio="f"/>
                      <v:shape id="_x0000_s1026" o:spid="_x0000_s1026" style="position:absolute;left:0;top:0;height:1590040;width:5097145;" filled="f" stroked="f" coordsize="21600,21600" o:gfxdata="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">
                        <v:fill on="f" focussize="0,0"/>
                        <v:stroke on="f"/>
                        <v:imagedata o:title=""/>
                        <o:lock v:ext="edit" aspectratio="f"/>
                      </v:shape>
                      <v:shape id="文本框 92" o:spid="_x0000_s1026" o:spt="202" type="#_x0000_t202" style="position:absolute;left:6985;top:494030;height:438785;width:461010;" fillcolor="#FFFFFF [3201]" filled="t" stroked="t" coordsize="21600,21600" o:gfxdata="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">
                        <v:fill on="t" focussize="0,0"/>
                        <v:stroke weight="0.5pt" color="#000000 [3204]" joinstyle="round"/>
                        <v:imagedata o:title=""/>
                        <o:lock v:ext="edit" aspectratio="f"/>
                        <v:textbox>
                          <w:txbxContent>
                            <w:p>
                              <w:pPr>
                                <w:adjustRightInd w:val="0"/>
                                <w:snapToGrid w:val="0"/>
                                <w:spacing w:line="240" w:lineRule="auto"/>
                                <w:ind w:firstLine="0" w:firstLineChars="0"/>
                                <w:jc w:val="center"/>
                                <w:rPr>
                                  <w:sz w:val="21"/>
                                  <w:szCs w:val="21"/>
                                </w:rPr>
                              </w:pPr>
                              <w:r>
                                <w:rPr>
                                  <w:rFonts w:hint="eastAsia"/>
                                  <w:sz w:val="21"/>
                                  <w:szCs w:val="21"/>
                                </w:rPr>
                                <w:t>母料</w:t>
                              </w:r>
                            </w:p>
                            <w:p>
                              <w:pPr>
                                <w:adjustRightInd w:val="0"/>
                                <w:snapToGrid w:val="0"/>
                                <w:spacing w:line="240" w:lineRule="auto"/>
                                <w:ind w:firstLine="0" w:firstLineChars="0"/>
                                <w:jc w:val="center"/>
                                <w:rPr>
                                  <w:sz w:val="21"/>
                                  <w:szCs w:val="21"/>
                                </w:rPr>
                              </w:pPr>
                              <w:r>
                                <w:rPr>
                                  <w:rFonts w:hint="eastAsia"/>
                                  <w:sz w:val="21"/>
                                  <w:szCs w:val="21"/>
                                </w:rPr>
                                <w:t>颗粒</w:t>
                              </w:r>
                            </w:p>
                          </w:txbxContent>
                        </v:textbox>
                      </v:shape>
                      <v:shape id="直接箭头连接符 93" o:spid="_x0000_s1026" o:spt="32" type="#_x0000_t32" style="position:absolute;left:472440;top:716915;flip:y;height:7620;width:259715;" filled="f" stroked="t" coordsize="21600,21600" o:gfxdata="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izWZZtUAAAAFAQAADwAAAAAAAAABACAAAAAi&#10;AAAAZHJzL2Rvd25yZXYueG1sUEsBAhQAFAAAAAgAh07iQEGym0UNAgAA4AMAAA4AAAAAAAAAAQAg&#10;AAAAJAEAAGRycy9lMm9Eb2MueG1sUEsFBgAAAAAGAAYAWQEAAKMFAAAAAA==&#10;">
                        <v:fill on="f" focussize="0,0"/>
                        <v:stroke color="#000000 [3213]" joinstyle="round" endarrow="open"/>
                        <v:imagedata o:title=""/>
                        <o:lock v:ext="edit" aspectratio="f"/>
                      </v:shape>
                      <v:shape id="文本框 94" o:spid="_x0000_s1026" o:spt="202" type="#_x0000_t202" style="position:absolute;left:739140;top:517525;height:432435;width:488950;" fillcolor="#FFFFFF [3201]" filled="t" stroked="t" coordsize="21600,21600" o:gfxdata="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">
                        <v:fill on="t" focussize="0,0"/>
                        <v:stroke weight="0.5pt" color="#000000 [3204]" joinstyle="round"/>
                        <v:imagedata o:title=""/>
                        <o:lock v:ext="edit" aspectratio="f"/>
                        <v:textbox>
                          <w:txbxContent>
                            <w:p>
                              <w:pPr>
                                <w:adjustRightInd w:val="0"/>
                                <w:snapToGrid w:val="0"/>
                                <w:spacing w:line="240" w:lineRule="atLeast"/>
                                <w:ind w:firstLine="0" w:firstLineChars="0"/>
                                <w:jc w:val="center"/>
                                <w:rPr>
                                  <w:sz w:val="21"/>
                                  <w:szCs w:val="21"/>
                                </w:rPr>
                              </w:pPr>
                              <w:r>
                                <w:rPr>
                                  <w:rFonts w:hint="eastAsia"/>
                                  <w:sz w:val="21"/>
                                  <w:szCs w:val="21"/>
                                </w:rPr>
                                <w:t>热熔挤出</w:t>
                              </w:r>
                            </w:p>
                          </w:txbxContent>
                        </v:textbox>
                      </v:shape>
                      <v:shape id="直接箭头连接符 97" o:spid="_x0000_s1026" o:spt="32" type="#_x0000_t32" style="position:absolute;left:1229995;top:729615;height:3810;width:288290;" filled="f" stroked="t" coordsize="21600,21600" o:gfxdata="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N9o0q3UAAAABQEAAA8AAAAAAAAAAQAgAAAAIgAAAGRy&#10;cy9kb3ducmV2LnhtbFBLAQIUABQAAAAIAIdO4kBM/aE9CQIAANcDAAAOAAAAAAAAAAEAIAAAACMB&#10;AABkcnMvZTJvRG9jLnhtbFBLBQYAAAAABgAGAFkBAACeBQAAAAA=&#10;">
                        <v:fill on="f" focussize="0,0"/>
                        <v:stroke color="#000000 [3213]" joinstyle="round" endarrow="open"/>
                        <v:imagedata o:title=""/>
                        <o:lock v:ext="edit" aspectratio="f"/>
                      </v:shape>
                      <v:shape id="文本框 98" o:spid="_x0000_s1026" o:spt="202" type="#_x0000_t202" style="position:absolute;left:2246630;top:541020;height:406400;width:464820;" fillcolor="#FFFFFF [3201]" filled="t" stroked="t" coordsize="21600,21600" o:gfxdata="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">
                        <v:fill on="t" focussize="0,0"/>
                        <v:stroke weight="0.5pt" color="#000000 [3204]" joinstyle="round"/>
                        <v:imagedata o:title=""/>
                        <o:lock v:ext="edit" aspectratio="f"/>
                        <v:textbox>
                          <w:txbxContent>
                            <w:p>
                              <w:pPr>
                                <w:adjustRightInd w:val="0"/>
                                <w:snapToGrid w:val="0"/>
                                <w:spacing w:line="240" w:lineRule="atLeast"/>
                                <w:ind w:firstLine="0" w:firstLineChars="0"/>
                                <w:jc w:val="center"/>
                                <w:rPr>
                                  <w:sz w:val="21"/>
                                  <w:szCs w:val="21"/>
                                </w:rPr>
                              </w:pPr>
                              <w:r>
                                <w:rPr>
                                  <w:rFonts w:hint="eastAsia"/>
                                  <w:sz w:val="21"/>
                                  <w:szCs w:val="21"/>
                                </w:rPr>
                                <w:t>冷却成型</w:t>
                              </w:r>
                            </w:p>
                          </w:txbxContent>
                        </v:textbox>
                      </v:shape>
                      <v:shape id="直接箭头连接符 99" o:spid="_x0000_s1026" o:spt="32" type="#_x0000_t32" style="position:absolute;left:2725420;top:733425;flip:y;height:4445;width:205740;" filled="f" stroked="t" coordsize="21600,21600" o:gfxdata="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Is1mWbVAAAABQEAAA8AAAAAAAAAAQAgAAAA&#10;IgAAAGRycy9kb3ducmV2LnhtbFBLAQIUABQAAAAIAIdO4kD2iVjaDgIAAOEDAAAOAAAAAAAAAAEA&#10;IAAAACQBAABkcnMvZTJvRG9jLnhtbFBLBQYAAAAABgAGAFkBAACkBQAAAAA=&#10;">
                        <v:fill on="f" focussize="0,0"/>
                        <v:stroke color="#000000 [3213]" joinstyle="round" endarrow="open"/>
                        <v:imagedata o:title=""/>
                        <o:lock v:ext="edit" aspectratio="f"/>
                      </v:shape>
                      <v:shape id="文本框 102" o:spid="_x0000_s1026" o:spt="202" type="#_x0000_t202" style="position:absolute;left:1390015;top:26670;height:276225;width:712470;" fillcolor="#FFFFFF [3201]" filled="t" stroked="t" coordsize="21600,21600" o:gfxdata="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">
                        <v:fill on="t" focussize="0,0"/>
                        <v:stroke color="#000000 [3213]" joinstyle="round" dashstyle="dash"/>
                        <v:imagedata o:title=""/>
                        <o:lock v:ext="edit" aspectratio="f"/>
                        <v:textbox>
                          <w:txbxContent>
                            <w:p>
                              <w:pPr>
                                <w:ind w:firstLine="0" w:firstLineChars="0"/>
                                <w:jc w:val="center"/>
                                <w:rPr>
                                  <w:spacing w:val="-17"/>
                                  <w:sz w:val="21"/>
                                  <w:szCs w:val="21"/>
                                </w:rPr>
                              </w:pPr>
                              <w:r>
                                <w:rPr>
                                  <w:rFonts w:hint="eastAsia"/>
                                  <w:spacing w:val="-17"/>
                                  <w:sz w:val="21"/>
                                  <w:szCs w:val="21"/>
                                  <w:lang w:eastAsia="zh-Hans"/>
                                </w:rPr>
                                <w:t>废气</w:t>
                              </w:r>
                              <w:r>
                                <w:rPr>
                                  <w:rFonts w:hint="eastAsia"/>
                                  <w:spacing w:val="-17"/>
                                  <w:sz w:val="21"/>
                                  <w:szCs w:val="21"/>
                                </w:rPr>
                                <w:t>、噪声</w:t>
                              </w:r>
                            </w:p>
                          </w:txbxContent>
                        </v:textbox>
                      </v:shape>
                      <v:shape id="文本框 104" o:spid="_x0000_s1026" o:spt="202" type="#_x0000_t202" style="position:absolute;left:594360;top:29210;height:279400;width:732790;" fillcolor="#FFFFFF [3201]" filled="t" stroked="t" coordsize="21600,21600" o:gfxdata="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">
                        <v:fill on="t" focussize="0,0"/>
                        <v:stroke color="#000000 [3213]" joinstyle="round" dashstyle="dash"/>
                        <v:imagedata o:title=""/>
                        <o:lock v:ext="edit" aspectratio="f"/>
                        <v:textbox>
                          <w:txbxContent>
                            <w:p>
                              <w:pPr>
                                <w:ind w:firstLine="0" w:firstLineChars="0"/>
                                <w:jc w:val="center"/>
                                <w:rPr>
                                  <w:spacing w:val="-17"/>
                                  <w:sz w:val="21"/>
                                  <w:szCs w:val="21"/>
                                </w:rPr>
                              </w:pPr>
                              <w:r>
                                <w:rPr>
                                  <w:rFonts w:hint="eastAsia"/>
                                  <w:spacing w:val="-17"/>
                                  <w:sz w:val="21"/>
                                  <w:szCs w:val="21"/>
                                </w:rPr>
                                <w:t>废气、噪声</w:t>
                              </w:r>
                            </w:p>
                          </w:txbxContent>
                        </v:textbox>
                      </v:shape>
                      <v:shape id="文本框 1" o:spid="_x0000_s1026" o:spt="202" type="#_x0000_t202" style="position:absolute;left:4309110;top:643255;height:273050;width:475615;" fillcolor="#FFFFFF [3201]" filled="t" stroked="t" coordsize="21600,21600" o:gfxdata="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">
                        <v:fill on="t" focussize="0,0"/>
                        <v:stroke weight="0.5pt" color="#000000 [3204]" joinstyle="round"/>
                        <v:imagedata o:title=""/>
                        <o:lock v:ext="edit" aspectratio="f"/>
                        <v:textbox>
                          <w:txbxContent>
                            <w:p>
                              <w:pPr>
                                <w:ind w:firstLine="0" w:firstLineChars="0"/>
                                <w:jc w:val="center"/>
                                <w:rPr>
                                  <w:sz w:val="21"/>
                                  <w:szCs w:val="21"/>
                                </w:rPr>
                              </w:pPr>
                              <w:r>
                                <w:rPr>
                                  <w:rFonts w:hint="eastAsia"/>
                                  <w:sz w:val="21"/>
                                  <w:szCs w:val="21"/>
                                </w:rPr>
                                <w:t>检验</w:t>
                              </w:r>
                            </w:p>
                          </w:txbxContent>
                        </v:textbox>
                      </v:shape>
                      <v:shape id="文本框 69" o:spid="_x0000_s1026" o:spt="202" type="#_x0000_t202" style="position:absolute;left:4067810;top:1251585;height:246380;width:829945;" fillcolor="#FFFFFF [3201]" filled="t" stroked="t" coordsize="21600,21600" o:gfxdata="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">
                        <v:fill on="t" focussize="0,0"/>
                        <v:stroke weight="0.5pt" color="#000000 [3204]" joinstyle="round"/>
                        <v:imagedata o:title=""/>
                        <o:lock v:ext="edit" aspectratio="f"/>
                        <v:textbox>
                          <w:txbxContent>
                            <w:p>
                              <w:pPr>
                                <w:adjustRightInd w:val="0"/>
                                <w:snapToGrid w:val="0"/>
                                <w:spacing w:line="240" w:lineRule="auto"/>
                                <w:ind w:firstLine="0" w:firstLineChars="0"/>
                                <w:jc w:val="center"/>
                                <w:rPr>
                                  <w:sz w:val="21"/>
                                  <w:szCs w:val="21"/>
                                </w:rPr>
                              </w:pPr>
                              <w:r>
                                <w:rPr>
                                  <w:rFonts w:hint="eastAsia"/>
                                  <w:sz w:val="21"/>
                                  <w:szCs w:val="21"/>
                                </w:rPr>
                                <w:t>成品入库</w:t>
                              </w:r>
                            </w:p>
                          </w:txbxContent>
                        </v:textbox>
                      </v:shape>
                      <v:shape id="文本框 77" o:spid="_x0000_s1026" o:spt="202" type="#_x0000_t202" style="position:absolute;left:3449320;top:62230;height:271145;width:560070;" fillcolor="#FFFFFF [3201]" filled="t" stroked="t" coordsize="21600,21600" o:gfxdata="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">
                        <v:fill on="t" focussize="0,0"/>
                        <v:stroke color="#000000 [3213]" joinstyle="round" dashstyle="dash"/>
                        <v:imagedata o:title=""/>
                        <o:lock v:ext="edit" aspectratio="f"/>
                        <v:textbox>
                          <w:txbxContent>
                            <w:p>
                              <w:pPr>
                                <w:ind w:firstLine="0" w:firstLineChars="0"/>
                                <w:jc w:val="center"/>
                                <w:rPr>
                                  <w:sz w:val="21"/>
                                  <w:szCs w:val="21"/>
                                </w:rPr>
                              </w:pPr>
                              <w:r>
                                <w:rPr>
                                  <w:rFonts w:hint="eastAsia"/>
                                  <w:sz w:val="21"/>
                                  <w:szCs w:val="21"/>
                                </w:rPr>
                                <w:t>噪声</w:t>
                              </w:r>
                            </w:p>
                          </w:txbxContent>
                        </v:textbox>
                      </v:shape>
                      <v:shape id="文本框 7" o:spid="_x0000_s1026" o:spt="202" type="#_x0000_t202" style="position:absolute;left:2192655;top:68580;height:243840;width:606425;" fillcolor="#FFFFFF [3201]" filled="t" stroked="t" coordsize="21600,21600" o:gfxdata="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">
                        <v:fill on="t" focussize="0,0"/>
                        <v:stroke weight="0.5pt" color="#000000 [3204]" joinstyle="round"/>
                        <v:imagedata o:title=""/>
                        <o:lock v:ext="edit" aspectratio="f"/>
                        <v:textbox>
                          <w:txbxContent>
                            <w:p>
                              <w:pPr>
                                <w:ind w:firstLine="0" w:firstLineChars="0"/>
                                <w:jc w:val="center"/>
                                <w:rPr>
                                  <w:sz w:val="21"/>
                                  <w:szCs w:val="21"/>
                                </w:rPr>
                              </w:pPr>
                              <w:r>
                                <w:rPr>
                                  <w:rFonts w:hint="eastAsia"/>
                                  <w:sz w:val="21"/>
                                  <w:szCs w:val="21"/>
                                </w:rPr>
                                <w:t>冷却水</w:t>
                              </w:r>
                            </w:p>
                          </w:txbxContent>
                        </v:textbox>
                      </v:shape>
                      <v:shape id="文本框 132" o:spid="_x0000_s1026" o:spt="202" type="#_x0000_t202" style="position:absolute;left:1504950;top:616585;height:258445;width:464185;" fillcolor="#FFFFFF [3201]" filled="t" stroked="t" coordsize="21600,21600" o:gfxdata="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">
                        <v:fill on="t" focussize="0,0"/>
                        <v:stroke weight="0.5pt" color="#000000 [3204]" joinstyle="round"/>
                        <v:imagedata o:title=""/>
                        <o:lock v:ext="edit" aspectratio="f"/>
                        <v:textbox>
                          <w:txbxContent>
                            <w:p>
                              <w:pPr>
                                <w:adjustRightInd w:val="0"/>
                                <w:snapToGrid w:val="0"/>
                                <w:spacing w:line="240" w:lineRule="atLeast"/>
                                <w:ind w:firstLine="0" w:firstLineChars="0"/>
                                <w:jc w:val="center"/>
                                <w:rPr>
                                  <w:sz w:val="21"/>
                                  <w:szCs w:val="21"/>
                                </w:rPr>
                              </w:pPr>
                              <w:r>
                                <w:rPr>
                                  <w:rFonts w:hint="eastAsia"/>
                                  <w:sz w:val="21"/>
                                  <w:szCs w:val="21"/>
                                </w:rPr>
                                <w:t>吹塑</w:t>
                              </w:r>
                            </w:p>
                          </w:txbxContent>
                        </v:textbox>
                      </v:shape>
                      <v:shape id="直接箭头连接符 99" o:spid="_x0000_s1026" o:spt="32" type="#_x0000_t32" style="position:absolute;left:4006215;top:772795;flip:y;height:1905;width:290195;" filled="f" stroked="t" coordsize="21600,21600" o:gfxdata="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Is1mWbVAAAABQEAAA8AAAAAAAAAAQAgAAAA&#10;IgAAAGRycy9kb3ducmV2LnhtbFBLAQIUABQAAAAIAIdO4kA0FOWaDgIAAOEDAAAOAAAAAAAAAAEA&#10;IAAAACQBAABkcnMvZTJvRG9jLnhtbFBLBQYAAAAABgAGAFkBAACkBQAAAAA=&#10;">
                        <v:fill on="f" focussize="0,0"/>
                        <v:stroke color="#000000 [3213]" joinstyle="round" endarrow="open"/>
                        <v:imagedata o:title=""/>
                        <o:lock v:ext="edit" aspectratio="f"/>
                      </v:shape>
                      <v:shape id="直接箭头连接符 97" o:spid="_x0000_s1026" o:spt="32" type="#_x0000_t32" style="position:absolute;left:1965960;top:727075;height:3810;width:288290;" filled="f" stroked="t" coordsize="21600,21600" o:gfxdata="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N9o0q3UAAAABQEAAA8AAAAAAAAAAQAgAAAAIgAAAGRy&#10;cy9kb3ducmV2LnhtbFBLAQIUABQAAAAIAIdO4kAzMTJ8CQIAANcDAAAOAAAAAAAAAAEAIAAAACMB&#10;AABkcnMvZTJvRG9jLnhtbFBLBQYAAAAABgAGAFkBAACeBQAAAAA=&#10;">
                        <v:fill on="f" focussize="0,0"/>
                        <v:stroke color="#000000 [3213]" joinstyle="round" endarrow="open"/>
                        <v:imagedata o:title=""/>
                        <o:lock v:ext="edit" aspectratio="f"/>
                      </v:shape>
                      <v:shape id="文本框 132" o:spid="_x0000_s1026" o:spt="202" type="#_x0000_t202" style="position:absolute;left:2926080;top:624205;height:258445;width:432435;" fillcolor="#FFFFFF [3201]" filled="t" stroked="t" coordsize="21600,21600" o:gfxdata="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">
                        <v:fill on="t" focussize="0,0"/>
                        <v:stroke weight="0.5pt" color="#000000 [3204]" joinstyle="round"/>
                        <v:imagedata o:title=""/>
                        <o:lock v:ext="edit" aspectratio="f"/>
                        <v:textbox>
                          <w:txbxContent>
                            <w:p>
                              <w:pPr>
                                <w:adjustRightInd w:val="0"/>
                                <w:snapToGrid w:val="0"/>
                                <w:spacing w:line="240" w:lineRule="atLeast"/>
                                <w:ind w:firstLine="0" w:firstLineChars="0"/>
                                <w:jc w:val="center"/>
                                <w:rPr>
                                  <w:spacing w:val="-17"/>
                                  <w:sz w:val="21"/>
                                  <w:szCs w:val="21"/>
                                </w:rPr>
                              </w:pPr>
                              <w:r>
                                <w:rPr>
                                  <w:rFonts w:hint="eastAsia"/>
                                  <w:spacing w:val="-17"/>
                                  <w:sz w:val="21"/>
                                  <w:szCs w:val="21"/>
                                </w:rPr>
                                <w:t>牵引</w:t>
                              </w:r>
                            </w:p>
                          </w:txbxContent>
                        </v:textbox>
                      </v:shape>
                      <v:shape id="直接箭头连接符 99" o:spid="_x0000_s1026" o:spt="32" type="#_x0000_t32" style="position:absolute;left:3362960;top:749300;flip:y;height:4445;width:205740;" filled="f" stroked="t" coordsize="21600,21600" o:gfxdata="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izWZZtUAAAAFAQAADwAAAAAAAAABACAA&#10;AAAiAAAAZHJzL2Rvd25yZXYueG1sUEsBAhQAFAAAAAgAh07iQIcpHG4QAgAA4QMAAA4AAAAAAAAA&#10;AQAgAAAAJAEAAGRycy9lMm9Eb2MueG1sUEsFBgAAAAAGAAYAWQEAAKYFAAAAAA==&#10;">
                        <v:fill on="f" focussize="0,0"/>
                        <v:stroke color="#000000 [3213]" joinstyle="round" endarrow="open"/>
                        <v:imagedata o:title=""/>
                        <o:lock v:ext="edit" aspectratio="f"/>
                      </v:shape>
                      <v:shape id="文本框 132" o:spid="_x0000_s1026" o:spt="202" type="#_x0000_t202" style="position:absolute;left:3563620;top:640080;height:258445;width:432435;" fillcolor="#FFFFFF [3201]" filled="t" stroked="t" coordsize="21600,21600" o:gfxdata="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">
                        <v:fill on="t" focussize="0,0"/>
                        <v:stroke weight="0.5pt" color="#000000 [3204]" joinstyle="round"/>
                        <v:imagedata o:title=""/>
                        <o:lock v:ext="edit" aspectratio="f"/>
                        <v:textbox>
                          <w:txbxContent>
                            <w:p>
                              <w:pPr>
                                <w:adjustRightInd w:val="0"/>
                                <w:snapToGrid w:val="0"/>
                                <w:spacing w:line="240" w:lineRule="atLeast"/>
                                <w:ind w:firstLine="0" w:firstLineChars="0"/>
                                <w:jc w:val="center"/>
                                <w:rPr>
                                  <w:spacing w:val="-17"/>
                                  <w:sz w:val="21"/>
                                  <w:szCs w:val="21"/>
                                </w:rPr>
                              </w:pPr>
                              <w:r>
                                <w:rPr>
                                  <w:rFonts w:hint="eastAsia"/>
                                  <w:spacing w:val="-17"/>
                                  <w:sz w:val="21"/>
                                  <w:szCs w:val="21"/>
                                </w:rPr>
                                <w:t>收卷</w:t>
                              </w:r>
                            </w:p>
                          </w:txbxContent>
                        </v:textbox>
                      </v:shape>
                      <v:shape id="直接箭头连接符 99" o:spid="_x0000_s1026" o:spt="32" type="#_x0000_t32" style="position:absolute;left:4544060;top:916305;flip:x;height:328930;width:3175;" filled="f" stroked="t" coordsize="21600,21600" o:gfxdata="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">
                        <v:fill on="f" focussize="0,0"/>
                        <v:stroke color="#000000 [3213]" joinstyle="round" endarrow="open"/>
                        <v:imagedata o:title=""/>
                        <o:lock v:ext="edit" aspectratio="f"/>
                      </v:shape>
                      <v:shape id="文本框 77" o:spid="_x0000_s1026" o:spt="202" type="#_x0000_t202" style="position:absolute;left:2854960;top:52070;height:263525;width:560070;" fillcolor="#FFFFFF [3201]" filled="t" stroked="t" coordsize="21600,21600" o:gfxdata="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">
                        <v:fill on="t" focussize="0,0"/>
                        <v:stroke color="#000000 [3213]" joinstyle="round" dashstyle="dash"/>
                        <v:imagedata o:title=""/>
                        <o:lock v:ext="edit" aspectratio="f"/>
                        <v:textbox>
                          <w:txbxContent>
                            <w:p>
                              <w:pPr>
                                <w:ind w:firstLine="0" w:firstLineChars="0"/>
                                <w:jc w:val="center"/>
                                <w:rPr>
                                  <w:sz w:val="21"/>
                                  <w:szCs w:val="21"/>
                                </w:rPr>
                              </w:pPr>
                              <w:r>
                                <w:rPr>
                                  <w:rFonts w:hint="eastAsia"/>
                                  <w:sz w:val="21"/>
                                  <w:szCs w:val="21"/>
                                </w:rPr>
                                <w:t>噪声</w:t>
                              </w:r>
                            </w:p>
                          </w:txbxContent>
                        </v:textbox>
                      </v:shape>
                      <v:shape id="文本框 69" o:spid="_x0000_s1026" o:spt="202" type="#_x0000_t202" style="position:absolute;left:4104640;top:17145;height:416560;width:868680;" fillcolor="#FFFFFF [3201]" filled="t" stroked="t" coordsize="21600,21600" o:gfxdata="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">
                        <v:fill on="t" focussize="0,0"/>
                        <v:stroke weight="0.5pt" color="#000000 [3204]" joinstyle="round"/>
                        <v:imagedata o:title=""/>
                        <o:lock v:ext="edit" aspectratio="f"/>
                        <v:textbox>
                          <w:txbxContent>
                            <w:p>
                              <w:pPr>
                                <w:adjustRightInd w:val="0"/>
                                <w:snapToGrid w:val="0"/>
                                <w:spacing w:line="240" w:lineRule="atLeast"/>
                                <w:ind w:firstLine="0" w:firstLineChars="0"/>
                                <w:jc w:val="center"/>
                                <w:rPr>
                                  <w:rFonts w:hint="default" w:eastAsia="宋体"/>
                                  <w:spacing w:val="-17"/>
                                  <w:sz w:val="21"/>
                                  <w:szCs w:val="21"/>
                                  <w:lang w:val="en-US" w:eastAsia="zh-CN"/>
                                </w:rPr>
                              </w:pPr>
                              <w:r>
                                <w:rPr>
                                  <w:rFonts w:hint="eastAsia"/>
                                  <w:spacing w:val="-17"/>
                                  <w:sz w:val="21"/>
                                  <w:szCs w:val="21"/>
                                </w:rPr>
                                <w:t>不合格产品</w:t>
                              </w:r>
                              <w:r>
                                <w:rPr>
                                  <w:rFonts w:hint="eastAsia"/>
                                  <w:spacing w:val="-17"/>
                                  <w:sz w:val="21"/>
                                  <w:szCs w:val="21"/>
                                  <w:lang w:val="en-US" w:eastAsia="zh-CN"/>
                                </w:rPr>
                                <w:t>进一步加工</w:t>
                              </w:r>
                            </w:p>
                          </w:txbxContent>
                        </v:textbox>
                      </v:shape>
                      <v:shape id="直接箭头连接符 99" o:spid="_x0000_s1026" o:spt="32" type="#_x0000_t32" style="position:absolute;left:4547235;top:451485;flip:y;height:191770;width:3175;" filled="f" stroked="t" coordsize="21600,21600" o:gfxdata="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CLNZlm1QAAAAUB&#10;AAAPAAAAAAAAAAEAIAAAACIAAABkcnMvZG93bnJldi54bWxQSwECFAAUAAAACACHTuJA91ILPR4C&#10;AAAIBAAADgAAAAAAAAABACAAAAAkAQAAZHJzL2Uyb0RvYy54bWxQSwUGAAAAAAYABgBZAQAAtAUA&#10;AAAA&#10;">
                        <v:fill on="f" focussize="0,0"/>
                        <v:stroke color="#000000 [3213]" joinstyle="round" endarrow="open"/>
                        <v:imagedata o:title=""/>
                        <o:lock v:ext="edit" aspectratio="f"/>
                      </v:shape>
                      <w10:wrap type="none"/>
                      <w10:anchorlock/>
                    </v:group>
                  </w:pict>
                </mc:Fallback>
              </mc:AlternateContent>
            </w:r>
            <w:r>
              <w:rPr>
                <w:color w:val="000000" w:themeColor="text1"/>
                <w14:textFill>
                  <w14:solidFill>
                    <w14:schemeClr w14:val="tx1"/>
                  </w14:solidFill>
                </w14:textFill>
              </w:rPr>
              <w:t>图</w:t>
            </w:r>
            <w:r>
              <w:rPr>
                <w:rFonts w:hint="eastAsia"/>
                <w:color w:val="000000" w:themeColor="text1"/>
                <w14:textFill>
                  <w14:solidFill>
                    <w14:schemeClr w14:val="tx1"/>
                  </w14:solidFill>
                </w14:textFill>
              </w:rPr>
              <w:t>2-5</w:t>
            </w:r>
            <w:r>
              <w:rPr>
                <w:color w:val="000000" w:themeColor="text1"/>
                <w14:textFill>
                  <w14:solidFill>
                    <w14:schemeClr w14:val="tx1"/>
                  </w14:solidFill>
                </w14:textFill>
              </w:rPr>
              <w:t xml:space="preserve">  </w:t>
            </w:r>
            <w:r>
              <w:rPr>
                <w:rFonts w:hint="eastAsia"/>
                <w:color w:val="000000" w:themeColor="text1"/>
                <w14:textFill>
                  <w14:solidFill>
                    <w14:schemeClr w14:val="tx1"/>
                  </w14:solidFill>
                </w14:textFill>
              </w:rPr>
              <w:t>地膜生产</w:t>
            </w:r>
            <w:r>
              <w:rPr>
                <w:color w:val="000000" w:themeColor="text1"/>
                <w14:textFill>
                  <w14:solidFill>
                    <w14:schemeClr w14:val="tx1"/>
                  </w14:solidFill>
                </w14:textFill>
              </w:rPr>
              <w:t>工艺流程及产污环节</w:t>
            </w:r>
          </w:p>
          <w:p>
            <w:pPr>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工艺流程简述：</w:t>
            </w:r>
          </w:p>
          <w:p>
            <w:pPr>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（1）热熔挤出：</w:t>
            </w:r>
            <w:r>
              <w:rPr>
                <w:color w:val="000000" w:themeColor="text1"/>
                <w:lang w:eastAsia="zh-Hans"/>
                <w14:textFill>
                  <w14:solidFill>
                    <w14:schemeClr w14:val="tx1"/>
                  </w14:solidFill>
                </w14:textFill>
              </w:rPr>
              <w:t>按照塑料产品的性能要求，将</w:t>
            </w:r>
            <w:r>
              <w:rPr>
                <w:rFonts w:hint="eastAsia"/>
                <w:color w:val="000000" w:themeColor="text1"/>
                <w14:textFill>
                  <w14:solidFill>
                    <w14:schemeClr w14:val="tx1"/>
                  </w14:solidFill>
                </w14:textFill>
              </w:rPr>
              <w:t>造粒工艺生产出的母料颗粒进行热熔挤出（温度在17</w:t>
            </w:r>
            <w:r>
              <w:rPr>
                <w:rFonts w:hint="eastAsia" w:ascii="宋体" w:hAnsi="宋体"/>
                <w:color w:val="000000" w:themeColor="text1"/>
                <w14:textFill>
                  <w14:solidFill>
                    <w14:schemeClr w14:val="tx1"/>
                  </w14:solidFill>
                </w14:textFill>
              </w:rPr>
              <w:t>0℃～</w:t>
            </w:r>
            <w:r>
              <w:rPr>
                <w:rFonts w:hint="eastAsia"/>
                <w:color w:val="000000" w:themeColor="text1"/>
                <w14:textFill>
                  <w14:solidFill>
                    <w14:schemeClr w14:val="tx1"/>
                  </w14:solidFill>
                </w14:textFill>
              </w:rPr>
              <w:t>19</w:t>
            </w:r>
            <w:r>
              <w:rPr>
                <w:rFonts w:hint="eastAsia" w:ascii="宋体" w:hAnsi="宋体"/>
                <w:color w:val="000000" w:themeColor="text1"/>
                <w14:textFill>
                  <w14:solidFill>
                    <w14:schemeClr w14:val="tx1"/>
                  </w14:solidFill>
                </w14:textFill>
              </w:rPr>
              <w:t>0℃间</w:t>
            </w:r>
            <w:r>
              <w:rPr>
                <w:rFonts w:hint="eastAsia"/>
                <w:color w:val="000000" w:themeColor="text1"/>
                <w14:textFill>
                  <w14:solidFill>
                    <w14:schemeClr w14:val="tx1"/>
                  </w14:solidFill>
                </w14:textFill>
              </w:rPr>
              <w:t>）。</w:t>
            </w:r>
            <w:r>
              <w:rPr>
                <w:color w:val="000000" w:themeColor="text1"/>
                <w:lang w:eastAsia="zh-Hans"/>
                <w14:textFill>
                  <w14:solidFill>
                    <w14:schemeClr w14:val="tx1"/>
                  </w14:solidFill>
                </w14:textFill>
              </w:rPr>
              <w:t>该工序产生的污染物主要为有机废气</w:t>
            </w:r>
            <w:r>
              <w:rPr>
                <w:rFonts w:hint="eastAsia"/>
                <w:color w:val="000000" w:themeColor="text1"/>
                <w14:textFill>
                  <w14:solidFill>
                    <w14:schemeClr w14:val="tx1"/>
                  </w14:solidFill>
                </w14:textFill>
              </w:rPr>
              <w:t>和设备</w:t>
            </w:r>
            <w:r>
              <w:rPr>
                <w:color w:val="000000" w:themeColor="text1"/>
                <w:lang w:eastAsia="zh-Hans"/>
                <w14:textFill>
                  <w14:solidFill>
                    <w14:schemeClr w14:val="tx1"/>
                  </w14:solidFill>
                </w14:textFill>
              </w:rPr>
              <w:t>噪声。</w:t>
            </w:r>
          </w:p>
          <w:p>
            <w:pPr>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（2）吹塑：热熔挤出</w:t>
            </w:r>
            <w:r>
              <w:rPr>
                <w:color w:val="000000" w:themeColor="text1"/>
                <w:lang w:eastAsia="zh-Hans"/>
                <w14:textFill>
                  <w14:solidFill>
                    <w14:schemeClr w14:val="tx1"/>
                  </w14:solidFill>
                </w14:textFill>
              </w:rPr>
              <w:t>的原料送入</w:t>
            </w:r>
            <w:r>
              <w:rPr>
                <w:rFonts w:hint="eastAsia"/>
                <w:color w:val="000000" w:themeColor="text1"/>
                <w14:textFill>
                  <w14:solidFill>
                    <w14:schemeClr w14:val="tx1"/>
                  </w14:solidFill>
                </w14:textFill>
              </w:rPr>
              <w:t>吹塑机，</w:t>
            </w:r>
            <w:r>
              <w:rPr>
                <w:color w:val="000000" w:themeColor="text1"/>
                <w14:textFill>
                  <w14:solidFill>
                    <w14:schemeClr w14:val="tx1"/>
                  </w14:solidFill>
                </w14:textFill>
              </w:rPr>
              <w:t>由吹塑机吹出成型</w:t>
            </w:r>
            <w:r>
              <w:rPr>
                <w:rFonts w:hint="eastAsia"/>
                <w:color w:val="000000" w:themeColor="text1"/>
                <w14:textFill>
                  <w14:solidFill>
                    <w14:schemeClr w14:val="tx1"/>
                  </w14:solidFill>
                </w14:textFill>
              </w:rPr>
              <w:t>。</w:t>
            </w:r>
            <w:r>
              <w:rPr>
                <w:color w:val="000000" w:themeColor="text1"/>
                <w:lang w:eastAsia="zh-Hans"/>
                <w14:textFill>
                  <w14:solidFill>
                    <w14:schemeClr w14:val="tx1"/>
                  </w14:solidFill>
                </w14:textFill>
              </w:rPr>
              <w:t>该工序产生的污染物主要为有机废气</w:t>
            </w:r>
            <w:r>
              <w:rPr>
                <w:rFonts w:hint="eastAsia"/>
                <w:color w:val="000000" w:themeColor="text1"/>
                <w14:textFill>
                  <w14:solidFill>
                    <w14:schemeClr w14:val="tx1"/>
                  </w14:solidFill>
                </w14:textFill>
              </w:rPr>
              <w:t>和设备</w:t>
            </w:r>
            <w:r>
              <w:rPr>
                <w:color w:val="000000" w:themeColor="text1"/>
                <w:lang w:eastAsia="zh-Hans"/>
                <w14:textFill>
                  <w14:solidFill>
                    <w14:schemeClr w14:val="tx1"/>
                  </w14:solidFill>
                </w14:textFill>
              </w:rPr>
              <w:t>噪声。</w:t>
            </w:r>
          </w:p>
          <w:p>
            <w:pPr>
              <w:ind w:firstLine="480"/>
              <w:rPr>
                <w:color w:val="000000" w:themeColor="text1"/>
                <w:lang w:eastAsia="zh-Hans"/>
                <w14:textFill>
                  <w14:solidFill>
                    <w14:schemeClr w14:val="tx1"/>
                  </w14:solidFill>
                </w14:textFill>
              </w:rPr>
            </w:pPr>
            <w:r>
              <w:rPr>
                <w:rFonts w:hint="eastAsia"/>
                <w:color w:val="000000" w:themeColor="text1"/>
                <w14:textFill>
                  <w14:solidFill>
                    <w14:schemeClr w14:val="tx1"/>
                  </w14:solidFill>
                </w14:textFill>
              </w:rPr>
              <w:t>（3）冷却成型：注塑后</w:t>
            </w:r>
            <w:r>
              <w:rPr>
                <w:color w:val="000000" w:themeColor="text1"/>
                <w:lang w:eastAsia="zh-Hans"/>
                <w14:textFill>
                  <w14:solidFill>
                    <w14:schemeClr w14:val="tx1"/>
                  </w14:solidFill>
                </w14:textFill>
              </w:rPr>
              <w:t>经冷却</w:t>
            </w:r>
            <w:r>
              <w:rPr>
                <w:rFonts w:hint="eastAsia"/>
                <w:color w:val="000000" w:themeColor="text1"/>
                <w14:textFill>
                  <w14:solidFill>
                    <w14:schemeClr w14:val="tx1"/>
                  </w14:solidFill>
                </w14:textFill>
              </w:rPr>
              <w:t>用水</w:t>
            </w:r>
            <w:r>
              <w:rPr>
                <w:color w:val="000000" w:themeColor="text1"/>
                <w:lang w:eastAsia="zh-Hans"/>
                <w14:textFill>
                  <w14:solidFill>
                    <w14:schemeClr w14:val="tx1"/>
                  </w14:solidFill>
                </w14:textFill>
              </w:rPr>
              <w:t>降温固化成型，即为产品。该工序产生的污染物主要为冷却水(回用)</w:t>
            </w:r>
            <w:r>
              <w:rPr>
                <w:rFonts w:hint="eastAsia"/>
                <w:color w:val="000000" w:themeColor="text1"/>
                <w14:textFill>
                  <w14:solidFill>
                    <w14:schemeClr w14:val="tx1"/>
                  </w14:solidFill>
                </w14:textFill>
              </w:rPr>
              <w:t>和</w:t>
            </w:r>
            <w:r>
              <w:rPr>
                <w:color w:val="000000" w:themeColor="text1"/>
                <w:lang w:eastAsia="zh-Hans"/>
                <w14:textFill>
                  <w14:solidFill>
                    <w14:schemeClr w14:val="tx1"/>
                  </w14:solidFill>
                </w14:textFill>
              </w:rPr>
              <w:t>设备噪声。</w:t>
            </w:r>
          </w:p>
          <w:p>
            <w:pPr>
              <w:spacing w:line="336" w:lineRule="auto"/>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（4）牵引、收卷：</w:t>
            </w:r>
          </w:p>
          <w:p>
            <w:pPr>
              <w:spacing w:line="336" w:lineRule="auto"/>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物料经冷却后通过牵引机卷曲成卷。</w:t>
            </w:r>
            <w:r>
              <w:rPr>
                <w:color w:val="000000" w:themeColor="text1"/>
                <w:lang w:eastAsia="zh-Hans"/>
                <w14:textFill>
                  <w14:solidFill>
                    <w14:schemeClr w14:val="tx1"/>
                  </w14:solidFill>
                </w14:textFill>
              </w:rPr>
              <w:t>该工序产生的污染物主要为</w:t>
            </w:r>
            <w:r>
              <w:rPr>
                <w:rFonts w:hint="eastAsia"/>
                <w:color w:val="000000" w:themeColor="text1"/>
                <w14:textFill>
                  <w14:solidFill>
                    <w14:schemeClr w14:val="tx1"/>
                  </w14:solidFill>
                </w14:textFill>
              </w:rPr>
              <w:t>设备噪声</w:t>
            </w:r>
            <w:r>
              <w:rPr>
                <w:color w:val="000000" w:themeColor="text1"/>
                <w:lang w:eastAsia="zh-Hans"/>
                <w14:textFill>
                  <w14:solidFill>
                    <w14:schemeClr w14:val="tx1"/>
                  </w14:solidFill>
                </w14:textFill>
              </w:rPr>
              <w:t>。</w:t>
            </w:r>
          </w:p>
          <w:p>
            <w:pPr>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（5）检验、成品入库：检验后的合格成品进行包装，入库待售。</w:t>
            </w:r>
          </w:p>
          <w:p>
            <w:pPr>
              <w:adjustRightInd w:val="0"/>
              <w:snapToGrid w:val="0"/>
              <w:spacing w:beforeLines="0" w:afterLines="0" w:line="360" w:lineRule="auto"/>
              <w:ind w:firstLine="482" w:firstLineChars="200"/>
              <w:rPr>
                <w:rFonts w:hint="default" w:ascii="Times New Roman" w:hAnsi="Times New Roman" w:eastAsia="宋体" w:cs="Times New Roman"/>
                <w:b/>
                <w:color w:val="0070C0"/>
                <w:sz w:val="24"/>
                <w:szCs w:val="24"/>
              </w:rPr>
            </w:pPr>
            <w:r>
              <w:rPr>
                <w:rFonts w:hint="default" w:ascii="Times New Roman" w:hAnsi="Times New Roman" w:eastAsia="宋体" w:cs="Times New Roman"/>
                <w:b/>
                <w:color w:val="0070C0"/>
                <w:sz w:val="24"/>
                <w:szCs w:val="24"/>
              </w:rPr>
              <w:t>2.</w:t>
            </w:r>
            <w:r>
              <w:rPr>
                <w:rFonts w:hint="eastAsia" w:ascii="Times New Roman" w:hAnsi="Times New Roman" w:eastAsia="宋体" w:cs="Times New Roman"/>
                <w:b/>
                <w:color w:val="0070C0"/>
                <w:sz w:val="24"/>
                <w:szCs w:val="24"/>
                <w:lang w:val="en-US" w:eastAsia="zh-CN"/>
              </w:rPr>
              <w:t>5</w:t>
            </w:r>
            <w:r>
              <w:rPr>
                <w:rFonts w:hint="default" w:ascii="Times New Roman" w:hAnsi="Times New Roman" w:eastAsia="宋体" w:cs="Times New Roman"/>
                <w:b/>
                <w:color w:val="0070C0"/>
                <w:sz w:val="24"/>
                <w:szCs w:val="24"/>
              </w:rPr>
              <w:t xml:space="preserve"> </w:t>
            </w:r>
            <w:r>
              <w:rPr>
                <w:rFonts w:hint="eastAsia" w:ascii="Times New Roman" w:hAnsi="Times New Roman" w:eastAsia="宋体" w:cs="Times New Roman"/>
                <w:b/>
                <w:color w:val="0070C0"/>
                <w:sz w:val="24"/>
                <w:szCs w:val="24"/>
              </w:rPr>
              <w:t>不合格产品</w:t>
            </w:r>
            <w:r>
              <w:rPr>
                <w:rFonts w:hint="eastAsia" w:ascii="Times New Roman" w:hAnsi="Times New Roman" w:eastAsia="宋体" w:cs="Times New Roman"/>
                <w:b/>
                <w:color w:val="0070C0"/>
                <w:sz w:val="24"/>
                <w:szCs w:val="24"/>
                <w:lang w:eastAsia="zh-CN"/>
              </w:rPr>
              <w:t>、</w:t>
            </w:r>
            <w:r>
              <w:rPr>
                <w:rFonts w:hint="eastAsia" w:ascii="Times New Roman" w:hAnsi="Times New Roman" w:eastAsia="宋体" w:cs="Times New Roman"/>
                <w:b/>
                <w:color w:val="0070C0"/>
                <w:sz w:val="24"/>
                <w:szCs w:val="24"/>
                <w:lang w:val="en-US" w:eastAsia="zh-CN"/>
              </w:rPr>
              <w:t>边角料</w:t>
            </w:r>
            <w:r>
              <w:rPr>
                <w:rFonts w:hint="eastAsia" w:ascii="Times New Roman" w:hAnsi="Times New Roman" w:eastAsia="宋体" w:cs="Times New Roman"/>
                <w:b/>
                <w:color w:val="0070C0"/>
                <w:sz w:val="24"/>
                <w:szCs w:val="24"/>
              </w:rPr>
              <w:t>加工工艺</w:t>
            </w:r>
          </w:p>
          <w:p>
            <w:pPr>
              <w:adjustRightInd w:val="0"/>
              <w:snapToGrid w:val="0"/>
              <w:spacing w:beforeLines="0" w:afterLines="0" w:line="360" w:lineRule="auto"/>
              <w:ind w:firstLine="480" w:firstLineChars="200"/>
              <w:rPr>
                <w:rFonts w:hint="default" w:ascii="Times New Roman" w:hAnsi="Times New Roman" w:eastAsia="宋体" w:cs="Times New Roman"/>
                <w:color w:val="0070C0"/>
                <w:sz w:val="24"/>
                <w:szCs w:val="24"/>
              </w:rPr>
            </w:pPr>
            <w:r>
              <w:rPr>
                <w:rFonts w:hint="eastAsia" w:ascii="Times New Roman" w:hAnsi="Times New Roman" w:eastAsia="宋体" w:cs="Times New Roman"/>
                <w:color w:val="0070C0"/>
                <w:sz w:val="24"/>
                <w:szCs w:val="24"/>
              </w:rPr>
              <w:t>本项目生产过程中产生的不合格产品</w:t>
            </w:r>
            <w:r>
              <w:rPr>
                <w:rFonts w:hint="eastAsia" w:ascii="Times New Roman" w:hAnsi="Times New Roman" w:eastAsia="宋体" w:cs="Times New Roman"/>
                <w:color w:val="0070C0"/>
                <w:sz w:val="24"/>
                <w:szCs w:val="24"/>
                <w:lang w:val="en-US" w:eastAsia="zh-CN"/>
              </w:rPr>
              <w:t>和边角料</w:t>
            </w:r>
            <w:r>
              <w:rPr>
                <w:rFonts w:hint="eastAsia" w:ascii="Times New Roman" w:hAnsi="Times New Roman" w:eastAsia="宋体" w:cs="Times New Roman"/>
                <w:color w:val="0070C0"/>
                <w:sz w:val="24"/>
                <w:szCs w:val="24"/>
              </w:rPr>
              <w:t>经加工后可回用于生产，加工工艺流程如下。</w:t>
            </w:r>
          </w:p>
          <w:p>
            <w:pPr>
              <w:pStyle w:val="9"/>
              <w:rPr>
                <w:color w:val="0070C0"/>
              </w:rPr>
            </w:pPr>
            <w:r>
              <w:rPr>
                <w:color w:val="000000" w:themeColor="text1"/>
                <w14:textFill>
                  <w14:solidFill>
                    <w14:schemeClr w14:val="tx1"/>
                  </w14:solidFill>
                </w14:textFill>
              </w:rPr>
              <mc:AlternateContent>
                <mc:Choice Requires="wps">
                  <w:drawing>
                    <wp:anchor distT="0" distB="0" distL="114300" distR="114300" simplePos="0" relativeHeight="251681792" behindDoc="0" locked="0" layoutInCell="1" allowOverlap="1">
                      <wp:simplePos x="0" y="0"/>
                      <wp:positionH relativeFrom="column">
                        <wp:posOffset>2825750</wp:posOffset>
                      </wp:positionH>
                      <wp:positionV relativeFrom="paragraph">
                        <wp:posOffset>398780</wp:posOffset>
                      </wp:positionV>
                      <wp:extent cx="3810" cy="202565"/>
                      <wp:effectExtent l="46990" t="0" r="63500" b="6985"/>
                      <wp:wrapNone/>
                      <wp:docPr id="155" name="直接箭头连接符 155"/>
                      <wp:cNvGraphicFramePr/>
                      <a:graphic xmlns:a="http://schemas.openxmlformats.org/drawingml/2006/main">
                        <a:graphicData uri="http://schemas.microsoft.com/office/word/2010/wordprocessingShape">
                          <wps:wsp>
                            <wps:cNvCnPr/>
                            <wps:spPr>
                              <a:xfrm flipV="1">
                                <a:off x="0" y="0"/>
                                <a:ext cx="3810" cy="202565"/>
                              </a:xfrm>
                              <a:prstGeom prst="straightConnector1">
                                <a:avLst/>
                              </a:prstGeom>
                              <a:ln>
                                <a:solidFill>
                                  <a:schemeClr val="tx1"/>
                                </a:solidFill>
                                <a:prstDash val="dash"/>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flip:y;margin-left:222.5pt;margin-top:31.4pt;height:15.95pt;width:0.3pt;z-index:251681792;mso-width-relative:page;mso-height-relative:page;" filled="f" stroked="t" coordsize="21600,21600" o:gfxdata="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NgS3BNcAAAAJAQAADwAAAAAAAAABACAAAAAiAAAAZHJzL2Rv&#10;d25yZXYueG1sUEsBAhQAFAAAAAgAh07iQE+DdBgCAgAA1gMAAA4AAAAAAAAAAQAgAAAAJgEAAGRy&#10;cy9lMm9Eb2MueG1sUEsFBgAAAAAGAAYAWQEAAJoFAAAAAA==&#10;">
                      <v:fill on="f" focussize="0,0"/>
                      <v:stroke color="#000000 [3213]" joinstyle="round" dashstyle="dash" endarrow="open"/>
                      <v:imagedata o:title=""/>
                      <o:lock v:ext="edit" aspectratio="f"/>
                    </v:shape>
                  </w:pict>
                </mc:Fallback>
              </mc:AlternateContent>
            </w:r>
            <w:r>
              <w:rPr>
                <w:color w:val="000000" w:themeColor="text1"/>
                <w14:textFill>
                  <w14:solidFill>
                    <w14:schemeClr w14:val="tx1"/>
                  </w14:solidFill>
                </w14:textFill>
              </w:rPr>
              <mc:AlternateContent>
                <mc:Choice Requires="wps">
                  <w:drawing>
                    <wp:anchor distT="0" distB="0" distL="114300" distR="114300" simplePos="0" relativeHeight="251680768" behindDoc="0" locked="0" layoutInCell="1" allowOverlap="1">
                      <wp:simplePos x="0" y="0"/>
                      <wp:positionH relativeFrom="column">
                        <wp:posOffset>1720850</wp:posOffset>
                      </wp:positionH>
                      <wp:positionV relativeFrom="paragraph">
                        <wp:posOffset>466725</wp:posOffset>
                      </wp:positionV>
                      <wp:extent cx="3810" cy="202565"/>
                      <wp:effectExtent l="46990" t="0" r="63500" b="6985"/>
                      <wp:wrapNone/>
                      <wp:docPr id="108" name="直接箭头连接符 108"/>
                      <wp:cNvGraphicFramePr/>
                      <a:graphic xmlns:a="http://schemas.openxmlformats.org/drawingml/2006/main">
                        <a:graphicData uri="http://schemas.microsoft.com/office/word/2010/wordprocessingShape">
                          <wps:wsp>
                            <wps:cNvCnPr/>
                            <wps:spPr>
                              <a:xfrm flipV="1">
                                <a:off x="0" y="0"/>
                                <a:ext cx="3810" cy="202565"/>
                              </a:xfrm>
                              <a:prstGeom prst="straightConnector1">
                                <a:avLst/>
                              </a:prstGeom>
                              <a:ln>
                                <a:solidFill>
                                  <a:schemeClr val="tx1"/>
                                </a:solidFill>
                                <a:prstDash val="dash"/>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flip:y;margin-left:135.5pt;margin-top:36.75pt;height:15.95pt;width:0.3pt;z-index:251680768;mso-width-relative:page;mso-height-relative:page;" filled="f" stroked="t" coordsize="21600,21600" o:gfxdata="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ZNz9btcAAAAJAQAADwAAAAAAAAABACAAAAAiAAAAZHJzL2Rv&#10;d25yZXYueG1sUEsBAhQAFAAAAAgAh07iQK9KdFQCAgAA1gMAAA4AAAAAAAAAAQAgAAAAJgEAAGRy&#10;cy9lMm9Eb2MueG1sUEsFBgAAAAAGAAYAWQEAAJoFAAAAAA==&#10;">
                      <v:fill on="f" focussize="0,0"/>
                      <v:stroke color="#000000 [3213]" joinstyle="round" dashstyle="dash" endarrow="open"/>
                      <v:imagedata o:title=""/>
                      <o:lock v:ext="edit" aspectratio="f"/>
                    </v:shape>
                  </w:pict>
                </mc:Fallback>
              </mc:AlternateContent>
            </w:r>
            <w:r>
              <w:rPr>
                <w:color w:val="000000" w:themeColor="text1"/>
                <w14:textFill>
                  <w14:solidFill>
                    <w14:schemeClr w14:val="tx1"/>
                  </w14:solidFill>
                </w14:textFill>
              </w:rPr>
              <mc:AlternateContent>
                <mc:Choice Requires="wpc">
                  <w:drawing>
                    <wp:inline distT="0" distB="0" distL="114300" distR="114300">
                      <wp:extent cx="5097145" cy="1297305"/>
                      <wp:effectExtent l="0" t="0" r="0" b="0"/>
                      <wp:docPr id="110" name="画布 110"/>
                      <wp:cNvGraphicFramePr/>
                      <a:graphic xmlns:a="http://schemas.openxmlformats.org/drawingml/2006/main">
                        <a:graphicData uri="http://schemas.microsoft.com/office/word/2010/wordprocessingCanvas">
                          <wpc:wpc>
                            <wpc:bg/>
                            <wpc:whole/>
                            <wps:wsp>
                              <wps:cNvPr id="113" name="文本框 92"/>
                              <wps:cNvSpPr txBox="1"/>
                              <wps:spPr>
                                <a:xfrm>
                                  <a:off x="227330" y="589280"/>
                                  <a:ext cx="805180" cy="43878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adjustRightInd w:val="0"/>
                                      <w:snapToGrid w:val="0"/>
                                      <w:spacing w:line="240" w:lineRule="auto"/>
                                      <w:ind w:firstLine="0" w:firstLineChars="0"/>
                                      <w:jc w:val="center"/>
                                      <w:rPr>
                                        <w:rFonts w:hint="default" w:eastAsia="宋体"/>
                                        <w:sz w:val="21"/>
                                        <w:szCs w:val="21"/>
                                        <w:lang w:val="en-US" w:eastAsia="zh-CN"/>
                                      </w:rPr>
                                    </w:pPr>
                                    <w:r>
                                      <w:rPr>
                                        <w:rFonts w:hint="eastAsia"/>
                                        <w:sz w:val="21"/>
                                        <w:szCs w:val="21"/>
                                        <w:lang w:val="en-US" w:eastAsia="zh-CN"/>
                                      </w:rPr>
                                      <w:t>不合格产品、边角料</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114" name="直接箭头连接符 93"/>
                              <wps:cNvCnPr/>
                              <wps:spPr>
                                <a:xfrm>
                                  <a:off x="1043940" y="797560"/>
                                  <a:ext cx="365125" cy="5715"/>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s:wsp>
                              <wps:cNvPr id="117" name="文本框 94"/>
                              <wps:cNvSpPr txBox="1"/>
                              <wps:spPr>
                                <a:xfrm>
                                  <a:off x="2365375" y="619760"/>
                                  <a:ext cx="919480" cy="43243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adjustRightInd w:val="0"/>
                                      <w:snapToGrid w:val="0"/>
                                      <w:spacing w:line="240" w:lineRule="atLeast"/>
                                      <w:ind w:firstLine="0" w:firstLineChars="0"/>
                                      <w:jc w:val="center"/>
                                      <w:rPr>
                                        <w:rFonts w:hint="default" w:eastAsia="宋体"/>
                                        <w:sz w:val="21"/>
                                        <w:szCs w:val="21"/>
                                        <w:lang w:val="en-US" w:eastAsia="zh-CN"/>
                                      </w:rPr>
                                    </w:pPr>
                                    <w:r>
                                      <w:rPr>
                                        <w:rFonts w:hint="eastAsia"/>
                                        <w:sz w:val="21"/>
                                        <w:szCs w:val="21"/>
                                        <w:lang w:val="en-US" w:eastAsia="zh-CN"/>
                                      </w:rPr>
                                      <w:t>进入造粒工进行加工</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118" name="直接箭头连接符 97"/>
                              <wps:cNvCnPr/>
                              <wps:spPr>
                                <a:xfrm>
                                  <a:off x="3288665" y="824230"/>
                                  <a:ext cx="288290" cy="381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s:wsp>
                              <wps:cNvPr id="138" name="文本框 104"/>
                              <wps:cNvSpPr txBox="1"/>
                              <wps:spPr>
                                <a:xfrm>
                                  <a:off x="1334135" y="161290"/>
                                  <a:ext cx="732790" cy="279400"/>
                                </a:xfrm>
                                <a:prstGeom prst="rect">
                                  <a:avLst/>
                                </a:prstGeom>
                                <a:solidFill>
                                  <a:schemeClr val="lt1"/>
                                </a:solidFill>
                                <a:ln w="9525" cmpd="sng">
                                  <a:solidFill>
                                    <a:schemeClr val="tx1"/>
                                  </a:solidFill>
                                  <a:prstDash val="dash"/>
                                </a:ln>
                              </wps:spPr>
                              <wps:style>
                                <a:lnRef idx="0">
                                  <a:schemeClr val="accent1"/>
                                </a:lnRef>
                                <a:fillRef idx="0">
                                  <a:schemeClr val="accent1"/>
                                </a:fillRef>
                                <a:effectRef idx="0">
                                  <a:schemeClr val="accent1"/>
                                </a:effectRef>
                                <a:fontRef idx="minor">
                                  <a:schemeClr val="dk1"/>
                                </a:fontRef>
                              </wps:style>
                              <wps:txbx>
                                <w:txbxContent>
                                  <w:p>
                                    <w:pPr>
                                      <w:ind w:firstLine="0" w:firstLineChars="0"/>
                                      <w:jc w:val="center"/>
                                      <w:rPr>
                                        <w:spacing w:val="-17"/>
                                        <w:sz w:val="21"/>
                                        <w:szCs w:val="21"/>
                                      </w:rPr>
                                    </w:pPr>
                                    <w:r>
                                      <w:rPr>
                                        <w:rFonts w:hint="eastAsia"/>
                                        <w:spacing w:val="-17"/>
                                        <w:sz w:val="21"/>
                                        <w:szCs w:val="21"/>
                                      </w:rPr>
                                      <w:t>废气、噪声</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143" name="文本框 132"/>
                              <wps:cNvSpPr txBox="1"/>
                              <wps:spPr>
                                <a:xfrm>
                                  <a:off x="1424305" y="682625"/>
                                  <a:ext cx="573405" cy="25844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adjustRightInd w:val="0"/>
                                      <w:snapToGrid w:val="0"/>
                                      <w:spacing w:line="240" w:lineRule="atLeast"/>
                                      <w:ind w:firstLine="0" w:firstLineChars="0"/>
                                      <w:jc w:val="center"/>
                                      <w:rPr>
                                        <w:rFonts w:hint="eastAsia" w:eastAsia="宋体"/>
                                        <w:sz w:val="21"/>
                                        <w:szCs w:val="21"/>
                                        <w:lang w:val="en-US" w:eastAsia="zh-CN"/>
                                      </w:rPr>
                                    </w:pPr>
                                    <w:r>
                                      <w:rPr>
                                        <w:rFonts w:hint="eastAsia"/>
                                        <w:sz w:val="21"/>
                                        <w:szCs w:val="21"/>
                                        <w:lang w:val="en-US" w:eastAsia="zh-CN"/>
                                      </w:rPr>
                                      <w:t>破碎</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153" name="直接箭头连接符 93"/>
                              <wps:cNvCnPr/>
                              <wps:spPr>
                                <a:xfrm>
                                  <a:off x="1997075" y="810260"/>
                                  <a:ext cx="365125" cy="5715"/>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s:wsp>
                              <wps:cNvPr id="154" name="文本框 94"/>
                              <wps:cNvSpPr txBox="1"/>
                              <wps:spPr>
                                <a:xfrm>
                                  <a:off x="3586480" y="692150"/>
                                  <a:ext cx="919480" cy="279400"/>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adjustRightInd w:val="0"/>
                                      <w:snapToGrid w:val="0"/>
                                      <w:spacing w:line="240" w:lineRule="atLeast"/>
                                      <w:ind w:firstLine="0" w:firstLineChars="0"/>
                                      <w:jc w:val="center"/>
                                      <w:rPr>
                                        <w:rFonts w:hint="default" w:eastAsia="宋体"/>
                                        <w:sz w:val="21"/>
                                        <w:szCs w:val="21"/>
                                        <w:lang w:val="en-US" w:eastAsia="zh-CN"/>
                                      </w:rPr>
                                    </w:pPr>
                                    <w:r>
                                      <w:rPr>
                                        <w:rFonts w:hint="eastAsia"/>
                                        <w:sz w:val="21"/>
                                        <w:szCs w:val="21"/>
                                        <w:lang w:val="en-US" w:eastAsia="zh-CN"/>
                                      </w:rPr>
                                      <w:t>回用于生产</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156" name="文本框 104"/>
                              <wps:cNvSpPr txBox="1"/>
                              <wps:spPr>
                                <a:xfrm>
                                  <a:off x="2458085" y="113665"/>
                                  <a:ext cx="732790" cy="279400"/>
                                </a:xfrm>
                                <a:prstGeom prst="rect">
                                  <a:avLst/>
                                </a:prstGeom>
                                <a:solidFill>
                                  <a:schemeClr val="lt1"/>
                                </a:solidFill>
                                <a:ln w="9525" cmpd="sng">
                                  <a:solidFill>
                                    <a:schemeClr val="tx1"/>
                                  </a:solidFill>
                                  <a:prstDash val="dash"/>
                                </a:ln>
                              </wps:spPr>
                              <wps:style>
                                <a:lnRef idx="0">
                                  <a:schemeClr val="accent1"/>
                                </a:lnRef>
                                <a:fillRef idx="0">
                                  <a:schemeClr val="accent1"/>
                                </a:fillRef>
                                <a:effectRef idx="0">
                                  <a:schemeClr val="accent1"/>
                                </a:effectRef>
                                <a:fontRef idx="minor">
                                  <a:schemeClr val="dk1"/>
                                </a:fontRef>
                              </wps:style>
                              <wps:txbx>
                                <w:txbxContent>
                                  <w:p>
                                    <w:pPr>
                                      <w:ind w:firstLine="0" w:firstLineChars="0"/>
                                      <w:jc w:val="center"/>
                                      <w:rPr>
                                        <w:spacing w:val="-17"/>
                                        <w:sz w:val="21"/>
                                        <w:szCs w:val="21"/>
                                      </w:rPr>
                                    </w:pPr>
                                    <w:r>
                                      <w:rPr>
                                        <w:rFonts w:hint="eastAsia"/>
                                        <w:spacing w:val="-17"/>
                                        <w:sz w:val="21"/>
                                        <w:szCs w:val="21"/>
                                      </w:rPr>
                                      <w:t>废气、噪声</w:t>
                                    </w:r>
                                  </w:p>
                                </w:txbxContent>
                              </wps:txbx>
                              <wps:bodyPr rot="0" spcFirstLastPara="0" vertOverflow="overflow" horzOverflow="overflow" vert="horz" wrap="square" lIns="91440" tIns="45720" rIns="91440" bIns="45720" numCol="1" spcCol="0" rtlCol="0" fromWordArt="0" anchor="t" anchorCtr="0" forceAA="0" compatLnSpc="1">
                                <a:noAutofit/>
                              </wps:bodyPr>
                            </wps:wsp>
                          </wpc:wpc>
                        </a:graphicData>
                      </a:graphic>
                    </wp:inline>
                  </w:drawing>
                </mc:Choice>
                <mc:Fallback>
                  <w:pict>
                    <v:group id="_x0000_s1026" o:spid="_x0000_s1026" o:spt="203" style="height:102.15pt;width:401.35pt;" coordsize="5097145,1297305" editas="canvas" o:gfxdata="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">
                      <o:lock v:ext="edit" aspectratio="f"/>
                      <v:shape id="_x0000_s1026" o:spid="_x0000_s1026" style="position:absolute;left:0;top:0;height:1297305;width:5097145;" filled="f" stroked="f" coordsize="21600,21600" o:gfxdata="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">
                        <v:fill on="f" focussize="0,0"/>
                        <v:stroke on="f"/>
                        <v:imagedata o:title=""/>
                        <o:lock v:ext="edit" aspectratio="f"/>
                      </v:shape>
                      <v:shape id="文本框 92" o:spid="_x0000_s1026" o:spt="202" type="#_x0000_t202" style="position:absolute;left:227330;top:589280;height:438785;width:805180;" fillcolor="#FFFFFF [3201]" filled="t" stroked="t" coordsize="21600,21600" o:gfxdata="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">
                        <v:fill on="t" focussize="0,0"/>
                        <v:stroke weight="0.5pt" color="#000000 [3204]" joinstyle="round"/>
                        <v:imagedata o:title=""/>
                        <o:lock v:ext="edit" aspectratio="f"/>
                        <v:textbox>
                          <w:txbxContent>
                            <w:p>
                              <w:pPr>
                                <w:adjustRightInd w:val="0"/>
                                <w:snapToGrid w:val="0"/>
                                <w:spacing w:line="240" w:lineRule="auto"/>
                                <w:ind w:firstLine="0" w:firstLineChars="0"/>
                                <w:jc w:val="center"/>
                                <w:rPr>
                                  <w:rFonts w:hint="default" w:eastAsia="宋体"/>
                                  <w:sz w:val="21"/>
                                  <w:szCs w:val="21"/>
                                  <w:lang w:val="en-US" w:eastAsia="zh-CN"/>
                                </w:rPr>
                              </w:pPr>
                              <w:r>
                                <w:rPr>
                                  <w:rFonts w:hint="eastAsia"/>
                                  <w:sz w:val="21"/>
                                  <w:szCs w:val="21"/>
                                  <w:lang w:val="en-US" w:eastAsia="zh-CN"/>
                                </w:rPr>
                                <w:t>不合格产品、边角料</w:t>
                              </w:r>
                            </w:p>
                          </w:txbxContent>
                        </v:textbox>
                      </v:shape>
                      <v:shape id="直接箭头连接符 93" o:spid="_x0000_s1026" o:spt="32" type="#_x0000_t32" style="position:absolute;left:1043940;top:797560;height:5715;width:365125;" filled="f" stroked="t" coordsize="21600,21600" o:gfxdata="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&#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32jSrdQAAAAFAQAADwAAAAAAAAABACAAAAAiAAAAZHJz&#10;L2Rvd25yZXYueG1sUEsBAhQAFAAAAAgAh07iQFcYSNcIAgAA1wMAAA4AAAAAAAAAAQAgAAAAIwEA&#10;AGRycy9lMm9Eb2MueG1sUEsFBgAAAAAGAAYAWQEAAJ0FAAAAAA==&#10;">
                        <v:fill on="f" focussize="0,0"/>
                        <v:stroke color="#000000 [3213]" joinstyle="round" endarrow="open"/>
                        <v:imagedata o:title=""/>
                        <o:lock v:ext="edit" aspectratio="f"/>
                      </v:shape>
                      <v:shape id="文本框 94" o:spid="_x0000_s1026" o:spt="202" type="#_x0000_t202" style="position:absolute;left:2365375;top:619760;height:432435;width:919480;" fillcolor="#FFFFFF [3201]" filled="t" stroked="t" coordsize="21600,21600" o:gfxdata="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">
                        <v:fill on="t" focussize="0,0"/>
                        <v:stroke weight="0.5pt" color="#000000 [3204]" joinstyle="round"/>
                        <v:imagedata o:title=""/>
                        <o:lock v:ext="edit" aspectratio="f"/>
                        <v:textbox>
                          <w:txbxContent>
                            <w:p>
                              <w:pPr>
                                <w:adjustRightInd w:val="0"/>
                                <w:snapToGrid w:val="0"/>
                                <w:spacing w:line="240" w:lineRule="atLeast"/>
                                <w:ind w:firstLine="0" w:firstLineChars="0"/>
                                <w:jc w:val="center"/>
                                <w:rPr>
                                  <w:rFonts w:hint="default" w:eastAsia="宋体"/>
                                  <w:sz w:val="21"/>
                                  <w:szCs w:val="21"/>
                                  <w:lang w:val="en-US" w:eastAsia="zh-CN"/>
                                </w:rPr>
                              </w:pPr>
                              <w:r>
                                <w:rPr>
                                  <w:rFonts w:hint="eastAsia"/>
                                  <w:sz w:val="21"/>
                                  <w:szCs w:val="21"/>
                                  <w:lang w:val="en-US" w:eastAsia="zh-CN"/>
                                </w:rPr>
                                <w:t>进入造粒工进行加工</w:t>
                              </w:r>
                            </w:p>
                          </w:txbxContent>
                        </v:textbox>
                      </v:shape>
                      <v:shape id="直接箭头连接符 97" o:spid="_x0000_s1026" o:spt="32" type="#_x0000_t32" style="position:absolute;left:3288665;top:824230;height:3810;width:288290;" filled="f" stroked="t" coordsize="21600,21600" o:gfxdata="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N9o0q3UAAAABQEAAA8AAAAAAAAAAQAgAAAAIgAAAGRy&#10;cy9kb3ducmV2LnhtbFBLAQIUABQAAAAIAIdO4kAEAh0oCQIAANcDAAAOAAAAAAAAAAEAIAAAACMB&#10;AABkcnMvZTJvRG9jLnhtbFBLBQYAAAAABgAGAFkBAACeBQAAAAA=&#10;">
                        <v:fill on="f" focussize="0,0"/>
                        <v:stroke color="#000000 [3213]" joinstyle="round" endarrow="open"/>
                        <v:imagedata o:title=""/>
                        <o:lock v:ext="edit" aspectratio="f"/>
                      </v:shape>
                      <v:shape id="文本框 104" o:spid="_x0000_s1026" o:spt="202" type="#_x0000_t202" style="position:absolute;left:1334135;top:161290;height:279400;width:732790;" fillcolor="#FFFFFF [3201]" filled="t" stroked="t" coordsize="21600,21600" o:gfxdata="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">
                        <v:fill on="t" focussize="0,0"/>
                        <v:stroke color="#000000 [3213]" joinstyle="round" dashstyle="dash"/>
                        <v:imagedata o:title=""/>
                        <o:lock v:ext="edit" aspectratio="f"/>
                        <v:textbox>
                          <w:txbxContent>
                            <w:p>
                              <w:pPr>
                                <w:ind w:firstLine="0" w:firstLineChars="0"/>
                                <w:jc w:val="center"/>
                                <w:rPr>
                                  <w:spacing w:val="-17"/>
                                  <w:sz w:val="21"/>
                                  <w:szCs w:val="21"/>
                                </w:rPr>
                              </w:pPr>
                              <w:r>
                                <w:rPr>
                                  <w:rFonts w:hint="eastAsia"/>
                                  <w:spacing w:val="-17"/>
                                  <w:sz w:val="21"/>
                                  <w:szCs w:val="21"/>
                                </w:rPr>
                                <w:t>废气、噪声</w:t>
                              </w:r>
                            </w:p>
                          </w:txbxContent>
                        </v:textbox>
                      </v:shape>
                      <v:shape id="文本框 132" o:spid="_x0000_s1026" o:spt="202" type="#_x0000_t202" style="position:absolute;left:1424305;top:682625;height:258445;width:573405;" fillcolor="#FFFFFF [3201]" filled="t" stroked="t" coordsize="21600,21600" o:gfxdata="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">
                        <v:fill on="t" focussize="0,0"/>
                        <v:stroke weight="0.5pt" color="#000000 [3204]" joinstyle="round"/>
                        <v:imagedata o:title=""/>
                        <o:lock v:ext="edit" aspectratio="f"/>
                        <v:textbox>
                          <w:txbxContent>
                            <w:p>
                              <w:pPr>
                                <w:adjustRightInd w:val="0"/>
                                <w:snapToGrid w:val="0"/>
                                <w:spacing w:line="240" w:lineRule="atLeast"/>
                                <w:ind w:firstLine="0" w:firstLineChars="0"/>
                                <w:jc w:val="center"/>
                                <w:rPr>
                                  <w:rFonts w:hint="eastAsia" w:eastAsia="宋体"/>
                                  <w:sz w:val="21"/>
                                  <w:szCs w:val="21"/>
                                  <w:lang w:val="en-US" w:eastAsia="zh-CN"/>
                                </w:rPr>
                              </w:pPr>
                              <w:r>
                                <w:rPr>
                                  <w:rFonts w:hint="eastAsia"/>
                                  <w:sz w:val="21"/>
                                  <w:szCs w:val="21"/>
                                  <w:lang w:val="en-US" w:eastAsia="zh-CN"/>
                                </w:rPr>
                                <w:t>破碎</w:t>
                              </w:r>
                            </w:p>
                          </w:txbxContent>
                        </v:textbox>
                      </v:shape>
                      <v:shape id="直接箭头连接符 93" o:spid="_x0000_s1026" o:spt="32" type="#_x0000_t32" style="position:absolute;left:1997075;top:810260;height:5715;width:365125;" filled="f" stroked="t" coordsize="21600,21600" o:gfxdata="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&#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32jSrdQAAAAFAQAADwAAAAAAAAABACAAAAAiAAAAZHJz&#10;L2Rvd25yZXYueG1sUEsBAhQAFAAAAAgAh07iQGwuHS4IAgAA1wMAAA4AAAAAAAAAAQAgAAAAIwEA&#10;AGRycy9lMm9Eb2MueG1sUEsFBgAAAAAGAAYAWQEAAJ0FAAAAAA==&#10;">
                        <v:fill on="f" focussize="0,0"/>
                        <v:stroke color="#000000 [3213]" joinstyle="round" endarrow="open"/>
                        <v:imagedata o:title=""/>
                        <o:lock v:ext="edit" aspectratio="f"/>
                      </v:shape>
                      <v:shape id="文本框 94" o:spid="_x0000_s1026" o:spt="202" type="#_x0000_t202" style="position:absolute;left:3586480;top:692150;height:279400;width:919480;" fillcolor="#FFFFFF [3201]" filled="t" stroked="t" coordsize="21600,21600" o:gfxdata="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">
                        <v:fill on="t" focussize="0,0"/>
                        <v:stroke weight="0.5pt" color="#000000 [3204]" joinstyle="round"/>
                        <v:imagedata o:title=""/>
                        <o:lock v:ext="edit" aspectratio="f"/>
                        <v:textbox>
                          <w:txbxContent>
                            <w:p>
                              <w:pPr>
                                <w:adjustRightInd w:val="0"/>
                                <w:snapToGrid w:val="0"/>
                                <w:spacing w:line="240" w:lineRule="atLeast"/>
                                <w:ind w:firstLine="0" w:firstLineChars="0"/>
                                <w:jc w:val="center"/>
                                <w:rPr>
                                  <w:rFonts w:hint="default" w:eastAsia="宋体"/>
                                  <w:sz w:val="21"/>
                                  <w:szCs w:val="21"/>
                                  <w:lang w:val="en-US" w:eastAsia="zh-CN"/>
                                </w:rPr>
                              </w:pPr>
                              <w:r>
                                <w:rPr>
                                  <w:rFonts w:hint="eastAsia"/>
                                  <w:sz w:val="21"/>
                                  <w:szCs w:val="21"/>
                                  <w:lang w:val="en-US" w:eastAsia="zh-CN"/>
                                </w:rPr>
                                <w:t>回用于生产</w:t>
                              </w:r>
                            </w:p>
                          </w:txbxContent>
                        </v:textbox>
                      </v:shape>
                      <v:shape id="文本框 104" o:spid="_x0000_s1026" o:spt="202" type="#_x0000_t202" style="position:absolute;left:2458085;top:113665;height:279400;width:732790;" fillcolor="#FFFFFF [3201]" filled="t" stroked="t" coordsize="21600,21600" o:gfxdata="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">
                        <v:fill on="t" focussize="0,0"/>
                        <v:stroke color="#000000 [3213]" joinstyle="round" dashstyle="dash"/>
                        <v:imagedata o:title=""/>
                        <o:lock v:ext="edit" aspectratio="f"/>
                        <v:textbox>
                          <w:txbxContent>
                            <w:p>
                              <w:pPr>
                                <w:ind w:firstLine="0" w:firstLineChars="0"/>
                                <w:jc w:val="center"/>
                                <w:rPr>
                                  <w:spacing w:val="-17"/>
                                  <w:sz w:val="21"/>
                                  <w:szCs w:val="21"/>
                                </w:rPr>
                              </w:pPr>
                              <w:r>
                                <w:rPr>
                                  <w:rFonts w:hint="eastAsia"/>
                                  <w:spacing w:val="-17"/>
                                  <w:sz w:val="21"/>
                                  <w:szCs w:val="21"/>
                                </w:rPr>
                                <w:t>废气、噪声</w:t>
                              </w:r>
                            </w:p>
                          </w:txbxContent>
                        </v:textbox>
                      </v:shape>
                      <w10:wrap type="none"/>
                      <w10:anchorlock/>
                    </v:group>
                  </w:pict>
                </mc:Fallback>
              </mc:AlternateContent>
            </w:r>
            <w:r>
              <w:rPr>
                <w:color w:val="0070C0"/>
              </w:rPr>
              <w:t>图</w:t>
            </w:r>
            <w:r>
              <w:rPr>
                <w:rFonts w:hint="eastAsia"/>
                <w:color w:val="0070C0"/>
              </w:rPr>
              <w:t>2-</w:t>
            </w:r>
            <w:r>
              <w:rPr>
                <w:rFonts w:hint="eastAsia"/>
                <w:color w:val="0070C0"/>
                <w:lang w:val="en-US" w:eastAsia="zh-CN"/>
              </w:rPr>
              <w:t>6</w:t>
            </w:r>
            <w:r>
              <w:rPr>
                <w:color w:val="0070C0"/>
              </w:rPr>
              <w:t xml:space="preserve">  </w:t>
            </w:r>
            <w:r>
              <w:rPr>
                <w:rFonts w:hint="eastAsia" w:ascii="Times New Roman" w:hAnsi="Times New Roman" w:eastAsia="宋体" w:cs="Times New Roman"/>
                <w:b/>
                <w:color w:val="0070C0"/>
                <w:sz w:val="24"/>
                <w:szCs w:val="24"/>
              </w:rPr>
              <w:t>不合格产品</w:t>
            </w:r>
            <w:r>
              <w:rPr>
                <w:rFonts w:hint="eastAsia" w:ascii="Times New Roman" w:hAnsi="Times New Roman" w:eastAsia="宋体" w:cs="Times New Roman"/>
                <w:b/>
                <w:color w:val="0070C0"/>
                <w:sz w:val="24"/>
                <w:szCs w:val="24"/>
                <w:lang w:eastAsia="zh-CN"/>
              </w:rPr>
              <w:t>、</w:t>
            </w:r>
            <w:r>
              <w:rPr>
                <w:rFonts w:hint="eastAsia" w:ascii="Times New Roman" w:hAnsi="Times New Roman" w:eastAsia="宋体" w:cs="Times New Roman"/>
                <w:b/>
                <w:color w:val="0070C0"/>
                <w:sz w:val="24"/>
                <w:szCs w:val="24"/>
                <w:lang w:val="en-US" w:eastAsia="zh-CN"/>
              </w:rPr>
              <w:t>边角料</w:t>
            </w:r>
            <w:r>
              <w:rPr>
                <w:rFonts w:hint="eastAsia" w:ascii="Times New Roman" w:hAnsi="Times New Roman" w:cs="Times New Roman"/>
                <w:b/>
                <w:color w:val="0070C0"/>
                <w:sz w:val="24"/>
                <w:szCs w:val="24"/>
                <w:lang w:val="en-US" w:eastAsia="zh-CN"/>
              </w:rPr>
              <w:t>加工</w:t>
            </w:r>
            <w:r>
              <w:rPr>
                <w:color w:val="0070C0"/>
              </w:rPr>
              <w:t>工艺流程及产污环节</w:t>
            </w:r>
          </w:p>
          <w:p>
            <w:pPr>
              <w:adjustRightInd w:val="0"/>
              <w:snapToGrid w:val="0"/>
              <w:spacing w:beforeLines="0" w:afterLines="0" w:line="360" w:lineRule="auto"/>
              <w:ind w:firstLine="480" w:firstLineChars="200"/>
              <w:rPr>
                <w:rFonts w:hint="default" w:ascii="Times New Roman" w:hAnsi="Times New Roman" w:eastAsia="宋体" w:cs="Times New Roman"/>
                <w:b w:val="0"/>
                <w:bCs/>
                <w:color w:val="0070C0"/>
                <w:sz w:val="21"/>
                <w:szCs w:val="24"/>
              </w:rPr>
            </w:pPr>
            <w:r>
              <w:rPr>
                <w:rFonts w:hint="eastAsia" w:ascii="Times New Roman" w:hAnsi="Times New Roman" w:eastAsia="宋体" w:cs="Times New Roman"/>
                <w:b w:val="0"/>
                <w:bCs/>
                <w:color w:val="0070C0"/>
                <w:sz w:val="24"/>
                <w:szCs w:val="24"/>
              </w:rPr>
              <w:t>工艺流程</w:t>
            </w:r>
            <w:r>
              <w:rPr>
                <w:rFonts w:hint="eastAsia" w:ascii="Times New Roman" w:hAnsi="Times New Roman" w:eastAsia="宋体" w:cs="Times New Roman"/>
                <w:b w:val="0"/>
                <w:bCs/>
                <w:color w:val="0070C0"/>
                <w:sz w:val="24"/>
                <w:szCs w:val="24"/>
                <w:lang w:val="en-US" w:eastAsia="zh-CN"/>
              </w:rPr>
              <w:t>简述</w:t>
            </w:r>
            <w:r>
              <w:rPr>
                <w:rFonts w:hint="eastAsia" w:ascii="Times New Roman" w:hAnsi="Times New Roman" w:eastAsia="宋体" w:cs="Times New Roman"/>
                <w:b w:val="0"/>
                <w:bCs/>
                <w:color w:val="0070C0"/>
                <w:sz w:val="24"/>
                <w:szCs w:val="24"/>
              </w:rPr>
              <w:t>：</w:t>
            </w:r>
          </w:p>
          <w:p>
            <w:pPr>
              <w:spacing w:line="336" w:lineRule="auto"/>
              <w:ind w:firstLine="480"/>
              <w:rPr>
                <w:bCs/>
                <w:color w:val="000000" w:themeColor="text1"/>
                <w:szCs w:val="21"/>
                <w14:textFill>
                  <w14:solidFill>
                    <w14:schemeClr w14:val="tx1"/>
                  </w14:solidFill>
                </w14:textFill>
              </w:rPr>
            </w:pPr>
            <w:r>
              <w:rPr>
                <w:rFonts w:hint="eastAsia" w:ascii="Times New Roman" w:hAnsi="Times New Roman" w:eastAsia="宋体" w:cs="Times New Roman"/>
                <w:color w:val="0070C0"/>
                <w:sz w:val="24"/>
                <w:szCs w:val="22"/>
              </w:rPr>
              <w:t>项目产生的不合格产品</w:t>
            </w:r>
            <w:r>
              <w:rPr>
                <w:rFonts w:hint="eastAsia" w:ascii="Times New Roman" w:hAnsi="Times New Roman" w:eastAsia="宋体" w:cs="Times New Roman"/>
                <w:color w:val="0070C0"/>
                <w:sz w:val="24"/>
                <w:szCs w:val="22"/>
                <w:lang w:val="en-US" w:eastAsia="zh-CN"/>
              </w:rPr>
              <w:t>和边角料</w:t>
            </w:r>
            <w:r>
              <w:rPr>
                <w:rFonts w:hint="eastAsia" w:ascii="Times New Roman" w:hAnsi="Times New Roman" w:eastAsia="宋体" w:cs="Times New Roman"/>
                <w:color w:val="0070C0"/>
                <w:sz w:val="24"/>
                <w:szCs w:val="22"/>
              </w:rPr>
              <w:t>进行</w:t>
            </w:r>
            <w:r>
              <w:rPr>
                <w:rFonts w:hint="eastAsia" w:ascii="Times New Roman" w:hAnsi="Times New Roman" w:eastAsia="宋体" w:cs="Times New Roman"/>
                <w:color w:val="0070C0"/>
                <w:sz w:val="24"/>
                <w:szCs w:val="22"/>
                <w:lang w:val="en-US" w:eastAsia="zh-CN"/>
              </w:rPr>
              <w:t>破碎</w:t>
            </w:r>
            <w:r>
              <w:rPr>
                <w:rFonts w:hint="eastAsia" w:ascii="Times New Roman" w:hAnsi="Times New Roman" w:eastAsia="宋体" w:cs="Times New Roman"/>
                <w:color w:val="0070C0"/>
                <w:sz w:val="24"/>
                <w:szCs w:val="22"/>
              </w:rPr>
              <w:t>，</w:t>
            </w:r>
            <w:r>
              <w:rPr>
                <w:rFonts w:hint="eastAsia" w:ascii="Times New Roman" w:hAnsi="Times New Roman" w:eastAsia="宋体" w:cs="Times New Roman"/>
                <w:color w:val="0070C0"/>
                <w:sz w:val="24"/>
                <w:szCs w:val="22"/>
                <w:lang w:val="en-US" w:eastAsia="zh-CN"/>
              </w:rPr>
              <w:t>破碎后进入造粒工艺进行加工，加工后作为原料</w:t>
            </w:r>
            <w:r>
              <w:rPr>
                <w:rFonts w:hint="eastAsia" w:ascii="Times New Roman" w:hAnsi="Times New Roman" w:eastAsia="宋体" w:cs="Times New Roman"/>
                <w:color w:val="0070C0"/>
                <w:sz w:val="24"/>
                <w:szCs w:val="22"/>
              </w:rPr>
              <w:t>回用于生产。</w:t>
            </w:r>
            <w:r>
              <w:rPr>
                <w:color w:val="0070C0"/>
                <w:lang w:eastAsia="zh-Hans"/>
              </w:rPr>
              <w:t>该工序产生的污染物主要为</w:t>
            </w:r>
            <w:r>
              <w:rPr>
                <w:rFonts w:hint="eastAsia"/>
                <w:color w:val="0070C0"/>
                <w:lang w:val="en-US" w:eastAsia="zh-CN"/>
              </w:rPr>
              <w:t>废气和</w:t>
            </w:r>
            <w:r>
              <w:rPr>
                <w:rFonts w:hint="eastAsia"/>
                <w:color w:val="0070C0"/>
              </w:rPr>
              <w:t>噪声</w:t>
            </w:r>
            <w:r>
              <w:rPr>
                <w:color w:val="0070C0"/>
                <w:lang w:eastAsia="zh-Hans"/>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1816" w:hRule="atLeast"/>
          <w:jc w:val="center"/>
        </w:trPr>
        <w:tc>
          <w:tcPr>
            <w:tcW w:w="822" w:type="dxa"/>
            <w:vAlign w:val="center"/>
          </w:tcPr>
          <w:p>
            <w:pPr>
              <w:pStyle w:val="23"/>
              <w:adjustRightInd w:val="0"/>
              <w:snapToGrid w:val="0"/>
              <w:spacing w:before="0" w:beforeAutospacing="0" w:after="0" w:afterAutospacing="0" w:line="240" w:lineRule="auto"/>
              <w:ind w:firstLine="0" w:firstLineChars="0"/>
              <w:jc w:val="center"/>
              <w:rPr>
                <w:rFonts w:ascii="Times New Roman" w:hAnsi="Times New Roman"/>
                <w:color w:val="000000" w:themeColor="text1"/>
                <w:sz w:val="21"/>
                <w:szCs w:val="21"/>
                <w14:textFill>
                  <w14:solidFill>
                    <w14:schemeClr w14:val="tx1"/>
                  </w14:solidFill>
                </w14:textFill>
              </w:rPr>
            </w:pPr>
            <w:r>
              <w:rPr>
                <w:rFonts w:ascii="Times New Roman" w:hAnsi="Times New Roman"/>
                <w:bCs/>
                <w:color w:val="000000" w:themeColor="text1"/>
                <w:kern w:val="2"/>
                <w:szCs w:val="21"/>
                <w14:textFill>
                  <w14:solidFill>
                    <w14:schemeClr w14:val="tx1"/>
                  </w14:solidFill>
                </w14:textFill>
              </w:rPr>
              <w:t>与项目有关的原有环境污染问题</w:t>
            </w:r>
          </w:p>
        </w:tc>
        <w:tc>
          <w:tcPr>
            <w:tcW w:w="8081" w:type="dxa"/>
          </w:tcPr>
          <w:p>
            <w:pPr>
              <w:adjustRightInd w:val="0"/>
              <w:snapToGrid w:val="0"/>
              <w:ind w:firstLine="480"/>
              <w:rPr>
                <w:color w:val="000000" w:themeColor="text1"/>
                <w14:textFill>
                  <w14:solidFill>
                    <w14:schemeClr w14:val="tx1"/>
                  </w14:solidFill>
                </w14:textFill>
              </w:rPr>
            </w:pPr>
          </w:p>
          <w:p>
            <w:pPr>
              <w:adjustRightInd w:val="0"/>
              <w:snapToGrid w:val="0"/>
              <w:ind w:firstLine="480"/>
              <w:rPr>
                <w:color w:val="000000" w:themeColor="text1"/>
                <w14:textFill>
                  <w14:solidFill>
                    <w14:schemeClr w14:val="tx1"/>
                  </w14:solidFill>
                </w14:textFill>
              </w:rPr>
            </w:pPr>
          </w:p>
          <w:p>
            <w:pPr>
              <w:adjustRightInd w:val="0"/>
              <w:snapToGrid w:val="0"/>
              <w:ind w:firstLine="480"/>
              <w:rPr>
                <w:color w:val="000000" w:themeColor="text1"/>
                <w14:textFill>
                  <w14:solidFill>
                    <w14:schemeClr w14:val="tx1"/>
                  </w14:solidFill>
                </w14:textFill>
              </w:rPr>
            </w:pPr>
          </w:p>
          <w:p>
            <w:pPr>
              <w:adjustRightInd w:val="0"/>
              <w:snapToGrid w:val="0"/>
              <w:ind w:firstLine="480"/>
              <w:rPr>
                <w:color w:val="000000" w:themeColor="text1"/>
                <w14:textFill>
                  <w14:solidFill>
                    <w14:schemeClr w14:val="tx1"/>
                  </w14:solidFill>
                </w14:textFill>
              </w:rPr>
            </w:pPr>
          </w:p>
          <w:p>
            <w:pPr>
              <w:adjustRightInd w:val="0"/>
              <w:snapToGrid w:val="0"/>
              <w:ind w:firstLine="480"/>
              <w:rPr>
                <w:color w:val="000000" w:themeColor="text1"/>
                <w14:textFill>
                  <w14:solidFill>
                    <w14:schemeClr w14:val="tx1"/>
                  </w14:solidFill>
                </w14:textFill>
              </w:rPr>
            </w:pPr>
          </w:p>
          <w:p>
            <w:pPr>
              <w:adjustRightInd w:val="0"/>
              <w:snapToGrid w:val="0"/>
              <w:ind w:firstLine="480"/>
              <w:rPr>
                <w:color w:val="000000" w:themeColor="text1"/>
                <w14:textFill>
                  <w14:solidFill>
                    <w14:schemeClr w14:val="tx1"/>
                  </w14:solidFill>
                </w14:textFill>
              </w:rPr>
            </w:pPr>
          </w:p>
          <w:p>
            <w:pPr>
              <w:adjustRightInd w:val="0"/>
              <w:snapToGrid w:val="0"/>
              <w:ind w:firstLine="480"/>
              <w:rPr>
                <w:color w:val="000000" w:themeColor="text1"/>
                <w14:textFill>
                  <w14:solidFill>
                    <w14:schemeClr w14:val="tx1"/>
                  </w14:solidFill>
                </w14:textFill>
              </w:rPr>
            </w:pPr>
          </w:p>
          <w:p>
            <w:pPr>
              <w:adjustRightInd w:val="0"/>
              <w:snapToGrid w:val="0"/>
              <w:ind w:firstLine="480"/>
              <w:rPr>
                <w:color w:val="000000" w:themeColor="text1"/>
                <w14:textFill>
                  <w14:solidFill>
                    <w14:schemeClr w14:val="tx1"/>
                  </w14:solidFill>
                </w14:textFill>
              </w:rPr>
            </w:pPr>
          </w:p>
          <w:p>
            <w:pPr>
              <w:adjustRightInd w:val="0"/>
              <w:snapToGrid w:val="0"/>
              <w:ind w:firstLine="480"/>
              <w:rPr>
                <w:color w:val="000000" w:themeColor="text1"/>
                <w14:textFill>
                  <w14:solidFill>
                    <w14:schemeClr w14:val="tx1"/>
                  </w14:solidFill>
                </w14:textFill>
              </w:rPr>
            </w:pPr>
          </w:p>
          <w:p>
            <w:pPr>
              <w:adjustRightInd w:val="0"/>
              <w:snapToGrid w:val="0"/>
              <w:ind w:firstLine="480"/>
              <w:rPr>
                <w:color w:val="000000" w:themeColor="text1"/>
                <w14:textFill>
                  <w14:solidFill>
                    <w14:schemeClr w14:val="tx1"/>
                  </w14:solidFill>
                </w14:textFill>
              </w:rPr>
            </w:pPr>
          </w:p>
          <w:p>
            <w:pPr>
              <w:adjustRightInd w:val="0"/>
              <w:snapToGrid w:val="0"/>
              <w:ind w:firstLine="480"/>
              <w:rPr>
                <w:color w:val="000000" w:themeColor="text1"/>
                <w14:textFill>
                  <w14:solidFill>
                    <w14:schemeClr w14:val="tx1"/>
                  </w14:solidFill>
                </w14:textFill>
              </w:rPr>
            </w:pPr>
          </w:p>
          <w:p>
            <w:pPr>
              <w:adjustRightInd w:val="0"/>
              <w:snapToGrid w:val="0"/>
              <w:ind w:firstLine="480"/>
              <w:rPr>
                <w:color w:val="000000" w:themeColor="text1"/>
                <w14:textFill>
                  <w14:solidFill>
                    <w14:schemeClr w14:val="tx1"/>
                  </w14:solidFill>
                </w14:textFill>
              </w:rPr>
            </w:pPr>
          </w:p>
          <w:p>
            <w:pPr>
              <w:adjustRightInd w:val="0"/>
              <w:snapToGrid w:val="0"/>
              <w:ind w:firstLine="480"/>
              <w:rPr>
                <w:color w:val="000000" w:themeColor="text1"/>
                <w14:textFill>
                  <w14:solidFill>
                    <w14:schemeClr w14:val="tx1"/>
                  </w14:solidFill>
                </w14:textFill>
              </w:rPr>
            </w:pPr>
          </w:p>
          <w:p>
            <w:pPr>
              <w:adjustRightInd w:val="0"/>
              <w:snapToGrid w:val="0"/>
              <w:ind w:firstLine="480"/>
              <w:rPr>
                <w:color w:val="000000" w:themeColor="text1"/>
                <w14:textFill>
                  <w14:solidFill>
                    <w14:schemeClr w14:val="tx1"/>
                  </w14:solidFill>
                </w14:textFill>
              </w:rPr>
            </w:pPr>
          </w:p>
          <w:p>
            <w:pPr>
              <w:adjustRightInd w:val="0"/>
              <w:snapToGrid w:val="0"/>
              <w:ind w:firstLine="480"/>
              <w:rPr>
                <w:color w:val="000000" w:themeColor="text1"/>
                <w14:textFill>
                  <w14:solidFill>
                    <w14:schemeClr w14:val="tx1"/>
                  </w14:solidFill>
                </w14:textFill>
              </w:rPr>
            </w:pPr>
            <w:r>
              <w:rPr>
                <w:color w:val="000000" w:themeColor="text1"/>
                <w14:textFill>
                  <w14:solidFill>
                    <w14:schemeClr w14:val="tx1"/>
                  </w14:solidFill>
                </w14:textFill>
              </w:rPr>
              <w:t>本项目</w:t>
            </w:r>
            <w:r>
              <w:rPr>
                <w:rFonts w:hint="eastAsia"/>
                <w:color w:val="000000" w:themeColor="text1"/>
                <w14:textFill>
                  <w14:solidFill>
                    <w14:schemeClr w14:val="tx1"/>
                  </w14:solidFill>
                </w14:textFill>
              </w:rPr>
              <w:t>位于</w:t>
            </w:r>
            <w:r>
              <w:rPr>
                <w:rFonts w:hint="eastAsia"/>
                <w:color w:val="000000" w:themeColor="text1"/>
                <w:szCs w:val="21"/>
                <w14:textFill>
                  <w14:solidFill>
                    <w14:schemeClr w14:val="tx1"/>
                  </w14:solidFill>
                </w14:textFill>
              </w:rPr>
              <w:t>昌吉高新技术产业开发区新疆睿德建材制造有限责任公司</w:t>
            </w:r>
            <w:r>
              <w:rPr>
                <w:color w:val="000000" w:themeColor="text1"/>
                <w:szCs w:val="21"/>
                <w:lang w:eastAsia="zh-Hans"/>
                <w14:textFill>
                  <w14:solidFill>
                    <w14:schemeClr w14:val="tx1"/>
                  </w14:solidFill>
                </w14:textFill>
              </w:rPr>
              <w:t>院内</w:t>
            </w:r>
            <w:r>
              <w:rPr>
                <w:rFonts w:hint="eastAsia"/>
                <w:color w:val="000000" w:themeColor="text1"/>
                <w14:textFill>
                  <w14:solidFill>
                    <w14:schemeClr w14:val="tx1"/>
                  </w14:solidFill>
                </w14:textFill>
              </w:rPr>
              <w:t>，为新建项目，</w:t>
            </w:r>
            <w:r>
              <w:rPr>
                <w:color w:val="000000" w:themeColor="text1"/>
                <w:kern w:val="0"/>
                <w14:textFill>
                  <w14:solidFill>
                    <w14:schemeClr w14:val="tx1"/>
                  </w14:solidFill>
                </w14:textFill>
              </w:rPr>
              <w:t>不存在与本项目有关的原有环境问题</w:t>
            </w:r>
            <w:r>
              <w:rPr>
                <w:rFonts w:hint="eastAsia"/>
                <w:color w:val="000000" w:themeColor="text1"/>
                <w:kern w:val="0"/>
                <w14:textFill>
                  <w14:solidFill>
                    <w14:schemeClr w14:val="tx1"/>
                  </w14:solidFill>
                </w14:textFill>
              </w:rPr>
              <w:t>。</w:t>
            </w:r>
          </w:p>
          <w:p>
            <w:pPr>
              <w:adjustRightInd w:val="0"/>
              <w:snapToGrid w:val="0"/>
              <w:ind w:firstLine="480"/>
              <w:rPr>
                <w:color w:val="000000" w:themeColor="text1"/>
                <w14:textFill>
                  <w14:solidFill>
                    <w14:schemeClr w14:val="tx1"/>
                  </w14:solidFill>
                </w14:textFill>
              </w:rPr>
            </w:pPr>
          </w:p>
          <w:p>
            <w:pPr>
              <w:adjustRightInd w:val="0"/>
              <w:snapToGrid w:val="0"/>
              <w:ind w:firstLine="480"/>
              <w:rPr>
                <w:color w:val="000000" w:themeColor="text1"/>
                <w14:textFill>
                  <w14:solidFill>
                    <w14:schemeClr w14:val="tx1"/>
                  </w14:solidFill>
                </w14:textFill>
              </w:rPr>
            </w:pPr>
          </w:p>
          <w:p>
            <w:pPr>
              <w:adjustRightInd w:val="0"/>
              <w:snapToGrid w:val="0"/>
              <w:ind w:firstLine="480"/>
              <w:rPr>
                <w:color w:val="000000" w:themeColor="text1"/>
                <w14:textFill>
                  <w14:solidFill>
                    <w14:schemeClr w14:val="tx1"/>
                  </w14:solidFill>
                </w14:textFill>
              </w:rPr>
            </w:pPr>
          </w:p>
          <w:p>
            <w:pPr>
              <w:adjustRightInd w:val="0"/>
              <w:snapToGrid w:val="0"/>
              <w:ind w:firstLine="480"/>
              <w:rPr>
                <w:color w:val="000000" w:themeColor="text1"/>
                <w14:textFill>
                  <w14:solidFill>
                    <w14:schemeClr w14:val="tx1"/>
                  </w14:solidFill>
                </w14:textFill>
              </w:rPr>
            </w:pPr>
          </w:p>
          <w:p>
            <w:pPr>
              <w:adjustRightInd w:val="0"/>
              <w:snapToGrid w:val="0"/>
              <w:ind w:firstLine="480"/>
              <w:rPr>
                <w:color w:val="000000" w:themeColor="text1"/>
                <w14:textFill>
                  <w14:solidFill>
                    <w14:schemeClr w14:val="tx1"/>
                  </w14:solidFill>
                </w14:textFill>
              </w:rPr>
            </w:pPr>
          </w:p>
          <w:p>
            <w:pPr>
              <w:adjustRightInd w:val="0"/>
              <w:snapToGrid w:val="0"/>
              <w:ind w:firstLine="480"/>
              <w:rPr>
                <w:color w:val="000000" w:themeColor="text1"/>
                <w14:textFill>
                  <w14:solidFill>
                    <w14:schemeClr w14:val="tx1"/>
                  </w14:solidFill>
                </w14:textFill>
              </w:rPr>
            </w:pPr>
          </w:p>
          <w:p>
            <w:pPr>
              <w:adjustRightInd w:val="0"/>
              <w:snapToGrid w:val="0"/>
              <w:ind w:firstLine="480"/>
              <w:rPr>
                <w:color w:val="000000" w:themeColor="text1"/>
                <w14:textFill>
                  <w14:solidFill>
                    <w14:schemeClr w14:val="tx1"/>
                  </w14:solidFill>
                </w14:textFill>
              </w:rPr>
            </w:pPr>
          </w:p>
          <w:p>
            <w:pPr>
              <w:adjustRightInd w:val="0"/>
              <w:snapToGrid w:val="0"/>
              <w:ind w:firstLine="480"/>
              <w:rPr>
                <w:color w:val="000000" w:themeColor="text1"/>
                <w14:textFill>
                  <w14:solidFill>
                    <w14:schemeClr w14:val="tx1"/>
                  </w14:solidFill>
                </w14:textFill>
              </w:rPr>
            </w:pPr>
          </w:p>
          <w:p>
            <w:pPr>
              <w:adjustRightInd w:val="0"/>
              <w:snapToGrid w:val="0"/>
              <w:ind w:firstLine="480"/>
              <w:rPr>
                <w:color w:val="000000" w:themeColor="text1"/>
                <w14:textFill>
                  <w14:solidFill>
                    <w14:schemeClr w14:val="tx1"/>
                  </w14:solidFill>
                </w14:textFill>
              </w:rPr>
            </w:pPr>
          </w:p>
          <w:p>
            <w:pPr>
              <w:adjustRightInd w:val="0"/>
              <w:snapToGrid w:val="0"/>
              <w:ind w:firstLine="480"/>
              <w:rPr>
                <w:color w:val="000000" w:themeColor="text1"/>
                <w14:textFill>
                  <w14:solidFill>
                    <w14:schemeClr w14:val="tx1"/>
                  </w14:solidFill>
                </w14:textFill>
              </w:rPr>
            </w:pPr>
          </w:p>
          <w:p>
            <w:pPr>
              <w:adjustRightInd w:val="0"/>
              <w:snapToGrid w:val="0"/>
              <w:ind w:firstLine="480"/>
              <w:rPr>
                <w:color w:val="000000" w:themeColor="text1"/>
                <w14:textFill>
                  <w14:solidFill>
                    <w14:schemeClr w14:val="tx1"/>
                  </w14:solidFill>
                </w14:textFill>
              </w:rPr>
            </w:pPr>
          </w:p>
          <w:p>
            <w:pPr>
              <w:adjustRightInd w:val="0"/>
              <w:snapToGrid w:val="0"/>
              <w:ind w:firstLine="480"/>
              <w:rPr>
                <w:color w:val="000000" w:themeColor="text1"/>
                <w14:textFill>
                  <w14:solidFill>
                    <w14:schemeClr w14:val="tx1"/>
                  </w14:solidFill>
                </w14:textFill>
              </w:rPr>
            </w:pPr>
          </w:p>
          <w:p>
            <w:pPr>
              <w:adjustRightInd w:val="0"/>
              <w:snapToGrid w:val="0"/>
              <w:ind w:firstLine="0" w:firstLineChars="0"/>
              <w:rPr>
                <w:color w:val="000000" w:themeColor="text1"/>
                <w14:textFill>
                  <w14:solidFill>
                    <w14:schemeClr w14:val="tx1"/>
                  </w14:solidFill>
                </w14:textFill>
              </w:rPr>
            </w:pPr>
          </w:p>
        </w:tc>
      </w:tr>
    </w:tbl>
    <w:p>
      <w:pPr>
        <w:pStyle w:val="23"/>
        <w:ind w:firstLine="720"/>
        <w:jc w:val="center"/>
        <w:rPr>
          <w:rFonts w:ascii="Times New Roman" w:hAnsi="Times New Roman" w:eastAsia="黑体"/>
          <w:snapToGrid w:val="0"/>
          <w:color w:val="000000" w:themeColor="text1"/>
          <w:sz w:val="36"/>
          <w:szCs w:val="36"/>
          <w14:textFill>
            <w14:solidFill>
              <w14:schemeClr w14:val="tx1"/>
            </w14:solidFill>
          </w14:textFill>
        </w:rPr>
        <w:sectPr>
          <w:pgSz w:w="11906" w:h="16838"/>
          <w:pgMar w:top="1701" w:right="1531" w:bottom="1701" w:left="1531" w:header="851" w:footer="851" w:gutter="0"/>
          <w:cols w:space="720" w:num="1"/>
          <w:docGrid w:linePitch="312" w:charSpace="0"/>
        </w:sectPr>
      </w:pPr>
    </w:p>
    <w:p>
      <w:pPr>
        <w:pStyle w:val="23"/>
        <w:adjustRightInd w:val="0"/>
        <w:snapToGrid w:val="0"/>
        <w:spacing w:before="0" w:beforeAutospacing="0" w:after="0" w:afterAutospacing="0" w:line="14" w:lineRule="auto"/>
        <w:ind w:firstLine="600"/>
        <w:jc w:val="center"/>
        <w:outlineLvl w:val="0"/>
        <w:rPr>
          <w:rFonts w:ascii="Times New Roman" w:hAnsi="Times New Roman" w:eastAsia="黑体"/>
          <w:snapToGrid w:val="0"/>
          <w:color w:val="000000" w:themeColor="text1"/>
          <w:sz w:val="30"/>
          <w:szCs w:val="30"/>
          <w14:textFill>
            <w14:solidFill>
              <w14:schemeClr w14:val="tx1"/>
            </w14:solidFill>
          </w14:textFill>
        </w:rPr>
      </w:pPr>
    </w:p>
    <w:p>
      <w:pPr>
        <w:pStyle w:val="23"/>
        <w:spacing w:line="240" w:lineRule="auto"/>
        <w:ind w:firstLine="0" w:firstLineChars="0"/>
        <w:jc w:val="center"/>
        <w:outlineLvl w:val="0"/>
        <w:rPr>
          <w:rFonts w:ascii="Times New Roman" w:hAnsi="Times New Roman" w:eastAsia="黑体"/>
          <w:snapToGrid w:val="0"/>
          <w:color w:val="000000" w:themeColor="text1"/>
          <w:sz w:val="30"/>
          <w:szCs w:val="30"/>
          <w14:textFill>
            <w14:solidFill>
              <w14:schemeClr w14:val="tx1"/>
            </w14:solidFill>
          </w14:textFill>
        </w:rPr>
      </w:pPr>
      <w:r>
        <w:rPr>
          <w:rFonts w:ascii="Times New Roman" w:hAnsi="Times New Roman" w:eastAsia="黑体"/>
          <w:snapToGrid w:val="0"/>
          <w:color w:val="000000" w:themeColor="text1"/>
          <w:sz w:val="30"/>
          <w:szCs w:val="30"/>
          <w14:textFill>
            <w14:solidFill>
              <w14:schemeClr w14:val="tx1"/>
            </w14:solidFill>
          </w14:textFill>
        </w:rPr>
        <w:t>三、区域环境质量现状、环境保护目标及评价标准</w:t>
      </w:r>
    </w:p>
    <w:tbl>
      <w:tblPr>
        <w:tblStyle w:val="26"/>
        <w:tblW w:w="4961"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799"/>
        <w:gridCol w:w="8191"/>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rHeight w:val="1039" w:hRule="atLeast"/>
          <w:jc w:val="center"/>
        </w:trPr>
        <w:tc>
          <w:tcPr>
            <w:tcW w:w="444" w:type="pct"/>
            <w:vAlign w:val="center"/>
          </w:tcPr>
          <w:p>
            <w:pPr>
              <w:adjustRightInd w:val="0"/>
              <w:snapToGrid w:val="0"/>
              <w:ind w:firstLine="0" w:firstLineChars="0"/>
              <w:jc w:val="center"/>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区域</w:t>
            </w:r>
          </w:p>
          <w:p>
            <w:pPr>
              <w:adjustRightInd w:val="0"/>
              <w:snapToGrid w:val="0"/>
              <w:ind w:firstLine="0" w:firstLineChars="0"/>
              <w:jc w:val="center"/>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环境</w:t>
            </w:r>
          </w:p>
          <w:p>
            <w:pPr>
              <w:adjustRightInd w:val="0"/>
              <w:snapToGrid w:val="0"/>
              <w:ind w:firstLine="0" w:firstLineChars="0"/>
              <w:jc w:val="center"/>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质量</w:t>
            </w:r>
          </w:p>
          <w:p>
            <w:pPr>
              <w:adjustRightInd w:val="0"/>
              <w:snapToGrid w:val="0"/>
              <w:ind w:firstLine="0" w:firstLineChars="0"/>
              <w:jc w:val="center"/>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现状</w:t>
            </w:r>
          </w:p>
        </w:tc>
        <w:tc>
          <w:tcPr>
            <w:tcW w:w="4556" w:type="pct"/>
            <w:vAlign w:val="center"/>
          </w:tcPr>
          <w:p>
            <w:pPr>
              <w:pStyle w:val="5"/>
              <w:adjustRightInd w:val="0"/>
              <w:snapToGrid w:val="0"/>
              <w:spacing w:beforeLines="50" w:after="0"/>
              <w:rPr>
                <w:color w:val="000000" w:themeColor="text1"/>
                <w14:textFill>
                  <w14:solidFill>
                    <w14:schemeClr w14:val="tx1"/>
                  </w14:solidFill>
                </w14:textFill>
              </w:rPr>
            </w:pPr>
            <w:r>
              <w:rPr>
                <w:color w:val="000000" w:themeColor="text1"/>
                <w14:textFill>
                  <w14:solidFill>
                    <w14:schemeClr w14:val="tx1"/>
                  </w14:solidFill>
                </w14:textFill>
              </w:rPr>
              <w:t>1、环境空气质量现状</w:t>
            </w:r>
          </w:p>
          <w:p>
            <w:pPr>
              <w:ind w:firstLine="482"/>
              <w:rPr>
                <w:b/>
                <w:bCs/>
                <w:color w:val="000000" w:themeColor="text1"/>
                <w14:textFill>
                  <w14:solidFill>
                    <w14:schemeClr w14:val="tx1"/>
                  </w14:solidFill>
                </w14:textFill>
              </w:rPr>
            </w:pPr>
            <w:r>
              <w:rPr>
                <w:rFonts w:hint="eastAsia"/>
                <w:b/>
                <w:bCs/>
                <w:color w:val="000000" w:themeColor="text1"/>
                <w14:textFill>
                  <w14:solidFill>
                    <w14:schemeClr w14:val="tx1"/>
                  </w14:solidFill>
                </w14:textFill>
              </w:rPr>
              <w:t>1.1 区域环境空气质量</w:t>
            </w:r>
          </w:p>
          <w:p>
            <w:pPr>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根据</w:t>
            </w:r>
            <w:r>
              <w:rPr>
                <w:color w:val="000000" w:themeColor="text1"/>
                <w14:textFill>
                  <w14:solidFill>
                    <w14:schemeClr w14:val="tx1"/>
                  </w14:solidFill>
                </w14:textFill>
              </w:rPr>
              <w:t>《环境影响评价技术导则 大气环境》（H.J</w:t>
            </w:r>
            <w:r>
              <w:rPr>
                <w:rFonts w:hint="eastAsia"/>
                <w:color w:val="000000" w:themeColor="text1"/>
                <w14:textFill>
                  <w14:solidFill>
                    <w14:schemeClr w14:val="tx1"/>
                  </w14:solidFill>
                </w14:textFill>
              </w:rPr>
              <w:t xml:space="preserve"> </w:t>
            </w:r>
            <w:r>
              <w:rPr>
                <w:color w:val="000000" w:themeColor="text1"/>
                <w14:textFill>
                  <w14:solidFill>
                    <w14:schemeClr w14:val="tx1"/>
                  </w14:solidFill>
                </w14:textFill>
              </w:rPr>
              <w:t>2.2-2018）对环境质量现状数据的要求，选取距离本项目最近的</w:t>
            </w:r>
            <w:r>
              <w:rPr>
                <w:rFonts w:hint="eastAsia"/>
                <w:color w:val="000000" w:themeColor="text1"/>
                <w14:textFill>
                  <w14:solidFill>
                    <w14:schemeClr w14:val="tx1"/>
                  </w14:solidFill>
                </w14:textFill>
              </w:rPr>
              <w:t>昌吉州政务服务中心监测点</w:t>
            </w:r>
            <w:r>
              <w:rPr>
                <w:color w:val="000000" w:themeColor="text1"/>
                <w14:textFill>
                  <w14:solidFill>
                    <w14:schemeClr w14:val="tx1"/>
                  </w14:solidFill>
                </w14:textFill>
              </w:rPr>
              <w:t>20</w:t>
            </w:r>
            <w:r>
              <w:rPr>
                <w:rFonts w:hint="eastAsia"/>
                <w:color w:val="000000" w:themeColor="text1"/>
                <w14:textFill>
                  <w14:solidFill>
                    <w14:schemeClr w14:val="tx1"/>
                  </w14:solidFill>
                </w14:textFill>
              </w:rPr>
              <w:t>20</w:t>
            </w:r>
            <w:r>
              <w:rPr>
                <w:color w:val="000000" w:themeColor="text1"/>
                <w14:textFill>
                  <w14:solidFill>
                    <w14:schemeClr w14:val="tx1"/>
                  </w14:solidFill>
                </w14:textFill>
              </w:rPr>
              <w:t>年的监测数据</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作为本项目环境空气现状评价</w:t>
            </w:r>
            <w:bookmarkStart w:id="2" w:name="OLE_LINK75"/>
            <w:bookmarkStart w:id="3" w:name="OLE_LINK78"/>
            <w:bookmarkStart w:id="4" w:name="OLE_LINK65"/>
            <w:r>
              <w:rPr>
                <w:color w:val="000000" w:themeColor="text1"/>
                <w14:textFill>
                  <w14:solidFill>
                    <w14:schemeClr w14:val="tx1"/>
                  </w14:solidFill>
                </w14:textFill>
              </w:rPr>
              <w:t>基本污染物SO</w:t>
            </w:r>
            <w:r>
              <w:rPr>
                <w:color w:val="000000" w:themeColor="text1"/>
                <w:vertAlign w:val="subscript"/>
                <w14:textFill>
                  <w14:solidFill>
                    <w14:schemeClr w14:val="tx1"/>
                  </w14:solidFill>
                </w14:textFill>
              </w:rPr>
              <w:t>2</w:t>
            </w:r>
            <w:r>
              <w:rPr>
                <w:color w:val="000000" w:themeColor="text1"/>
                <w14:textFill>
                  <w14:solidFill>
                    <w14:schemeClr w14:val="tx1"/>
                  </w14:solidFill>
                </w14:textFill>
              </w:rPr>
              <w:t>、NO</w:t>
            </w:r>
            <w:r>
              <w:rPr>
                <w:color w:val="000000" w:themeColor="text1"/>
                <w:vertAlign w:val="subscript"/>
                <w14:textFill>
                  <w14:solidFill>
                    <w14:schemeClr w14:val="tx1"/>
                  </w14:solidFill>
                </w14:textFill>
              </w:rPr>
              <w:t>2</w:t>
            </w:r>
            <w:r>
              <w:rPr>
                <w:color w:val="000000" w:themeColor="text1"/>
                <w14:textFill>
                  <w14:solidFill>
                    <w14:schemeClr w14:val="tx1"/>
                  </w14:solidFill>
                </w14:textFill>
              </w:rPr>
              <w:t>、PM</w:t>
            </w:r>
            <w:r>
              <w:rPr>
                <w:color w:val="000000" w:themeColor="text1"/>
                <w:vertAlign w:val="subscript"/>
                <w14:textFill>
                  <w14:solidFill>
                    <w14:schemeClr w14:val="tx1"/>
                  </w14:solidFill>
                </w14:textFill>
              </w:rPr>
              <w:t>10</w:t>
            </w:r>
            <w:r>
              <w:rPr>
                <w:color w:val="000000" w:themeColor="text1"/>
                <w14:textFill>
                  <w14:solidFill>
                    <w14:schemeClr w14:val="tx1"/>
                  </w14:solidFill>
                </w14:textFill>
              </w:rPr>
              <w:t>、PM</w:t>
            </w:r>
            <w:r>
              <w:rPr>
                <w:color w:val="000000" w:themeColor="text1"/>
                <w:vertAlign w:val="subscript"/>
                <w14:textFill>
                  <w14:solidFill>
                    <w14:schemeClr w14:val="tx1"/>
                  </w14:solidFill>
                </w14:textFill>
              </w:rPr>
              <w:t>2.5</w:t>
            </w:r>
            <w:r>
              <w:rPr>
                <w:color w:val="000000" w:themeColor="text1"/>
                <w14:textFill>
                  <w14:solidFill>
                    <w14:schemeClr w14:val="tx1"/>
                  </w14:solidFill>
                </w14:textFill>
              </w:rPr>
              <w:t>、CO和O</w:t>
            </w:r>
            <w:r>
              <w:rPr>
                <w:color w:val="000000" w:themeColor="text1"/>
                <w:vertAlign w:val="subscript"/>
                <w14:textFill>
                  <w14:solidFill>
                    <w14:schemeClr w14:val="tx1"/>
                  </w14:solidFill>
                </w14:textFill>
              </w:rPr>
              <w:t>3</w:t>
            </w:r>
            <w:r>
              <w:rPr>
                <w:color w:val="000000" w:themeColor="text1"/>
                <w14:textFill>
                  <w14:solidFill>
                    <w14:schemeClr w14:val="tx1"/>
                  </w14:solidFill>
                </w14:textFill>
              </w:rPr>
              <w:t>的数据</w:t>
            </w:r>
            <w:bookmarkEnd w:id="2"/>
            <w:bookmarkEnd w:id="3"/>
            <w:bookmarkEnd w:id="4"/>
            <w:r>
              <w:rPr>
                <w:color w:val="000000" w:themeColor="text1"/>
                <w14:textFill>
                  <w14:solidFill>
                    <w14:schemeClr w14:val="tx1"/>
                  </w14:solidFill>
                </w14:textFill>
              </w:rPr>
              <w:t>来源。</w:t>
            </w:r>
          </w:p>
          <w:p>
            <w:pPr>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（1）</w:t>
            </w:r>
            <w:r>
              <w:rPr>
                <w:color w:val="000000" w:themeColor="text1"/>
                <w14:textFill>
                  <w14:solidFill>
                    <w14:schemeClr w14:val="tx1"/>
                  </w14:solidFill>
                </w14:textFill>
              </w:rPr>
              <w:t xml:space="preserve">评价标准 </w:t>
            </w:r>
          </w:p>
          <w:p>
            <w:pPr>
              <w:ind w:firstLine="480"/>
              <w:rPr>
                <w:color w:val="000000" w:themeColor="text1"/>
                <w14:textFill>
                  <w14:solidFill>
                    <w14:schemeClr w14:val="tx1"/>
                  </w14:solidFill>
                </w14:textFill>
              </w:rPr>
            </w:pPr>
            <w:r>
              <w:rPr>
                <w:color w:val="000000" w:themeColor="text1"/>
                <w14:textFill>
                  <w14:solidFill>
                    <w14:schemeClr w14:val="tx1"/>
                  </w14:solidFill>
                </w14:textFill>
              </w:rPr>
              <w:t>本次评价基本污染物执行《环境空气质量标准》（GB3095-2012）中的二级标准。</w:t>
            </w:r>
          </w:p>
          <w:p>
            <w:pPr>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（2）</w:t>
            </w:r>
            <w:r>
              <w:rPr>
                <w:color w:val="000000" w:themeColor="text1"/>
                <w14:textFill>
                  <w14:solidFill>
                    <w14:schemeClr w14:val="tx1"/>
                  </w14:solidFill>
                </w14:textFill>
              </w:rPr>
              <w:t xml:space="preserve">评价方法 </w:t>
            </w:r>
          </w:p>
          <w:p>
            <w:pPr>
              <w:ind w:firstLine="480"/>
              <w:rPr>
                <w:color w:val="000000" w:themeColor="text1"/>
                <w14:textFill>
                  <w14:solidFill>
                    <w14:schemeClr w14:val="tx1"/>
                  </w14:solidFill>
                </w14:textFill>
              </w:rPr>
            </w:pPr>
            <w:r>
              <w:rPr>
                <w:color w:val="000000" w:themeColor="text1"/>
                <w14:textFill>
                  <w14:solidFill>
                    <w14:schemeClr w14:val="tx1"/>
                  </w14:solidFill>
                </w14:textFill>
              </w:rPr>
              <w:t>按照《环境空气质量评价技术规范（试行）》（HJ663-2013）中各评价项目的年评价指标进行判定。年评价指标中的年均浓度和相应百分位数24h 平均或8h平均质量浓度满足GB3095中浓度限值要求的即为达标。对于超标的污染物，计算其超标倍数和超标率。</w:t>
            </w:r>
          </w:p>
          <w:p>
            <w:pPr>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（3）</w:t>
            </w:r>
            <w:r>
              <w:rPr>
                <w:color w:val="000000" w:themeColor="text1"/>
                <w14:textFill>
                  <w14:solidFill>
                    <w14:schemeClr w14:val="tx1"/>
                  </w14:solidFill>
                </w14:textFill>
              </w:rPr>
              <w:t xml:space="preserve">空气质量达标区判定 </w:t>
            </w:r>
          </w:p>
          <w:p>
            <w:pPr>
              <w:ind w:firstLine="480"/>
              <w:rPr>
                <w:color w:val="000000" w:themeColor="text1"/>
                <w14:textFill>
                  <w14:solidFill>
                    <w14:schemeClr w14:val="tx1"/>
                  </w14:solidFill>
                </w14:textFill>
              </w:rPr>
            </w:pPr>
            <w:r>
              <w:rPr>
                <w:color w:val="000000" w:themeColor="text1"/>
                <w14:textFill>
                  <w14:solidFill>
                    <w14:schemeClr w14:val="tx1"/>
                  </w14:solidFill>
                </w14:textFill>
              </w:rPr>
              <w:t>本项目所在区域空气质量现状评价结果一览表，见</w:t>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REF _Ref66457959 \h  \* MERGEFORMAT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表3–1</w:t>
            </w:r>
            <w:r>
              <w:rPr>
                <w:color w:val="000000" w:themeColor="text1"/>
                <w14:textFill>
                  <w14:solidFill>
                    <w14:schemeClr w14:val="tx1"/>
                  </w14:solidFill>
                </w14:textFill>
              </w:rPr>
              <w:fldChar w:fldCharType="end"/>
            </w:r>
            <w:r>
              <w:rPr>
                <w:color w:val="000000" w:themeColor="text1"/>
                <w14:textFill>
                  <w14:solidFill>
                    <w14:schemeClr w14:val="tx1"/>
                  </w14:solidFill>
                </w14:textFill>
              </w:rPr>
              <w:t>。</w:t>
            </w:r>
          </w:p>
          <w:p>
            <w:pPr>
              <w:pStyle w:val="81"/>
              <w:ind w:firstLine="482"/>
              <w:rPr>
                <w:color w:val="000000" w:themeColor="text1"/>
                <w14:textFill>
                  <w14:solidFill>
                    <w14:schemeClr w14:val="tx1"/>
                  </w14:solidFill>
                </w14:textFill>
              </w:rPr>
            </w:pPr>
            <w:r>
              <w:rPr>
                <w:b/>
                <w:bCs/>
                <w:color w:val="000000" w:themeColor="text1"/>
                <w:szCs w:val="21"/>
                <w14:textFill>
                  <w14:solidFill>
                    <w14:schemeClr w14:val="tx1"/>
                  </w14:solidFill>
                </w14:textFill>
              </w:rPr>
              <w:fldChar w:fldCharType="begin"/>
            </w:r>
            <w:r>
              <w:rPr>
                <w:b/>
                <w:bCs/>
                <w:color w:val="000000" w:themeColor="text1"/>
                <w:szCs w:val="21"/>
                <w14:textFill>
                  <w14:solidFill>
                    <w14:schemeClr w14:val="tx1"/>
                  </w14:solidFill>
                </w14:textFill>
              </w:rPr>
              <w:instrText xml:space="preserve"> REF _Ref66457959 \h  \* MERGEFORMAT </w:instrText>
            </w:r>
            <w:r>
              <w:rPr>
                <w:b/>
                <w:bCs/>
                <w:color w:val="000000" w:themeColor="text1"/>
                <w:szCs w:val="21"/>
                <w14:textFill>
                  <w14:solidFill>
                    <w14:schemeClr w14:val="tx1"/>
                  </w14:solidFill>
                </w14:textFill>
              </w:rPr>
              <w:fldChar w:fldCharType="separate"/>
            </w:r>
            <w:r>
              <w:rPr>
                <w:b/>
                <w:bCs/>
                <w:color w:val="000000" w:themeColor="text1"/>
                <w:szCs w:val="21"/>
                <w14:textFill>
                  <w14:solidFill>
                    <w14:schemeClr w14:val="tx1"/>
                  </w14:solidFill>
                </w14:textFill>
              </w:rPr>
              <w:t>表 3–1</w:t>
            </w:r>
            <w:r>
              <w:rPr>
                <w:b/>
                <w:bCs/>
                <w:color w:val="000000" w:themeColor="text1"/>
                <w:szCs w:val="21"/>
                <w14:textFill>
                  <w14:solidFill>
                    <w14:schemeClr w14:val="tx1"/>
                  </w14:solidFill>
                </w14:textFill>
              </w:rPr>
              <w:fldChar w:fldCharType="end"/>
            </w:r>
            <w:r>
              <w:rPr>
                <w:rFonts w:hint="eastAsia"/>
                <w:b/>
                <w:bCs/>
                <w:color w:val="000000" w:themeColor="text1"/>
                <w:szCs w:val="21"/>
                <w14:textFill>
                  <w14:solidFill>
                    <w14:schemeClr w14:val="tx1"/>
                  </w14:solidFill>
                </w14:textFill>
              </w:rPr>
              <w:t xml:space="preserve">    </w:t>
            </w:r>
            <w:r>
              <w:rPr>
                <w:b/>
                <w:bCs/>
                <w:color w:val="000000" w:themeColor="text1"/>
                <w:szCs w:val="21"/>
                <w14:textFill>
                  <w14:solidFill>
                    <w14:schemeClr w14:val="tx1"/>
                  </w14:solidFill>
                </w14:textFill>
              </w:rPr>
              <w:t>区域空气质量现状评价结果一览表</w:t>
            </w:r>
          </w:p>
          <w:tbl>
            <w:tblPr>
              <w:tblStyle w:val="27"/>
              <w:tblW w:w="5000" w:type="pct"/>
              <w:jc w:val="center"/>
              <w:tblBorders>
                <w:top w:val="single" w:color="auto" w:sz="12" w:space="0"/>
                <w:left w:val="none" w:color="auto" w:sz="0" w:space="0"/>
                <w:bottom w:val="single" w:color="auto" w:sz="12" w:space="0"/>
                <w:right w:val="none" w:color="auto" w:sz="0" w:space="0"/>
                <w:insideH w:val="single" w:color="auto" w:sz="8" w:space="0"/>
                <w:insideV w:val="single" w:color="auto" w:sz="6" w:space="0"/>
              </w:tblBorders>
              <w:tblLayout w:type="fixed"/>
              <w:tblCellMar>
                <w:top w:w="0" w:type="dxa"/>
                <w:left w:w="0" w:type="dxa"/>
                <w:bottom w:w="0" w:type="dxa"/>
                <w:right w:w="0" w:type="dxa"/>
              </w:tblCellMar>
            </w:tblPr>
            <w:tblGrid>
              <w:gridCol w:w="959"/>
              <w:gridCol w:w="2579"/>
              <w:gridCol w:w="1230"/>
              <w:gridCol w:w="1230"/>
              <w:gridCol w:w="977"/>
              <w:gridCol w:w="1001"/>
            </w:tblGrid>
            <w:tr>
              <w:tblPrEx>
                <w:tblBorders>
                  <w:top w:val="single" w:color="auto" w:sz="12" w:space="0"/>
                  <w:left w:val="none" w:color="auto" w:sz="0" w:space="0"/>
                  <w:bottom w:val="single" w:color="auto" w:sz="12" w:space="0"/>
                  <w:right w:val="none" w:color="auto" w:sz="0" w:space="0"/>
                  <w:insideH w:val="single" w:color="auto" w:sz="8" w:space="0"/>
                  <w:insideV w:val="single" w:color="auto" w:sz="6" w:space="0"/>
                </w:tblBorders>
                <w:tblCellMar>
                  <w:top w:w="0" w:type="dxa"/>
                  <w:left w:w="0" w:type="dxa"/>
                  <w:bottom w:w="0" w:type="dxa"/>
                  <w:right w:w="0" w:type="dxa"/>
                </w:tblCellMar>
              </w:tblPrEx>
              <w:trPr>
                <w:trHeight w:val="397" w:hRule="atLeast"/>
                <w:tblHeader/>
                <w:jc w:val="center"/>
              </w:trPr>
              <w:tc>
                <w:tcPr>
                  <w:tcW w:w="947" w:type="dxa"/>
                  <w:tcBorders>
                    <w:tl2br w:val="nil"/>
                    <w:tr2bl w:val="nil"/>
                  </w:tcBorders>
                  <w:vAlign w:val="center"/>
                </w:tcPr>
                <w:p>
                  <w:pPr>
                    <w:pStyle w:val="82"/>
                    <w:widowControl w:val="0"/>
                    <w:rPr>
                      <w:b/>
                      <w:bCs/>
                      <w:color w:val="000000" w:themeColor="text1"/>
                      <w14:textFill>
                        <w14:solidFill>
                          <w14:schemeClr w14:val="tx1"/>
                        </w14:solidFill>
                      </w14:textFill>
                    </w:rPr>
                  </w:pPr>
                  <w:r>
                    <w:rPr>
                      <w:b/>
                      <w:bCs/>
                      <w:color w:val="000000" w:themeColor="text1"/>
                      <w14:textFill>
                        <w14:solidFill>
                          <w14:schemeClr w14:val="tx1"/>
                        </w14:solidFill>
                      </w14:textFill>
                    </w:rPr>
                    <w:t>污染物</w:t>
                  </w:r>
                </w:p>
              </w:tc>
              <w:tc>
                <w:tcPr>
                  <w:tcW w:w="2552" w:type="dxa"/>
                  <w:tcBorders>
                    <w:tl2br w:val="nil"/>
                    <w:tr2bl w:val="nil"/>
                  </w:tcBorders>
                  <w:vAlign w:val="center"/>
                </w:tcPr>
                <w:p>
                  <w:pPr>
                    <w:pStyle w:val="82"/>
                    <w:widowControl w:val="0"/>
                    <w:rPr>
                      <w:b/>
                      <w:bCs/>
                      <w:color w:val="000000" w:themeColor="text1"/>
                      <w14:textFill>
                        <w14:solidFill>
                          <w14:schemeClr w14:val="tx1"/>
                        </w14:solidFill>
                      </w14:textFill>
                    </w:rPr>
                  </w:pPr>
                  <w:r>
                    <w:rPr>
                      <w:b/>
                      <w:bCs/>
                      <w:color w:val="000000" w:themeColor="text1"/>
                      <w14:textFill>
                        <w14:solidFill>
                          <w14:schemeClr w14:val="tx1"/>
                        </w14:solidFill>
                      </w14:textFill>
                    </w:rPr>
                    <w:t>年评价指标</w:t>
                  </w:r>
                </w:p>
              </w:tc>
              <w:tc>
                <w:tcPr>
                  <w:tcW w:w="1217" w:type="dxa"/>
                  <w:tcBorders>
                    <w:tl2br w:val="nil"/>
                    <w:tr2bl w:val="nil"/>
                  </w:tcBorders>
                  <w:vAlign w:val="center"/>
                </w:tcPr>
                <w:p>
                  <w:pPr>
                    <w:pStyle w:val="82"/>
                    <w:widowControl w:val="0"/>
                    <w:rPr>
                      <w:b/>
                      <w:bCs/>
                      <w:color w:val="000000" w:themeColor="text1"/>
                      <w14:textFill>
                        <w14:solidFill>
                          <w14:schemeClr w14:val="tx1"/>
                        </w14:solidFill>
                      </w14:textFill>
                    </w:rPr>
                  </w:pPr>
                  <w:r>
                    <w:rPr>
                      <w:b/>
                      <w:bCs/>
                      <w:color w:val="000000" w:themeColor="text1"/>
                      <w14:textFill>
                        <w14:solidFill>
                          <w14:schemeClr w14:val="tx1"/>
                        </w14:solidFill>
                      </w14:textFill>
                    </w:rPr>
                    <w:t>现状浓度</w:t>
                  </w:r>
                </w:p>
                <w:p>
                  <w:pPr>
                    <w:pStyle w:val="82"/>
                    <w:widowControl w:val="0"/>
                    <w:rPr>
                      <w:b/>
                      <w:bCs/>
                      <w:color w:val="000000" w:themeColor="text1"/>
                      <w14:textFill>
                        <w14:solidFill>
                          <w14:schemeClr w14:val="tx1"/>
                        </w14:solidFill>
                      </w14:textFill>
                    </w:rPr>
                  </w:pPr>
                  <w:r>
                    <w:rPr>
                      <w:b/>
                      <w:bCs/>
                      <w:color w:val="000000" w:themeColor="text1"/>
                      <w14:textFill>
                        <w14:solidFill>
                          <w14:schemeClr w14:val="tx1"/>
                        </w14:solidFill>
                      </w14:textFill>
                    </w:rPr>
                    <w:t>（μg/m</w:t>
                  </w:r>
                  <w:r>
                    <w:rPr>
                      <w:b/>
                      <w:bCs/>
                      <w:color w:val="000000" w:themeColor="text1"/>
                      <w:vertAlign w:val="superscript"/>
                      <w14:textFill>
                        <w14:solidFill>
                          <w14:schemeClr w14:val="tx1"/>
                        </w14:solidFill>
                      </w14:textFill>
                    </w:rPr>
                    <w:t>3</w:t>
                  </w:r>
                  <w:r>
                    <w:rPr>
                      <w:b/>
                      <w:bCs/>
                      <w:color w:val="000000" w:themeColor="text1"/>
                      <w14:textFill>
                        <w14:solidFill>
                          <w14:schemeClr w14:val="tx1"/>
                        </w14:solidFill>
                      </w14:textFill>
                    </w:rPr>
                    <w:t>）</w:t>
                  </w:r>
                </w:p>
              </w:tc>
              <w:tc>
                <w:tcPr>
                  <w:tcW w:w="1217" w:type="dxa"/>
                  <w:tcBorders>
                    <w:tl2br w:val="nil"/>
                    <w:tr2bl w:val="nil"/>
                  </w:tcBorders>
                  <w:vAlign w:val="center"/>
                </w:tcPr>
                <w:p>
                  <w:pPr>
                    <w:pStyle w:val="82"/>
                    <w:widowControl w:val="0"/>
                    <w:rPr>
                      <w:b/>
                      <w:bCs/>
                      <w:color w:val="000000" w:themeColor="text1"/>
                      <w14:textFill>
                        <w14:solidFill>
                          <w14:schemeClr w14:val="tx1"/>
                        </w14:solidFill>
                      </w14:textFill>
                    </w:rPr>
                  </w:pPr>
                  <w:r>
                    <w:rPr>
                      <w:b/>
                      <w:bCs/>
                      <w:color w:val="000000" w:themeColor="text1"/>
                      <w14:textFill>
                        <w14:solidFill>
                          <w14:schemeClr w14:val="tx1"/>
                        </w14:solidFill>
                      </w14:textFill>
                    </w:rPr>
                    <w:t>标准限值</w:t>
                  </w:r>
                </w:p>
                <w:p>
                  <w:pPr>
                    <w:pStyle w:val="82"/>
                    <w:widowControl w:val="0"/>
                    <w:rPr>
                      <w:b/>
                      <w:bCs/>
                      <w:color w:val="000000" w:themeColor="text1"/>
                      <w14:textFill>
                        <w14:solidFill>
                          <w14:schemeClr w14:val="tx1"/>
                        </w14:solidFill>
                      </w14:textFill>
                    </w:rPr>
                  </w:pPr>
                  <w:r>
                    <w:rPr>
                      <w:b/>
                      <w:bCs/>
                      <w:color w:val="000000" w:themeColor="text1"/>
                      <w14:textFill>
                        <w14:solidFill>
                          <w14:schemeClr w14:val="tx1"/>
                        </w14:solidFill>
                      </w14:textFill>
                    </w:rPr>
                    <w:t>（μg/m</w:t>
                  </w:r>
                  <w:r>
                    <w:rPr>
                      <w:b/>
                      <w:bCs/>
                      <w:color w:val="000000" w:themeColor="text1"/>
                      <w:vertAlign w:val="superscript"/>
                      <w14:textFill>
                        <w14:solidFill>
                          <w14:schemeClr w14:val="tx1"/>
                        </w14:solidFill>
                      </w14:textFill>
                    </w:rPr>
                    <w:t>3</w:t>
                  </w:r>
                  <w:r>
                    <w:rPr>
                      <w:b/>
                      <w:bCs/>
                      <w:color w:val="000000" w:themeColor="text1"/>
                      <w14:textFill>
                        <w14:solidFill>
                          <w14:schemeClr w14:val="tx1"/>
                        </w14:solidFill>
                      </w14:textFill>
                    </w:rPr>
                    <w:t>）</w:t>
                  </w:r>
                </w:p>
              </w:tc>
              <w:tc>
                <w:tcPr>
                  <w:tcW w:w="967" w:type="dxa"/>
                  <w:tcBorders>
                    <w:tl2br w:val="nil"/>
                    <w:tr2bl w:val="nil"/>
                  </w:tcBorders>
                  <w:vAlign w:val="center"/>
                </w:tcPr>
                <w:p>
                  <w:pPr>
                    <w:pStyle w:val="82"/>
                    <w:widowControl w:val="0"/>
                    <w:rPr>
                      <w:b/>
                      <w:bCs/>
                      <w:color w:val="000000" w:themeColor="text1"/>
                      <w14:textFill>
                        <w14:solidFill>
                          <w14:schemeClr w14:val="tx1"/>
                        </w14:solidFill>
                      </w14:textFill>
                    </w:rPr>
                  </w:pPr>
                  <w:r>
                    <w:rPr>
                      <w:b/>
                      <w:bCs/>
                      <w:color w:val="000000" w:themeColor="text1"/>
                      <w14:textFill>
                        <w14:solidFill>
                          <w14:schemeClr w14:val="tx1"/>
                        </w14:solidFill>
                      </w14:textFill>
                    </w:rPr>
                    <w:t>占标率</w:t>
                  </w:r>
                </w:p>
                <w:p>
                  <w:pPr>
                    <w:pStyle w:val="82"/>
                    <w:widowControl w:val="0"/>
                    <w:rPr>
                      <w:b/>
                      <w:bCs/>
                      <w:color w:val="000000" w:themeColor="text1"/>
                      <w14:textFill>
                        <w14:solidFill>
                          <w14:schemeClr w14:val="tx1"/>
                        </w14:solidFill>
                      </w14:textFill>
                    </w:rPr>
                  </w:pPr>
                  <w:r>
                    <w:rPr>
                      <w:b/>
                      <w:bCs/>
                      <w:color w:val="000000" w:themeColor="text1"/>
                      <w14:textFill>
                        <w14:solidFill>
                          <w14:schemeClr w14:val="tx1"/>
                        </w14:solidFill>
                      </w14:textFill>
                    </w:rPr>
                    <w:t>（%）</w:t>
                  </w:r>
                </w:p>
              </w:tc>
              <w:tc>
                <w:tcPr>
                  <w:tcW w:w="990" w:type="dxa"/>
                  <w:tcBorders>
                    <w:tl2br w:val="nil"/>
                    <w:tr2bl w:val="nil"/>
                  </w:tcBorders>
                  <w:vAlign w:val="center"/>
                </w:tcPr>
                <w:p>
                  <w:pPr>
                    <w:pStyle w:val="82"/>
                    <w:widowControl w:val="0"/>
                    <w:rPr>
                      <w:b/>
                      <w:bCs/>
                      <w:color w:val="000000" w:themeColor="text1"/>
                      <w14:textFill>
                        <w14:solidFill>
                          <w14:schemeClr w14:val="tx1"/>
                        </w14:solidFill>
                      </w14:textFill>
                    </w:rPr>
                  </w:pPr>
                  <w:r>
                    <w:rPr>
                      <w:b/>
                      <w:bCs/>
                      <w:color w:val="000000" w:themeColor="text1"/>
                      <w14:textFill>
                        <w14:solidFill>
                          <w14:schemeClr w14:val="tx1"/>
                        </w14:solidFill>
                      </w14:textFill>
                    </w:rPr>
                    <w:t>达标情况</w:t>
                  </w:r>
                </w:p>
              </w:tc>
            </w:tr>
            <w:tr>
              <w:tblPrEx>
                <w:tblBorders>
                  <w:top w:val="single" w:color="auto" w:sz="12" w:space="0"/>
                  <w:left w:val="none" w:color="auto" w:sz="0" w:space="0"/>
                  <w:bottom w:val="single" w:color="auto" w:sz="12" w:space="0"/>
                  <w:right w:val="none" w:color="auto" w:sz="0" w:space="0"/>
                  <w:insideH w:val="single" w:color="auto" w:sz="8" w:space="0"/>
                  <w:insideV w:val="single" w:color="auto" w:sz="6" w:space="0"/>
                </w:tblBorders>
                <w:tblCellMar>
                  <w:top w:w="0" w:type="dxa"/>
                  <w:left w:w="0" w:type="dxa"/>
                  <w:bottom w:w="0" w:type="dxa"/>
                  <w:right w:w="0" w:type="dxa"/>
                </w:tblCellMar>
              </w:tblPrEx>
              <w:trPr>
                <w:trHeight w:val="397" w:hRule="atLeast"/>
                <w:jc w:val="center"/>
              </w:trPr>
              <w:tc>
                <w:tcPr>
                  <w:tcW w:w="947" w:type="dxa"/>
                  <w:tcBorders>
                    <w:tl2br w:val="nil"/>
                    <w:tr2bl w:val="nil"/>
                  </w:tcBorders>
                  <w:vAlign w:val="center"/>
                </w:tcPr>
                <w:p>
                  <w:pPr>
                    <w:pStyle w:val="82"/>
                    <w:widowControl w:val="0"/>
                    <w:rPr>
                      <w:color w:val="000000" w:themeColor="text1"/>
                      <w14:textFill>
                        <w14:solidFill>
                          <w14:schemeClr w14:val="tx1"/>
                        </w14:solidFill>
                      </w14:textFill>
                    </w:rPr>
                  </w:pPr>
                  <w:r>
                    <w:rPr>
                      <w:color w:val="000000" w:themeColor="text1"/>
                      <w14:textFill>
                        <w14:solidFill>
                          <w14:schemeClr w14:val="tx1"/>
                        </w14:solidFill>
                      </w14:textFill>
                    </w:rPr>
                    <w:t>SO</w:t>
                  </w:r>
                  <w:r>
                    <w:rPr>
                      <w:color w:val="000000" w:themeColor="text1"/>
                      <w:vertAlign w:val="subscript"/>
                      <w14:textFill>
                        <w14:solidFill>
                          <w14:schemeClr w14:val="tx1"/>
                        </w14:solidFill>
                      </w14:textFill>
                    </w:rPr>
                    <w:t>2</w:t>
                  </w:r>
                </w:p>
              </w:tc>
              <w:tc>
                <w:tcPr>
                  <w:tcW w:w="2552" w:type="dxa"/>
                  <w:tcBorders>
                    <w:tl2br w:val="nil"/>
                    <w:tr2bl w:val="nil"/>
                  </w:tcBorders>
                  <w:vAlign w:val="center"/>
                </w:tcPr>
                <w:p>
                  <w:pPr>
                    <w:pStyle w:val="82"/>
                    <w:widowControl w:val="0"/>
                    <w:rPr>
                      <w:color w:val="000000" w:themeColor="text1"/>
                      <w14:textFill>
                        <w14:solidFill>
                          <w14:schemeClr w14:val="tx1"/>
                        </w14:solidFill>
                      </w14:textFill>
                    </w:rPr>
                  </w:pPr>
                  <w:r>
                    <w:rPr>
                      <w:color w:val="000000" w:themeColor="text1"/>
                      <w14:textFill>
                        <w14:solidFill>
                          <w14:schemeClr w14:val="tx1"/>
                        </w14:solidFill>
                      </w14:textFill>
                    </w:rPr>
                    <w:t>年平均质量浓度</w:t>
                  </w:r>
                </w:p>
              </w:tc>
              <w:tc>
                <w:tcPr>
                  <w:tcW w:w="1217" w:type="dxa"/>
                  <w:tcBorders>
                    <w:tl2br w:val="nil"/>
                    <w:tr2bl w:val="nil"/>
                  </w:tcBorders>
                  <w:vAlign w:val="center"/>
                </w:tcPr>
                <w:p>
                  <w:pPr>
                    <w:pStyle w:val="82"/>
                    <w:widowControl w:val="0"/>
                    <w:rPr>
                      <w:color w:val="000000" w:themeColor="text1"/>
                      <w:lang w:eastAsia="zh-CN"/>
                      <w14:textFill>
                        <w14:solidFill>
                          <w14:schemeClr w14:val="tx1"/>
                        </w14:solidFill>
                      </w14:textFill>
                    </w:rPr>
                  </w:pPr>
                  <w:r>
                    <w:rPr>
                      <w:rFonts w:hint="eastAsia"/>
                      <w:color w:val="000000" w:themeColor="text1"/>
                      <w:lang w:val="en-US" w:eastAsia="zh-CN"/>
                      <w14:textFill>
                        <w14:solidFill>
                          <w14:schemeClr w14:val="tx1"/>
                        </w14:solidFill>
                      </w14:textFill>
                    </w:rPr>
                    <w:t>8</w:t>
                  </w:r>
                </w:p>
              </w:tc>
              <w:tc>
                <w:tcPr>
                  <w:tcW w:w="1217" w:type="dxa"/>
                  <w:tcBorders>
                    <w:tl2br w:val="nil"/>
                    <w:tr2bl w:val="nil"/>
                  </w:tcBorders>
                  <w:vAlign w:val="center"/>
                </w:tcPr>
                <w:p>
                  <w:pPr>
                    <w:pStyle w:val="82"/>
                    <w:widowControl w:val="0"/>
                    <w:rPr>
                      <w:color w:val="000000" w:themeColor="text1"/>
                      <w14:textFill>
                        <w14:solidFill>
                          <w14:schemeClr w14:val="tx1"/>
                        </w14:solidFill>
                      </w14:textFill>
                    </w:rPr>
                  </w:pPr>
                  <w:r>
                    <w:rPr>
                      <w:color w:val="000000" w:themeColor="text1"/>
                      <w14:textFill>
                        <w14:solidFill>
                          <w14:schemeClr w14:val="tx1"/>
                        </w14:solidFill>
                      </w14:textFill>
                    </w:rPr>
                    <w:t>60</w:t>
                  </w:r>
                </w:p>
              </w:tc>
              <w:tc>
                <w:tcPr>
                  <w:tcW w:w="967" w:type="dxa"/>
                  <w:tcBorders>
                    <w:tl2br w:val="nil"/>
                    <w:tr2bl w:val="nil"/>
                  </w:tcBorders>
                  <w:vAlign w:val="center"/>
                </w:tcPr>
                <w:p>
                  <w:pPr>
                    <w:pStyle w:val="82"/>
                    <w:widowControl w:val="0"/>
                    <w:rPr>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13.3</w:t>
                  </w:r>
                </w:p>
              </w:tc>
              <w:tc>
                <w:tcPr>
                  <w:tcW w:w="990" w:type="dxa"/>
                  <w:tcBorders>
                    <w:tl2br w:val="nil"/>
                    <w:tr2bl w:val="nil"/>
                  </w:tcBorders>
                  <w:vAlign w:val="center"/>
                </w:tcPr>
                <w:p>
                  <w:pPr>
                    <w:pStyle w:val="82"/>
                    <w:widowControl w:val="0"/>
                    <w:rPr>
                      <w:color w:val="000000" w:themeColor="text1"/>
                      <w14:textFill>
                        <w14:solidFill>
                          <w14:schemeClr w14:val="tx1"/>
                        </w14:solidFill>
                      </w14:textFill>
                    </w:rPr>
                  </w:pPr>
                  <w:r>
                    <w:rPr>
                      <w:color w:val="000000" w:themeColor="text1"/>
                      <w14:textFill>
                        <w14:solidFill>
                          <w14:schemeClr w14:val="tx1"/>
                        </w14:solidFill>
                      </w14:textFill>
                    </w:rPr>
                    <w:t>达标</w:t>
                  </w:r>
                </w:p>
              </w:tc>
            </w:tr>
            <w:tr>
              <w:tblPrEx>
                <w:tblBorders>
                  <w:top w:val="single" w:color="auto" w:sz="12" w:space="0"/>
                  <w:left w:val="none" w:color="auto" w:sz="0" w:space="0"/>
                  <w:bottom w:val="single" w:color="auto" w:sz="12" w:space="0"/>
                  <w:right w:val="none" w:color="auto" w:sz="0" w:space="0"/>
                  <w:insideH w:val="single" w:color="auto" w:sz="8" w:space="0"/>
                  <w:insideV w:val="single" w:color="auto" w:sz="6" w:space="0"/>
                </w:tblBorders>
                <w:tblCellMar>
                  <w:top w:w="0" w:type="dxa"/>
                  <w:left w:w="0" w:type="dxa"/>
                  <w:bottom w:w="0" w:type="dxa"/>
                  <w:right w:w="0" w:type="dxa"/>
                </w:tblCellMar>
              </w:tblPrEx>
              <w:trPr>
                <w:trHeight w:val="397" w:hRule="atLeast"/>
                <w:jc w:val="center"/>
              </w:trPr>
              <w:tc>
                <w:tcPr>
                  <w:tcW w:w="947" w:type="dxa"/>
                  <w:tcBorders>
                    <w:tl2br w:val="nil"/>
                    <w:tr2bl w:val="nil"/>
                  </w:tcBorders>
                  <w:vAlign w:val="center"/>
                </w:tcPr>
                <w:p>
                  <w:pPr>
                    <w:pStyle w:val="82"/>
                    <w:widowControl w:val="0"/>
                    <w:rPr>
                      <w:color w:val="000000" w:themeColor="text1"/>
                      <w14:textFill>
                        <w14:solidFill>
                          <w14:schemeClr w14:val="tx1"/>
                        </w14:solidFill>
                      </w14:textFill>
                    </w:rPr>
                  </w:pPr>
                  <w:r>
                    <w:rPr>
                      <w:color w:val="000000" w:themeColor="text1"/>
                      <w14:textFill>
                        <w14:solidFill>
                          <w14:schemeClr w14:val="tx1"/>
                        </w14:solidFill>
                      </w14:textFill>
                    </w:rPr>
                    <w:t>NO</w:t>
                  </w:r>
                  <w:r>
                    <w:rPr>
                      <w:color w:val="000000" w:themeColor="text1"/>
                      <w:vertAlign w:val="subscript"/>
                      <w14:textFill>
                        <w14:solidFill>
                          <w14:schemeClr w14:val="tx1"/>
                        </w14:solidFill>
                      </w14:textFill>
                    </w:rPr>
                    <w:t>2</w:t>
                  </w:r>
                </w:p>
              </w:tc>
              <w:tc>
                <w:tcPr>
                  <w:tcW w:w="2552" w:type="dxa"/>
                  <w:tcBorders>
                    <w:tl2br w:val="nil"/>
                    <w:tr2bl w:val="nil"/>
                  </w:tcBorders>
                  <w:vAlign w:val="center"/>
                </w:tcPr>
                <w:p>
                  <w:pPr>
                    <w:pStyle w:val="82"/>
                    <w:widowControl w:val="0"/>
                    <w:rPr>
                      <w:color w:val="000000" w:themeColor="text1"/>
                      <w14:textFill>
                        <w14:solidFill>
                          <w14:schemeClr w14:val="tx1"/>
                        </w14:solidFill>
                      </w14:textFill>
                    </w:rPr>
                  </w:pPr>
                  <w:r>
                    <w:rPr>
                      <w:color w:val="000000" w:themeColor="text1"/>
                      <w14:textFill>
                        <w14:solidFill>
                          <w14:schemeClr w14:val="tx1"/>
                        </w14:solidFill>
                      </w14:textFill>
                    </w:rPr>
                    <w:t>年平均质量浓度</w:t>
                  </w:r>
                </w:p>
              </w:tc>
              <w:tc>
                <w:tcPr>
                  <w:tcW w:w="1217" w:type="dxa"/>
                  <w:tcBorders>
                    <w:tl2br w:val="nil"/>
                    <w:tr2bl w:val="nil"/>
                  </w:tcBorders>
                  <w:vAlign w:val="center"/>
                </w:tcPr>
                <w:p>
                  <w:pPr>
                    <w:pStyle w:val="82"/>
                    <w:widowControl w:val="0"/>
                    <w:rPr>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33</w:t>
                  </w:r>
                </w:p>
              </w:tc>
              <w:tc>
                <w:tcPr>
                  <w:tcW w:w="1217" w:type="dxa"/>
                  <w:tcBorders>
                    <w:tl2br w:val="nil"/>
                    <w:tr2bl w:val="nil"/>
                  </w:tcBorders>
                  <w:vAlign w:val="center"/>
                </w:tcPr>
                <w:p>
                  <w:pPr>
                    <w:pStyle w:val="82"/>
                    <w:widowControl w:val="0"/>
                    <w:rPr>
                      <w:color w:val="000000" w:themeColor="text1"/>
                      <w14:textFill>
                        <w14:solidFill>
                          <w14:schemeClr w14:val="tx1"/>
                        </w14:solidFill>
                      </w14:textFill>
                    </w:rPr>
                  </w:pPr>
                  <w:r>
                    <w:rPr>
                      <w:color w:val="000000" w:themeColor="text1"/>
                      <w14:textFill>
                        <w14:solidFill>
                          <w14:schemeClr w14:val="tx1"/>
                        </w14:solidFill>
                      </w14:textFill>
                    </w:rPr>
                    <w:t>40</w:t>
                  </w:r>
                </w:p>
              </w:tc>
              <w:tc>
                <w:tcPr>
                  <w:tcW w:w="967" w:type="dxa"/>
                  <w:tcBorders>
                    <w:tl2br w:val="nil"/>
                    <w:tr2bl w:val="nil"/>
                  </w:tcBorders>
                  <w:vAlign w:val="center"/>
                </w:tcPr>
                <w:p>
                  <w:pPr>
                    <w:pStyle w:val="82"/>
                    <w:widowControl w:val="0"/>
                    <w:rPr>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82.5</w:t>
                  </w:r>
                </w:p>
              </w:tc>
              <w:tc>
                <w:tcPr>
                  <w:tcW w:w="990" w:type="dxa"/>
                  <w:tcBorders>
                    <w:tl2br w:val="nil"/>
                    <w:tr2bl w:val="nil"/>
                  </w:tcBorders>
                  <w:vAlign w:val="center"/>
                </w:tcPr>
                <w:p>
                  <w:pPr>
                    <w:pStyle w:val="82"/>
                    <w:widowControl w:val="0"/>
                    <w:rPr>
                      <w:color w:val="000000" w:themeColor="text1"/>
                      <w14:textFill>
                        <w14:solidFill>
                          <w14:schemeClr w14:val="tx1"/>
                        </w14:solidFill>
                      </w14:textFill>
                    </w:rPr>
                  </w:pPr>
                  <w:r>
                    <w:rPr>
                      <w:color w:val="000000" w:themeColor="text1"/>
                      <w14:textFill>
                        <w14:solidFill>
                          <w14:schemeClr w14:val="tx1"/>
                        </w14:solidFill>
                      </w14:textFill>
                    </w:rPr>
                    <w:t>达标</w:t>
                  </w:r>
                </w:p>
              </w:tc>
            </w:tr>
            <w:tr>
              <w:tblPrEx>
                <w:tblBorders>
                  <w:top w:val="single" w:color="auto" w:sz="12" w:space="0"/>
                  <w:left w:val="none" w:color="auto" w:sz="0" w:space="0"/>
                  <w:bottom w:val="single" w:color="auto" w:sz="12" w:space="0"/>
                  <w:right w:val="none" w:color="auto" w:sz="0" w:space="0"/>
                  <w:insideH w:val="single" w:color="auto" w:sz="8" w:space="0"/>
                  <w:insideV w:val="single" w:color="auto" w:sz="6" w:space="0"/>
                </w:tblBorders>
                <w:tblCellMar>
                  <w:top w:w="0" w:type="dxa"/>
                  <w:left w:w="0" w:type="dxa"/>
                  <w:bottom w:w="0" w:type="dxa"/>
                  <w:right w:w="0" w:type="dxa"/>
                </w:tblCellMar>
              </w:tblPrEx>
              <w:trPr>
                <w:trHeight w:val="397" w:hRule="atLeast"/>
                <w:jc w:val="center"/>
              </w:trPr>
              <w:tc>
                <w:tcPr>
                  <w:tcW w:w="947" w:type="dxa"/>
                  <w:tcBorders>
                    <w:tl2br w:val="nil"/>
                    <w:tr2bl w:val="nil"/>
                  </w:tcBorders>
                  <w:vAlign w:val="center"/>
                </w:tcPr>
                <w:p>
                  <w:pPr>
                    <w:pStyle w:val="82"/>
                    <w:widowControl w:val="0"/>
                    <w:rPr>
                      <w:color w:val="000000" w:themeColor="text1"/>
                      <w14:textFill>
                        <w14:solidFill>
                          <w14:schemeClr w14:val="tx1"/>
                        </w14:solidFill>
                      </w14:textFill>
                    </w:rPr>
                  </w:pPr>
                  <w:r>
                    <w:rPr>
                      <w:color w:val="000000" w:themeColor="text1"/>
                      <w14:textFill>
                        <w14:solidFill>
                          <w14:schemeClr w14:val="tx1"/>
                        </w14:solidFill>
                      </w14:textFill>
                    </w:rPr>
                    <w:t>CO</w:t>
                  </w:r>
                </w:p>
              </w:tc>
              <w:tc>
                <w:tcPr>
                  <w:tcW w:w="2552" w:type="dxa"/>
                  <w:tcBorders>
                    <w:tl2br w:val="nil"/>
                    <w:tr2bl w:val="nil"/>
                  </w:tcBorders>
                  <w:vAlign w:val="center"/>
                </w:tcPr>
                <w:p>
                  <w:pPr>
                    <w:pStyle w:val="82"/>
                    <w:widowControl w:val="0"/>
                    <w:rPr>
                      <w:color w:val="000000" w:themeColor="text1"/>
                      <w14:textFill>
                        <w14:solidFill>
                          <w14:schemeClr w14:val="tx1"/>
                        </w14:solidFill>
                      </w14:textFill>
                    </w:rPr>
                  </w:pPr>
                  <w:r>
                    <w:rPr>
                      <w:color w:val="000000" w:themeColor="text1"/>
                      <w14:textFill>
                        <w14:solidFill>
                          <w14:schemeClr w14:val="tx1"/>
                        </w14:solidFill>
                      </w14:textFill>
                    </w:rPr>
                    <w:t>第95百分位数日平均浓度</w:t>
                  </w:r>
                </w:p>
              </w:tc>
              <w:tc>
                <w:tcPr>
                  <w:tcW w:w="1217" w:type="dxa"/>
                  <w:tcBorders>
                    <w:tl2br w:val="nil"/>
                    <w:tr2bl w:val="nil"/>
                  </w:tcBorders>
                  <w:vAlign w:val="center"/>
                </w:tcPr>
                <w:p>
                  <w:pPr>
                    <w:pStyle w:val="82"/>
                    <w:widowControl w:val="0"/>
                    <w:rPr>
                      <w:color w:val="000000" w:themeColor="text1"/>
                      <w14:textFill>
                        <w14:solidFill>
                          <w14:schemeClr w14:val="tx1"/>
                        </w14:solidFill>
                      </w14:textFill>
                    </w:rPr>
                  </w:pPr>
                  <w:r>
                    <w:rPr>
                      <w:color w:val="000000" w:themeColor="text1"/>
                      <w14:textFill>
                        <w14:solidFill>
                          <w14:schemeClr w14:val="tx1"/>
                        </w14:solidFill>
                      </w14:textFill>
                    </w:rPr>
                    <w:t>2</w:t>
                  </w:r>
                  <w:r>
                    <w:rPr>
                      <w:rFonts w:hint="eastAsia"/>
                      <w:color w:val="000000" w:themeColor="text1"/>
                      <w:lang w:val="en-US" w:eastAsia="zh-CN"/>
                      <w14:textFill>
                        <w14:solidFill>
                          <w14:schemeClr w14:val="tx1"/>
                        </w14:solidFill>
                      </w14:textFill>
                    </w:rPr>
                    <w:t>5</w:t>
                  </w:r>
                  <w:r>
                    <w:rPr>
                      <w:color w:val="000000" w:themeColor="text1"/>
                      <w14:textFill>
                        <w14:solidFill>
                          <w14:schemeClr w14:val="tx1"/>
                        </w14:solidFill>
                      </w14:textFill>
                    </w:rPr>
                    <w:t>00.00</w:t>
                  </w:r>
                </w:p>
              </w:tc>
              <w:tc>
                <w:tcPr>
                  <w:tcW w:w="1217" w:type="dxa"/>
                  <w:tcBorders>
                    <w:tl2br w:val="nil"/>
                    <w:tr2bl w:val="nil"/>
                  </w:tcBorders>
                  <w:vAlign w:val="center"/>
                </w:tcPr>
                <w:p>
                  <w:pPr>
                    <w:pStyle w:val="82"/>
                    <w:widowControl w:val="0"/>
                    <w:rPr>
                      <w:color w:val="000000" w:themeColor="text1"/>
                      <w14:textFill>
                        <w14:solidFill>
                          <w14:schemeClr w14:val="tx1"/>
                        </w14:solidFill>
                      </w14:textFill>
                    </w:rPr>
                  </w:pPr>
                  <w:r>
                    <w:rPr>
                      <w:color w:val="000000" w:themeColor="text1"/>
                      <w14:textFill>
                        <w14:solidFill>
                          <w14:schemeClr w14:val="tx1"/>
                        </w14:solidFill>
                      </w14:textFill>
                    </w:rPr>
                    <w:t>4000</w:t>
                  </w:r>
                </w:p>
              </w:tc>
              <w:tc>
                <w:tcPr>
                  <w:tcW w:w="967" w:type="dxa"/>
                  <w:tcBorders>
                    <w:tl2br w:val="nil"/>
                    <w:tr2bl w:val="nil"/>
                  </w:tcBorders>
                  <w:vAlign w:val="center"/>
                </w:tcPr>
                <w:p>
                  <w:pPr>
                    <w:pStyle w:val="82"/>
                    <w:widowControl w:val="0"/>
                    <w:rPr>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62.5</w:t>
                  </w:r>
                </w:p>
              </w:tc>
              <w:tc>
                <w:tcPr>
                  <w:tcW w:w="990" w:type="dxa"/>
                  <w:tcBorders>
                    <w:tl2br w:val="nil"/>
                    <w:tr2bl w:val="nil"/>
                  </w:tcBorders>
                  <w:vAlign w:val="center"/>
                </w:tcPr>
                <w:p>
                  <w:pPr>
                    <w:pStyle w:val="82"/>
                    <w:widowControl w:val="0"/>
                    <w:rPr>
                      <w:color w:val="000000" w:themeColor="text1"/>
                      <w14:textFill>
                        <w14:solidFill>
                          <w14:schemeClr w14:val="tx1"/>
                        </w14:solidFill>
                      </w14:textFill>
                    </w:rPr>
                  </w:pPr>
                  <w:r>
                    <w:rPr>
                      <w:color w:val="000000" w:themeColor="text1"/>
                      <w14:textFill>
                        <w14:solidFill>
                          <w14:schemeClr w14:val="tx1"/>
                        </w14:solidFill>
                      </w14:textFill>
                    </w:rPr>
                    <w:t>达标</w:t>
                  </w:r>
                </w:p>
              </w:tc>
            </w:tr>
            <w:tr>
              <w:tblPrEx>
                <w:tblBorders>
                  <w:top w:val="single" w:color="auto" w:sz="12" w:space="0"/>
                  <w:left w:val="none" w:color="auto" w:sz="0" w:space="0"/>
                  <w:bottom w:val="single" w:color="auto" w:sz="12" w:space="0"/>
                  <w:right w:val="none" w:color="auto" w:sz="0" w:space="0"/>
                  <w:insideH w:val="single" w:color="auto" w:sz="8" w:space="0"/>
                  <w:insideV w:val="single" w:color="auto" w:sz="6" w:space="0"/>
                </w:tblBorders>
                <w:tblCellMar>
                  <w:top w:w="0" w:type="dxa"/>
                  <w:left w:w="0" w:type="dxa"/>
                  <w:bottom w:w="0" w:type="dxa"/>
                  <w:right w:w="0" w:type="dxa"/>
                </w:tblCellMar>
              </w:tblPrEx>
              <w:trPr>
                <w:trHeight w:val="397" w:hRule="atLeast"/>
                <w:jc w:val="center"/>
              </w:trPr>
              <w:tc>
                <w:tcPr>
                  <w:tcW w:w="947" w:type="dxa"/>
                  <w:tcBorders>
                    <w:tl2br w:val="nil"/>
                    <w:tr2bl w:val="nil"/>
                  </w:tcBorders>
                  <w:vAlign w:val="center"/>
                </w:tcPr>
                <w:p>
                  <w:pPr>
                    <w:pStyle w:val="82"/>
                    <w:widowControl w:val="0"/>
                    <w:rPr>
                      <w:color w:val="000000" w:themeColor="text1"/>
                      <w14:textFill>
                        <w14:solidFill>
                          <w14:schemeClr w14:val="tx1"/>
                        </w14:solidFill>
                      </w14:textFill>
                    </w:rPr>
                  </w:pPr>
                  <w:r>
                    <w:rPr>
                      <w:color w:val="000000" w:themeColor="text1"/>
                      <w14:textFill>
                        <w14:solidFill>
                          <w14:schemeClr w14:val="tx1"/>
                        </w14:solidFill>
                      </w14:textFill>
                    </w:rPr>
                    <w:t>O</w:t>
                  </w:r>
                  <w:r>
                    <w:rPr>
                      <w:color w:val="000000" w:themeColor="text1"/>
                      <w:vertAlign w:val="subscript"/>
                      <w14:textFill>
                        <w14:solidFill>
                          <w14:schemeClr w14:val="tx1"/>
                        </w14:solidFill>
                      </w14:textFill>
                    </w:rPr>
                    <w:t>3</w:t>
                  </w:r>
                </w:p>
              </w:tc>
              <w:tc>
                <w:tcPr>
                  <w:tcW w:w="2552" w:type="dxa"/>
                  <w:tcBorders>
                    <w:tl2br w:val="nil"/>
                    <w:tr2bl w:val="nil"/>
                  </w:tcBorders>
                  <w:vAlign w:val="center"/>
                </w:tcPr>
                <w:p>
                  <w:pPr>
                    <w:pStyle w:val="82"/>
                    <w:widowControl w:val="0"/>
                    <w:rPr>
                      <w:color w:val="000000" w:themeColor="text1"/>
                      <w14:textFill>
                        <w14:solidFill>
                          <w14:schemeClr w14:val="tx1"/>
                        </w14:solidFill>
                      </w14:textFill>
                    </w:rPr>
                  </w:pPr>
                  <w:r>
                    <w:rPr>
                      <w:color w:val="000000" w:themeColor="text1"/>
                      <w14:textFill>
                        <w14:solidFill>
                          <w14:schemeClr w14:val="tx1"/>
                        </w14:solidFill>
                      </w14:textFill>
                    </w:rPr>
                    <w:t>第90百分位数</w:t>
                  </w:r>
                  <w:r>
                    <w:rPr>
                      <w:rFonts w:hint="eastAsia"/>
                      <w:color w:val="000000" w:themeColor="text1"/>
                      <w:lang w:val="en-US" w:eastAsia="zh-CN"/>
                      <w14:textFill>
                        <w14:solidFill>
                          <w14:schemeClr w14:val="tx1"/>
                        </w14:solidFill>
                      </w14:textFill>
                    </w:rPr>
                    <w:t>8小时</w:t>
                  </w:r>
                  <w:r>
                    <w:rPr>
                      <w:color w:val="000000" w:themeColor="text1"/>
                      <w14:textFill>
                        <w14:solidFill>
                          <w14:schemeClr w14:val="tx1"/>
                        </w14:solidFill>
                      </w14:textFill>
                    </w:rPr>
                    <w:t>日平均浓度</w:t>
                  </w:r>
                </w:p>
              </w:tc>
              <w:tc>
                <w:tcPr>
                  <w:tcW w:w="1217" w:type="dxa"/>
                  <w:tcBorders>
                    <w:tl2br w:val="nil"/>
                    <w:tr2bl w:val="nil"/>
                  </w:tcBorders>
                  <w:vAlign w:val="center"/>
                </w:tcPr>
                <w:p>
                  <w:pPr>
                    <w:pStyle w:val="82"/>
                    <w:widowControl w:val="0"/>
                    <w:rPr>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131</w:t>
                  </w:r>
                </w:p>
              </w:tc>
              <w:tc>
                <w:tcPr>
                  <w:tcW w:w="1217" w:type="dxa"/>
                  <w:tcBorders>
                    <w:tl2br w:val="nil"/>
                    <w:tr2bl w:val="nil"/>
                  </w:tcBorders>
                  <w:vAlign w:val="center"/>
                </w:tcPr>
                <w:p>
                  <w:pPr>
                    <w:pStyle w:val="82"/>
                    <w:widowControl w:val="0"/>
                    <w:rPr>
                      <w:color w:val="000000" w:themeColor="text1"/>
                      <w14:textFill>
                        <w14:solidFill>
                          <w14:schemeClr w14:val="tx1"/>
                        </w14:solidFill>
                      </w14:textFill>
                    </w:rPr>
                  </w:pPr>
                  <w:r>
                    <w:rPr>
                      <w:color w:val="000000" w:themeColor="text1"/>
                      <w14:textFill>
                        <w14:solidFill>
                          <w14:schemeClr w14:val="tx1"/>
                        </w14:solidFill>
                      </w14:textFill>
                    </w:rPr>
                    <w:t>160</w:t>
                  </w:r>
                </w:p>
              </w:tc>
              <w:tc>
                <w:tcPr>
                  <w:tcW w:w="967" w:type="dxa"/>
                  <w:tcBorders>
                    <w:tl2br w:val="nil"/>
                    <w:tr2bl w:val="nil"/>
                  </w:tcBorders>
                  <w:vAlign w:val="center"/>
                </w:tcPr>
                <w:p>
                  <w:pPr>
                    <w:pStyle w:val="82"/>
                    <w:widowControl w:val="0"/>
                    <w:rPr>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81.9</w:t>
                  </w:r>
                </w:p>
              </w:tc>
              <w:tc>
                <w:tcPr>
                  <w:tcW w:w="990" w:type="dxa"/>
                  <w:tcBorders>
                    <w:tl2br w:val="nil"/>
                    <w:tr2bl w:val="nil"/>
                  </w:tcBorders>
                  <w:vAlign w:val="center"/>
                </w:tcPr>
                <w:p>
                  <w:pPr>
                    <w:pStyle w:val="82"/>
                    <w:widowControl w:val="0"/>
                    <w:rPr>
                      <w:color w:val="000000" w:themeColor="text1"/>
                      <w14:textFill>
                        <w14:solidFill>
                          <w14:schemeClr w14:val="tx1"/>
                        </w14:solidFill>
                      </w14:textFill>
                    </w:rPr>
                  </w:pPr>
                  <w:r>
                    <w:rPr>
                      <w:color w:val="000000" w:themeColor="text1"/>
                      <w14:textFill>
                        <w14:solidFill>
                          <w14:schemeClr w14:val="tx1"/>
                        </w14:solidFill>
                      </w14:textFill>
                    </w:rPr>
                    <w:t>达标</w:t>
                  </w:r>
                </w:p>
              </w:tc>
            </w:tr>
            <w:tr>
              <w:tblPrEx>
                <w:tblBorders>
                  <w:top w:val="single" w:color="auto" w:sz="12" w:space="0"/>
                  <w:left w:val="none" w:color="auto" w:sz="0" w:space="0"/>
                  <w:bottom w:val="single" w:color="auto" w:sz="12" w:space="0"/>
                  <w:right w:val="none" w:color="auto" w:sz="0" w:space="0"/>
                  <w:insideH w:val="single" w:color="auto" w:sz="8" w:space="0"/>
                  <w:insideV w:val="single" w:color="auto" w:sz="6" w:space="0"/>
                </w:tblBorders>
                <w:tblCellMar>
                  <w:top w:w="0" w:type="dxa"/>
                  <w:left w:w="0" w:type="dxa"/>
                  <w:bottom w:w="0" w:type="dxa"/>
                  <w:right w:w="0" w:type="dxa"/>
                </w:tblCellMar>
              </w:tblPrEx>
              <w:trPr>
                <w:trHeight w:val="397" w:hRule="atLeast"/>
                <w:jc w:val="center"/>
              </w:trPr>
              <w:tc>
                <w:tcPr>
                  <w:tcW w:w="947" w:type="dxa"/>
                  <w:tcBorders>
                    <w:tl2br w:val="nil"/>
                    <w:tr2bl w:val="nil"/>
                  </w:tcBorders>
                  <w:vAlign w:val="center"/>
                </w:tcPr>
                <w:p>
                  <w:pPr>
                    <w:pStyle w:val="82"/>
                    <w:widowControl w:val="0"/>
                    <w:rPr>
                      <w:color w:val="000000" w:themeColor="text1"/>
                      <w14:textFill>
                        <w14:solidFill>
                          <w14:schemeClr w14:val="tx1"/>
                        </w14:solidFill>
                      </w14:textFill>
                    </w:rPr>
                  </w:pPr>
                  <w:r>
                    <w:rPr>
                      <w:color w:val="000000" w:themeColor="text1"/>
                      <w14:textFill>
                        <w14:solidFill>
                          <w14:schemeClr w14:val="tx1"/>
                        </w14:solidFill>
                      </w14:textFill>
                    </w:rPr>
                    <w:t>PM</w:t>
                  </w:r>
                  <w:r>
                    <w:rPr>
                      <w:color w:val="000000" w:themeColor="text1"/>
                      <w:vertAlign w:val="subscript"/>
                      <w14:textFill>
                        <w14:solidFill>
                          <w14:schemeClr w14:val="tx1"/>
                        </w14:solidFill>
                      </w14:textFill>
                    </w:rPr>
                    <w:t>10</w:t>
                  </w:r>
                </w:p>
              </w:tc>
              <w:tc>
                <w:tcPr>
                  <w:tcW w:w="2552" w:type="dxa"/>
                  <w:tcBorders>
                    <w:tl2br w:val="nil"/>
                    <w:tr2bl w:val="nil"/>
                  </w:tcBorders>
                  <w:vAlign w:val="center"/>
                </w:tcPr>
                <w:p>
                  <w:pPr>
                    <w:pStyle w:val="82"/>
                    <w:widowControl w:val="0"/>
                    <w:rPr>
                      <w:color w:val="000000" w:themeColor="text1"/>
                      <w14:textFill>
                        <w14:solidFill>
                          <w14:schemeClr w14:val="tx1"/>
                        </w14:solidFill>
                      </w14:textFill>
                    </w:rPr>
                  </w:pPr>
                  <w:r>
                    <w:rPr>
                      <w:color w:val="000000" w:themeColor="text1"/>
                      <w14:textFill>
                        <w14:solidFill>
                          <w14:schemeClr w14:val="tx1"/>
                        </w14:solidFill>
                      </w14:textFill>
                    </w:rPr>
                    <w:t>年平均质量浓度</w:t>
                  </w:r>
                </w:p>
              </w:tc>
              <w:tc>
                <w:tcPr>
                  <w:tcW w:w="1217" w:type="dxa"/>
                  <w:tcBorders>
                    <w:tl2br w:val="nil"/>
                    <w:tr2bl w:val="nil"/>
                  </w:tcBorders>
                  <w:vAlign w:val="center"/>
                </w:tcPr>
                <w:p>
                  <w:pPr>
                    <w:pStyle w:val="82"/>
                    <w:widowControl w:val="0"/>
                    <w:rPr>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88</w:t>
                  </w:r>
                </w:p>
              </w:tc>
              <w:tc>
                <w:tcPr>
                  <w:tcW w:w="1217" w:type="dxa"/>
                  <w:tcBorders>
                    <w:tl2br w:val="nil"/>
                    <w:tr2bl w:val="nil"/>
                  </w:tcBorders>
                  <w:vAlign w:val="center"/>
                </w:tcPr>
                <w:p>
                  <w:pPr>
                    <w:pStyle w:val="82"/>
                    <w:widowControl w:val="0"/>
                    <w:rPr>
                      <w:color w:val="000000" w:themeColor="text1"/>
                      <w14:textFill>
                        <w14:solidFill>
                          <w14:schemeClr w14:val="tx1"/>
                        </w14:solidFill>
                      </w14:textFill>
                    </w:rPr>
                  </w:pPr>
                  <w:r>
                    <w:rPr>
                      <w:color w:val="000000" w:themeColor="text1"/>
                      <w14:textFill>
                        <w14:solidFill>
                          <w14:schemeClr w14:val="tx1"/>
                        </w14:solidFill>
                      </w14:textFill>
                    </w:rPr>
                    <w:t>70</w:t>
                  </w:r>
                </w:p>
              </w:tc>
              <w:tc>
                <w:tcPr>
                  <w:tcW w:w="967" w:type="dxa"/>
                  <w:tcBorders>
                    <w:tl2br w:val="nil"/>
                    <w:tr2bl w:val="nil"/>
                  </w:tcBorders>
                  <w:vAlign w:val="center"/>
                </w:tcPr>
                <w:p>
                  <w:pPr>
                    <w:pStyle w:val="82"/>
                    <w:widowControl w:val="0"/>
                    <w:rPr>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125.7</w:t>
                  </w:r>
                </w:p>
              </w:tc>
              <w:tc>
                <w:tcPr>
                  <w:tcW w:w="990" w:type="dxa"/>
                  <w:tcBorders>
                    <w:tl2br w:val="nil"/>
                    <w:tr2bl w:val="nil"/>
                  </w:tcBorders>
                  <w:vAlign w:val="center"/>
                </w:tcPr>
                <w:p>
                  <w:pPr>
                    <w:pStyle w:val="82"/>
                    <w:widowControl w:val="0"/>
                    <w:rPr>
                      <w:color w:val="000000" w:themeColor="text1"/>
                      <w14:textFill>
                        <w14:solidFill>
                          <w14:schemeClr w14:val="tx1"/>
                        </w14:solidFill>
                      </w14:textFill>
                    </w:rPr>
                  </w:pPr>
                  <w:r>
                    <w:rPr>
                      <w:color w:val="000000" w:themeColor="text1"/>
                      <w14:textFill>
                        <w14:solidFill>
                          <w14:schemeClr w14:val="tx1"/>
                        </w14:solidFill>
                      </w14:textFill>
                    </w:rPr>
                    <w:t>超标</w:t>
                  </w:r>
                </w:p>
              </w:tc>
            </w:tr>
            <w:tr>
              <w:tblPrEx>
                <w:tblBorders>
                  <w:top w:val="single" w:color="auto" w:sz="12" w:space="0"/>
                  <w:left w:val="none" w:color="auto" w:sz="0" w:space="0"/>
                  <w:bottom w:val="single" w:color="auto" w:sz="12" w:space="0"/>
                  <w:right w:val="none" w:color="auto" w:sz="0" w:space="0"/>
                  <w:insideH w:val="single" w:color="auto" w:sz="8" w:space="0"/>
                  <w:insideV w:val="single" w:color="auto" w:sz="6" w:space="0"/>
                </w:tblBorders>
                <w:tblCellMar>
                  <w:top w:w="0" w:type="dxa"/>
                  <w:left w:w="0" w:type="dxa"/>
                  <w:bottom w:w="0" w:type="dxa"/>
                  <w:right w:w="0" w:type="dxa"/>
                </w:tblCellMar>
              </w:tblPrEx>
              <w:trPr>
                <w:trHeight w:val="397" w:hRule="atLeast"/>
                <w:jc w:val="center"/>
              </w:trPr>
              <w:tc>
                <w:tcPr>
                  <w:tcW w:w="947" w:type="dxa"/>
                  <w:tcBorders>
                    <w:tl2br w:val="nil"/>
                    <w:tr2bl w:val="nil"/>
                  </w:tcBorders>
                  <w:vAlign w:val="center"/>
                </w:tcPr>
                <w:p>
                  <w:pPr>
                    <w:pStyle w:val="82"/>
                    <w:widowControl w:val="0"/>
                    <w:rPr>
                      <w:color w:val="000000" w:themeColor="text1"/>
                      <w14:textFill>
                        <w14:solidFill>
                          <w14:schemeClr w14:val="tx1"/>
                        </w14:solidFill>
                      </w14:textFill>
                    </w:rPr>
                  </w:pPr>
                  <w:r>
                    <w:rPr>
                      <w:color w:val="000000" w:themeColor="text1"/>
                      <w14:textFill>
                        <w14:solidFill>
                          <w14:schemeClr w14:val="tx1"/>
                        </w14:solidFill>
                      </w14:textFill>
                    </w:rPr>
                    <w:t>PM</w:t>
                  </w:r>
                  <w:r>
                    <w:rPr>
                      <w:color w:val="000000" w:themeColor="text1"/>
                      <w:vertAlign w:val="subscript"/>
                      <w14:textFill>
                        <w14:solidFill>
                          <w14:schemeClr w14:val="tx1"/>
                        </w14:solidFill>
                      </w14:textFill>
                    </w:rPr>
                    <w:t>2.5</w:t>
                  </w:r>
                </w:p>
              </w:tc>
              <w:tc>
                <w:tcPr>
                  <w:tcW w:w="2552" w:type="dxa"/>
                  <w:tcBorders>
                    <w:tl2br w:val="nil"/>
                    <w:tr2bl w:val="nil"/>
                  </w:tcBorders>
                  <w:vAlign w:val="center"/>
                </w:tcPr>
                <w:p>
                  <w:pPr>
                    <w:pStyle w:val="82"/>
                    <w:widowControl w:val="0"/>
                    <w:rPr>
                      <w:color w:val="000000" w:themeColor="text1"/>
                      <w14:textFill>
                        <w14:solidFill>
                          <w14:schemeClr w14:val="tx1"/>
                        </w14:solidFill>
                      </w14:textFill>
                    </w:rPr>
                  </w:pPr>
                  <w:r>
                    <w:rPr>
                      <w:color w:val="000000" w:themeColor="text1"/>
                      <w14:textFill>
                        <w14:solidFill>
                          <w14:schemeClr w14:val="tx1"/>
                        </w14:solidFill>
                      </w14:textFill>
                    </w:rPr>
                    <w:t>年平均质量浓度</w:t>
                  </w:r>
                </w:p>
              </w:tc>
              <w:tc>
                <w:tcPr>
                  <w:tcW w:w="1217" w:type="dxa"/>
                  <w:tcBorders>
                    <w:tl2br w:val="nil"/>
                    <w:tr2bl w:val="nil"/>
                  </w:tcBorders>
                  <w:vAlign w:val="center"/>
                </w:tcPr>
                <w:p>
                  <w:pPr>
                    <w:pStyle w:val="82"/>
                    <w:widowControl w:val="0"/>
                    <w:rPr>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53</w:t>
                  </w:r>
                </w:p>
              </w:tc>
              <w:tc>
                <w:tcPr>
                  <w:tcW w:w="1217" w:type="dxa"/>
                  <w:tcBorders>
                    <w:tl2br w:val="nil"/>
                    <w:tr2bl w:val="nil"/>
                  </w:tcBorders>
                  <w:vAlign w:val="center"/>
                </w:tcPr>
                <w:p>
                  <w:pPr>
                    <w:pStyle w:val="82"/>
                    <w:widowControl w:val="0"/>
                    <w:rPr>
                      <w:color w:val="000000" w:themeColor="text1"/>
                      <w14:textFill>
                        <w14:solidFill>
                          <w14:schemeClr w14:val="tx1"/>
                        </w14:solidFill>
                      </w14:textFill>
                    </w:rPr>
                  </w:pPr>
                  <w:r>
                    <w:rPr>
                      <w:color w:val="000000" w:themeColor="text1"/>
                      <w14:textFill>
                        <w14:solidFill>
                          <w14:schemeClr w14:val="tx1"/>
                        </w14:solidFill>
                      </w14:textFill>
                    </w:rPr>
                    <w:t>35</w:t>
                  </w:r>
                </w:p>
              </w:tc>
              <w:tc>
                <w:tcPr>
                  <w:tcW w:w="967" w:type="dxa"/>
                  <w:tcBorders>
                    <w:tl2br w:val="nil"/>
                    <w:tr2bl w:val="nil"/>
                  </w:tcBorders>
                  <w:vAlign w:val="center"/>
                </w:tcPr>
                <w:p>
                  <w:pPr>
                    <w:pStyle w:val="82"/>
                    <w:widowControl w:val="0"/>
                    <w:rPr>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151.4</w:t>
                  </w:r>
                </w:p>
              </w:tc>
              <w:tc>
                <w:tcPr>
                  <w:tcW w:w="990" w:type="dxa"/>
                  <w:tcBorders>
                    <w:tl2br w:val="nil"/>
                    <w:tr2bl w:val="nil"/>
                  </w:tcBorders>
                  <w:vAlign w:val="center"/>
                </w:tcPr>
                <w:p>
                  <w:pPr>
                    <w:pStyle w:val="82"/>
                    <w:widowControl w:val="0"/>
                    <w:rPr>
                      <w:color w:val="000000" w:themeColor="text1"/>
                      <w14:textFill>
                        <w14:solidFill>
                          <w14:schemeClr w14:val="tx1"/>
                        </w14:solidFill>
                      </w14:textFill>
                    </w:rPr>
                  </w:pPr>
                  <w:r>
                    <w:rPr>
                      <w:color w:val="000000" w:themeColor="text1"/>
                      <w14:textFill>
                        <w14:solidFill>
                          <w14:schemeClr w14:val="tx1"/>
                        </w14:solidFill>
                      </w14:textFill>
                    </w:rPr>
                    <w:t>超标</w:t>
                  </w:r>
                </w:p>
              </w:tc>
            </w:tr>
          </w:tbl>
          <w:p>
            <w:pPr>
              <w:spacing w:before="120" w:beforeLines="50"/>
              <w:ind w:firstLine="480"/>
              <w:rPr>
                <w:color w:val="000000" w:themeColor="text1"/>
                <w14:textFill>
                  <w14:solidFill>
                    <w14:schemeClr w14:val="tx1"/>
                  </w14:solidFill>
                </w14:textFill>
              </w:rPr>
            </w:pPr>
            <w:r>
              <w:rPr>
                <w:color w:val="000000" w:themeColor="text1"/>
                <w14:textFill>
                  <w14:solidFill>
                    <w14:schemeClr w14:val="tx1"/>
                  </w14:solidFill>
                </w14:textFill>
              </w:rPr>
              <w:t>由</w:t>
            </w:r>
            <w:r>
              <w:rPr>
                <w:rFonts w:hint="eastAsia"/>
                <w:color w:val="000000" w:themeColor="text1"/>
                <w14:textFill>
                  <w14:solidFill>
                    <w14:schemeClr w14:val="tx1"/>
                  </w14:solidFill>
                </w14:textFill>
              </w:rPr>
              <w:t>表3-1</w:t>
            </w:r>
            <w:r>
              <w:rPr>
                <w:color w:val="000000" w:themeColor="text1"/>
                <w14:textFill>
                  <w14:solidFill>
                    <w14:schemeClr w14:val="tx1"/>
                  </w14:solidFill>
                </w14:textFill>
              </w:rPr>
              <w:t>可知，项目所在区域SO</w:t>
            </w:r>
            <w:r>
              <w:rPr>
                <w:color w:val="000000" w:themeColor="text1"/>
                <w:vertAlign w:val="subscript"/>
                <w14:textFill>
                  <w14:solidFill>
                    <w14:schemeClr w14:val="tx1"/>
                  </w14:solidFill>
                </w14:textFill>
              </w:rPr>
              <w:t>2</w:t>
            </w:r>
            <w:r>
              <w:rPr>
                <w:color w:val="000000" w:themeColor="text1"/>
                <w14:textFill>
                  <w14:solidFill>
                    <w14:schemeClr w14:val="tx1"/>
                  </w14:solidFill>
                </w14:textFill>
              </w:rPr>
              <w:t>、NO</w:t>
            </w:r>
            <w:r>
              <w:rPr>
                <w:color w:val="000000" w:themeColor="text1"/>
                <w:vertAlign w:val="subscript"/>
                <w14:textFill>
                  <w14:solidFill>
                    <w14:schemeClr w14:val="tx1"/>
                  </w14:solidFill>
                </w14:textFill>
              </w:rPr>
              <w:t>2</w:t>
            </w:r>
            <w:r>
              <w:rPr>
                <w:color w:val="000000" w:themeColor="text1"/>
                <w14:textFill>
                  <w14:solidFill>
                    <w14:schemeClr w14:val="tx1"/>
                  </w14:solidFill>
                </w14:textFill>
              </w:rPr>
              <w:t>、O</w:t>
            </w:r>
            <w:r>
              <w:rPr>
                <w:color w:val="000000" w:themeColor="text1"/>
                <w:vertAlign w:val="subscript"/>
                <w14:textFill>
                  <w14:solidFill>
                    <w14:schemeClr w14:val="tx1"/>
                  </w14:solidFill>
                </w14:textFill>
              </w:rPr>
              <w:t>3</w:t>
            </w:r>
            <w:r>
              <w:rPr>
                <w:color w:val="000000" w:themeColor="text1"/>
                <w14:textFill>
                  <w14:solidFill>
                    <w14:schemeClr w14:val="tx1"/>
                  </w14:solidFill>
                </w14:textFill>
              </w:rPr>
              <w:t>、CO的年均浓度和日均浓度</w:t>
            </w:r>
            <w:r>
              <w:rPr>
                <w:rFonts w:hint="eastAsia"/>
                <w:color w:val="000000" w:themeColor="text1"/>
                <w14:textFill>
                  <w14:solidFill>
                    <w14:schemeClr w14:val="tx1"/>
                  </w14:solidFill>
                </w14:textFill>
              </w:rPr>
              <w:t>均满足</w:t>
            </w:r>
            <w:r>
              <w:rPr>
                <w:color w:val="000000" w:themeColor="text1"/>
                <w14:textFill>
                  <w14:solidFill>
                    <w14:schemeClr w14:val="tx1"/>
                  </w14:solidFill>
                </w14:textFill>
              </w:rPr>
              <w:t>《环境空气质量标准》（GB3095-2012）的二级标准要求；PM</w:t>
            </w:r>
            <w:r>
              <w:rPr>
                <w:color w:val="000000" w:themeColor="text1"/>
                <w:vertAlign w:val="subscript"/>
                <w14:textFill>
                  <w14:solidFill>
                    <w14:schemeClr w14:val="tx1"/>
                  </w14:solidFill>
                </w14:textFill>
              </w:rPr>
              <w:t>10</w:t>
            </w:r>
            <w:r>
              <w:rPr>
                <w:color w:val="000000" w:themeColor="text1"/>
                <w14:textFill>
                  <w14:solidFill>
                    <w14:schemeClr w14:val="tx1"/>
                  </w14:solidFill>
                </w14:textFill>
              </w:rPr>
              <w:t>和PM</w:t>
            </w:r>
            <w:r>
              <w:rPr>
                <w:rFonts w:hint="eastAsia"/>
                <w:color w:val="000000" w:themeColor="text1"/>
                <w:vertAlign w:val="subscript"/>
                <w14:textFill>
                  <w14:solidFill>
                    <w14:schemeClr w14:val="tx1"/>
                  </w14:solidFill>
                </w14:textFill>
              </w:rPr>
              <w:t>2.5</w:t>
            </w:r>
            <w:r>
              <w:rPr>
                <w:color w:val="000000" w:themeColor="text1"/>
                <w14:textFill>
                  <w14:solidFill>
                    <w14:schemeClr w14:val="tx1"/>
                  </w14:solidFill>
                </w14:textFill>
              </w:rPr>
              <w:t>年均浓度和日均浓度均超过《环境空气质量标准》（GB3095-2012）的二级标准要求，超标原因主要是因为新疆气候干燥</w:t>
            </w:r>
            <w:r>
              <w:rPr>
                <w:rFonts w:hint="eastAsia"/>
                <w:color w:val="000000" w:themeColor="text1"/>
                <w14:textFill>
                  <w14:solidFill>
                    <w14:schemeClr w14:val="tx1"/>
                  </w14:solidFill>
                </w14:textFill>
              </w:rPr>
              <w:t>，浮尘天气</w:t>
            </w:r>
            <w:r>
              <w:rPr>
                <w:color w:val="000000" w:themeColor="text1"/>
                <w14:textFill>
                  <w14:solidFill>
                    <w14:schemeClr w14:val="tx1"/>
                  </w14:solidFill>
                </w14:textFill>
              </w:rPr>
              <w:t>等因素影响。因此，项目所在区域为不达标区。</w:t>
            </w:r>
          </w:p>
          <w:p>
            <w:pPr>
              <w:adjustRightInd w:val="0"/>
              <w:snapToGrid w:val="0"/>
              <w:ind w:firstLine="482"/>
              <w:rPr>
                <w:color w:val="000000" w:themeColor="text1"/>
                <w14:textFill>
                  <w14:solidFill>
                    <w14:schemeClr w14:val="tx1"/>
                  </w14:solidFill>
                </w14:textFill>
              </w:rPr>
            </w:pPr>
            <w:r>
              <w:rPr>
                <w:rFonts w:hint="eastAsia"/>
                <w:b/>
                <w:bCs/>
                <w:color w:val="000000" w:themeColor="text1"/>
                <w14:textFill>
                  <w14:solidFill>
                    <w14:schemeClr w14:val="tx1"/>
                  </w14:solidFill>
                </w14:textFill>
              </w:rPr>
              <w:t xml:space="preserve">1.2 </w:t>
            </w:r>
            <w:r>
              <w:rPr>
                <w:b/>
                <w:bCs/>
                <w:color w:val="000000" w:themeColor="text1"/>
                <w14:textFill>
                  <w14:solidFill>
                    <w14:schemeClr w14:val="tx1"/>
                  </w14:solidFill>
                </w14:textFill>
              </w:rPr>
              <w:t>特征污染物</w:t>
            </w:r>
            <w:r>
              <w:rPr>
                <w:rFonts w:hint="eastAsia"/>
                <w:b/>
                <w:bCs/>
                <w:color w:val="000000" w:themeColor="text1"/>
                <w14:textFill>
                  <w14:solidFill>
                    <w14:schemeClr w14:val="tx1"/>
                  </w14:solidFill>
                </w14:textFill>
              </w:rPr>
              <w:t>补充监测</w:t>
            </w:r>
          </w:p>
          <w:p>
            <w:pPr>
              <w:ind w:firstLine="480"/>
              <w:rPr>
                <w:color w:val="000000" w:themeColor="text1"/>
                <w14:textFill>
                  <w14:solidFill>
                    <w14:schemeClr w14:val="tx1"/>
                  </w14:solidFill>
                </w14:textFill>
              </w:rPr>
            </w:pPr>
            <w:r>
              <w:rPr>
                <w:color w:val="000000" w:themeColor="text1"/>
                <w14:textFill>
                  <w14:solidFill>
                    <w14:schemeClr w14:val="tx1"/>
                  </w14:solidFill>
                </w14:textFill>
              </w:rPr>
              <w:t>特征污染物非甲烷总烃引用了“</w:t>
            </w:r>
            <w:r>
              <w:rPr>
                <w:rFonts w:hint="eastAsia"/>
                <w:bCs/>
                <w:color w:val="000000" w:themeColor="text1"/>
                <w:szCs w:val="21"/>
                <w14:textFill>
                  <w14:solidFill>
                    <w14:schemeClr w14:val="tx1"/>
                  </w14:solidFill>
                </w14:textFill>
              </w:rPr>
              <w:t>中石油新疆销售有限公司昌吉分公司昌吉市吉祥南路加油加气站新建项目</w:t>
            </w:r>
            <w:r>
              <w:rPr>
                <w:color w:val="000000" w:themeColor="text1"/>
                <w14:textFill>
                  <w14:solidFill>
                    <w14:schemeClr w14:val="tx1"/>
                  </w14:solidFill>
                </w14:textFill>
              </w:rPr>
              <w:t>”中的监测数据，共1个监测点，监测点位布设情况见表</w:t>
            </w:r>
            <w:r>
              <w:rPr>
                <w:rFonts w:hint="eastAsia"/>
                <w:color w:val="000000" w:themeColor="text1"/>
                <w14:textFill>
                  <w14:solidFill>
                    <w14:schemeClr w14:val="tx1"/>
                  </w14:solidFill>
                </w14:textFill>
              </w:rPr>
              <w:t>3-2</w:t>
            </w:r>
            <w:r>
              <w:rPr>
                <w:color w:val="000000" w:themeColor="text1"/>
                <w14:textFill>
                  <w14:solidFill>
                    <w14:schemeClr w14:val="tx1"/>
                  </w14:solidFill>
                </w14:textFill>
              </w:rPr>
              <w:t>。监测布点示意图见</w:t>
            </w:r>
            <w:r>
              <w:rPr>
                <w:b/>
                <w:bCs/>
                <w:color w:val="000000" w:themeColor="text1"/>
                <w14:textFill>
                  <w14:solidFill>
                    <w14:schemeClr w14:val="tx1"/>
                  </w14:solidFill>
                </w14:textFill>
              </w:rPr>
              <w:t>附图5</w:t>
            </w:r>
            <w:r>
              <w:rPr>
                <w:color w:val="000000" w:themeColor="text1"/>
                <w14:textFill>
                  <w14:solidFill>
                    <w14:schemeClr w14:val="tx1"/>
                  </w14:solidFill>
                </w14:textFill>
              </w:rPr>
              <w:t>。</w:t>
            </w:r>
          </w:p>
          <w:p>
            <w:pPr>
              <w:ind w:firstLine="482"/>
              <w:jc w:val="center"/>
              <w:rPr>
                <w:b/>
                <w:bCs/>
                <w:color w:val="000000" w:themeColor="text1"/>
                <w:szCs w:val="21"/>
                <w14:textFill>
                  <w14:solidFill>
                    <w14:schemeClr w14:val="tx1"/>
                  </w14:solidFill>
                </w14:textFill>
              </w:rPr>
            </w:pPr>
            <w:r>
              <w:rPr>
                <w:b/>
                <w:bCs/>
                <w:color w:val="000000" w:themeColor="text1"/>
                <w:szCs w:val="21"/>
                <w14:textFill>
                  <w14:solidFill>
                    <w14:schemeClr w14:val="tx1"/>
                  </w14:solidFill>
                </w14:textFill>
              </w:rPr>
              <w:t>表</w:t>
            </w:r>
            <w:r>
              <w:rPr>
                <w:rFonts w:hint="eastAsia"/>
                <w:b/>
                <w:bCs/>
                <w:color w:val="000000" w:themeColor="text1"/>
                <w:szCs w:val="21"/>
                <w14:textFill>
                  <w14:solidFill>
                    <w14:schemeClr w14:val="tx1"/>
                  </w14:solidFill>
                </w14:textFill>
              </w:rPr>
              <w:t>3-2</w:t>
            </w:r>
            <w:r>
              <w:rPr>
                <w:b/>
                <w:bCs/>
                <w:color w:val="000000" w:themeColor="text1"/>
                <w:szCs w:val="21"/>
                <w14:textFill>
                  <w14:solidFill>
                    <w14:schemeClr w14:val="tx1"/>
                  </w14:solidFill>
                </w14:textFill>
              </w:rPr>
              <w:t xml:space="preserve">   大气环境现状监测点位位置</w:t>
            </w:r>
          </w:p>
          <w:tbl>
            <w:tblPr>
              <w:tblStyle w:val="26"/>
              <w:tblW w:w="4996" w:type="pct"/>
              <w:tblInd w:w="0" w:type="dxa"/>
              <w:tblBorders>
                <w:top w:val="single" w:color="auto" w:sz="12" w:space="0"/>
                <w:left w:val="none" w:color="auto" w:sz="0" w:space="0"/>
                <w:bottom w:val="single" w:color="auto" w:sz="12" w:space="0"/>
                <w:right w:val="none" w:color="auto" w:sz="0" w:space="0"/>
                <w:insideH w:val="single" w:color="auto" w:sz="6" w:space="0"/>
                <w:insideV w:val="single" w:color="auto" w:sz="2" w:space="0"/>
              </w:tblBorders>
              <w:tblLayout w:type="fixed"/>
              <w:tblCellMar>
                <w:top w:w="0" w:type="dxa"/>
                <w:left w:w="108" w:type="dxa"/>
                <w:bottom w:w="0" w:type="dxa"/>
                <w:right w:w="108" w:type="dxa"/>
              </w:tblCellMar>
            </w:tblPr>
            <w:tblGrid>
              <w:gridCol w:w="614"/>
              <w:gridCol w:w="4009"/>
              <w:gridCol w:w="849"/>
              <w:gridCol w:w="848"/>
              <w:gridCol w:w="1649"/>
            </w:tblGrid>
            <w:tr>
              <w:tblPrEx>
                <w:tblBorders>
                  <w:top w:val="single" w:color="auto" w:sz="12" w:space="0"/>
                  <w:left w:val="none" w:color="auto" w:sz="0" w:space="0"/>
                  <w:bottom w:val="single" w:color="auto" w:sz="12" w:space="0"/>
                  <w:right w:val="none" w:color="auto" w:sz="0" w:space="0"/>
                  <w:insideH w:val="single" w:color="auto" w:sz="6" w:space="0"/>
                  <w:insideV w:val="single" w:color="auto" w:sz="2" w:space="0"/>
                </w:tblBorders>
                <w:tblCellMar>
                  <w:top w:w="0" w:type="dxa"/>
                  <w:left w:w="108" w:type="dxa"/>
                  <w:bottom w:w="0" w:type="dxa"/>
                  <w:right w:w="108" w:type="dxa"/>
                </w:tblCellMar>
              </w:tblPrEx>
              <w:trPr>
                <w:trHeight w:val="454" w:hRule="atLeast"/>
              </w:trPr>
              <w:tc>
                <w:tcPr>
                  <w:tcW w:w="385" w:type="pct"/>
                  <w:vAlign w:val="center"/>
                </w:tcPr>
                <w:p>
                  <w:pPr>
                    <w:pStyle w:val="16"/>
                    <w:adjustRightInd w:val="0"/>
                    <w:snapToGrid w:val="0"/>
                    <w:spacing w:line="240" w:lineRule="auto"/>
                    <w:ind w:firstLine="0" w:firstLineChars="0"/>
                    <w:jc w:val="center"/>
                    <w:rPr>
                      <w:b/>
                      <w:color w:val="000000" w:themeColor="text1"/>
                      <w:sz w:val="21"/>
                      <w:szCs w:val="21"/>
                      <w14:textFill>
                        <w14:solidFill>
                          <w14:schemeClr w14:val="tx1"/>
                        </w14:solidFill>
                      </w14:textFill>
                    </w:rPr>
                  </w:pPr>
                  <w:r>
                    <w:rPr>
                      <w:b/>
                      <w:color w:val="000000" w:themeColor="text1"/>
                      <w:sz w:val="21"/>
                      <w:szCs w:val="21"/>
                      <w14:textFill>
                        <w14:solidFill>
                          <w14:schemeClr w14:val="tx1"/>
                        </w14:solidFill>
                      </w14:textFill>
                    </w:rPr>
                    <w:t>序号</w:t>
                  </w:r>
                </w:p>
              </w:tc>
              <w:tc>
                <w:tcPr>
                  <w:tcW w:w="2514" w:type="pct"/>
                  <w:vAlign w:val="center"/>
                </w:tcPr>
                <w:p>
                  <w:pPr>
                    <w:pStyle w:val="16"/>
                    <w:adjustRightInd w:val="0"/>
                    <w:snapToGrid w:val="0"/>
                    <w:spacing w:line="240" w:lineRule="auto"/>
                    <w:ind w:firstLine="0" w:firstLineChars="0"/>
                    <w:jc w:val="center"/>
                    <w:rPr>
                      <w:b/>
                      <w:color w:val="000000" w:themeColor="text1"/>
                      <w:sz w:val="21"/>
                      <w:szCs w:val="21"/>
                      <w14:textFill>
                        <w14:solidFill>
                          <w14:schemeClr w14:val="tx1"/>
                        </w14:solidFill>
                      </w14:textFill>
                    </w:rPr>
                  </w:pPr>
                  <w:r>
                    <w:rPr>
                      <w:b/>
                      <w:color w:val="000000" w:themeColor="text1"/>
                      <w:sz w:val="21"/>
                      <w:szCs w:val="21"/>
                      <w14:textFill>
                        <w14:solidFill>
                          <w14:schemeClr w14:val="tx1"/>
                        </w14:solidFill>
                      </w14:textFill>
                    </w:rPr>
                    <w:t>监测点位</w:t>
                  </w:r>
                </w:p>
              </w:tc>
              <w:tc>
                <w:tcPr>
                  <w:tcW w:w="532" w:type="pct"/>
                  <w:vAlign w:val="center"/>
                </w:tcPr>
                <w:p>
                  <w:pPr>
                    <w:pStyle w:val="16"/>
                    <w:adjustRightInd w:val="0"/>
                    <w:snapToGrid w:val="0"/>
                    <w:spacing w:line="240" w:lineRule="auto"/>
                    <w:ind w:firstLine="0" w:firstLineChars="0"/>
                    <w:jc w:val="center"/>
                    <w:rPr>
                      <w:b/>
                      <w:color w:val="000000" w:themeColor="text1"/>
                      <w:sz w:val="21"/>
                      <w:szCs w:val="21"/>
                      <w14:textFill>
                        <w14:solidFill>
                          <w14:schemeClr w14:val="tx1"/>
                        </w14:solidFill>
                      </w14:textFill>
                    </w:rPr>
                  </w:pPr>
                  <w:r>
                    <w:rPr>
                      <w:b/>
                      <w:color w:val="000000" w:themeColor="text1"/>
                      <w:sz w:val="21"/>
                      <w:szCs w:val="21"/>
                      <w14:textFill>
                        <w14:solidFill>
                          <w14:schemeClr w14:val="tx1"/>
                        </w14:solidFill>
                      </w14:textFill>
                    </w:rPr>
                    <w:t>方位</w:t>
                  </w:r>
                </w:p>
              </w:tc>
              <w:tc>
                <w:tcPr>
                  <w:tcW w:w="532" w:type="pct"/>
                  <w:vAlign w:val="center"/>
                </w:tcPr>
                <w:p>
                  <w:pPr>
                    <w:pStyle w:val="16"/>
                    <w:adjustRightInd w:val="0"/>
                    <w:snapToGrid w:val="0"/>
                    <w:spacing w:line="240" w:lineRule="auto"/>
                    <w:ind w:firstLine="0" w:firstLineChars="0"/>
                    <w:jc w:val="center"/>
                    <w:rPr>
                      <w:b/>
                      <w:color w:val="000000" w:themeColor="text1"/>
                      <w:sz w:val="21"/>
                      <w:szCs w:val="21"/>
                      <w14:textFill>
                        <w14:solidFill>
                          <w14:schemeClr w14:val="tx1"/>
                        </w14:solidFill>
                      </w14:textFill>
                    </w:rPr>
                  </w:pPr>
                  <w:r>
                    <w:rPr>
                      <w:b/>
                      <w:color w:val="000000" w:themeColor="text1"/>
                      <w:sz w:val="21"/>
                      <w:szCs w:val="21"/>
                      <w14:textFill>
                        <w14:solidFill>
                          <w14:schemeClr w14:val="tx1"/>
                        </w14:solidFill>
                      </w14:textFill>
                    </w:rPr>
                    <w:t>距离</w:t>
                  </w:r>
                </w:p>
              </w:tc>
              <w:tc>
                <w:tcPr>
                  <w:tcW w:w="1035" w:type="pct"/>
                  <w:vAlign w:val="center"/>
                </w:tcPr>
                <w:p>
                  <w:pPr>
                    <w:pStyle w:val="16"/>
                    <w:adjustRightInd w:val="0"/>
                    <w:snapToGrid w:val="0"/>
                    <w:spacing w:line="240" w:lineRule="auto"/>
                    <w:ind w:firstLine="0" w:firstLineChars="0"/>
                    <w:jc w:val="center"/>
                    <w:rPr>
                      <w:b/>
                      <w:color w:val="000000" w:themeColor="text1"/>
                      <w:sz w:val="21"/>
                      <w:szCs w:val="21"/>
                      <w14:textFill>
                        <w14:solidFill>
                          <w14:schemeClr w14:val="tx1"/>
                        </w14:solidFill>
                      </w14:textFill>
                    </w:rPr>
                  </w:pPr>
                  <w:r>
                    <w:rPr>
                      <w:b/>
                      <w:color w:val="000000" w:themeColor="text1"/>
                      <w:sz w:val="21"/>
                      <w:szCs w:val="21"/>
                      <w14:textFill>
                        <w14:solidFill>
                          <w14:schemeClr w14:val="tx1"/>
                        </w14:solidFill>
                      </w14:textFill>
                    </w:rPr>
                    <w:t>监测项目</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2" w:space="0"/>
                </w:tblBorders>
                <w:tblCellMar>
                  <w:top w:w="0" w:type="dxa"/>
                  <w:left w:w="108" w:type="dxa"/>
                  <w:bottom w:w="0" w:type="dxa"/>
                  <w:right w:w="108" w:type="dxa"/>
                </w:tblCellMar>
              </w:tblPrEx>
              <w:trPr>
                <w:trHeight w:val="454" w:hRule="atLeast"/>
              </w:trPr>
              <w:tc>
                <w:tcPr>
                  <w:tcW w:w="385" w:type="pct"/>
                  <w:vAlign w:val="center"/>
                </w:tcPr>
                <w:p>
                  <w:pPr>
                    <w:pStyle w:val="16"/>
                    <w:adjustRightInd w:val="0"/>
                    <w:snapToGrid w:val="0"/>
                    <w:spacing w:line="240" w:lineRule="auto"/>
                    <w:ind w:firstLine="0" w:firstLineChars="0"/>
                    <w:jc w:val="center"/>
                    <w:rPr>
                      <w:bCs/>
                      <w:color w:val="000000" w:themeColor="text1"/>
                      <w:sz w:val="21"/>
                      <w:szCs w:val="21"/>
                      <w14:textFill>
                        <w14:solidFill>
                          <w14:schemeClr w14:val="tx1"/>
                        </w14:solidFill>
                      </w14:textFill>
                    </w:rPr>
                  </w:pPr>
                  <w:r>
                    <w:rPr>
                      <w:bCs/>
                      <w:color w:val="000000" w:themeColor="text1"/>
                      <w:sz w:val="21"/>
                      <w:szCs w:val="21"/>
                      <w14:textFill>
                        <w14:solidFill>
                          <w14:schemeClr w14:val="tx1"/>
                        </w14:solidFill>
                      </w14:textFill>
                    </w:rPr>
                    <w:t>1</w:t>
                  </w:r>
                </w:p>
              </w:tc>
              <w:tc>
                <w:tcPr>
                  <w:tcW w:w="2514" w:type="pct"/>
                  <w:vAlign w:val="center"/>
                </w:tcPr>
                <w:p>
                  <w:pPr>
                    <w:pStyle w:val="16"/>
                    <w:adjustRightInd w:val="0"/>
                    <w:snapToGrid w:val="0"/>
                    <w:spacing w:line="240" w:lineRule="auto"/>
                    <w:ind w:firstLine="0" w:firstLineChars="0"/>
                    <w:jc w:val="center"/>
                    <w:rPr>
                      <w:bCs/>
                      <w:color w:val="000000" w:themeColor="text1"/>
                      <w:sz w:val="21"/>
                      <w:szCs w:val="21"/>
                      <w14:textFill>
                        <w14:solidFill>
                          <w14:schemeClr w14:val="tx1"/>
                        </w14:solidFill>
                      </w14:textFill>
                    </w:rPr>
                  </w:pPr>
                  <w:r>
                    <w:rPr>
                      <w:bCs/>
                      <w:color w:val="000000" w:themeColor="text1"/>
                      <w:sz w:val="21"/>
                      <w:szCs w:val="21"/>
                      <w14:textFill>
                        <w14:solidFill>
                          <w14:schemeClr w14:val="tx1"/>
                        </w14:solidFill>
                      </w14:textFill>
                    </w:rPr>
                    <w:t>经纬度：E87°01′59.281″，N44°04′35.031″</w:t>
                  </w:r>
                </w:p>
              </w:tc>
              <w:tc>
                <w:tcPr>
                  <w:tcW w:w="532" w:type="pct"/>
                  <w:vAlign w:val="center"/>
                </w:tcPr>
                <w:p>
                  <w:pPr>
                    <w:pStyle w:val="16"/>
                    <w:adjustRightInd w:val="0"/>
                    <w:snapToGrid w:val="0"/>
                    <w:spacing w:line="240" w:lineRule="auto"/>
                    <w:ind w:firstLine="0" w:firstLineChars="0"/>
                    <w:jc w:val="center"/>
                    <w:rPr>
                      <w:bCs/>
                      <w:color w:val="000000" w:themeColor="text1"/>
                      <w:sz w:val="21"/>
                      <w:szCs w:val="21"/>
                      <w14:textFill>
                        <w14:solidFill>
                          <w14:schemeClr w14:val="tx1"/>
                        </w14:solidFill>
                      </w14:textFill>
                    </w:rPr>
                  </w:pPr>
                  <w:r>
                    <w:rPr>
                      <w:rFonts w:hint="eastAsia"/>
                      <w:bCs/>
                      <w:color w:val="000000" w:themeColor="text1"/>
                      <w:sz w:val="21"/>
                      <w:szCs w:val="21"/>
                      <w14:textFill>
                        <w14:solidFill>
                          <w14:schemeClr w14:val="tx1"/>
                        </w14:solidFill>
                      </w14:textFill>
                    </w:rPr>
                    <w:t>西南</w:t>
                  </w:r>
                  <w:r>
                    <w:rPr>
                      <w:bCs/>
                      <w:color w:val="000000" w:themeColor="text1"/>
                      <w:sz w:val="21"/>
                      <w:szCs w:val="21"/>
                      <w14:textFill>
                        <w14:solidFill>
                          <w14:schemeClr w14:val="tx1"/>
                        </w14:solidFill>
                      </w14:textFill>
                    </w:rPr>
                    <w:t>侧</w:t>
                  </w:r>
                </w:p>
              </w:tc>
              <w:tc>
                <w:tcPr>
                  <w:tcW w:w="532" w:type="pct"/>
                  <w:vAlign w:val="center"/>
                </w:tcPr>
                <w:p>
                  <w:pPr>
                    <w:pStyle w:val="16"/>
                    <w:adjustRightInd w:val="0"/>
                    <w:snapToGrid w:val="0"/>
                    <w:spacing w:line="240" w:lineRule="auto"/>
                    <w:ind w:firstLine="0" w:firstLineChars="0"/>
                    <w:jc w:val="center"/>
                    <w:rPr>
                      <w:bCs/>
                      <w:color w:val="000000" w:themeColor="text1"/>
                      <w:sz w:val="21"/>
                      <w:szCs w:val="21"/>
                      <w14:textFill>
                        <w14:solidFill>
                          <w14:schemeClr w14:val="tx1"/>
                        </w14:solidFill>
                      </w14:textFill>
                    </w:rPr>
                  </w:pPr>
                  <w:r>
                    <w:rPr>
                      <w:rFonts w:hint="eastAsia"/>
                      <w:bCs/>
                      <w:color w:val="000000" w:themeColor="text1"/>
                      <w:sz w:val="21"/>
                      <w:szCs w:val="21"/>
                      <w14:textFill>
                        <w14:solidFill>
                          <w14:schemeClr w14:val="tx1"/>
                        </w14:solidFill>
                      </w14:textFill>
                    </w:rPr>
                    <w:t>3.8</w:t>
                  </w:r>
                  <w:r>
                    <w:rPr>
                      <w:bCs/>
                      <w:color w:val="000000" w:themeColor="text1"/>
                      <w:sz w:val="21"/>
                      <w:szCs w:val="21"/>
                      <w14:textFill>
                        <w14:solidFill>
                          <w14:schemeClr w14:val="tx1"/>
                        </w14:solidFill>
                      </w14:textFill>
                    </w:rPr>
                    <w:t>km</w:t>
                  </w:r>
                </w:p>
              </w:tc>
              <w:tc>
                <w:tcPr>
                  <w:tcW w:w="1035" w:type="pct"/>
                  <w:vAlign w:val="center"/>
                </w:tcPr>
                <w:p>
                  <w:pPr>
                    <w:pStyle w:val="16"/>
                    <w:adjustRightInd w:val="0"/>
                    <w:snapToGrid w:val="0"/>
                    <w:spacing w:line="240" w:lineRule="auto"/>
                    <w:ind w:firstLine="0" w:firstLineChars="0"/>
                    <w:jc w:val="center"/>
                    <w:rPr>
                      <w:bCs/>
                      <w:color w:val="000000" w:themeColor="text1"/>
                      <w:sz w:val="21"/>
                      <w:szCs w:val="21"/>
                      <w14:textFill>
                        <w14:solidFill>
                          <w14:schemeClr w14:val="tx1"/>
                        </w14:solidFill>
                      </w14:textFill>
                    </w:rPr>
                  </w:pPr>
                  <w:r>
                    <w:rPr>
                      <w:bCs/>
                      <w:color w:val="000000" w:themeColor="text1"/>
                      <w:sz w:val="21"/>
                      <w:szCs w:val="21"/>
                      <w14:textFill>
                        <w14:solidFill>
                          <w14:schemeClr w14:val="tx1"/>
                        </w14:solidFill>
                      </w14:textFill>
                    </w:rPr>
                    <w:t>非甲烷总烃</w:t>
                  </w:r>
                </w:p>
              </w:tc>
            </w:tr>
          </w:tbl>
          <w:p>
            <w:pPr>
              <w:widowControl/>
              <w:adjustRightInd w:val="0"/>
              <w:snapToGrid w:val="0"/>
              <w:spacing w:before="120" w:beforeLines="50"/>
              <w:ind w:firstLine="480"/>
              <w:rPr>
                <w:color w:val="000000" w:themeColor="text1"/>
                <w14:textFill>
                  <w14:solidFill>
                    <w14:schemeClr w14:val="tx1"/>
                  </w14:solidFill>
                </w14:textFill>
              </w:rPr>
            </w:pPr>
            <w:r>
              <w:rPr>
                <w:color w:val="000000" w:themeColor="text1"/>
                <w14:textFill>
                  <w14:solidFill>
                    <w14:schemeClr w14:val="tx1"/>
                  </w14:solidFill>
                </w14:textFill>
              </w:rPr>
              <w:t>（1）采样及分析方法</w:t>
            </w:r>
          </w:p>
          <w:p>
            <w:pPr>
              <w:widowControl/>
              <w:ind w:firstLine="480"/>
              <w:rPr>
                <w:color w:val="000000" w:themeColor="text1"/>
                <w14:textFill>
                  <w14:solidFill>
                    <w14:schemeClr w14:val="tx1"/>
                  </w14:solidFill>
                </w14:textFill>
              </w:rPr>
            </w:pPr>
            <w:r>
              <w:rPr>
                <w:color w:val="000000" w:themeColor="text1"/>
                <w14:textFill>
                  <w14:solidFill>
                    <w14:schemeClr w14:val="tx1"/>
                  </w14:solidFill>
                </w14:textFill>
              </w:rPr>
              <w:t>采样方法和分析方法均执行《空气和废气监测分析方法》和《环境监测技术规范》（大气部分）中有关规定。</w:t>
            </w:r>
          </w:p>
          <w:p>
            <w:pPr>
              <w:widowControl/>
              <w:ind w:firstLine="480"/>
              <w:rPr>
                <w:color w:val="000000" w:themeColor="text1"/>
                <w14:textFill>
                  <w14:solidFill>
                    <w14:schemeClr w14:val="tx1"/>
                  </w14:solidFill>
                </w14:textFill>
              </w:rPr>
            </w:pPr>
            <w:r>
              <w:rPr>
                <w:color w:val="000000" w:themeColor="text1"/>
                <w14:textFill>
                  <w14:solidFill>
                    <w14:schemeClr w14:val="tx1"/>
                  </w14:solidFill>
                </w14:textFill>
              </w:rPr>
              <w:t>（2）监测时间及频率</w:t>
            </w:r>
          </w:p>
          <w:p>
            <w:pPr>
              <w:widowControl/>
              <w:ind w:firstLine="480"/>
              <w:rPr>
                <w:color w:val="000000" w:themeColor="text1"/>
                <w14:textFill>
                  <w14:solidFill>
                    <w14:schemeClr w14:val="tx1"/>
                  </w14:solidFill>
                </w14:textFill>
              </w:rPr>
            </w:pPr>
            <w:r>
              <w:rPr>
                <w:color w:val="000000" w:themeColor="text1"/>
                <w:lang w:val="de-DE"/>
                <w14:textFill>
                  <w14:solidFill>
                    <w14:schemeClr w14:val="tx1"/>
                  </w14:solidFill>
                </w14:textFill>
              </w:rPr>
              <w:t>非甲烷总烃</w:t>
            </w:r>
            <w:r>
              <w:rPr>
                <w:color w:val="000000" w:themeColor="text1"/>
                <w14:textFill>
                  <w14:solidFill>
                    <w14:schemeClr w14:val="tx1"/>
                  </w14:solidFill>
                </w14:textFill>
              </w:rPr>
              <w:t>监测7天，2、8、14、20时的一次值，取样时间为2019年</w:t>
            </w:r>
            <w:r>
              <w:rPr>
                <w:rFonts w:hint="eastAsia"/>
                <w:color w:val="000000" w:themeColor="text1"/>
                <w14:textFill>
                  <w14:solidFill>
                    <w14:schemeClr w14:val="tx1"/>
                  </w14:solidFill>
                </w14:textFill>
              </w:rPr>
              <w:t>9</w:t>
            </w:r>
            <w:r>
              <w:rPr>
                <w:color w:val="000000" w:themeColor="text1"/>
                <w14:textFill>
                  <w14:solidFill>
                    <w14:schemeClr w14:val="tx1"/>
                  </w14:solidFill>
                </w14:textFill>
              </w:rPr>
              <w:t>月2</w:t>
            </w:r>
            <w:r>
              <w:rPr>
                <w:rFonts w:hint="eastAsia"/>
                <w:color w:val="000000" w:themeColor="text1"/>
                <w14:textFill>
                  <w14:solidFill>
                    <w14:schemeClr w14:val="tx1"/>
                  </w14:solidFill>
                </w14:textFill>
              </w:rPr>
              <w:t>1</w:t>
            </w:r>
            <w:r>
              <w:rPr>
                <w:color w:val="000000" w:themeColor="text1"/>
                <w14:textFill>
                  <w14:solidFill>
                    <w14:schemeClr w14:val="tx1"/>
                  </w14:solidFill>
                </w14:textFill>
              </w:rPr>
              <w:t>日-2019年</w:t>
            </w:r>
            <w:r>
              <w:rPr>
                <w:rFonts w:hint="eastAsia"/>
                <w:color w:val="000000" w:themeColor="text1"/>
                <w14:textFill>
                  <w14:solidFill>
                    <w14:schemeClr w14:val="tx1"/>
                  </w14:solidFill>
                </w14:textFill>
              </w:rPr>
              <w:t>9</w:t>
            </w:r>
            <w:r>
              <w:rPr>
                <w:color w:val="000000" w:themeColor="text1"/>
                <w14:textFill>
                  <w14:solidFill>
                    <w14:schemeClr w14:val="tx1"/>
                  </w14:solidFill>
                </w14:textFill>
              </w:rPr>
              <w:t>月2</w:t>
            </w:r>
            <w:r>
              <w:rPr>
                <w:rFonts w:hint="eastAsia"/>
                <w:color w:val="000000" w:themeColor="text1"/>
                <w14:textFill>
                  <w14:solidFill>
                    <w14:schemeClr w14:val="tx1"/>
                  </w14:solidFill>
                </w14:textFill>
              </w:rPr>
              <w:t>7</w:t>
            </w:r>
            <w:r>
              <w:rPr>
                <w:color w:val="000000" w:themeColor="text1"/>
                <w14:textFill>
                  <w14:solidFill>
                    <w14:schemeClr w14:val="tx1"/>
                  </w14:solidFill>
                </w14:textFill>
              </w:rPr>
              <w:t>日，采样同步进行风向、风速、气温、气压等气象要素的观测。</w:t>
            </w:r>
          </w:p>
          <w:p>
            <w:pPr>
              <w:widowControl/>
              <w:ind w:firstLine="480"/>
              <w:rPr>
                <w:color w:val="000000" w:themeColor="text1"/>
                <w14:textFill>
                  <w14:solidFill>
                    <w14:schemeClr w14:val="tx1"/>
                  </w14:solidFill>
                </w14:textFill>
              </w:rPr>
            </w:pPr>
            <w:r>
              <w:rPr>
                <w:color w:val="000000" w:themeColor="text1"/>
                <w14:textFill>
                  <w14:solidFill>
                    <w14:schemeClr w14:val="tx1"/>
                  </w14:solidFill>
                </w14:textFill>
              </w:rPr>
              <w:t>（3）评价标准</w:t>
            </w:r>
          </w:p>
          <w:p>
            <w:pPr>
              <w:widowControl/>
              <w:ind w:firstLine="480"/>
              <w:rPr>
                <w:color w:val="000000" w:themeColor="text1"/>
                <w14:textFill>
                  <w14:solidFill>
                    <w14:schemeClr w14:val="tx1"/>
                  </w14:solidFill>
                </w14:textFill>
              </w:rPr>
            </w:pPr>
            <w:r>
              <w:rPr>
                <w:color w:val="000000" w:themeColor="text1"/>
                <w14:textFill>
                  <w14:solidFill>
                    <w14:schemeClr w14:val="tx1"/>
                  </w14:solidFill>
                </w14:textFill>
              </w:rPr>
              <w:t>特征因子采用《大气污染物综合排放标准详解》。具体见表</w:t>
            </w:r>
            <w:r>
              <w:rPr>
                <w:rFonts w:hint="eastAsia"/>
                <w:color w:val="000000" w:themeColor="text1"/>
                <w14:textFill>
                  <w14:solidFill>
                    <w14:schemeClr w14:val="tx1"/>
                  </w14:solidFill>
                </w14:textFill>
              </w:rPr>
              <w:t>3-3</w:t>
            </w:r>
            <w:r>
              <w:rPr>
                <w:color w:val="000000" w:themeColor="text1"/>
                <w14:textFill>
                  <w14:solidFill>
                    <w14:schemeClr w14:val="tx1"/>
                  </w14:solidFill>
                </w14:textFill>
              </w:rPr>
              <w:t>。</w:t>
            </w:r>
          </w:p>
          <w:p>
            <w:pPr>
              <w:widowControl/>
              <w:ind w:firstLine="482"/>
              <w:jc w:val="center"/>
              <w:rPr>
                <w:b/>
                <w:bCs/>
                <w:color w:val="000000" w:themeColor="text1"/>
                <w:szCs w:val="16"/>
                <w14:textFill>
                  <w14:solidFill>
                    <w14:schemeClr w14:val="tx1"/>
                  </w14:solidFill>
                </w14:textFill>
              </w:rPr>
            </w:pPr>
            <w:r>
              <w:rPr>
                <w:b/>
                <w:bCs/>
                <w:color w:val="000000" w:themeColor="text1"/>
                <w:szCs w:val="16"/>
                <w14:textFill>
                  <w14:solidFill>
                    <w14:schemeClr w14:val="tx1"/>
                  </w14:solidFill>
                </w14:textFill>
              </w:rPr>
              <w:t>表</w:t>
            </w:r>
            <w:r>
              <w:rPr>
                <w:rFonts w:hint="eastAsia"/>
                <w:b/>
                <w:bCs/>
                <w:color w:val="000000" w:themeColor="text1"/>
                <w:szCs w:val="16"/>
                <w14:textFill>
                  <w14:solidFill>
                    <w14:schemeClr w14:val="tx1"/>
                  </w14:solidFill>
                </w14:textFill>
              </w:rPr>
              <w:t>3-3</w:t>
            </w:r>
            <w:r>
              <w:rPr>
                <w:b/>
                <w:bCs/>
                <w:color w:val="000000" w:themeColor="text1"/>
                <w:szCs w:val="16"/>
                <w14:textFill>
                  <w14:solidFill>
                    <w14:schemeClr w14:val="tx1"/>
                  </w14:solidFill>
                </w14:textFill>
              </w:rPr>
              <w:t xml:space="preserve">   环境空气质量评价标准限值</w:t>
            </w:r>
          </w:p>
          <w:tbl>
            <w:tblPr>
              <w:tblStyle w:val="26"/>
              <w:tblW w:w="4998"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736"/>
              <w:gridCol w:w="1042"/>
              <w:gridCol w:w="1161"/>
              <w:gridCol w:w="1433"/>
              <w:gridCol w:w="870"/>
              <w:gridCol w:w="965"/>
              <w:gridCol w:w="1765"/>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61" w:type="pct"/>
                  <w:vMerge w:val="restart"/>
                  <w:vAlign w:val="center"/>
                </w:tcPr>
                <w:p>
                  <w:pPr>
                    <w:pStyle w:val="16"/>
                    <w:adjustRightInd w:val="0"/>
                    <w:snapToGrid w:val="0"/>
                    <w:spacing w:line="240" w:lineRule="auto"/>
                    <w:ind w:firstLine="0" w:firstLineChars="0"/>
                    <w:jc w:val="center"/>
                    <w:rPr>
                      <w:b/>
                      <w:color w:val="000000" w:themeColor="text1"/>
                      <w:sz w:val="21"/>
                      <w:szCs w:val="21"/>
                      <w14:textFill>
                        <w14:solidFill>
                          <w14:schemeClr w14:val="tx1"/>
                        </w14:solidFill>
                      </w14:textFill>
                    </w:rPr>
                  </w:pPr>
                  <w:r>
                    <w:rPr>
                      <w:b/>
                      <w:color w:val="000000" w:themeColor="text1"/>
                      <w:sz w:val="21"/>
                      <w:szCs w:val="21"/>
                      <w14:textFill>
                        <w14:solidFill>
                          <w14:schemeClr w14:val="tx1"/>
                        </w14:solidFill>
                      </w14:textFill>
                    </w:rPr>
                    <w:t>序号</w:t>
                  </w:r>
                </w:p>
              </w:tc>
              <w:tc>
                <w:tcPr>
                  <w:tcW w:w="653" w:type="pct"/>
                  <w:vMerge w:val="restart"/>
                  <w:vAlign w:val="center"/>
                </w:tcPr>
                <w:p>
                  <w:pPr>
                    <w:pStyle w:val="16"/>
                    <w:adjustRightInd w:val="0"/>
                    <w:snapToGrid w:val="0"/>
                    <w:spacing w:line="240" w:lineRule="auto"/>
                    <w:ind w:firstLine="0" w:firstLineChars="0"/>
                    <w:jc w:val="center"/>
                    <w:rPr>
                      <w:b/>
                      <w:color w:val="000000" w:themeColor="text1"/>
                      <w:sz w:val="21"/>
                      <w:szCs w:val="21"/>
                      <w14:textFill>
                        <w14:solidFill>
                          <w14:schemeClr w14:val="tx1"/>
                        </w14:solidFill>
                      </w14:textFill>
                    </w:rPr>
                  </w:pPr>
                  <w:r>
                    <w:rPr>
                      <w:b/>
                      <w:color w:val="000000" w:themeColor="text1"/>
                      <w:sz w:val="21"/>
                      <w:szCs w:val="21"/>
                      <w14:textFill>
                        <w14:solidFill>
                          <w14:schemeClr w14:val="tx1"/>
                        </w14:solidFill>
                      </w14:textFill>
                    </w:rPr>
                    <w:t>污染物</w:t>
                  </w:r>
                </w:p>
              </w:tc>
              <w:tc>
                <w:tcPr>
                  <w:tcW w:w="2172" w:type="pct"/>
                  <w:gridSpan w:val="3"/>
                  <w:vAlign w:val="center"/>
                </w:tcPr>
                <w:p>
                  <w:pPr>
                    <w:pStyle w:val="16"/>
                    <w:adjustRightInd w:val="0"/>
                    <w:snapToGrid w:val="0"/>
                    <w:spacing w:line="240" w:lineRule="auto"/>
                    <w:ind w:firstLine="0" w:firstLineChars="0"/>
                    <w:jc w:val="center"/>
                    <w:rPr>
                      <w:b/>
                      <w:color w:val="000000" w:themeColor="text1"/>
                      <w:sz w:val="21"/>
                      <w:szCs w:val="21"/>
                      <w14:textFill>
                        <w14:solidFill>
                          <w14:schemeClr w14:val="tx1"/>
                        </w14:solidFill>
                      </w14:textFill>
                    </w:rPr>
                  </w:pPr>
                  <w:r>
                    <w:rPr>
                      <w:b/>
                      <w:color w:val="000000" w:themeColor="text1"/>
                      <w:sz w:val="21"/>
                      <w:szCs w:val="21"/>
                      <w14:textFill>
                        <w14:solidFill>
                          <w14:schemeClr w14:val="tx1"/>
                        </w14:solidFill>
                      </w14:textFill>
                    </w:rPr>
                    <w:t>浓度限值</w:t>
                  </w:r>
                </w:p>
              </w:tc>
              <w:tc>
                <w:tcPr>
                  <w:tcW w:w="605" w:type="pct"/>
                  <w:vMerge w:val="restart"/>
                  <w:vAlign w:val="center"/>
                </w:tcPr>
                <w:p>
                  <w:pPr>
                    <w:pStyle w:val="16"/>
                    <w:adjustRightInd w:val="0"/>
                    <w:snapToGrid w:val="0"/>
                    <w:spacing w:line="240" w:lineRule="auto"/>
                    <w:ind w:firstLine="0" w:firstLineChars="0"/>
                    <w:jc w:val="center"/>
                    <w:rPr>
                      <w:b/>
                      <w:color w:val="000000" w:themeColor="text1"/>
                      <w:sz w:val="21"/>
                      <w:szCs w:val="21"/>
                      <w14:textFill>
                        <w14:solidFill>
                          <w14:schemeClr w14:val="tx1"/>
                        </w14:solidFill>
                      </w14:textFill>
                    </w:rPr>
                  </w:pPr>
                  <w:r>
                    <w:rPr>
                      <w:b/>
                      <w:color w:val="000000" w:themeColor="text1"/>
                      <w:sz w:val="21"/>
                      <w:szCs w:val="21"/>
                      <w14:textFill>
                        <w14:solidFill>
                          <w14:schemeClr w14:val="tx1"/>
                        </w14:solidFill>
                      </w14:textFill>
                    </w:rPr>
                    <w:t>单位</w:t>
                  </w:r>
                </w:p>
              </w:tc>
              <w:tc>
                <w:tcPr>
                  <w:tcW w:w="1106" w:type="pct"/>
                  <w:vMerge w:val="restart"/>
                  <w:vAlign w:val="center"/>
                </w:tcPr>
                <w:p>
                  <w:pPr>
                    <w:pStyle w:val="16"/>
                    <w:adjustRightInd w:val="0"/>
                    <w:snapToGrid w:val="0"/>
                    <w:spacing w:line="240" w:lineRule="auto"/>
                    <w:ind w:firstLine="0" w:firstLineChars="0"/>
                    <w:jc w:val="center"/>
                    <w:rPr>
                      <w:b/>
                      <w:color w:val="000000" w:themeColor="text1"/>
                      <w:sz w:val="21"/>
                      <w:szCs w:val="21"/>
                      <w14:textFill>
                        <w14:solidFill>
                          <w14:schemeClr w14:val="tx1"/>
                        </w14:solidFill>
                      </w14:textFill>
                    </w:rPr>
                  </w:pPr>
                  <w:r>
                    <w:rPr>
                      <w:b/>
                      <w:color w:val="000000" w:themeColor="text1"/>
                      <w:sz w:val="21"/>
                      <w:szCs w:val="21"/>
                      <w14:textFill>
                        <w14:solidFill>
                          <w14:schemeClr w14:val="tx1"/>
                        </w14:solidFill>
                      </w14:textFill>
                    </w:rPr>
                    <w:t>标准来源</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61" w:type="pct"/>
                  <w:vMerge w:val="continue"/>
                  <w:vAlign w:val="center"/>
                </w:tcPr>
                <w:p>
                  <w:pPr>
                    <w:pStyle w:val="16"/>
                    <w:adjustRightInd w:val="0"/>
                    <w:snapToGrid w:val="0"/>
                    <w:spacing w:line="240" w:lineRule="auto"/>
                    <w:ind w:firstLine="0" w:firstLineChars="0"/>
                    <w:jc w:val="center"/>
                    <w:rPr>
                      <w:b/>
                      <w:color w:val="000000" w:themeColor="text1"/>
                      <w:sz w:val="21"/>
                      <w:szCs w:val="21"/>
                      <w14:textFill>
                        <w14:solidFill>
                          <w14:schemeClr w14:val="tx1"/>
                        </w14:solidFill>
                      </w14:textFill>
                    </w:rPr>
                  </w:pPr>
                </w:p>
              </w:tc>
              <w:tc>
                <w:tcPr>
                  <w:tcW w:w="653" w:type="pct"/>
                  <w:vMerge w:val="continue"/>
                  <w:vAlign w:val="center"/>
                </w:tcPr>
                <w:p>
                  <w:pPr>
                    <w:pStyle w:val="16"/>
                    <w:adjustRightInd w:val="0"/>
                    <w:snapToGrid w:val="0"/>
                    <w:spacing w:line="240" w:lineRule="auto"/>
                    <w:ind w:firstLine="0" w:firstLineChars="0"/>
                    <w:jc w:val="center"/>
                    <w:rPr>
                      <w:b/>
                      <w:color w:val="000000" w:themeColor="text1"/>
                      <w:sz w:val="21"/>
                      <w:szCs w:val="21"/>
                      <w14:textFill>
                        <w14:solidFill>
                          <w14:schemeClr w14:val="tx1"/>
                        </w14:solidFill>
                      </w14:textFill>
                    </w:rPr>
                  </w:pPr>
                </w:p>
              </w:tc>
              <w:tc>
                <w:tcPr>
                  <w:tcW w:w="728" w:type="pct"/>
                  <w:vAlign w:val="center"/>
                </w:tcPr>
                <w:p>
                  <w:pPr>
                    <w:pStyle w:val="16"/>
                    <w:adjustRightInd w:val="0"/>
                    <w:snapToGrid w:val="0"/>
                    <w:spacing w:line="240" w:lineRule="auto"/>
                    <w:ind w:firstLine="0" w:firstLineChars="0"/>
                    <w:jc w:val="center"/>
                    <w:rPr>
                      <w:b/>
                      <w:color w:val="000000" w:themeColor="text1"/>
                      <w:sz w:val="21"/>
                      <w:szCs w:val="21"/>
                      <w14:textFill>
                        <w14:solidFill>
                          <w14:schemeClr w14:val="tx1"/>
                        </w14:solidFill>
                      </w14:textFill>
                    </w:rPr>
                  </w:pPr>
                  <w:r>
                    <w:rPr>
                      <w:b/>
                      <w:color w:val="000000" w:themeColor="text1"/>
                      <w:sz w:val="21"/>
                      <w:szCs w:val="21"/>
                      <w14:textFill>
                        <w14:solidFill>
                          <w14:schemeClr w14:val="tx1"/>
                        </w14:solidFill>
                      </w14:textFill>
                    </w:rPr>
                    <w:t>小时平均</w:t>
                  </w:r>
                </w:p>
              </w:tc>
              <w:tc>
                <w:tcPr>
                  <w:tcW w:w="898" w:type="pct"/>
                  <w:vAlign w:val="center"/>
                </w:tcPr>
                <w:p>
                  <w:pPr>
                    <w:pStyle w:val="16"/>
                    <w:adjustRightInd w:val="0"/>
                    <w:snapToGrid w:val="0"/>
                    <w:spacing w:line="240" w:lineRule="auto"/>
                    <w:ind w:firstLine="0" w:firstLineChars="0"/>
                    <w:jc w:val="center"/>
                    <w:rPr>
                      <w:b/>
                      <w:color w:val="000000" w:themeColor="text1"/>
                      <w:sz w:val="21"/>
                      <w:szCs w:val="21"/>
                      <w14:textFill>
                        <w14:solidFill>
                          <w14:schemeClr w14:val="tx1"/>
                        </w14:solidFill>
                      </w14:textFill>
                    </w:rPr>
                  </w:pPr>
                  <w:r>
                    <w:rPr>
                      <w:b/>
                      <w:color w:val="000000" w:themeColor="text1"/>
                      <w:sz w:val="21"/>
                      <w:szCs w:val="21"/>
                      <w14:textFill>
                        <w14:solidFill>
                          <w14:schemeClr w14:val="tx1"/>
                        </w14:solidFill>
                      </w14:textFill>
                    </w:rPr>
                    <w:t>24小时平均</w:t>
                  </w:r>
                </w:p>
              </w:tc>
              <w:tc>
                <w:tcPr>
                  <w:tcW w:w="546" w:type="pct"/>
                  <w:vAlign w:val="center"/>
                </w:tcPr>
                <w:p>
                  <w:pPr>
                    <w:pStyle w:val="16"/>
                    <w:adjustRightInd w:val="0"/>
                    <w:snapToGrid w:val="0"/>
                    <w:spacing w:line="240" w:lineRule="auto"/>
                    <w:ind w:firstLine="0" w:firstLineChars="0"/>
                    <w:jc w:val="center"/>
                    <w:rPr>
                      <w:b/>
                      <w:color w:val="000000" w:themeColor="text1"/>
                      <w:sz w:val="21"/>
                      <w:szCs w:val="21"/>
                      <w14:textFill>
                        <w14:solidFill>
                          <w14:schemeClr w14:val="tx1"/>
                        </w14:solidFill>
                      </w14:textFill>
                    </w:rPr>
                  </w:pPr>
                  <w:r>
                    <w:rPr>
                      <w:b/>
                      <w:color w:val="000000" w:themeColor="text1"/>
                      <w:sz w:val="21"/>
                      <w:szCs w:val="21"/>
                      <w14:textFill>
                        <w14:solidFill>
                          <w14:schemeClr w14:val="tx1"/>
                        </w14:solidFill>
                      </w14:textFill>
                    </w:rPr>
                    <w:t>年平均</w:t>
                  </w:r>
                </w:p>
              </w:tc>
              <w:tc>
                <w:tcPr>
                  <w:tcW w:w="605" w:type="pct"/>
                  <w:vMerge w:val="continue"/>
                  <w:vAlign w:val="center"/>
                </w:tcPr>
                <w:p>
                  <w:pPr>
                    <w:pStyle w:val="16"/>
                    <w:adjustRightInd w:val="0"/>
                    <w:snapToGrid w:val="0"/>
                    <w:spacing w:line="240" w:lineRule="auto"/>
                    <w:ind w:firstLine="0" w:firstLineChars="0"/>
                    <w:jc w:val="center"/>
                    <w:rPr>
                      <w:bCs/>
                      <w:color w:val="000000" w:themeColor="text1"/>
                      <w:sz w:val="21"/>
                      <w:szCs w:val="21"/>
                      <w14:textFill>
                        <w14:solidFill>
                          <w14:schemeClr w14:val="tx1"/>
                        </w14:solidFill>
                      </w14:textFill>
                    </w:rPr>
                  </w:pPr>
                </w:p>
              </w:tc>
              <w:tc>
                <w:tcPr>
                  <w:tcW w:w="1106" w:type="pct"/>
                  <w:vMerge w:val="continue"/>
                  <w:vAlign w:val="center"/>
                </w:tcPr>
                <w:p>
                  <w:pPr>
                    <w:pStyle w:val="16"/>
                    <w:adjustRightInd w:val="0"/>
                    <w:snapToGrid w:val="0"/>
                    <w:spacing w:line="240" w:lineRule="auto"/>
                    <w:ind w:firstLine="0" w:firstLineChars="0"/>
                    <w:jc w:val="center"/>
                    <w:rPr>
                      <w:bCs/>
                      <w:color w:val="000000" w:themeColor="text1"/>
                      <w:sz w:val="21"/>
                      <w:szCs w:val="21"/>
                      <w14:textFill>
                        <w14:solidFill>
                          <w14:schemeClr w14:val="tx1"/>
                        </w14:solidFill>
                      </w14:textFill>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61" w:type="pct"/>
                  <w:vAlign w:val="center"/>
                </w:tcPr>
                <w:p>
                  <w:pPr>
                    <w:pStyle w:val="16"/>
                    <w:adjustRightInd w:val="0"/>
                    <w:snapToGrid w:val="0"/>
                    <w:spacing w:line="240" w:lineRule="auto"/>
                    <w:ind w:firstLine="0" w:firstLineChars="0"/>
                    <w:jc w:val="center"/>
                    <w:rPr>
                      <w:bCs/>
                      <w:color w:val="000000" w:themeColor="text1"/>
                      <w:sz w:val="21"/>
                      <w:szCs w:val="21"/>
                      <w14:textFill>
                        <w14:solidFill>
                          <w14:schemeClr w14:val="tx1"/>
                        </w14:solidFill>
                      </w14:textFill>
                    </w:rPr>
                  </w:pPr>
                  <w:r>
                    <w:rPr>
                      <w:bCs/>
                      <w:color w:val="000000" w:themeColor="text1"/>
                      <w:sz w:val="21"/>
                      <w:szCs w:val="21"/>
                      <w14:textFill>
                        <w14:solidFill>
                          <w14:schemeClr w14:val="tx1"/>
                        </w14:solidFill>
                      </w14:textFill>
                    </w:rPr>
                    <w:t>1</w:t>
                  </w:r>
                </w:p>
              </w:tc>
              <w:tc>
                <w:tcPr>
                  <w:tcW w:w="653" w:type="pct"/>
                  <w:vAlign w:val="center"/>
                </w:tcPr>
                <w:p>
                  <w:pPr>
                    <w:pStyle w:val="16"/>
                    <w:adjustRightInd w:val="0"/>
                    <w:snapToGrid w:val="0"/>
                    <w:spacing w:line="240" w:lineRule="auto"/>
                    <w:ind w:firstLine="0" w:firstLineChars="0"/>
                    <w:jc w:val="center"/>
                    <w:rPr>
                      <w:bCs/>
                      <w:color w:val="000000" w:themeColor="text1"/>
                      <w:sz w:val="21"/>
                      <w:szCs w:val="21"/>
                      <w14:textFill>
                        <w14:solidFill>
                          <w14:schemeClr w14:val="tx1"/>
                        </w14:solidFill>
                      </w14:textFill>
                    </w:rPr>
                  </w:pPr>
                  <w:r>
                    <w:rPr>
                      <w:bCs/>
                      <w:color w:val="000000" w:themeColor="text1"/>
                      <w:sz w:val="21"/>
                      <w:szCs w:val="21"/>
                      <w14:textFill>
                        <w14:solidFill>
                          <w14:schemeClr w14:val="tx1"/>
                        </w14:solidFill>
                      </w14:textFill>
                    </w:rPr>
                    <w:t>非甲烷总烃</w:t>
                  </w:r>
                </w:p>
              </w:tc>
              <w:tc>
                <w:tcPr>
                  <w:tcW w:w="728" w:type="pct"/>
                  <w:vAlign w:val="center"/>
                </w:tcPr>
                <w:p>
                  <w:pPr>
                    <w:pStyle w:val="16"/>
                    <w:adjustRightInd w:val="0"/>
                    <w:snapToGrid w:val="0"/>
                    <w:spacing w:line="240" w:lineRule="auto"/>
                    <w:ind w:firstLine="0" w:firstLineChars="0"/>
                    <w:jc w:val="center"/>
                    <w:rPr>
                      <w:bCs/>
                      <w:color w:val="000000" w:themeColor="text1"/>
                      <w:sz w:val="21"/>
                      <w:szCs w:val="21"/>
                      <w14:textFill>
                        <w14:solidFill>
                          <w14:schemeClr w14:val="tx1"/>
                        </w14:solidFill>
                      </w14:textFill>
                    </w:rPr>
                  </w:pPr>
                  <w:r>
                    <w:rPr>
                      <w:bCs/>
                      <w:color w:val="000000" w:themeColor="text1"/>
                      <w:sz w:val="21"/>
                      <w:szCs w:val="21"/>
                      <w14:textFill>
                        <w14:solidFill>
                          <w14:schemeClr w14:val="tx1"/>
                        </w14:solidFill>
                      </w14:textFill>
                    </w:rPr>
                    <w:t>2.0</w:t>
                  </w:r>
                </w:p>
              </w:tc>
              <w:tc>
                <w:tcPr>
                  <w:tcW w:w="898" w:type="pct"/>
                  <w:vAlign w:val="center"/>
                </w:tcPr>
                <w:p>
                  <w:pPr>
                    <w:pStyle w:val="16"/>
                    <w:adjustRightInd w:val="0"/>
                    <w:snapToGrid w:val="0"/>
                    <w:spacing w:line="240" w:lineRule="auto"/>
                    <w:ind w:firstLine="0" w:firstLineChars="0"/>
                    <w:jc w:val="center"/>
                    <w:rPr>
                      <w:bCs/>
                      <w:color w:val="000000" w:themeColor="text1"/>
                      <w:sz w:val="21"/>
                      <w:szCs w:val="21"/>
                      <w14:textFill>
                        <w14:solidFill>
                          <w14:schemeClr w14:val="tx1"/>
                        </w14:solidFill>
                      </w14:textFill>
                    </w:rPr>
                  </w:pPr>
                  <w:r>
                    <w:rPr>
                      <w:bCs/>
                      <w:color w:val="000000" w:themeColor="text1"/>
                      <w:sz w:val="21"/>
                      <w:szCs w:val="21"/>
                      <w14:textFill>
                        <w14:solidFill>
                          <w14:schemeClr w14:val="tx1"/>
                        </w14:solidFill>
                      </w14:textFill>
                    </w:rPr>
                    <w:t>/</w:t>
                  </w:r>
                </w:p>
              </w:tc>
              <w:tc>
                <w:tcPr>
                  <w:tcW w:w="546" w:type="pct"/>
                  <w:vAlign w:val="center"/>
                </w:tcPr>
                <w:p>
                  <w:pPr>
                    <w:pStyle w:val="16"/>
                    <w:adjustRightInd w:val="0"/>
                    <w:snapToGrid w:val="0"/>
                    <w:spacing w:line="240" w:lineRule="auto"/>
                    <w:ind w:firstLine="0" w:firstLineChars="0"/>
                    <w:jc w:val="center"/>
                    <w:rPr>
                      <w:bCs/>
                      <w:color w:val="000000" w:themeColor="text1"/>
                      <w:sz w:val="21"/>
                      <w:szCs w:val="21"/>
                      <w14:textFill>
                        <w14:solidFill>
                          <w14:schemeClr w14:val="tx1"/>
                        </w14:solidFill>
                      </w14:textFill>
                    </w:rPr>
                  </w:pPr>
                  <w:r>
                    <w:rPr>
                      <w:bCs/>
                      <w:color w:val="000000" w:themeColor="text1"/>
                      <w:sz w:val="21"/>
                      <w:szCs w:val="21"/>
                      <w14:textFill>
                        <w14:solidFill>
                          <w14:schemeClr w14:val="tx1"/>
                        </w14:solidFill>
                      </w14:textFill>
                    </w:rPr>
                    <w:t>/</w:t>
                  </w:r>
                </w:p>
              </w:tc>
              <w:tc>
                <w:tcPr>
                  <w:tcW w:w="605" w:type="pct"/>
                  <w:vAlign w:val="center"/>
                </w:tcPr>
                <w:p>
                  <w:pPr>
                    <w:pStyle w:val="16"/>
                    <w:adjustRightInd w:val="0"/>
                    <w:snapToGrid w:val="0"/>
                    <w:spacing w:line="240" w:lineRule="auto"/>
                    <w:ind w:firstLine="0" w:firstLineChars="0"/>
                    <w:jc w:val="center"/>
                    <w:rPr>
                      <w:bCs/>
                      <w:color w:val="000000" w:themeColor="text1"/>
                      <w:sz w:val="21"/>
                      <w:szCs w:val="21"/>
                      <w14:textFill>
                        <w14:solidFill>
                          <w14:schemeClr w14:val="tx1"/>
                        </w14:solidFill>
                      </w14:textFill>
                    </w:rPr>
                  </w:pPr>
                  <w:r>
                    <w:rPr>
                      <w:bCs/>
                      <w:color w:val="000000" w:themeColor="text1"/>
                      <w:sz w:val="21"/>
                      <w:szCs w:val="21"/>
                      <w14:textFill>
                        <w14:solidFill>
                          <w14:schemeClr w14:val="tx1"/>
                        </w14:solidFill>
                      </w14:textFill>
                    </w:rPr>
                    <w:t>mg/m</w:t>
                  </w:r>
                  <w:r>
                    <w:rPr>
                      <w:bCs/>
                      <w:color w:val="000000" w:themeColor="text1"/>
                      <w:sz w:val="21"/>
                      <w:szCs w:val="21"/>
                      <w:vertAlign w:val="superscript"/>
                      <w14:textFill>
                        <w14:solidFill>
                          <w14:schemeClr w14:val="tx1"/>
                        </w14:solidFill>
                      </w14:textFill>
                    </w:rPr>
                    <w:t>3</w:t>
                  </w:r>
                </w:p>
              </w:tc>
              <w:tc>
                <w:tcPr>
                  <w:tcW w:w="1106" w:type="pct"/>
                  <w:vAlign w:val="center"/>
                </w:tcPr>
                <w:p>
                  <w:pPr>
                    <w:pStyle w:val="16"/>
                    <w:adjustRightInd w:val="0"/>
                    <w:snapToGrid w:val="0"/>
                    <w:spacing w:line="240" w:lineRule="auto"/>
                    <w:ind w:firstLine="0" w:firstLineChars="0"/>
                    <w:jc w:val="center"/>
                    <w:rPr>
                      <w:bCs/>
                      <w:color w:val="000000" w:themeColor="text1"/>
                      <w:sz w:val="21"/>
                      <w:szCs w:val="21"/>
                      <w14:textFill>
                        <w14:solidFill>
                          <w14:schemeClr w14:val="tx1"/>
                        </w14:solidFill>
                      </w14:textFill>
                    </w:rPr>
                  </w:pPr>
                  <w:r>
                    <w:rPr>
                      <w:bCs/>
                      <w:color w:val="000000" w:themeColor="text1"/>
                      <w:sz w:val="21"/>
                      <w:szCs w:val="21"/>
                      <w14:textFill>
                        <w14:solidFill>
                          <w14:schemeClr w14:val="tx1"/>
                        </w14:solidFill>
                      </w14:textFill>
                    </w:rPr>
                    <w:t>《大气污染物综合排放标准详解》</w:t>
                  </w:r>
                </w:p>
              </w:tc>
            </w:tr>
          </w:tbl>
          <w:p>
            <w:pPr>
              <w:widowControl/>
              <w:adjustRightInd w:val="0"/>
              <w:snapToGrid w:val="0"/>
              <w:spacing w:before="120" w:beforeLines="50"/>
              <w:ind w:firstLine="480"/>
              <w:rPr>
                <w:color w:val="000000" w:themeColor="text1"/>
                <w14:textFill>
                  <w14:solidFill>
                    <w14:schemeClr w14:val="tx1"/>
                  </w14:solidFill>
                </w14:textFill>
              </w:rPr>
            </w:pPr>
            <w:r>
              <w:rPr>
                <w:color w:val="000000" w:themeColor="text1"/>
                <w14:textFill>
                  <w14:solidFill>
                    <w14:schemeClr w14:val="tx1"/>
                  </w14:solidFill>
                </w14:textFill>
              </w:rPr>
              <w:t>（4）评价方法</w:t>
            </w:r>
          </w:p>
          <w:p>
            <w:pPr>
              <w:ind w:firstLine="480"/>
              <w:rPr>
                <w:color w:val="000000" w:themeColor="text1"/>
                <w14:textFill>
                  <w14:solidFill>
                    <w14:schemeClr w14:val="tx1"/>
                  </w14:solidFill>
                </w14:textFill>
              </w:rPr>
            </w:pPr>
            <w:r>
              <w:rPr>
                <w:color w:val="000000" w:themeColor="text1"/>
                <w14:textFill>
                  <w14:solidFill>
                    <w14:schemeClr w14:val="tx1"/>
                  </w14:solidFill>
                </w14:textFill>
              </w:rPr>
              <w:t>采用标准指数法评价大气污染物在评价区域内的环境质量现状，计算公式如下：</w:t>
            </w:r>
          </w:p>
          <w:p>
            <w:pPr>
              <w:spacing w:line="240" w:lineRule="auto"/>
              <w:ind w:firstLine="0" w:firstLineChars="0"/>
              <w:jc w:val="center"/>
              <w:rPr>
                <w:color w:val="000000" w:themeColor="text1"/>
                <w14:textFill>
                  <w14:solidFill>
                    <w14:schemeClr w14:val="tx1"/>
                  </w14:solidFill>
                </w14:textFill>
              </w:rPr>
            </w:pPr>
            <w:r>
              <w:rPr>
                <w:color w:val="000000" w:themeColor="text1"/>
                <w:position w:val="-35"/>
                <w14:textFill>
                  <w14:solidFill>
                    <w14:schemeClr w14:val="tx1"/>
                  </w14:solidFill>
                </w14:textFill>
              </w:rPr>
              <w:object>
                <v:shape id="_x0000_i1025" o:spt="75" type="#_x0000_t75" style="height:35.5pt;width:88.5pt;" o:ole="t" filled="f" coordsize="21600,21600">
                  <v:path/>
                  <v:fill on="f" focussize="0,0"/>
                  <v:stroke/>
                  <v:imagedata r:id="rId15" o:title=""/>
                  <o:lock v:ext="edit" aspectratio="t"/>
                  <w10:wrap type="none"/>
                  <w10:anchorlock/>
                </v:shape>
                <o:OLEObject Type="Embed" ProgID="Equation.AxMath" ShapeID="_x0000_i1025" DrawAspect="Content" ObjectID="_1468075725" r:id="rId14">
                  <o:LockedField>false</o:LockedField>
                </o:OLEObject>
              </w:object>
            </w:r>
            <w:r>
              <w:rPr>
                <w:color w:val="000000" w:themeColor="text1"/>
                <w14:textFill>
                  <w14:solidFill>
                    <w14:schemeClr w14:val="tx1"/>
                  </w14:solidFill>
                </w14:textFill>
              </w:rPr>
              <w:t xml:space="preserve"> </w:t>
            </w:r>
          </w:p>
          <w:p>
            <w:pPr>
              <w:ind w:firstLine="480"/>
              <w:rPr>
                <w:color w:val="000000" w:themeColor="text1"/>
                <w14:textFill>
                  <w14:solidFill>
                    <w14:schemeClr w14:val="tx1"/>
                  </w14:solidFill>
                </w14:textFill>
              </w:rPr>
            </w:pPr>
            <w:r>
              <w:rPr>
                <w:color w:val="000000" w:themeColor="text1"/>
                <w14:textFill>
                  <w14:solidFill>
                    <w14:schemeClr w14:val="tx1"/>
                  </w14:solidFill>
                </w14:textFill>
              </w:rPr>
              <w:t>式中：P</w:t>
            </w:r>
            <w:r>
              <w:rPr>
                <w:color w:val="000000" w:themeColor="text1"/>
                <w:vertAlign w:val="subscript"/>
                <w14:textFill>
                  <w14:solidFill>
                    <w14:schemeClr w14:val="tx1"/>
                  </w14:solidFill>
                </w14:textFill>
              </w:rPr>
              <w:t>i</w:t>
            </w:r>
            <w:r>
              <w:rPr>
                <w:color w:val="000000" w:themeColor="text1"/>
                <w14:textFill>
                  <w14:solidFill>
                    <w14:schemeClr w14:val="tx1"/>
                  </w14:solidFill>
                </w14:textFill>
              </w:rPr>
              <w:t>——污染物i的单项污染指数，%；</w:t>
            </w:r>
          </w:p>
          <w:p>
            <w:pPr>
              <w:ind w:firstLine="480"/>
              <w:rPr>
                <w:color w:val="000000" w:themeColor="text1"/>
                <w14:textFill>
                  <w14:solidFill>
                    <w14:schemeClr w14:val="tx1"/>
                  </w14:solidFill>
                </w14:textFill>
              </w:rPr>
            </w:pPr>
            <w:r>
              <w:rPr>
                <w:color w:val="000000" w:themeColor="text1"/>
                <w14:textFill>
                  <w14:solidFill>
                    <w14:schemeClr w14:val="tx1"/>
                  </w14:solidFill>
                </w14:textFill>
              </w:rPr>
              <w:t>C</w:t>
            </w:r>
            <w:r>
              <w:rPr>
                <w:color w:val="000000" w:themeColor="text1"/>
                <w:vertAlign w:val="subscript"/>
                <w14:textFill>
                  <w14:solidFill>
                    <w14:schemeClr w14:val="tx1"/>
                  </w14:solidFill>
                </w14:textFill>
              </w:rPr>
              <w:t>i</w:t>
            </w:r>
            <w:r>
              <w:rPr>
                <w:color w:val="000000" w:themeColor="text1"/>
                <w14:textFill>
                  <w14:solidFill>
                    <w14:schemeClr w14:val="tx1"/>
                  </w14:solidFill>
                </w14:textFill>
              </w:rPr>
              <w:t>——污染物i的监测浓度值，μg/m</w:t>
            </w:r>
            <w:r>
              <w:rPr>
                <w:color w:val="000000" w:themeColor="text1"/>
                <w:vertAlign w:val="superscript"/>
                <w14:textFill>
                  <w14:solidFill>
                    <w14:schemeClr w14:val="tx1"/>
                  </w14:solidFill>
                </w14:textFill>
              </w:rPr>
              <w:t>3</w:t>
            </w:r>
            <w:r>
              <w:rPr>
                <w:color w:val="000000" w:themeColor="text1"/>
                <w14:textFill>
                  <w14:solidFill>
                    <w14:schemeClr w14:val="tx1"/>
                  </w14:solidFill>
                </w14:textFill>
              </w:rPr>
              <w:t>；</w:t>
            </w:r>
          </w:p>
          <w:p>
            <w:pPr>
              <w:ind w:firstLine="480"/>
              <w:rPr>
                <w:color w:val="000000" w:themeColor="text1"/>
                <w14:textFill>
                  <w14:solidFill>
                    <w14:schemeClr w14:val="tx1"/>
                  </w14:solidFill>
                </w14:textFill>
              </w:rPr>
            </w:pPr>
            <w:r>
              <w:rPr>
                <w:color w:val="000000" w:themeColor="text1"/>
                <w14:textFill>
                  <w14:solidFill>
                    <w14:schemeClr w14:val="tx1"/>
                  </w14:solidFill>
                </w14:textFill>
              </w:rPr>
              <w:t>C</w:t>
            </w:r>
            <w:r>
              <w:rPr>
                <w:color w:val="000000" w:themeColor="text1"/>
                <w:vertAlign w:val="subscript"/>
                <w14:textFill>
                  <w14:solidFill>
                    <w14:schemeClr w14:val="tx1"/>
                  </w14:solidFill>
                </w14:textFill>
              </w:rPr>
              <w:t>0i</w:t>
            </w:r>
            <w:r>
              <w:rPr>
                <w:color w:val="000000" w:themeColor="text1"/>
                <w14:textFill>
                  <w14:solidFill>
                    <w14:schemeClr w14:val="tx1"/>
                  </w14:solidFill>
                </w14:textFill>
              </w:rPr>
              <w:t>——污染物i的环境空气质量浓度标准，ug/m</w:t>
            </w:r>
            <w:r>
              <w:rPr>
                <w:color w:val="000000" w:themeColor="text1"/>
                <w:vertAlign w:val="superscript"/>
                <w14:textFill>
                  <w14:solidFill>
                    <w14:schemeClr w14:val="tx1"/>
                  </w14:solidFill>
                </w14:textFill>
              </w:rPr>
              <w:t>3</w:t>
            </w:r>
            <w:r>
              <w:rPr>
                <w:color w:val="000000" w:themeColor="text1"/>
                <w14:textFill>
                  <w14:solidFill>
                    <w14:schemeClr w14:val="tx1"/>
                  </w14:solidFill>
                </w14:textFill>
              </w:rPr>
              <w:t>。</w:t>
            </w:r>
          </w:p>
          <w:p>
            <w:pPr>
              <w:widowControl/>
              <w:ind w:firstLine="720" w:firstLineChars="300"/>
              <w:jc w:val="left"/>
              <w:rPr>
                <w:color w:val="000000" w:themeColor="text1"/>
                <w14:textFill>
                  <w14:solidFill>
                    <w14:schemeClr w14:val="tx1"/>
                  </w14:solidFill>
                </w14:textFill>
              </w:rPr>
            </w:pPr>
            <w:r>
              <w:rPr>
                <w:color w:val="000000" w:themeColor="text1"/>
                <w14:textFill>
                  <w14:solidFill>
                    <w14:schemeClr w14:val="tx1"/>
                  </w14:solidFill>
                </w14:textFill>
              </w:rPr>
              <w:t>当P</w:t>
            </w:r>
            <w:r>
              <w:rPr>
                <w:color w:val="000000" w:themeColor="text1"/>
                <w:vertAlign w:val="subscript"/>
                <w14:textFill>
                  <w14:solidFill>
                    <w14:schemeClr w14:val="tx1"/>
                  </w14:solidFill>
                </w14:textFill>
              </w:rPr>
              <w:t>i</w:t>
            </w:r>
            <w:r>
              <w:rPr>
                <w:color w:val="000000" w:themeColor="text1"/>
                <w14:textFill>
                  <w14:solidFill>
                    <w14:schemeClr w14:val="tx1"/>
                  </w14:solidFill>
                </w14:textFill>
              </w:rPr>
              <w:t>≥1时，说明环境中i污染物含量超过标准值，当P</w:t>
            </w:r>
            <w:r>
              <w:rPr>
                <w:color w:val="000000" w:themeColor="text1"/>
                <w:vertAlign w:val="subscript"/>
                <w14:textFill>
                  <w14:solidFill>
                    <w14:schemeClr w14:val="tx1"/>
                  </w14:solidFill>
                </w14:textFill>
              </w:rPr>
              <w:t>i</w:t>
            </w:r>
            <w:r>
              <w:rPr>
                <w:color w:val="000000" w:themeColor="text1"/>
                <w14:textFill>
                  <w14:solidFill>
                    <w14:schemeClr w14:val="tx1"/>
                  </w14:solidFill>
                </w14:textFill>
              </w:rPr>
              <w:t>&lt;1时，则说明i污染物符合标准。某污染物的P</w:t>
            </w:r>
            <w:r>
              <w:rPr>
                <w:color w:val="000000" w:themeColor="text1"/>
                <w:vertAlign w:val="subscript"/>
                <w14:textFill>
                  <w14:solidFill>
                    <w14:schemeClr w14:val="tx1"/>
                  </w14:solidFill>
                </w14:textFill>
              </w:rPr>
              <w:t>i</w:t>
            </w:r>
            <w:r>
              <w:rPr>
                <w:color w:val="000000" w:themeColor="text1"/>
                <w14:textFill>
                  <w14:solidFill>
                    <w14:schemeClr w14:val="tx1"/>
                  </w14:solidFill>
                </w14:textFill>
              </w:rPr>
              <w:t>值越大，则污染相对越严重。</w:t>
            </w:r>
          </w:p>
          <w:p>
            <w:pPr>
              <w:widowControl/>
              <w:ind w:firstLine="720" w:firstLineChars="300"/>
              <w:jc w:val="left"/>
              <w:rPr>
                <w:b/>
                <w:bCs/>
                <w:color w:val="000000" w:themeColor="text1"/>
                <w:szCs w:val="21"/>
                <w14:textFill>
                  <w14:solidFill>
                    <w14:schemeClr w14:val="tx1"/>
                  </w14:solidFill>
                </w14:textFill>
              </w:rPr>
            </w:pPr>
            <w:r>
              <w:rPr>
                <w:color w:val="000000" w:themeColor="text1"/>
                <w14:textFill>
                  <w14:solidFill>
                    <w14:schemeClr w14:val="tx1"/>
                  </w14:solidFill>
                </w14:textFill>
              </w:rPr>
              <w:t>（5）监测及评价结果</w:t>
            </w:r>
          </w:p>
          <w:p>
            <w:pPr>
              <w:widowControl/>
              <w:ind w:firstLine="482"/>
              <w:jc w:val="center"/>
              <w:rPr>
                <w:b/>
                <w:bCs/>
                <w:color w:val="000000" w:themeColor="text1"/>
                <w:szCs w:val="21"/>
                <w14:textFill>
                  <w14:solidFill>
                    <w14:schemeClr w14:val="tx1"/>
                  </w14:solidFill>
                </w14:textFill>
              </w:rPr>
            </w:pPr>
            <w:r>
              <w:rPr>
                <w:b/>
                <w:bCs/>
                <w:color w:val="000000" w:themeColor="text1"/>
                <w:szCs w:val="21"/>
                <w14:textFill>
                  <w14:solidFill>
                    <w14:schemeClr w14:val="tx1"/>
                  </w14:solidFill>
                </w14:textFill>
              </w:rPr>
              <w:t xml:space="preserve">         表</w:t>
            </w:r>
            <w:r>
              <w:rPr>
                <w:rFonts w:hint="eastAsia"/>
                <w:b/>
                <w:bCs/>
                <w:color w:val="000000" w:themeColor="text1"/>
                <w:szCs w:val="21"/>
                <w14:textFill>
                  <w14:solidFill>
                    <w14:schemeClr w14:val="tx1"/>
                  </w14:solidFill>
                </w14:textFill>
              </w:rPr>
              <w:t>3-4</w:t>
            </w:r>
            <w:r>
              <w:rPr>
                <w:b/>
                <w:bCs/>
                <w:color w:val="000000" w:themeColor="text1"/>
                <w:szCs w:val="21"/>
                <w14:textFill>
                  <w14:solidFill>
                    <w14:schemeClr w14:val="tx1"/>
                  </w14:solidFill>
                </w14:textFill>
              </w:rPr>
              <w:t xml:space="preserve">     特征因子监测结果一览表      单位：</w:t>
            </w:r>
            <w:r>
              <w:rPr>
                <w:b/>
                <w:bCs/>
                <w:color w:val="000000" w:themeColor="text1"/>
                <w:szCs w:val="16"/>
                <w14:textFill>
                  <w14:solidFill>
                    <w14:schemeClr w14:val="tx1"/>
                  </w14:solidFill>
                </w14:textFill>
              </w:rPr>
              <w:t>mg/m</w:t>
            </w:r>
            <w:r>
              <w:rPr>
                <w:b/>
                <w:bCs/>
                <w:color w:val="000000" w:themeColor="text1"/>
                <w:szCs w:val="16"/>
                <w:vertAlign w:val="superscript"/>
                <w14:textFill>
                  <w14:solidFill>
                    <w14:schemeClr w14:val="tx1"/>
                  </w14:solidFill>
                </w14:textFill>
              </w:rPr>
              <w:t>3</w:t>
            </w:r>
          </w:p>
          <w:tbl>
            <w:tblPr>
              <w:tblStyle w:val="26"/>
              <w:tblW w:w="7918" w:type="dxa"/>
              <w:tblInd w:w="3" w:type="dxa"/>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
            <w:tblGrid>
              <w:gridCol w:w="1181"/>
              <w:gridCol w:w="1176"/>
              <w:gridCol w:w="2230"/>
              <w:gridCol w:w="1741"/>
              <w:gridCol w:w="1590"/>
            </w:tblGrid>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78" w:hRule="atLeast"/>
              </w:trPr>
              <w:tc>
                <w:tcPr>
                  <w:tcW w:w="1181" w:type="dxa"/>
                  <w:tcBorders>
                    <w:tl2br w:val="nil"/>
                    <w:tr2bl w:val="nil"/>
                  </w:tcBorders>
                  <w:vAlign w:val="center"/>
                </w:tcPr>
                <w:p>
                  <w:pPr>
                    <w:spacing w:line="240" w:lineRule="auto"/>
                    <w:ind w:firstLine="0" w:firstLineChars="0"/>
                    <w:jc w:val="center"/>
                    <w:rPr>
                      <w:b/>
                      <w:bCs/>
                      <w:color w:val="000000" w:themeColor="text1"/>
                      <w:sz w:val="21"/>
                      <w:szCs w:val="21"/>
                      <w14:textFill>
                        <w14:solidFill>
                          <w14:schemeClr w14:val="tx1"/>
                        </w14:solidFill>
                      </w14:textFill>
                    </w:rPr>
                  </w:pPr>
                  <w:r>
                    <w:rPr>
                      <w:b/>
                      <w:bCs/>
                      <w:color w:val="000000" w:themeColor="text1"/>
                      <w:sz w:val="21"/>
                      <w:szCs w:val="21"/>
                      <w14:textFill>
                        <w14:solidFill>
                          <w14:schemeClr w14:val="tx1"/>
                        </w14:solidFill>
                      </w14:textFill>
                    </w:rPr>
                    <w:t>监测项目</w:t>
                  </w:r>
                </w:p>
              </w:tc>
              <w:tc>
                <w:tcPr>
                  <w:tcW w:w="1176" w:type="dxa"/>
                  <w:tcBorders>
                    <w:tl2br w:val="nil"/>
                    <w:tr2bl w:val="nil"/>
                  </w:tcBorders>
                  <w:vAlign w:val="center"/>
                </w:tcPr>
                <w:p>
                  <w:pPr>
                    <w:spacing w:line="240" w:lineRule="auto"/>
                    <w:ind w:firstLine="0" w:firstLineChars="0"/>
                    <w:jc w:val="center"/>
                    <w:rPr>
                      <w:b/>
                      <w:bCs/>
                      <w:color w:val="000000" w:themeColor="text1"/>
                      <w:sz w:val="21"/>
                      <w:szCs w:val="21"/>
                      <w14:textFill>
                        <w14:solidFill>
                          <w14:schemeClr w14:val="tx1"/>
                        </w14:solidFill>
                      </w14:textFill>
                    </w:rPr>
                  </w:pPr>
                  <w:r>
                    <w:rPr>
                      <w:b/>
                      <w:bCs/>
                      <w:color w:val="000000" w:themeColor="text1"/>
                      <w:sz w:val="21"/>
                      <w:szCs w:val="21"/>
                      <w14:textFill>
                        <w14:solidFill>
                          <w14:schemeClr w14:val="tx1"/>
                        </w14:solidFill>
                      </w14:textFill>
                    </w:rPr>
                    <w:t>监测时间</w:t>
                  </w:r>
                </w:p>
              </w:tc>
              <w:tc>
                <w:tcPr>
                  <w:tcW w:w="2230" w:type="dxa"/>
                  <w:tcBorders>
                    <w:tl2br w:val="nil"/>
                    <w:tr2bl w:val="nil"/>
                  </w:tcBorders>
                  <w:vAlign w:val="center"/>
                </w:tcPr>
                <w:p>
                  <w:pPr>
                    <w:spacing w:line="240" w:lineRule="auto"/>
                    <w:ind w:firstLine="0" w:firstLineChars="0"/>
                    <w:jc w:val="center"/>
                    <w:rPr>
                      <w:b/>
                      <w:bCs/>
                      <w:color w:val="000000" w:themeColor="text1"/>
                      <w:sz w:val="21"/>
                      <w:szCs w:val="21"/>
                      <w14:textFill>
                        <w14:solidFill>
                          <w14:schemeClr w14:val="tx1"/>
                        </w14:solidFill>
                      </w14:textFill>
                    </w:rPr>
                  </w:pPr>
                  <w:r>
                    <w:rPr>
                      <w:b/>
                      <w:bCs/>
                      <w:color w:val="000000" w:themeColor="text1"/>
                      <w:sz w:val="21"/>
                      <w:szCs w:val="21"/>
                      <w14:textFill>
                        <w14:solidFill>
                          <w14:schemeClr w14:val="tx1"/>
                        </w14:solidFill>
                      </w14:textFill>
                    </w:rPr>
                    <w:t>浓度范围（mg/m</w:t>
                  </w:r>
                  <w:r>
                    <w:rPr>
                      <w:b/>
                      <w:bCs/>
                      <w:color w:val="000000" w:themeColor="text1"/>
                      <w:sz w:val="21"/>
                      <w:szCs w:val="21"/>
                      <w:vertAlign w:val="superscript"/>
                      <w14:textFill>
                        <w14:solidFill>
                          <w14:schemeClr w14:val="tx1"/>
                        </w14:solidFill>
                      </w14:textFill>
                    </w:rPr>
                    <w:t>3</w:t>
                  </w:r>
                  <w:r>
                    <w:rPr>
                      <w:b/>
                      <w:bCs/>
                      <w:color w:val="000000" w:themeColor="text1"/>
                      <w:sz w:val="21"/>
                      <w:szCs w:val="21"/>
                      <w14:textFill>
                        <w14:solidFill>
                          <w14:schemeClr w14:val="tx1"/>
                        </w14:solidFill>
                      </w14:textFill>
                    </w:rPr>
                    <w:t>）</w:t>
                  </w:r>
                </w:p>
              </w:tc>
              <w:tc>
                <w:tcPr>
                  <w:tcW w:w="1741" w:type="dxa"/>
                  <w:tcBorders>
                    <w:tl2br w:val="nil"/>
                    <w:tr2bl w:val="nil"/>
                  </w:tcBorders>
                  <w:vAlign w:val="center"/>
                </w:tcPr>
                <w:p>
                  <w:pPr>
                    <w:spacing w:line="240" w:lineRule="auto"/>
                    <w:ind w:firstLine="0" w:firstLineChars="0"/>
                    <w:jc w:val="center"/>
                    <w:rPr>
                      <w:b/>
                      <w:bCs/>
                      <w:color w:val="000000" w:themeColor="text1"/>
                      <w:sz w:val="21"/>
                      <w:szCs w:val="21"/>
                      <w14:textFill>
                        <w14:solidFill>
                          <w14:schemeClr w14:val="tx1"/>
                        </w14:solidFill>
                      </w14:textFill>
                    </w:rPr>
                  </w:pPr>
                  <w:r>
                    <w:rPr>
                      <w:b/>
                      <w:bCs/>
                      <w:color w:val="000000" w:themeColor="text1"/>
                      <w:sz w:val="21"/>
                      <w:szCs w:val="21"/>
                      <w14:textFill>
                        <w14:solidFill>
                          <w14:schemeClr w14:val="tx1"/>
                        </w14:solidFill>
                      </w14:textFill>
                    </w:rPr>
                    <w:t>标准值（mg/m</w:t>
                  </w:r>
                  <w:r>
                    <w:rPr>
                      <w:b/>
                      <w:bCs/>
                      <w:color w:val="000000" w:themeColor="text1"/>
                      <w:sz w:val="21"/>
                      <w:szCs w:val="21"/>
                      <w:vertAlign w:val="superscript"/>
                      <w14:textFill>
                        <w14:solidFill>
                          <w14:schemeClr w14:val="tx1"/>
                        </w14:solidFill>
                      </w14:textFill>
                    </w:rPr>
                    <w:t>3</w:t>
                  </w:r>
                  <w:r>
                    <w:rPr>
                      <w:b/>
                      <w:bCs/>
                      <w:color w:val="000000" w:themeColor="text1"/>
                      <w:sz w:val="21"/>
                      <w:szCs w:val="21"/>
                      <w14:textFill>
                        <w14:solidFill>
                          <w14:schemeClr w14:val="tx1"/>
                        </w14:solidFill>
                      </w14:textFill>
                    </w:rPr>
                    <w:t>）</w:t>
                  </w:r>
                </w:p>
              </w:tc>
              <w:tc>
                <w:tcPr>
                  <w:tcW w:w="1590" w:type="dxa"/>
                  <w:tcBorders>
                    <w:tl2br w:val="nil"/>
                    <w:tr2bl w:val="nil"/>
                  </w:tcBorders>
                  <w:vAlign w:val="center"/>
                </w:tcPr>
                <w:p>
                  <w:pPr>
                    <w:spacing w:line="240" w:lineRule="auto"/>
                    <w:ind w:firstLine="0" w:firstLineChars="0"/>
                    <w:jc w:val="center"/>
                    <w:rPr>
                      <w:b/>
                      <w:bCs/>
                      <w:color w:val="000000" w:themeColor="text1"/>
                      <w:sz w:val="21"/>
                      <w:szCs w:val="21"/>
                      <w14:textFill>
                        <w14:solidFill>
                          <w14:schemeClr w14:val="tx1"/>
                        </w14:solidFill>
                      </w14:textFill>
                    </w:rPr>
                  </w:pPr>
                  <w:r>
                    <w:rPr>
                      <w:b/>
                      <w:bCs/>
                      <w:color w:val="000000" w:themeColor="text1"/>
                      <w:sz w:val="21"/>
                      <w:szCs w:val="21"/>
                      <w14:textFill>
                        <w14:solidFill>
                          <w14:schemeClr w14:val="tx1"/>
                        </w14:solidFill>
                      </w14:textFill>
                    </w:rPr>
                    <w:t>Pi</w:t>
                  </w: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78" w:hRule="atLeast"/>
              </w:trPr>
              <w:tc>
                <w:tcPr>
                  <w:tcW w:w="1181" w:type="dxa"/>
                  <w:vMerge w:val="restart"/>
                  <w:tcBorders>
                    <w:tl2br w:val="nil"/>
                    <w:tr2bl w:val="nil"/>
                  </w:tcBorders>
                  <w:vAlign w:val="center"/>
                </w:tcPr>
                <w:p>
                  <w:pPr>
                    <w:spacing w:line="240" w:lineRule="auto"/>
                    <w:ind w:firstLine="0" w:firstLineChars="0"/>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非甲烷总烃</w:t>
                  </w:r>
                </w:p>
              </w:tc>
              <w:tc>
                <w:tcPr>
                  <w:tcW w:w="1176" w:type="dxa"/>
                  <w:tcBorders>
                    <w:tl2br w:val="nil"/>
                    <w:tr2bl w:val="nil"/>
                  </w:tcBorders>
                  <w:vAlign w:val="center"/>
                </w:tcPr>
                <w:p>
                  <w:pPr>
                    <w:spacing w:line="240" w:lineRule="auto"/>
                    <w:ind w:firstLine="0" w:firstLineChars="0"/>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9月21日</w:t>
                  </w:r>
                </w:p>
              </w:tc>
              <w:tc>
                <w:tcPr>
                  <w:tcW w:w="2230" w:type="dxa"/>
                  <w:tcBorders>
                    <w:tl2br w:val="nil"/>
                    <w:tr2bl w:val="nil"/>
                  </w:tcBorders>
                  <w:vAlign w:val="center"/>
                </w:tcPr>
                <w:p>
                  <w:pPr>
                    <w:spacing w:line="240" w:lineRule="auto"/>
                    <w:ind w:firstLine="0" w:firstLineChars="0"/>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1.30~1.66</w:t>
                  </w:r>
                </w:p>
              </w:tc>
              <w:tc>
                <w:tcPr>
                  <w:tcW w:w="1741" w:type="dxa"/>
                  <w:vMerge w:val="restart"/>
                  <w:tcBorders>
                    <w:tl2br w:val="nil"/>
                    <w:tr2bl w:val="nil"/>
                  </w:tcBorders>
                  <w:vAlign w:val="center"/>
                </w:tcPr>
                <w:p>
                  <w:pPr>
                    <w:spacing w:line="240" w:lineRule="auto"/>
                    <w:ind w:firstLine="0" w:firstLineChars="0"/>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2.0</w:t>
                  </w:r>
                </w:p>
              </w:tc>
              <w:tc>
                <w:tcPr>
                  <w:tcW w:w="1590" w:type="dxa"/>
                  <w:tcBorders>
                    <w:tl2br w:val="nil"/>
                    <w:tr2bl w:val="nil"/>
                  </w:tcBorders>
                  <w:vAlign w:val="center"/>
                </w:tcPr>
                <w:p>
                  <w:pPr>
                    <w:spacing w:line="240" w:lineRule="auto"/>
                    <w:ind w:firstLine="0" w:firstLineChars="0"/>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0.65~0.83</w:t>
                  </w: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78" w:hRule="atLeast"/>
              </w:trPr>
              <w:tc>
                <w:tcPr>
                  <w:tcW w:w="1181" w:type="dxa"/>
                  <w:vMerge w:val="continue"/>
                  <w:tcBorders>
                    <w:tl2br w:val="nil"/>
                    <w:tr2bl w:val="nil"/>
                  </w:tcBorders>
                  <w:vAlign w:val="center"/>
                </w:tcPr>
                <w:p>
                  <w:pPr>
                    <w:spacing w:line="240" w:lineRule="auto"/>
                    <w:ind w:firstLine="0" w:firstLineChars="0"/>
                    <w:jc w:val="center"/>
                    <w:rPr>
                      <w:color w:val="000000" w:themeColor="text1"/>
                      <w:sz w:val="21"/>
                      <w:szCs w:val="21"/>
                      <w14:textFill>
                        <w14:solidFill>
                          <w14:schemeClr w14:val="tx1"/>
                        </w14:solidFill>
                      </w14:textFill>
                    </w:rPr>
                  </w:pPr>
                </w:p>
              </w:tc>
              <w:tc>
                <w:tcPr>
                  <w:tcW w:w="1176" w:type="dxa"/>
                  <w:tcBorders>
                    <w:tl2br w:val="nil"/>
                    <w:tr2bl w:val="nil"/>
                  </w:tcBorders>
                  <w:vAlign w:val="center"/>
                </w:tcPr>
                <w:p>
                  <w:pPr>
                    <w:spacing w:line="240" w:lineRule="auto"/>
                    <w:ind w:firstLine="0" w:firstLineChars="0"/>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9月22日</w:t>
                  </w:r>
                </w:p>
              </w:tc>
              <w:tc>
                <w:tcPr>
                  <w:tcW w:w="2230" w:type="dxa"/>
                  <w:tcBorders>
                    <w:tl2br w:val="nil"/>
                    <w:tr2bl w:val="nil"/>
                  </w:tcBorders>
                  <w:vAlign w:val="center"/>
                </w:tcPr>
                <w:p>
                  <w:pPr>
                    <w:spacing w:line="240" w:lineRule="auto"/>
                    <w:ind w:firstLine="0" w:firstLineChars="0"/>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1.28~1.58</w:t>
                  </w:r>
                </w:p>
              </w:tc>
              <w:tc>
                <w:tcPr>
                  <w:tcW w:w="1741" w:type="dxa"/>
                  <w:vMerge w:val="continue"/>
                  <w:tcBorders>
                    <w:tl2br w:val="nil"/>
                    <w:tr2bl w:val="nil"/>
                  </w:tcBorders>
                  <w:vAlign w:val="center"/>
                </w:tcPr>
                <w:p>
                  <w:pPr>
                    <w:spacing w:line="240" w:lineRule="auto"/>
                    <w:ind w:firstLine="0" w:firstLineChars="0"/>
                    <w:jc w:val="center"/>
                    <w:rPr>
                      <w:color w:val="000000" w:themeColor="text1"/>
                      <w:sz w:val="21"/>
                      <w:szCs w:val="21"/>
                      <w14:textFill>
                        <w14:solidFill>
                          <w14:schemeClr w14:val="tx1"/>
                        </w14:solidFill>
                      </w14:textFill>
                    </w:rPr>
                  </w:pPr>
                </w:p>
              </w:tc>
              <w:tc>
                <w:tcPr>
                  <w:tcW w:w="1590" w:type="dxa"/>
                  <w:tcBorders>
                    <w:tl2br w:val="nil"/>
                    <w:tr2bl w:val="nil"/>
                  </w:tcBorders>
                  <w:vAlign w:val="center"/>
                </w:tcPr>
                <w:p>
                  <w:pPr>
                    <w:spacing w:line="240" w:lineRule="auto"/>
                    <w:ind w:firstLine="0" w:firstLineChars="0"/>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0.64~0.79</w:t>
                  </w: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78" w:hRule="atLeast"/>
              </w:trPr>
              <w:tc>
                <w:tcPr>
                  <w:tcW w:w="1181" w:type="dxa"/>
                  <w:vMerge w:val="continue"/>
                  <w:tcBorders>
                    <w:tl2br w:val="nil"/>
                    <w:tr2bl w:val="nil"/>
                  </w:tcBorders>
                  <w:vAlign w:val="center"/>
                </w:tcPr>
                <w:p>
                  <w:pPr>
                    <w:spacing w:line="240" w:lineRule="auto"/>
                    <w:ind w:firstLine="0" w:firstLineChars="0"/>
                    <w:jc w:val="center"/>
                    <w:rPr>
                      <w:color w:val="000000" w:themeColor="text1"/>
                      <w:sz w:val="21"/>
                      <w:szCs w:val="21"/>
                      <w14:textFill>
                        <w14:solidFill>
                          <w14:schemeClr w14:val="tx1"/>
                        </w14:solidFill>
                      </w14:textFill>
                    </w:rPr>
                  </w:pPr>
                </w:p>
              </w:tc>
              <w:tc>
                <w:tcPr>
                  <w:tcW w:w="1176" w:type="dxa"/>
                  <w:tcBorders>
                    <w:tl2br w:val="nil"/>
                    <w:tr2bl w:val="nil"/>
                  </w:tcBorders>
                  <w:vAlign w:val="center"/>
                </w:tcPr>
                <w:p>
                  <w:pPr>
                    <w:spacing w:line="240" w:lineRule="auto"/>
                    <w:ind w:firstLine="0" w:firstLineChars="0"/>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9月23日</w:t>
                  </w:r>
                </w:p>
              </w:tc>
              <w:tc>
                <w:tcPr>
                  <w:tcW w:w="2230" w:type="dxa"/>
                  <w:tcBorders>
                    <w:tl2br w:val="nil"/>
                    <w:tr2bl w:val="nil"/>
                  </w:tcBorders>
                  <w:vAlign w:val="center"/>
                </w:tcPr>
                <w:p>
                  <w:pPr>
                    <w:spacing w:line="240" w:lineRule="auto"/>
                    <w:ind w:firstLine="0" w:firstLineChars="0"/>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1.50~1.62</w:t>
                  </w:r>
                </w:p>
              </w:tc>
              <w:tc>
                <w:tcPr>
                  <w:tcW w:w="1741" w:type="dxa"/>
                  <w:vMerge w:val="continue"/>
                  <w:tcBorders>
                    <w:tl2br w:val="nil"/>
                    <w:tr2bl w:val="nil"/>
                  </w:tcBorders>
                  <w:vAlign w:val="center"/>
                </w:tcPr>
                <w:p>
                  <w:pPr>
                    <w:spacing w:line="240" w:lineRule="auto"/>
                    <w:ind w:firstLine="0" w:firstLineChars="0"/>
                    <w:jc w:val="center"/>
                    <w:rPr>
                      <w:color w:val="000000" w:themeColor="text1"/>
                      <w:sz w:val="21"/>
                      <w:szCs w:val="21"/>
                      <w14:textFill>
                        <w14:solidFill>
                          <w14:schemeClr w14:val="tx1"/>
                        </w14:solidFill>
                      </w14:textFill>
                    </w:rPr>
                  </w:pPr>
                </w:p>
              </w:tc>
              <w:tc>
                <w:tcPr>
                  <w:tcW w:w="1590" w:type="dxa"/>
                  <w:tcBorders>
                    <w:tl2br w:val="nil"/>
                    <w:tr2bl w:val="nil"/>
                  </w:tcBorders>
                  <w:vAlign w:val="center"/>
                </w:tcPr>
                <w:p>
                  <w:pPr>
                    <w:spacing w:line="240" w:lineRule="auto"/>
                    <w:ind w:firstLine="0" w:firstLineChars="0"/>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0.75~0.81</w:t>
                  </w: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78" w:hRule="atLeast"/>
              </w:trPr>
              <w:tc>
                <w:tcPr>
                  <w:tcW w:w="1181" w:type="dxa"/>
                  <w:vMerge w:val="continue"/>
                  <w:tcBorders>
                    <w:tl2br w:val="nil"/>
                    <w:tr2bl w:val="nil"/>
                  </w:tcBorders>
                  <w:vAlign w:val="center"/>
                </w:tcPr>
                <w:p>
                  <w:pPr>
                    <w:spacing w:line="240" w:lineRule="auto"/>
                    <w:ind w:firstLine="0" w:firstLineChars="0"/>
                    <w:jc w:val="center"/>
                    <w:rPr>
                      <w:color w:val="000000" w:themeColor="text1"/>
                      <w:sz w:val="21"/>
                      <w:szCs w:val="21"/>
                      <w14:textFill>
                        <w14:solidFill>
                          <w14:schemeClr w14:val="tx1"/>
                        </w14:solidFill>
                      </w14:textFill>
                    </w:rPr>
                  </w:pPr>
                </w:p>
              </w:tc>
              <w:tc>
                <w:tcPr>
                  <w:tcW w:w="1176" w:type="dxa"/>
                  <w:tcBorders>
                    <w:tl2br w:val="nil"/>
                    <w:tr2bl w:val="nil"/>
                  </w:tcBorders>
                  <w:vAlign w:val="center"/>
                </w:tcPr>
                <w:p>
                  <w:pPr>
                    <w:spacing w:line="240" w:lineRule="auto"/>
                    <w:ind w:firstLine="0" w:firstLineChars="0"/>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9月24日</w:t>
                  </w:r>
                </w:p>
              </w:tc>
              <w:tc>
                <w:tcPr>
                  <w:tcW w:w="2230" w:type="dxa"/>
                  <w:tcBorders>
                    <w:tl2br w:val="nil"/>
                    <w:tr2bl w:val="nil"/>
                  </w:tcBorders>
                  <w:vAlign w:val="center"/>
                </w:tcPr>
                <w:p>
                  <w:pPr>
                    <w:spacing w:line="240" w:lineRule="auto"/>
                    <w:ind w:firstLine="0" w:firstLineChars="0"/>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1.42~1.54</w:t>
                  </w:r>
                </w:p>
              </w:tc>
              <w:tc>
                <w:tcPr>
                  <w:tcW w:w="1741" w:type="dxa"/>
                  <w:vMerge w:val="continue"/>
                  <w:tcBorders>
                    <w:tl2br w:val="nil"/>
                    <w:tr2bl w:val="nil"/>
                  </w:tcBorders>
                  <w:vAlign w:val="center"/>
                </w:tcPr>
                <w:p>
                  <w:pPr>
                    <w:spacing w:line="240" w:lineRule="auto"/>
                    <w:ind w:firstLine="0" w:firstLineChars="0"/>
                    <w:jc w:val="center"/>
                    <w:rPr>
                      <w:color w:val="000000" w:themeColor="text1"/>
                      <w:sz w:val="21"/>
                      <w:szCs w:val="21"/>
                      <w14:textFill>
                        <w14:solidFill>
                          <w14:schemeClr w14:val="tx1"/>
                        </w14:solidFill>
                      </w14:textFill>
                    </w:rPr>
                  </w:pPr>
                </w:p>
              </w:tc>
              <w:tc>
                <w:tcPr>
                  <w:tcW w:w="1590" w:type="dxa"/>
                  <w:tcBorders>
                    <w:tl2br w:val="nil"/>
                    <w:tr2bl w:val="nil"/>
                  </w:tcBorders>
                  <w:vAlign w:val="center"/>
                </w:tcPr>
                <w:p>
                  <w:pPr>
                    <w:spacing w:line="240" w:lineRule="auto"/>
                    <w:ind w:firstLine="0" w:firstLineChars="0"/>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0.71~0.77</w:t>
                  </w: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78" w:hRule="atLeast"/>
              </w:trPr>
              <w:tc>
                <w:tcPr>
                  <w:tcW w:w="1181" w:type="dxa"/>
                  <w:vMerge w:val="continue"/>
                  <w:tcBorders>
                    <w:tl2br w:val="nil"/>
                    <w:tr2bl w:val="nil"/>
                  </w:tcBorders>
                  <w:vAlign w:val="center"/>
                </w:tcPr>
                <w:p>
                  <w:pPr>
                    <w:spacing w:line="240" w:lineRule="auto"/>
                    <w:ind w:firstLine="0" w:firstLineChars="0"/>
                    <w:jc w:val="center"/>
                    <w:rPr>
                      <w:color w:val="000000" w:themeColor="text1"/>
                      <w:sz w:val="21"/>
                      <w:szCs w:val="21"/>
                      <w14:textFill>
                        <w14:solidFill>
                          <w14:schemeClr w14:val="tx1"/>
                        </w14:solidFill>
                      </w14:textFill>
                    </w:rPr>
                  </w:pPr>
                </w:p>
              </w:tc>
              <w:tc>
                <w:tcPr>
                  <w:tcW w:w="1176" w:type="dxa"/>
                  <w:tcBorders>
                    <w:tl2br w:val="nil"/>
                    <w:tr2bl w:val="nil"/>
                  </w:tcBorders>
                  <w:vAlign w:val="center"/>
                </w:tcPr>
                <w:p>
                  <w:pPr>
                    <w:spacing w:line="240" w:lineRule="auto"/>
                    <w:ind w:firstLine="0" w:firstLineChars="0"/>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9月25日</w:t>
                  </w:r>
                </w:p>
              </w:tc>
              <w:tc>
                <w:tcPr>
                  <w:tcW w:w="2230" w:type="dxa"/>
                  <w:tcBorders>
                    <w:tl2br w:val="nil"/>
                    <w:tr2bl w:val="nil"/>
                  </w:tcBorders>
                  <w:vAlign w:val="center"/>
                </w:tcPr>
                <w:p>
                  <w:pPr>
                    <w:spacing w:line="240" w:lineRule="auto"/>
                    <w:ind w:firstLine="0" w:firstLineChars="0"/>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1.59~1.72</w:t>
                  </w:r>
                </w:p>
              </w:tc>
              <w:tc>
                <w:tcPr>
                  <w:tcW w:w="1741" w:type="dxa"/>
                  <w:vMerge w:val="continue"/>
                  <w:tcBorders>
                    <w:tl2br w:val="nil"/>
                    <w:tr2bl w:val="nil"/>
                  </w:tcBorders>
                  <w:vAlign w:val="center"/>
                </w:tcPr>
                <w:p>
                  <w:pPr>
                    <w:spacing w:line="240" w:lineRule="auto"/>
                    <w:ind w:firstLine="0" w:firstLineChars="0"/>
                    <w:jc w:val="center"/>
                    <w:rPr>
                      <w:color w:val="000000" w:themeColor="text1"/>
                      <w:sz w:val="21"/>
                      <w:szCs w:val="21"/>
                      <w14:textFill>
                        <w14:solidFill>
                          <w14:schemeClr w14:val="tx1"/>
                        </w14:solidFill>
                      </w14:textFill>
                    </w:rPr>
                  </w:pPr>
                </w:p>
              </w:tc>
              <w:tc>
                <w:tcPr>
                  <w:tcW w:w="1590" w:type="dxa"/>
                  <w:tcBorders>
                    <w:tl2br w:val="nil"/>
                    <w:tr2bl w:val="nil"/>
                  </w:tcBorders>
                  <w:vAlign w:val="center"/>
                </w:tcPr>
                <w:p>
                  <w:pPr>
                    <w:spacing w:line="240" w:lineRule="auto"/>
                    <w:ind w:firstLine="0" w:firstLineChars="0"/>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0.80~0.86</w:t>
                  </w: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78" w:hRule="atLeast"/>
              </w:trPr>
              <w:tc>
                <w:tcPr>
                  <w:tcW w:w="1181" w:type="dxa"/>
                  <w:vMerge w:val="continue"/>
                  <w:tcBorders>
                    <w:tl2br w:val="nil"/>
                    <w:tr2bl w:val="nil"/>
                  </w:tcBorders>
                  <w:vAlign w:val="center"/>
                </w:tcPr>
                <w:p>
                  <w:pPr>
                    <w:spacing w:line="240" w:lineRule="auto"/>
                    <w:ind w:firstLine="0" w:firstLineChars="0"/>
                    <w:jc w:val="center"/>
                    <w:rPr>
                      <w:color w:val="000000" w:themeColor="text1"/>
                      <w:sz w:val="21"/>
                      <w:szCs w:val="21"/>
                      <w14:textFill>
                        <w14:solidFill>
                          <w14:schemeClr w14:val="tx1"/>
                        </w14:solidFill>
                      </w14:textFill>
                    </w:rPr>
                  </w:pPr>
                </w:p>
              </w:tc>
              <w:tc>
                <w:tcPr>
                  <w:tcW w:w="1176" w:type="dxa"/>
                  <w:tcBorders>
                    <w:tl2br w:val="nil"/>
                    <w:tr2bl w:val="nil"/>
                  </w:tcBorders>
                  <w:vAlign w:val="center"/>
                </w:tcPr>
                <w:p>
                  <w:pPr>
                    <w:spacing w:line="240" w:lineRule="auto"/>
                    <w:ind w:firstLine="0" w:firstLineChars="0"/>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9月26日</w:t>
                  </w:r>
                </w:p>
              </w:tc>
              <w:tc>
                <w:tcPr>
                  <w:tcW w:w="2230" w:type="dxa"/>
                  <w:tcBorders>
                    <w:tl2br w:val="nil"/>
                    <w:tr2bl w:val="nil"/>
                  </w:tcBorders>
                  <w:vAlign w:val="center"/>
                </w:tcPr>
                <w:p>
                  <w:pPr>
                    <w:spacing w:line="240" w:lineRule="auto"/>
                    <w:ind w:firstLine="0" w:firstLineChars="0"/>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1.71~1.76</w:t>
                  </w:r>
                </w:p>
              </w:tc>
              <w:tc>
                <w:tcPr>
                  <w:tcW w:w="1741" w:type="dxa"/>
                  <w:vMerge w:val="continue"/>
                  <w:tcBorders>
                    <w:tl2br w:val="nil"/>
                    <w:tr2bl w:val="nil"/>
                  </w:tcBorders>
                  <w:vAlign w:val="center"/>
                </w:tcPr>
                <w:p>
                  <w:pPr>
                    <w:spacing w:line="240" w:lineRule="auto"/>
                    <w:ind w:firstLine="0" w:firstLineChars="0"/>
                    <w:jc w:val="center"/>
                    <w:rPr>
                      <w:color w:val="000000" w:themeColor="text1"/>
                      <w:sz w:val="21"/>
                      <w:szCs w:val="21"/>
                      <w14:textFill>
                        <w14:solidFill>
                          <w14:schemeClr w14:val="tx1"/>
                        </w14:solidFill>
                      </w14:textFill>
                    </w:rPr>
                  </w:pPr>
                </w:p>
              </w:tc>
              <w:tc>
                <w:tcPr>
                  <w:tcW w:w="1590" w:type="dxa"/>
                  <w:tcBorders>
                    <w:tl2br w:val="nil"/>
                    <w:tr2bl w:val="nil"/>
                  </w:tcBorders>
                  <w:vAlign w:val="center"/>
                </w:tcPr>
                <w:p>
                  <w:pPr>
                    <w:spacing w:line="240" w:lineRule="auto"/>
                    <w:ind w:firstLine="0" w:firstLineChars="0"/>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0.86~0.88</w:t>
                  </w: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84" w:hRule="atLeast"/>
              </w:trPr>
              <w:tc>
                <w:tcPr>
                  <w:tcW w:w="1181" w:type="dxa"/>
                  <w:vMerge w:val="continue"/>
                  <w:tcBorders>
                    <w:tl2br w:val="nil"/>
                    <w:tr2bl w:val="nil"/>
                  </w:tcBorders>
                  <w:vAlign w:val="center"/>
                </w:tcPr>
                <w:p>
                  <w:pPr>
                    <w:spacing w:line="240" w:lineRule="auto"/>
                    <w:ind w:firstLine="0" w:firstLineChars="0"/>
                    <w:jc w:val="center"/>
                    <w:rPr>
                      <w:color w:val="000000" w:themeColor="text1"/>
                      <w:sz w:val="21"/>
                      <w:szCs w:val="21"/>
                      <w14:textFill>
                        <w14:solidFill>
                          <w14:schemeClr w14:val="tx1"/>
                        </w14:solidFill>
                      </w14:textFill>
                    </w:rPr>
                  </w:pPr>
                </w:p>
              </w:tc>
              <w:tc>
                <w:tcPr>
                  <w:tcW w:w="1176" w:type="dxa"/>
                  <w:tcBorders>
                    <w:tl2br w:val="nil"/>
                    <w:tr2bl w:val="nil"/>
                  </w:tcBorders>
                  <w:vAlign w:val="center"/>
                </w:tcPr>
                <w:p>
                  <w:pPr>
                    <w:spacing w:line="240" w:lineRule="auto"/>
                    <w:ind w:firstLine="0" w:firstLineChars="0"/>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9月27日</w:t>
                  </w:r>
                </w:p>
              </w:tc>
              <w:tc>
                <w:tcPr>
                  <w:tcW w:w="2230" w:type="dxa"/>
                  <w:tcBorders>
                    <w:tl2br w:val="nil"/>
                    <w:tr2bl w:val="nil"/>
                  </w:tcBorders>
                  <w:vAlign w:val="center"/>
                </w:tcPr>
                <w:p>
                  <w:pPr>
                    <w:spacing w:line="240" w:lineRule="auto"/>
                    <w:ind w:firstLine="0" w:firstLineChars="0"/>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1.77~1.91</w:t>
                  </w:r>
                </w:p>
              </w:tc>
              <w:tc>
                <w:tcPr>
                  <w:tcW w:w="1741" w:type="dxa"/>
                  <w:vMerge w:val="continue"/>
                  <w:tcBorders>
                    <w:tl2br w:val="nil"/>
                    <w:tr2bl w:val="nil"/>
                  </w:tcBorders>
                  <w:vAlign w:val="center"/>
                </w:tcPr>
                <w:p>
                  <w:pPr>
                    <w:spacing w:line="240" w:lineRule="auto"/>
                    <w:ind w:firstLine="0" w:firstLineChars="0"/>
                    <w:jc w:val="center"/>
                    <w:rPr>
                      <w:color w:val="000000" w:themeColor="text1"/>
                      <w:sz w:val="21"/>
                      <w:szCs w:val="21"/>
                      <w14:textFill>
                        <w14:solidFill>
                          <w14:schemeClr w14:val="tx1"/>
                        </w14:solidFill>
                      </w14:textFill>
                    </w:rPr>
                  </w:pPr>
                </w:p>
              </w:tc>
              <w:tc>
                <w:tcPr>
                  <w:tcW w:w="1590" w:type="dxa"/>
                  <w:tcBorders>
                    <w:tl2br w:val="nil"/>
                    <w:tr2bl w:val="nil"/>
                  </w:tcBorders>
                  <w:vAlign w:val="center"/>
                </w:tcPr>
                <w:p>
                  <w:pPr>
                    <w:spacing w:line="240" w:lineRule="auto"/>
                    <w:ind w:firstLine="0" w:firstLineChars="0"/>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0.89~0.95</w:t>
                  </w:r>
                </w:p>
              </w:tc>
            </w:tr>
          </w:tbl>
          <w:p>
            <w:pPr>
              <w:pStyle w:val="9"/>
              <w:rPr>
                <w:color w:val="000000" w:themeColor="text1"/>
                <w14:textFill>
                  <w14:solidFill>
                    <w14:schemeClr w14:val="tx1"/>
                  </w14:solidFill>
                </w14:textFill>
              </w:rPr>
            </w:pPr>
          </w:p>
          <w:p>
            <w:pPr>
              <w:pStyle w:val="9"/>
              <w:rPr>
                <w:color w:val="000000" w:themeColor="text1"/>
                <w14:textFill>
                  <w14:solidFill>
                    <w14:schemeClr w14:val="tx1"/>
                  </w14:solidFill>
                </w14:textFill>
              </w:rPr>
            </w:pPr>
            <w:r>
              <w:rPr>
                <w:color w:val="000000" w:themeColor="text1"/>
                <w14:textFill>
                  <w14:solidFill>
                    <w14:schemeClr w14:val="tx1"/>
                  </w14:solidFill>
                </w14:textFill>
              </w:rPr>
              <w:t>表</w:t>
            </w:r>
            <w:r>
              <w:rPr>
                <w:rFonts w:hint="eastAsia"/>
                <w:color w:val="000000" w:themeColor="text1"/>
                <w14:textFill>
                  <w14:solidFill>
                    <w14:schemeClr w14:val="tx1"/>
                  </w14:solidFill>
                </w14:textFill>
              </w:rPr>
              <w:t>3-5</w:t>
            </w:r>
            <w:r>
              <w:rPr>
                <w:color w:val="000000" w:themeColor="text1"/>
                <w14:textFill>
                  <w14:solidFill>
                    <w14:schemeClr w14:val="tx1"/>
                  </w14:solidFill>
                </w14:textFill>
              </w:rPr>
              <w:t xml:space="preserve">   非甲烷总烃评价结果</w:t>
            </w:r>
          </w:p>
          <w:tbl>
            <w:tblPr>
              <w:tblStyle w:val="26"/>
              <w:tblW w:w="4988"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2039"/>
              <w:gridCol w:w="3190"/>
              <w:gridCol w:w="2727"/>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1281" w:type="pct"/>
                  <w:tcBorders>
                    <w:tl2br w:val="nil"/>
                    <w:tr2bl w:val="nil"/>
                  </w:tcBorders>
                  <w:vAlign w:val="center"/>
                </w:tcPr>
                <w:p>
                  <w:pPr>
                    <w:spacing w:line="240" w:lineRule="auto"/>
                    <w:ind w:firstLine="0" w:firstLineChars="0"/>
                    <w:jc w:val="center"/>
                    <w:rPr>
                      <w:b/>
                      <w:bCs/>
                      <w:color w:val="000000" w:themeColor="text1"/>
                      <w:sz w:val="21"/>
                      <w:szCs w:val="21"/>
                      <w14:textFill>
                        <w14:solidFill>
                          <w14:schemeClr w14:val="tx1"/>
                        </w14:solidFill>
                      </w14:textFill>
                    </w:rPr>
                  </w:pPr>
                  <w:r>
                    <w:rPr>
                      <w:b/>
                      <w:bCs/>
                      <w:color w:val="000000" w:themeColor="text1"/>
                      <w:sz w:val="21"/>
                      <w:szCs w:val="21"/>
                      <w14:textFill>
                        <w14:solidFill>
                          <w14:schemeClr w14:val="tx1"/>
                        </w14:solidFill>
                      </w14:textFill>
                    </w:rPr>
                    <w:t>监测点</w:t>
                  </w:r>
                </w:p>
              </w:tc>
              <w:tc>
                <w:tcPr>
                  <w:tcW w:w="2004" w:type="pct"/>
                  <w:tcBorders>
                    <w:tl2br w:val="nil"/>
                    <w:tr2bl w:val="nil"/>
                  </w:tcBorders>
                  <w:vAlign w:val="center"/>
                </w:tcPr>
                <w:p>
                  <w:pPr>
                    <w:spacing w:line="240" w:lineRule="auto"/>
                    <w:ind w:firstLine="0" w:firstLineChars="0"/>
                    <w:jc w:val="center"/>
                    <w:rPr>
                      <w:b/>
                      <w:bCs/>
                      <w:color w:val="000000" w:themeColor="text1"/>
                      <w:sz w:val="21"/>
                      <w:szCs w:val="21"/>
                      <w14:textFill>
                        <w14:solidFill>
                          <w14:schemeClr w14:val="tx1"/>
                        </w14:solidFill>
                      </w14:textFill>
                    </w:rPr>
                  </w:pPr>
                  <w:r>
                    <w:rPr>
                      <w:b/>
                      <w:bCs/>
                      <w:color w:val="000000" w:themeColor="text1"/>
                      <w:sz w:val="21"/>
                      <w:szCs w:val="21"/>
                      <w14:textFill>
                        <w14:solidFill>
                          <w14:schemeClr w14:val="tx1"/>
                        </w14:solidFill>
                      </w14:textFill>
                    </w:rPr>
                    <w:t>项目</w:t>
                  </w:r>
                </w:p>
              </w:tc>
              <w:tc>
                <w:tcPr>
                  <w:tcW w:w="1713" w:type="pct"/>
                  <w:tcBorders>
                    <w:tl2br w:val="nil"/>
                    <w:tr2bl w:val="nil"/>
                  </w:tcBorders>
                  <w:vAlign w:val="center"/>
                </w:tcPr>
                <w:p>
                  <w:pPr>
                    <w:spacing w:line="240" w:lineRule="auto"/>
                    <w:ind w:firstLine="0" w:firstLineChars="0"/>
                    <w:jc w:val="center"/>
                    <w:rPr>
                      <w:b/>
                      <w:bCs/>
                      <w:color w:val="000000" w:themeColor="text1"/>
                      <w:sz w:val="21"/>
                      <w:szCs w:val="21"/>
                      <w14:textFill>
                        <w14:solidFill>
                          <w14:schemeClr w14:val="tx1"/>
                        </w14:solidFill>
                      </w14:textFill>
                    </w:rPr>
                  </w:pPr>
                  <w:r>
                    <w:rPr>
                      <w:b/>
                      <w:bCs/>
                      <w:color w:val="000000" w:themeColor="text1"/>
                      <w:sz w:val="21"/>
                      <w:szCs w:val="21"/>
                      <w14:textFill>
                        <w14:solidFill>
                          <w14:schemeClr w14:val="tx1"/>
                        </w14:solidFill>
                      </w14:textFill>
                    </w:rPr>
                    <w:t>非甲烷总烃</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1281" w:type="pct"/>
                  <w:vMerge w:val="restart"/>
                  <w:tcBorders>
                    <w:tl2br w:val="nil"/>
                    <w:tr2bl w:val="nil"/>
                  </w:tcBorders>
                  <w:vAlign w:val="center"/>
                </w:tcPr>
                <w:p>
                  <w:pPr>
                    <w:spacing w:line="240" w:lineRule="auto"/>
                    <w:ind w:firstLine="0" w:firstLineChars="0"/>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W1：项目区</w:t>
                  </w:r>
                </w:p>
              </w:tc>
              <w:tc>
                <w:tcPr>
                  <w:tcW w:w="2004" w:type="pct"/>
                  <w:tcBorders>
                    <w:tl2br w:val="nil"/>
                    <w:tr2bl w:val="nil"/>
                  </w:tcBorders>
                  <w:vAlign w:val="center"/>
                </w:tcPr>
                <w:p>
                  <w:pPr>
                    <w:spacing w:line="240" w:lineRule="auto"/>
                    <w:ind w:firstLine="0" w:firstLineChars="0"/>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有效日数</w:t>
                  </w:r>
                </w:p>
              </w:tc>
              <w:tc>
                <w:tcPr>
                  <w:tcW w:w="1713" w:type="pct"/>
                  <w:tcBorders>
                    <w:tl2br w:val="nil"/>
                    <w:tr2bl w:val="nil"/>
                  </w:tcBorders>
                  <w:vAlign w:val="center"/>
                </w:tcPr>
                <w:p>
                  <w:pPr>
                    <w:spacing w:line="240" w:lineRule="auto"/>
                    <w:ind w:firstLine="0" w:firstLineChars="0"/>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7</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1281" w:type="pct"/>
                  <w:vMerge w:val="continue"/>
                  <w:tcBorders>
                    <w:tl2br w:val="nil"/>
                    <w:tr2bl w:val="nil"/>
                  </w:tcBorders>
                  <w:vAlign w:val="center"/>
                </w:tcPr>
                <w:p>
                  <w:pPr>
                    <w:spacing w:line="240" w:lineRule="auto"/>
                    <w:ind w:firstLine="0" w:firstLineChars="0"/>
                    <w:jc w:val="center"/>
                    <w:rPr>
                      <w:color w:val="000000" w:themeColor="text1"/>
                      <w:sz w:val="21"/>
                      <w:szCs w:val="21"/>
                      <w14:textFill>
                        <w14:solidFill>
                          <w14:schemeClr w14:val="tx1"/>
                        </w14:solidFill>
                      </w14:textFill>
                    </w:rPr>
                  </w:pPr>
                </w:p>
              </w:tc>
              <w:tc>
                <w:tcPr>
                  <w:tcW w:w="2004" w:type="pct"/>
                  <w:tcBorders>
                    <w:tl2br w:val="nil"/>
                    <w:tr2bl w:val="nil"/>
                  </w:tcBorders>
                  <w:vAlign w:val="center"/>
                </w:tcPr>
                <w:p>
                  <w:pPr>
                    <w:spacing w:line="240" w:lineRule="auto"/>
                    <w:ind w:firstLine="0" w:firstLineChars="0"/>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浓度范围（mg/m</w:t>
                  </w:r>
                  <w:r>
                    <w:rPr>
                      <w:color w:val="000000" w:themeColor="text1"/>
                      <w:sz w:val="21"/>
                      <w:szCs w:val="21"/>
                      <w:vertAlign w:val="superscript"/>
                      <w14:textFill>
                        <w14:solidFill>
                          <w14:schemeClr w14:val="tx1"/>
                        </w14:solidFill>
                      </w14:textFill>
                    </w:rPr>
                    <w:t>3</w:t>
                  </w:r>
                  <w:r>
                    <w:rPr>
                      <w:color w:val="000000" w:themeColor="text1"/>
                      <w:sz w:val="21"/>
                      <w:szCs w:val="21"/>
                      <w14:textFill>
                        <w14:solidFill>
                          <w14:schemeClr w14:val="tx1"/>
                        </w14:solidFill>
                      </w14:textFill>
                    </w:rPr>
                    <w:t>）</w:t>
                  </w:r>
                </w:p>
              </w:tc>
              <w:tc>
                <w:tcPr>
                  <w:tcW w:w="1713" w:type="pct"/>
                  <w:tcBorders>
                    <w:tl2br w:val="nil"/>
                    <w:tr2bl w:val="nil"/>
                  </w:tcBorders>
                  <w:vAlign w:val="center"/>
                </w:tcPr>
                <w:p>
                  <w:pPr>
                    <w:spacing w:line="240" w:lineRule="auto"/>
                    <w:ind w:firstLine="0" w:firstLineChars="0"/>
                    <w:jc w:val="center"/>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1.28</w:t>
                  </w:r>
                  <w:r>
                    <w:rPr>
                      <w:color w:val="000000" w:themeColor="text1"/>
                      <w:sz w:val="21"/>
                      <w:szCs w:val="21"/>
                      <w14:textFill>
                        <w14:solidFill>
                          <w14:schemeClr w14:val="tx1"/>
                        </w14:solidFill>
                      </w14:textFill>
                    </w:rPr>
                    <w:t>~</w:t>
                  </w:r>
                  <w:r>
                    <w:rPr>
                      <w:rFonts w:hint="eastAsia"/>
                      <w:color w:val="000000" w:themeColor="text1"/>
                      <w:sz w:val="21"/>
                      <w:szCs w:val="21"/>
                      <w14:textFill>
                        <w14:solidFill>
                          <w14:schemeClr w14:val="tx1"/>
                        </w14:solidFill>
                      </w14:textFill>
                    </w:rPr>
                    <w:t>1.91</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1281" w:type="pct"/>
                  <w:vMerge w:val="continue"/>
                  <w:tcBorders>
                    <w:tl2br w:val="nil"/>
                    <w:tr2bl w:val="nil"/>
                  </w:tcBorders>
                  <w:vAlign w:val="center"/>
                </w:tcPr>
                <w:p>
                  <w:pPr>
                    <w:spacing w:line="240" w:lineRule="auto"/>
                    <w:ind w:firstLine="0" w:firstLineChars="0"/>
                    <w:jc w:val="center"/>
                    <w:rPr>
                      <w:color w:val="000000" w:themeColor="text1"/>
                      <w:sz w:val="21"/>
                      <w:szCs w:val="21"/>
                      <w14:textFill>
                        <w14:solidFill>
                          <w14:schemeClr w14:val="tx1"/>
                        </w14:solidFill>
                      </w14:textFill>
                    </w:rPr>
                  </w:pPr>
                </w:p>
              </w:tc>
              <w:tc>
                <w:tcPr>
                  <w:tcW w:w="2004" w:type="pct"/>
                  <w:tcBorders>
                    <w:tl2br w:val="nil"/>
                    <w:tr2bl w:val="nil"/>
                  </w:tcBorders>
                  <w:vAlign w:val="center"/>
                </w:tcPr>
                <w:p>
                  <w:pPr>
                    <w:spacing w:line="240" w:lineRule="auto"/>
                    <w:ind w:firstLine="0" w:firstLineChars="0"/>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超标率（%）</w:t>
                  </w:r>
                </w:p>
              </w:tc>
              <w:tc>
                <w:tcPr>
                  <w:tcW w:w="1713" w:type="pct"/>
                  <w:tcBorders>
                    <w:tl2br w:val="nil"/>
                    <w:tr2bl w:val="nil"/>
                  </w:tcBorders>
                  <w:vAlign w:val="center"/>
                </w:tcPr>
                <w:p>
                  <w:pPr>
                    <w:spacing w:line="240" w:lineRule="auto"/>
                    <w:ind w:firstLine="0" w:firstLineChars="0"/>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0</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1281" w:type="pct"/>
                  <w:vMerge w:val="continue"/>
                  <w:tcBorders>
                    <w:tl2br w:val="nil"/>
                    <w:tr2bl w:val="nil"/>
                  </w:tcBorders>
                  <w:vAlign w:val="center"/>
                </w:tcPr>
                <w:p>
                  <w:pPr>
                    <w:spacing w:line="240" w:lineRule="auto"/>
                    <w:ind w:firstLine="0" w:firstLineChars="0"/>
                    <w:jc w:val="center"/>
                    <w:rPr>
                      <w:color w:val="000000" w:themeColor="text1"/>
                      <w:sz w:val="21"/>
                      <w:szCs w:val="21"/>
                      <w14:textFill>
                        <w14:solidFill>
                          <w14:schemeClr w14:val="tx1"/>
                        </w14:solidFill>
                      </w14:textFill>
                    </w:rPr>
                  </w:pPr>
                </w:p>
              </w:tc>
              <w:tc>
                <w:tcPr>
                  <w:tcW w:w="2004" w:type="pct"/>
                  <w:tcBorders>
                    <w:tl2br w:val="nil"/>
                    <w:tr2bl w:val="nil"/>
                  </w:tcBorders>
                  <w:vAlign w:val="center"/>
                </w:tcPr>
                <w:p>
                  <w:pPr>
                    <w:spacing w:line="240" w:lineRule="auto"/>
                    <w:ind w:firstLine="0" w:firstLineChars="0"/>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最大超标倍数</w:t>
                  </w:r>
                </w:p>
              </w:tc>
              <w:tc>
                <w:tcPr>
                  <w:tcW w:w="1713" w:type="pct"/>
                  <w:tcBorders>
                    <w:tl2br w:val="nil"/>
                    <w:tr2bl w:val="nil"/>
                  </w:tcBorders>
                  <w:vAlign w:val="center"/>
                </w:tcPr>
                <w:p>
                  <w:pPr>
                    <w:spacing w:line="240" w:lineRule="auto"/>
                    <w:ind w:firstLine="0" w:firstLineChars="0"/>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0</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64" w:hRule="atLeast"/>
                <w:jc w:val="center"/>
              </w:trPr>
              <w:tc>
                <w:tcPr>
                  <w:tcW w:w="1281" w:type="pct"/>
                  <w:vMerge w:val="continue"/>
                  <w:tcBorders>
                    <w:tl2br w:val="nil"/>
                    <w:tr2bl w:val="nil"/>
                  </w:tcBorders>
                  <w:vAlign w:val="center"/>
                </w:tcPr>
                <w:p>
                  <w:pPr>
                    <w:spacing w:line="240" w:lineRule="auto"/>
                    <w:ind w:firstLine="0" w:firstLineChars="0"/>
                    <w:jc w:val="center"/>
                    <w:rPr>
                      <w:color w:val="000000" w:themeColor="text1"/>
                      <w:sz w:val="21"/>
                      <w:szCs w:val="21"/>
                      <w14:textFill>
                        <w14:solidFill>
                          <w14:schemeClr w14:val="tx1"/>
                        </w14:solidFill>
                      </w14:textFill>
                    </w:rPr>
                  </w:pPr>
                </w:p>
              </w:tc>
              <w:tc>
                <w:tcPr>
                  <w:tcW w:w="2004" w:type="pct"/>
                  <w:tcBorders>
                    <w:tl2br w:val="nil"/>
                    <w:tr2bl w:val="nil"/>
                  </w:tcBorders>
                  <w:vAlign w:val="center"/>
                </w:tcPr>
                <w:p>
                  <w:pPr>
                    <w:spacing w:line="240" w:lineRule="auto"/>
                    <w:ind w:firstLine="0" w:firstLineChars="0"/>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P</w:t>
                  </w:r>
                  <w:r>
                    <w:rPr>
                      <w:color w:val="000000" w:themeColor="text1"/>
                      <w:sz w:val="21"/>
                      <w:szCs w:val="21"/>
                      <w:vertAlign w:val="subscript"/>
                      <w14:textFill>
                        <w14:solidFill>
                          <w14:schemeClr w14:val="tx1"/>
                        </w14:solidFill>
                      </w14:textFill>
                    </w:rPr>
                    <w:t>i</w:t>
                  </w:r>
                </w:p>
              </w:tc>
              <w:tc>
                <w:tcPr>
                  <w:tcW w:w="1713" w:type="pct"/>
                  <w:tcBorders>
                    <w:tl2br w:val="nil"/>
                    <w:tr2bl w:val="nil"/>
                  </w:tcBorders>
                  <w:vAlign w:val="center"/>
                </w:tcPr>
                <w:p>
                  <w:pPr>
                    <w:spacing w:line="240" w:lineRule="auto"/>
                    <w:ind w:firstLine="0" w:firstLineChars="0"/>
                    <w:jc w:val="center"/>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0.64</w:t>
                  </w:r>
                  <w:r>
                    <w:rPr>
                      <w:color w:val="000000" w:themeColor="text1"/>
                      <w:sz w:val="21"/>
                      <w:szCs w:val="21"/>
                      <w14:textFill>
                        <w14:solidFill>
                          <w14:schemeClr w14:val="tx1"/>
                        </w14:solidFill>
                      </w14:textFill>
                    </w:rPr>
                    <w:t>~</w:t>
                  </w:r>
                  <w:r>
                    <w:rPr>
                      <w:rFonts w:hint="eastAsia"/>
                      <w:color w:val="000000" w:themeColor="text1"/>
                      <w:sz w:val="21"/>
                      <w:szCs w:val="21"/>
                      <w14:textFill>
                        <w14:solidFill>
                          <w14:schemeClr w14:val="tx1"/>
                        </w14:solidFill>
                      </w14:textFill>
                    </w:rPr>
                    <w:t>0.95</w:t>
                  </w:r>
                </w:p>
              </w:tc>
            </w:tr>
          </w:tbl>
          <w:p>
            <w:pPr>
              <w:pStyle w:val="4"/>
              <w:adjustRightInd w:val="0"/>
              <w:spacing w:beforeLines="50" w:after="0"/>
              <w:ind w:firstLine="480" w:firstLineChars="200"/>
              <w:rPr>
                <w:b w:val="0"/>
                <w:bCs w:val="0"/>
                <w:color w:val="000000" w:themeColor="text1"/>
                <w:kern w:val="2"/>
                <w:sz w:val="24"/>
                <w:szCs w:val="24"/>
                <w14:textFill>
                  <w14:solidFill>
                    <w14:schemeClr w14:val="tx1"/>
                  </w14:solidFill>
                </w14:textFill>
              </w:rPr>
            </w:pPr>
            <w:r>
              <w:rPr>
                <w:b w:val="0"/>
                <w:bCs w:val="0"/>
                <w:color w:val="000000" w:themeColor="text1"/>
                <w:kern w:val="2"/>
                <w:sz w:val="24"/>
                <w:szCs w:val="24"/>
                <w14:textFill>
                  <w14:solidFill>
                    <w14:schemeClr w14:val="tx1"/>
                  </w14:solidFill>
                </w14:textFill>
              </w:rPr>
              <w:t>根据评价结果，特征污染物非甲烷总烃在监测时段内浓度值满足《大气污染物综合排放标准详解》中的非甲烷总烃限值，非甲烷总烃在监测时段内达标，区域内非甲烷总烃环境空气质量现状良好。</w:t>
            </w:r>
          </w:p>
          <w:p>
            <w:pPr>
              <w:pStyle w:val="4"/>
              <w:adjustRightInd w:val="0"/>
              <w:spacing w:before="0" w:after="0"/>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2、水环境质量现状</w:t>
            </w:r>
          </w:p>
          <w:p>
            <w:pPr>
              <w:pStyle w:val="5"/>
              <w:adjustRightInd w:val="0"/>
              <w:snapToGrid w:val="0"/>
              <w:spacing w:before="0" w:after="0"/>
              <w:rPr>
                <w:color w:val="000000" w:themeColor="text1"/>
                <w14:textFill>
                  <w14:solidFill>
                    <w14:schemeClr w14:val="tx1"/>
                  </w14:solidFill>
                </w14:textFill>
              </w:rPr>
            </w:pPr>
            <w:r>
              <w:rPr>
                <w:color w:val="000000" w:themeColor="text1"/>
                <w14:textFill>
                  <w14:solidFill>
                    <w14:schemeClr w14:val="tx1"/>
                  </w14:solidFill>
                </w14:textFill>
              </w:rPr>
              <w:t xml:space="preserve">    2.1 地表水环境质量现状</w:t>
            </w:r>
          </w:p>
          <w:p>
            <w:pPr>
              <w:adjustRightInd w:val="0"/>
              <w:snapToGrid w:val="0"/>
              <w:ind w:firstLine="480"/>
              <w:rPr>
                <w:color w:val="000000" w:themeColor="text1"/>
                <w14:textFill>
                  <w14:solidFill>
                    <w14:schemeClr w14:val="tx1"/>
                  </w14:solidFill>
                </w14:textFill>
              </w:rPr>
            </w:pPr>
            <w:r>
              <w:rPr>
                <w:color w:val="000000" w:themeColor="text1"/>
                <w14:textFill>
                  <w14:solidFill>
                    <w14:schemeClr w14:val="tx1"/>
                  </w14:solidFill>
                </w14:textFill>
              </w:rPr>
              <w:t>根据《环境影响评价技术导则  地表水环境》（HJ2.3-2018），结合本项目工程特点，运营期</w:t>
            </w:r>
            <w:r>
              <w:rPr>
                <w:color w:val="000000" w:themeColor="text1"/>
                <w:lang w:eastAsia="zh-Hans"/>
                <w14:textFill>
                  <w14:solidFill>
                    <w14:schemeClr w14:val="tx1"/>
                  </w14:solidFill>
                </w14:textFill>
              </w:rPr>
              <w:t>无生产废水产生，</w:t>
            </w:r>
            <w:r>
              <w:rPr>
                <w:color w:val="000000" w:themeColor="text1"/>
                <w14:textFill>
                  <w14:solidFill>
                    <w14:schemeClr w14:val="tx1"/>
                  </w14:solidFill>
                </w14:textFill>
              </w:rPr>
              <w:t>生活污水为间接排放，</w:t>
            </w:r>
            <w:r>
              <w:rPr>
                <w:color w:val="000000" w:themeColor="text1"/>
                <w:lang w:eastAsia="zh-Hans"/>
                <w14:textFill>
                  <w14:solidFill>
                    <w14:schemeClr w14:val="tx1"/>
                  </w14:solidFill>
                </w14:textFill>
              </w:rPr>
              <w:t>排入园区下水管网，最终排入园区污水处理厂集中处置。</w:t>
            </w:r>
            <w:r>
              <w:rPr>
                <w:color w:val="000000" w:themeColor="text1"/>
                <w14:textFill>
                  <w14:solidFill>
                    <w14:schemeClr w14:val="tx1"/>
                  </w14:solidFill>
                </w14:textFill>
              </w:rPr>
              <w:t>且本项目区不存在地表水，因此不对本项目地表水进行现状评价。</w:t>
            </w:r>
          </w:p>
          <w:p>
            <w:pPr>
              <w:pStyle w:val="5"/>
              <w:adjustRightInd w:val="0"/>
              <w:snapToGrid w:val="0"/>
              <w:spacing w:before="0" w:after="0"/>
              <w:rPr>
                <w:color w:val="000000" w:themeColor="text1"/>
                <w14:textFill>
                  <w14:solidFill>
                    <w14:schemeClr w14:val="tx1"/>
                  </w14:solidFill>
                </w14:textFill>
              </w:rPr>
            </w:pPr>
            <w:r>
              <w:rPr>
                <w:color w:val="000000" w:themeColor="text1"/>
                <w14:textFill>
                  <w14:solidFill>
                    <w14:schemeClr w14:val="tx1"/>
                  </w14:solidFill>
                </w14:textFill>
              </w:rPr>
              <w:t xml:space="preserve">    2.2 地下水环境质量现状</w:t>
            </w:r>
          </w:p>
          <w:p>
            <w:pPr>
              <w:adjustRightInd w:val="0"/>
              <w:snapToGrid w:val="0"/>
              <w:ind w:firstLine="480"/>
              <w:rPr>
                <w:color w:val="000000" w:themeColor="text1"/>
                <w14:textFill>
                  <w14:solidFill>
                    <w14:schemeClr w14:val="tx1"/>
                  </w14:solidFill>
                </w14:textFill>
              </w:rPr>
            </w:pPr>
            <w:r>
              <w:rPr>
                <w:color w:val="000000" w:themeColor="text1"/>
                <w14:textFill>
                  <w14:solidFill>
                    <w14:schemeClr w14:val="tx1"/>
                  </w14:solidFill>
                </w14:textFill>
              </w:rPr>
              <w:t>根据《环境影响评价技术导则  地下水环境》（HJ610-2016）附录A，本项目类别属于“</w:t>
            </w:r>
            <w:r>
              <w:rPr>
                <w:rFonts w:hint="eastAsia"/>
                <w:color w:val="000000" w:themeColor="text1"/>
                <w14:textFill>
                  <w14:solidFill>
                    <w14:schemeClr w14:val="tx1"/>
                  </w14:solidFill>
                </w14:textFill>
              </w:rPr>
              <w:t>N轻工</w:t>
            </w:r>
            <w:r>
              <w:rPr>
                <w:color w:val="000000" w:themeColor="text1"/>
                <w14:textFill>
                  <w14:solidFill>
                    <w14:schemeClr w14:val="tx1"/>
                  </w14:solidFill>
                </w14:textFill>
              </w:rPr>
              <w:t>—</w:t>
            </w:r>
            <w:r>
              <w:rPr>
                <w:rFonts w:hint="eastAsia"/>
                <w:color w:val="000000" w:themeColor="text1"/>
                <w14:textFill>
                  <w14:solidFill>
                    <w14:schemeClr w14:val="tx1"/>
                  </w14:solidFill>
                </w14:textFill>
              </w:rPr>
              <w:t>116</w:t>
            </w:r>
            <w:r>
              <w:rPr>
                <w:color w:val="000000" w:themeColor="text1"/>
                <w14:textFill>
                  <w14:solidFill>
                    <w14:schemeClr w14:val="tx1"/>
                  </w14:solidFill>
                </w14:textFill>
              </w:rPr>
              <w:t>、</w:t>
            </w:r>
            <w:r>
              <w:rPr>
                <w:rFonts w:hint="eastAsia"/>
                <w:color w:val="000000" w:themeColor="text1"/>
                <w14:textFill>
                  <w14:solidFill>
                    <w14:schemeClr w14:val="tx1"/>
                  </w14:solidFill>
                </w14:textFill>
              </w:rPr>
              <w:t>塑料制品制造</w:t>
            </w:r>
            <w:r>
              <w:rPr>
                <w:color w:val="000000" w:themeColor="text1"/>
                <w14:textFill>
                  <w14:solidFill>
                    <w14:schemeClr w14:val="tx1"/>
                  </w14:solidFill>
                </w14:textFill>
              </w:rPr>
              <w:t>—其他”，地下水环境影响评价项目类别为Ⅳ类，</w:t>
            </w:r>
            <w:r>
              <w:rPr>
                <w:rFonts w:hint="eastAsia"/>
                <w:color w:val="000000" w:themeColor="text1"/>
                <w14:textFill>
                  <w14:solidFill>
                    <w14:schemeClr w14:val="tx1"/>
                  </w14:solidFill>
                </w14:textFill>
              </w:rPr>
              <w:t>且本项目</w:t>
            </w:r>
            <w:r>
              <w:rPr>
                <w:color w:val="000000" w:themeColor="text1"/>
                <w14:textFill>
                  <w14:solidFill>
                    <w14:schemeClr w14:val="tx1"/>
                  </w14:solidFill>
                </w14:textFill>
              </w:rPr>
              <w:t>本项目</w:t>
            </w:r>
            <w:r>
              <w:rPr>
                <w:rFonts w:hint="eastAsia"/>
                <w:color w:val="000000" w:themeColor="text1"/>
                <w:kern w:val="0"/>
                <w14:textFill>
                  <w14:solidFill>
                    <w14:schemeClr w14:val="tx1"/>
                  </w14:solidFill>
                </w14:textFill>
              </w:rPr>
              <w:t>不存在地下水环境污染途径，</w:t>
            </w:r>
            <w:r>
              <w:rPr>
                <w:color w:val="000000" w:themeColor="text1"/>
                <w14:textFill>
                  <w14:solidFill>
                    <w14:schemeClr w14:val="tx1"/>
                  </w14:solidFill>
                </w14:textFill>
              </w:rPr>
              <w:t>可不开展地下水环境影响评价。</w:t>
            </w:r>
          </w:p>
          <w:p>
            <w:pPr>
              <w:pStyle w:val="4"/>
              <w:adjustRightInd w:val="0"/>
              <w:spacing w:before="0" w:after="0"/>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3、声环境质量现状</w:t>
            </w:r>
          </w:p>
          <w:p>
            <w:pPr>
              <w:ind w:firstLine="480"/>
              <w:rPr>
                <w:b/>
                <w:bCs/>
                <w:color w:val="000000" w:themeColor="text1"/>
                <w14:textFill>
                  <w14:solidFill>
                    <w14:schemeClr w14:val="tx1"/>
                  </w14:solidFill>
                </w14:textFill>
              </w:rPr>
            </w:pPr>
            <w:r>
              <w:rPr>
                <w:color w:val="000000" w:themeColor="text1"/>
                <w14:textFill>
                  <w14:solidFill>
                    <w14:schemeClr w14:val="tx1"/>
                  </w14:solidFill>
                </w14:textFill>
              </w:rPr>
              <w:t>根据</w:t>
            </w:r>
            <w:r>
              <w:rPr>
                <w:color w:val="000000" w:themeColor="text1"/>
                <w:kern w:val="0"/>
                <w14:textFill>
                  <w14:solidFill>
                    <w14:schemeClr w14:val="tx1"/>
                  </w14:solidFill>
                </w14:textFill>
              </w:rPr>
              <w:t>《建设项目环境影响报告表编制技术指南（污染影响类）》（试行）中区域环境质量现状评价要求，厂界外周边50米范围内存在声环境保护目标的建设项目，应监测保护目标声环境质量现状并评价达标情况。根据现场勘查，项目厂界外周边50m范围内无声环境保护目标，因此，可不开展声环境现状调查与评价。</w:t>
            </w:r>
          </w:p>
          <w:p>
            <w:pPr>
              <w:pStyle w:val="4"/>
              <w:adjustRightInd w:val="0"/>
              <w:spacing w:before="0" w:after="0"/>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4、</w:t>
            </w:r>
            <w:r>
              <w:rPr>
                <w:rFonts w:hint="eastAsia"/>
                <w:color w:val="000000" w:themeColor="text1"/>
                <w:sz w:val="24"/>
                <w:szCs w:val="24"/>
                <w14:textFill>
                  <w14:solidFill>
                    <w14:schemeClr w14:val="tx1"/>
                  </w14:solidFill>
                </w14:textFill>
              </w:rPr>
              <w:t>地下水、</w:t>
            </w:r>
            <w:r>
              <w:rPr>
                <w:color w:val="000000" w:themeColor="text1"/>
                <w:sz w:val="24"/>
                <w:szCs w:val="24"/>
                <w14:textFill>
                  <w14:solidFill>
                    <w14:schemeClr w14:val="tx1"/>
                  </w14:solidFill>
                </w14:textFill>
              </w:rPr>
              <w:t>土壤环境</w:t>
            </w:r>
          </w:p>
          <w:p>
            <w:pPr>
              <w:widowControl/>
              <w:ind w:firstLine="480"/>
              <w:jc w:val="left"/>
              <w:rPr>
                <w:color w:val="000000" w:themeColor="text1"/>
                <w:kern w:val="0"/>
                <w14:textFill>
                  <w14:solidFill>
                    <w14:schemeClr w14:val="tx1"/>
                  </w14:solidFill>
                </w14:textFill>
              </w:rPr>
            </w:pPr>
            <w:r>
              <w:rPr>
                <w:color w:val="000000" w:themeColor="text1"/>
                <w:kern w:val="0"/>
                <w14:textFill>
                  <w14:solidFill>
                    <w14:schemeClr w14:val="tx1"/>
                  </w14:solidFill>
                </w14:textFill>
              </w:rPr>
              <w:t>根据《建设项目环境影响报告表编制技术指南（污染影响类）（试行）》，</w:t>
            </w:r>
            <w:r>
              <w:rPr>
                <w:rFonts w:hint="eastAsia"/>
                <w:color w:val="000000" w:themeColor="text1"/>
                <w:kern w:val="0"/>
                <w14:textFill>
                  <w14:solidFill>
                    <w14:schemeClr w14:val="tx1"/>
                  </w14:solidFill>
                </w14:textFill>
              </w:rPr>
              <w:t>本项目不存在土壤、地下水环境污染途径，因此，地下水与土壤环境原则上不进行现状调查</w:t>
            </w:r>
            <w:r>
              <w:rPr>
                <w:color w:val="000000" w:themeColor="text1"/>
                <w:kern w:val="0"/>
                <w14:textFill>
                  <w14:solidFill>
                    <w14:schemeClr w14:val="tx1"/>
                  </w14:solidFill>
                </w14:textFill>
              </w:rPr>
              <w:t>。</w:t>
            </w:r>
          </w:p>
          <w:p>
            <w:pPr>
              <w:pStyle w:val="4"/>
              <w:adjustRightInd w:val="0"/>
              <w:spacing w:before="0" w:after="0"/>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5、生态环境</w:t>
            </w:r>
          </w:p>
          <w:p>
            <w:pPr>
              <w:ind w:firstLine="480"/>
              <w:rPr>
                <w:color w:val="000000" w:themeColor="text1"/>
                <w:kern w:val="0"/>
                <w14:textFill>
                  <w14:solidFill>
                    <w14:schemeClr w14:val="tx1"/>
                  </w14:solidFill>
                </w14:textFill>
              </w:rPr>
            </w:pPr>
            <w:r>
              <w:rPr>
                <w:color w:val="000000" w:themeColor="text1"/>
                <w:kern w:val="0"/>
                <w14:textFill>
                  <w14:solidFill>
                    <w14:schemeClr w14:val="tx1"/>
                  </w14:solidFill>
                </w14:textFill>
              </w:rPr>
              <w:t>根据《建设项目环境影响报告表编制技术指南（污染影响类）》（试行）中规定，产业园区外建设项目新增用地且用地范围内含有生态环境保护目标</w:t>
            </w:r>
            <w:r>
              <w:rPr>
                <w:color w:val="000000" w:themeColor="text1"/>
                <w:kern w:val="0"/>
                <w:lang w:eastAsia="zh-Hans"/>
                <w14:textFill>
                  <w14:solidFill>
                    <w14:schemeClr w14:val="tx1"/>
                  </w14:solidFill>
                </w14:textFill>
              </w:rPr>
              <w:t>的</w:t>
            </w:r>
            <w:r>
              <w:rPr>
                <w:color w:val="000000" w:themeColor="text1"/>
                <w:kern w:val="0"/>
                <w14:textFill>
                  <w14:solidFill>
                    <w14:schemeClr w14:val="tx1"/>
                  </w14:solidFill>
                </w14:textFill>
              </w:rPr>
              <w:t>应进行生态现状调查。本项目位于昌吉高新技术产业开发区，项目区内不存在生态环境保护目标，故本项目可不开展生态环境现状调查。</w:t>
            </w:r>
          </w:p>
          <w:p>
            <w:pPr>
              <w:pStyle w:val="4"/>
              <w:adjustRightInd w:val="0"/>
              <w:spacing w:before="0" w:after="0"/>
              <w:rPr>
                <w:color w:val="000000" w:themeColor="text1"/>
                <w:sz w:val="24"/>
                <w:szCs w:val="24"/>
                <w14:textFill>
                  <w14:solidFill>
                    <w14:schemeClr w14:val="tx1"/>
                  </w14:solidFill>
                </w14:textFill>
              </w:rPr>
            </w:pPr>
          </w:p>
          <w:p>
            <w:pPr>
              <w:ind w:firstLine="480"/>
              <w:rPr>
                <w:color w:val="000000" w:themeColor="text1"/>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86" w:hRule="atLeast"/>
          <w:jc w:val="center"/>
        </w:trPr>
        <w:tc>
          <w:tcPr>
            <w:tcW w:w="444" w:type="pct"/>
            <w:vAlign w:val="center"/>
          </w:tcPr>
          <w:p>
            <w:pPr>
              <w:adjustRightInd w:val="0"/>
              <w:snapToGrid w:val="0"/>
              <w:ind w:firstLine="0" w:firstLineChars="0"/>
              <w:jc w:val="center"/>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环境</w:t>
            </w:r>
          </w:p>
          <w:p>
            <w:pPr>
              <w:adjustRightInd w:val="0"/>
              <w:snapToGrid w:val="0"/>
              <w:ind w:firstLine="0" w:firstLineChars="0"/>
              <w:jc w:val="center"/>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保护</w:t>
            </w:r>
          </w:p>
          <w:p>
            <w:pPr>
              <w:adjustRightInd w:val="0"/>
              <w:snapToGrid w:val="0"/>
              <w:ind w:firstLine="0" w:firstLineChars="0"/>
              <w:jc w:val="center"/>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目标</w:t>
            </w:r>
          </w:p>
        </w:tc>
        <w:tc>
          <w:tcPr>
            <w:tcW w:w="4556" w:type="pct"/>
            <w:vAlign w:val="center"/>
          </w:tcPr>
          <w:p>
            <w:pPr>
              <w:pStyle w:val="5"/>
              <w:adjustRightInd w:val="0"/>
              <w:snapToGrid w:val="0"/>
              <w:spacing w:before="0" w:after="0"/>
              <w:rPr>
                <w:color w:val="000000" w:themeColor="text1"/>
                <w14:textFill>
                  <w14:solidFill>
                    <w14:schemeClr w14:val="tx1"/>
                  </w14:solidFill>
                </w14:textFill>
              </w:rPr>
            </w:pPr>
            <w:r>
              <w:rPr>
                <w:color w:val="000000" w:themeColor="text1"/>
                <w:szCs w:val="24"/>
                <w14:textFill>
                  <w14:solidFill>
                    <w14:schemeClr w14:val="tx1"/>
                  </w14:solidFill>
                </w14:textFill>
              </w:rPr>
              <w:t>1、</w:t>
            </w:r>
            <w:r>
              <w:rPr>
                <w:color w:val="000000" w:themeColor="text1"/>
                <w14:textFill>
                  <w14:solidFill>
                    <w14:schemeClr w14:val="tx1"/>
                  </w14:solidFill>
                </w14:textFill>
              </w:rPr>
              <w:t>大气环境</w:t>
            </w:r>
          </w:p>
          <w:p>
            <w:pPr>
              <w:adjustRightInd w:val="0"/>
              <w:snapToGrid w:val="0"/>
              <w:ind w:firstLine="480"/>
              <w:rPr>
                <w:color w:val="000000" w:themeColor="text1"/>
                <w:kern w:val="0"/>
                <w:szCs w:val="21"/>
                <w14:textFill>
                  <w14:solidFill>
                    <w14:schemeClr w14:val="tx1"/>
                  </w14:solidFill>
                </w14:textFill>
              </w:rPr>
            </w:pPr>
            <w:r>
              <w:rPr>
                <w:rFonts w:hint="eastAsia"/>
                <w:color w:val="000000" w:themeColor="text1"/>
                <w:kern w:val="0"/>
                <w:szCs w:val="21"/>
                <w14:textFill>
                  <w14:solidFill>
                    <w14:schemeClr w14:val="tx1"/>
                  </w14:solidFill>
                </w14:textFill>
              </w:rPr>
              <w:t>本项目厂界外500米范围内无自然保护区和风景名胜区。</w:t>
            </w:r>
          </w:p>
          <w:p>
            <w:pPr>
              <w:ind w:firstLine="480"/>
              <w:rPr>
                <w:color w:val="000000" w:themeColor="text1"/>
                <w14:textFill>
                  <w14:solidFill>
                    <w14:schemeClr w14:val="tx1"/>
                  </w14:solidFill>
                </w14:textFill>
              </w:rPr>
            </w:pPr>
            <w:r>
              <w:rPr>
                <w:color w:val="000000" w:themeColor="text1"/>
                <w14:textFill>
                  <w14:solidFill>
                    <w14:schemeClr w14:val="tx1"/>
                  </w14:solidFill>
                </w14:textFill>
              </w:rPr>
              <w:t>本项目主要环境敏感点见表</w:t>
            </w:r>
            <w:r>
              <w:rPr>
                <w:rFonts w:hint="eastAsia"/>
                <w:color w:val="000000" w:themeColor="text1"/>
                <w14:textFill>
                  <w14:solidFill>
                    <w14:schemeClr w14:val="tx1"/>
                  </w14:solidFill>
                </w14:textFill>
              </w:rPr>
              <w:t>3-6</w:t>
            </w:r>
            <w:r>
              <w:rPr>
                <w:color w:val="000000" w:themeColor="text1"/>
                <w14:textFill>
                  <w14:solidFill>
                    <w14:schemeClr w14:val="tx1"/>
                  </w14:solidFill>
                </w14:textFill>
              </w:rPr>
              <w:t>，大气评价范围及主要环境保护目标见</w:t>
            </w:r>
            <w:r>
              <w:rPr>
                <w:rFonts w:hint="eastAsia"/>
                <w:b/>
                <w:bCs/>
                <w:color w:val="000000" w:themeColor="text1"/>
                <w14:textFill>
                  <w14:solidFill>
                    <w14:schemeClr w14:val="tx1"/>
                  </w14:solidFill>
                </w14:textFill>
              </w:rPr>
              <w:t>附图6</w:t>
            </w:r>
            <w:r>
              <w:rPr>
                <w:color w:val="000000" w:themeColor="text1"/>
                <w14:textFill>
                  <w14:solidFill>
                    <w14:schemeClr w14:val="tx1"/>
                  </w14:solidFill>
                </w14:textFill>
              </w:rPr>
              <w:t>。</w:t>
            </w:r>
          </w:p>
          <w:p>
            <w:pPr>
              <w:ind w:firstLine="422"/>
              <w:jc w:val="center"/>
              <w:rPr>
                <w:color w:val="000000" w:themeColor="text1"/>
                <w:sz w:val="21"/>
                <w:szCs w:val="21"/>
                <w14:textFill>
                  <w14:solidFill>
                    <w14:schemeClr w14:val="tx1"/>
                  </w14:solidFill>
                </w14:textFill>
              </w:rPr>
            </w:pPr>
            <w:r>
              <w:rPr>
                <w:b/>
                <w:bCs/>
                <w:color w:val="000000" w:themeColor="text1"/>
                <w:sz w:val="21"/>
                <w:szCs w:val="21"/>
                <w14:textFill>
                  <w14:solidFill>
                    <w14:schemeClr w14:val="tx1"/>
                  </w14:solidFill>
                </w14:textFill>
              </w:rPr>
              <w:t>表</w:t>
            </w:r>
            <w:r>
              <w:rPr>
                <w:rFonts w:hint="eastAsia"/>
                <w:b/>
                <w:bCs/>
                <w:color w:val="000000" w:themeColor="text1"/>
                <w:sz w:val="21"/>
                <w:szCs w:val="21"/>
                <w14:textFill>
                  <w14:solidFill>
                    <w14:schemeClr w14:val="tx1"/>
                  </w14:solidFill>
                </w14:textFill>
              </w:rPr>
              <w:t>3-6</w:t>
            </w:r>
            <w:r>
              <w:rPr>
                <w:b/>
                <w:bCs/>
                <w:color w:val="000000" w:themeColor="text1"/>
                <w:sz w:val="21"/>
                <w:szCs w:val="21"/>
                <w14:textFill>
                  <w14:solidFill>
                    <w14:schemeClr w14:val="tx1"/>
                  </w14:solidFill>
                </w14:textFill>
              </w:rPr>
              <w:t xml:space="preserve">  </w:t>
            </w:r>
            <w:r>
              <w:rPr>
                <w:rFonts w:hint="eastAsia"/>
                <w:b/>
                <w:bCs/>
                <w:color w:val="000000" w:themeColor="text1"/>
                <w:sz w:val="21"/>
                <w:szCs w:val="21"/>
                <w14:textFill>
                  <w14:solidFill>
                    <w14:schemeClr w14:val="tx1"/>
                  </w14:solidFill>
                </w14:textFill>
              </w:rPr>
              <w:t xml:space="preserve"> </w:t>
            </w:r>
            <w:r>
              <w:rPr>
                <w:b/>
                <w:bCs/>
                <w:color w:val="000000" w:themeColor="text1"/>
                <w:sz w:val="21"/>
                <w:szCs w:val="21"/>
                <w14:textFill>
                  <w14:solidFill>
                    <w14:schemeClr w14:val="tx1"/>
                  </w14:solidFill>
                </w14:textFill>
              </w:rPr>
              <w:t>项目</w:t>
            </w:r>
            <w:r>
              <w:rPr>
                <w:rFonts w:hint="eastAsia"/>
                <w:b/>
                <w:bCs/>
                <w:color w:val="000000" w:themeColor="text1"/>
                <w:sz w:val="21"/>
                <w:szCs w:val="21"/>
                <w14:textFill>
                  <w14:solidFill>
                    <w14:schemeClr w14:val="tx1"/>
                  </w14:solidFill>
                </w14:textFill>
              </w:rPr>
              <w:t>周边</w:t>
            </w:r>
            <w:r>
              <w:rPr>
                <w:b/>
                <w:bCs/>
                <w:color w:val="000000" w:themeColor="text1"/>
                <w:sz w:val="21"/>
                <w:szCs w:val="21"/>
                <w14:textFill>
                  <w14:solidFill>
                    <w14:schemeClr w14:val="tx1"/>
                  </w14:solidFill>
                </w14:textFill>
              </w:rPr>
              <w:t>主要敏感点</w:t>
            </w:r>
            <w:r>
              <w:rPr>
                <w:rFonts w:hint="eastAsia"/>
                <w:b/>
                <w:bCs/>
                <w:color w:val="000000" w:themeColor="text1"/>
                <w:sz w:val="21"/>
                <w:szCs w:val="21"/>
                <w14:textFill>
                  <w14:solidFill>
                    <w14:schemeClr w14:val="tx1"/>
                  </w14:solidFill>
                </w14:textFill>
              </w:rPr>
              <w:t>一览表</w:t>
            </w:r>
          </w:p>
          <w:tbl>
            <w:tblPr>
              <w:tblStyle w:val="26"/>
              <w:tblW w:w="7958" w:type="dxa"/>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835"/>
              <w:gridCol w:w="1343"/>
              <w:gridCol w:w="1515"/>
              <w:gridCol w:w="1301"/>
              <w:gridCol w:w="2964"/>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69" w:hRule="atLeast"/>
                <w:jc w:val="center"/>
              </w:trPr>
              <w:tc>
                <w:tcPr>
                  <w:tcW w:w="835" w:type="dxa"/>
                  <w:tcBorders>
                    <w:tl2br w:val="nil"/>
                    <w:tr2bl w:val="nil"/>
                  </w:tcBorders>
                  <w:vAlign w:val="center"/>
                </w:tcPr>
                <w:p>
                  <w:pPr>
                    <w:spacing w:line="240" w:lineRule="auto"/>
                    <w:ind w:firstLine="0" w:firstLineChars="0"/>
                    <w:jc w:val="center"/>
                    <w:rPr>
                      <w:b/>
                      <w:bCs/>
                      <w:color w:val="000000" w:themeColor="text1"/>
                      <w:sz w:val="21"/>
                      <w:szCs w:val="21"/>
                      <w14:textFill>
                        <w14:solidFill>
                          <w14:schemeClr w14:val="tx1"/>
                        </w14:solidFill>
                      </w14:textFill>
                    </w:rPr>
                  </w:pPr>
                  <w:r>
                    <w:rPr>
                      <w:b/>
                      <w:bCs/>
                      <w:color w:val="000000" w:themeColor="text1"/>
                      <w:sz w:val="21"/>
                      <w:szCs w:val="21"/>
                      <w14:textFill>
                        <w14:solidFill>
                          <w14:schemeClr w14:val="tx1"/>
                        </w14:solidFill>
                      </w14:textFill>
                    </w:rPr>
                    <w:t>环境</w:t>
                  </w:r>
                </w:p>
                <w:p>
                  <w:pPr>
                    <w:spacing w:line="240" w:lineRule="auto"/>
                    <w:ind w:firstLine="0" w:firstLineChars="0"/>
                    <w:jc w:val="center"/>
                    <w:rPr>
                      <w:b/>
                      <w:bCs/>
                      <w:color w:val="000000" w:themeColor="text1"/>
                      <w:sz w:val="21"/>
                      <w:szCs w:val="21"/>
                      <w14:textFill>
                        <w14:solidFill>
                          <w14:schemeClr w14:val="tx1"/>
                        </w14:solidFill>
                      </w14:textFill>
                    </w:rPr>
                  </w:pPr>
                  <w:r>
                    <w:rPr>
                      <w:b/>
                      <w:bCs/>
                      <w:color w:val="000000" w:themeColor="text1"/>
                      <w:sz w:val="21"/>
                      <w:szCs w:val="21"/>
                      <w14:textFill>
                        <w14:solidFill>
                          <w14:schemeClr w14:val="tx1"/>
                        </w14:solidFill>
                      </w14:textFill>
                    </w:rPr>
                    <w:t>类别</w:t>
                  </w:r>
                </w:p>
              </w:tc>
              <w:tc>
                <w:tcPr>
                  <w:tcW w:w="1343" w:type="dxa"/>
                  <w:tcBorders>
                    <w:tl2br w:val="nil"/>
                    <w:tr2bl w:val="nil"/>
                  </w:tcBorders>
                  <w:vAlign w:val="center"/>
                </w:tcPr>
                <w:p>
                  <w:pPr>
                    <w:spacing w:line="240" w:lineRule="auto"/>
                    <w:ind w:firstLine="0" w:firstLineChars="0"/>
                    <w:jc w:val="center"/>
                    <w:rPr>
                      <w:b/>
                      <w:bCs/>
                      <w:color w:val="000000" w:themeColor="text1"/>
                      <w:sz w:val="21"/>
                      <w:szCs w:val="21"/>
                      <w14:textFill>
                        <w14:solidFill>
                          <w14:schemeClr w14:val="tx1"/>
                        </w14:solidFill>
                      </w14:textFill>
                    </w:rPr>
                  </w:pPr>
                  <w:r>
                    <w:rPr>
                      <w:b/>
                      <w:bCs/>
                      <w:color w:val="000000" w:themeColor="text1"/>
                      <w:sz w:val="21"/>
                      <w:szCs w:val="21"/>
                      <w14:textFill>
                        <w14:solidFill>
                          <w14:schemeClr w14:val="tx1"/>
                        </w14:solidFill>
                      </w14:textFill>
                    </w:rPr>
                    <w:t>敏感目标名称</w:t>
                  </w:r>
                </w:p>
              </w:tc>
              <w:tc>
                <w:tcPr>
                  <w:tcW w:w="1515" w:type="dxa"/>
                  <w:tcBorders>
                    <w:tl2br w:val="nil"/>
                    <w:tr2bl w:val="nil"/>
                  </w:tcBorders>
                  <w:vAlign w:val="center"/>
                </w:tcPr>
                <w:p>
                  <w:pPr>
                    <w:spacing w:line="240" w:lineRule="auto"/>
                    <w:ind w:firstLine="0" w:firstLineChars="0"/>
                    <w:jc w:val="center"/>
                    <w:rPr>
                      <w:b/>
                      <w:bCs/>
                      <w:color w:val="000000" w:themeColor="text1"/>
                      <w:sz w:val="21"/>
                      <w:szCs w:val="21"/>
                      <w14:textFill>
                        <w14:solidFill>
                          <w14:schemeClr w14:val="tx1"/>
                        </w14:solidFill>
                      </w14:textFill>
                    </w:rPr>
                  </w:pPr>
                  <w:r>
                    <w:rPr>
                      <w:b/>
                      <w:bCs/>
                      <w:color w:val="000000" w:themeColor="text1"/>
                      <w:sz w:val="21"/>
                      <w:szCs w:val="21"/>
                      <w14:textFill>
                        <w14:solidFill>
                          <w14:schemeClr w14:val="tx1"/>
                        </w14:solidFill>
                      </w14:textFill>
                    </w:rPr>
                    <w:t>目标最近距离</w:t>
                  </w:r>
                  <w:r>
                    <w:rPr>
                      <w:rFonts w:hint="eastAsia"/>
                      <w:b/>
                      <w:bCs/>
                      <w:color w:val="000000" w:themeColor="text1"/>
                      <w:sz w:val="21"/>
                      <w:szCs w:val="21"/>
                      <w14:textFill>
                        <w14:solidFill>
                          <w14:schemeClr w14:val="tx1"/>
                        </w14:solidFill>
                      </w14:textFill>
                    </w:rPr>
                    <w:t>及方位</w:t>
                  </w:r>
                  <w:r>
                    <w:rPr>
                      <w:b/>
                      <w:bCs/>
                      <w:color w:val="000000" w:themeColor="text1"/>
                      <w:sz w:val="21"/>
                      <w:szCs w:val="21"/>
                      <w14:textFill>
                        <w14:solidFill>
                          <w14:schemeClr w14:val="tx1"/>
                        </w14:solidFill>
                      </w14:textFill>
                    </w:rPr>
                    <w:t>（m）</w:t>
                  </w:r>
                </w:p>
              </w:tc>
              <w:tc>
                <w:tcPr>
                  <w:tcW w:w="1301" w:type="dxa"/>
                  <w:tcBorders>
                    <w:tl2br w:val="nil"/>
                    <w:tr2bl w:val="nil"/>
                  </w:tcBorders>
                  <w:vAlign w:val="center"/>
                </w:tcPr>
                <w:p>
                  <w:pPr>
                    <w:spacing w:line="240" w:lineRule="auto"/>
                    <w:ind w:firstLine="0" w:firstLineChars="0"/>
                    <w:jc w:val="center"/>
                    <w:rPr>
                      <w:b/>
                      <w:bCs/>
                      <w:color w:val="000000" w:themeColor="text1"/>
                      <w:sz w:val="21"/>
                      <w:szCs w:val="21"/>
                      <w14:textFill>
                        <w14:solidFill>
                          <w14:schemeClr w14:val="tx1"/>
                        </w14:solidFill>
                      </w14:textFill>
                    </w:rPr>
                  </w:pPr>
                  <w:r>
                    <w:rPr>
                      <w:b/>
                      <w:bCs/>
                      <w:color w:val="000000" w:themeColor="text1"/>
                      <w:sz w:val="21"/>
                      <w:szCs w:val="21"/>
                      <w14:textFill>
                        <w14:solidFill>
                          <w14:schemeClr w14:val="tx1"/>
                        </w14:solidFill>
                      </w14:textFill>
                    </w:rPr>
                    <w:t>保护对象</w:t>
                  </w:r>
                </w:p>
              </w:tc>
              <w:tc>
                <w:tcPr>
                  <w:tcW w:w="2964" w:type="dxa"/>
                  <w:tcBorders>
                    <w:tl2br w:val="nil"/>
                    <w:tr2bl w:val="nil"/>
                  </w:tcBorders>
                  <w:vAlign w:val="center"/>
                </w:tcPr>
                <w:p>
                  <w:pPr>
                    <w:spacing w:line="240" w:lineRule="auto"/>
                    <w:ind w:firstLine="0" w:firstLineChars="0"/>
                    <w:jc w:val="center"/>
                    <w:rPr>
                      <w:b/>
                      <w:bCs/>
                      <w:color w:val="000000" w:themeColor="text1"/>
                      <w:sz w:val="21"/>
                      <w:szCs w:val="21"/>
                      <w14:textFill>
                        <w14:solidFill>
                          <w14:schemeClr w14:val="tx1"/>
                        </w14:solidFill>
                      </w14:textFill>
                    </w:rPr>
                  </w:pPr>
                  <w:r>
                    <w:rPr>
                      <w:rFonts w:hint="eastAsia"/>
                      <w:b/>
                      <w:bCs/>
                      <w:color w:val="000000" w:themeColor="text1"/>
                      <w:sz w:val="21"/>
                      <w:szCs w:val="21"/>
                      <w14:textFill>
                        <w14:solidFill>
                          <w14:schemeClr w14:val="tx1"/>
                        </w14:solidFill>
                      </w14:textFill>
                    </w:rPr>
                    <w:t>执行标准</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835" w:type="dxa"/>
                  <w:vMerge w:val="restart"/>
                  <w:tcBorders>
                    <w:tl2br w:val="nil"/>
                    <w:tr2bl w:val="nil"/>
                  </w:tcBorders>
                  <w:vAlign w:val="center"/>
                </w:tcPr>
                <w:p>
                  <w:pPr>
                    <w:spacing w:line="240" w:lineRule="auto"/>
                    <w:ind w:firstLine="0" w:firstLineChars="0"/>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环境</w:t>
                  </w:r>
                </w:p>
                <w:p>
                  <w:pPr>
                    <w:spacing w:line="240" w:lineRule="auto"/>
                    <w:ind w:firstLine="0" w:firstLineChars="0"/>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空气</w:t>
                  </w:r>
                </w:p>
              </w:tc>
              <w:tc>
                <w:tcPr>
                  <w:tcW w:w="1343" w:type="dxa"/>
                  <w:tcBorders>
                    <w:tl2br w:val="nil"/>
                    <w:tr2bl w:val="nil"/>
                  </w:tcBorders>
                  <w:vAlign w:val="center"/>
                </w:tcPr>
                <w:p>
                  <w:pPr>
                    <w:spacing w:line="240" w:lineRule="auto"/>
                    <w:ind w:firstLine="0" w:firstLineChars="0"/>
                    <w:jc w:val="center"/>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天宇佳园</w:t>
                  </w:r>
                </w:p>
              </w:tc>
              <w:tc>
                <w:tcPr>
                  <w:tcW w:w="1515" w:type="dxa"/>
                  <w:tcBorders>
                    <w:tl2br w:val="nil"/>
                    <w:tr2bl w:val="nil"/>
                  </w:tcBorders>
                  <w:vAlign w:val="center"/>
                </w:tcPr>
                <w:p>
                  <w:pPr>
                    <w:spacing w:line="240" w:lineRule="auto"/>
                    <w:ind w:firstLine="0" w:firstLineChars="0"/>
                    <w:jc w:val="center"/>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 xml:space="preserve">W  170m  </w:t>
                  </w:r>
                </w:p>
              </w:tc>
              <w:tc>
                <w:tcPr>
                  <w:tcW w:w="1301" w:type="dxa"/>
                  <w:tcBorders>
                    <w:tl2br w:val="nil"/>
                    <w:tr2bl w:val="nil"/>
                  </w:tcBorders>
                  <w:vAlign w:val="center"/>
                </w:tcPr>
                <w:p>
                  <w:pPr>
                    <w:spacing w:line="240" w:lineRule="auto"/>
                    <w:ind w:firstLine="0" w:firstLineChars="0"/>
                    <w:jc w:val="center"/>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约900人</w:t>
                  </w:r>
                </w:p>
              </w:tc>
              <w:tc>
                <w:tcPr>
                  <w:tcW w:w="2964" w:type="dxa"/>
                  <w:vMerge w:val="restart"/>
                  <w:tcBorders>
                    <w:tl2br w:val="nil"/>
                    <w:tr2bl w:val="nil"/>
                  </w:tcBorders>
                  <w:vAlign w:val="center"/>
                </w:tcPr>
                <w:p>
                  <w:pPr>
                    <w:spacing w:line="240" w:lineRule="auto"/>
                    <w:ind w:firstLine="0" w:firstLineChars="0"/>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《环境空气质量标准》（GB3095-2012）中二级标准</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835" w:type="dxa"/>
                  <w:vMerge w:val="continue"/>
                  <w:tcBorders>
                    <w:tl2br w:val="nil"/>
                    <w:tr2bl w:val="nil"/>
                  </w:tcBorders>
                  <w:vAlign w:val="center"/>
                </w:tcPr>
                <w:p>
                  <w:pPr>
                    <w:spacing w:line="240" w:lineRule="auto"/>
                    <w:ind w:firstLine="0" w:firstLineChars="0"/>
                    <w:jc w:val="center"/>
                    <w:rPr>
                      <w:color w:val="000000" w:themeColor="text1"/>
                      <w:sz w:val="21"/>
                      <w:szCs w:val="21"/>
                      <w14:textFill>
                        <w14:solidFill>
                          <w14:schemeClr w14:val="tx1"/>
                        </w14:solidFill>
                      </w14:textFill>
                    </w:rPr>
                  </w:pPr>
                </w:p>
              </w:tc>
              <w:tc>
                <w:tcPr>
                  <w:tcW w:w="1343" w:type="dxa"/>
                  <w:tcBorders>
                    <w:tl2br w:val="nil"/>
                    <w:tr2bl w:val="nil"/>
                  </w:tcBorders>
                  <w:vAlign w:val="center"/>
                </w:tcPr>
                <w:p>
                  <w:pPr>
                    <w:spacing w:line="240" w:lineRule="auto"/>
                    <w:ind w:firstLine="0" w:firstLineChars="0"/>
                    <w:jc w:val="center"/>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昌吉高新区人才大厦</w:t>
                  </w:r>
                </w:p>
              </w:tc>
              <w:tc>
                <w:tcPr>
                  <w:tcW w:w="1515" w:type="dxa"/>
                  <w:tcBorders>
                    <w:tl2br w:val="nil"/>
                    <w:tr2bl w:val="nil"/>
                  </w:tcBorders>
                  <w:vAlign w:val="center"/>
                </w:tcPr>
                <w:p>
                  <w:pPr>
                    <w:spacing w:line="240" w:lineRule="auto"/>
                    <w:ind w:firstLine="0" w:firstLineChars="0"/>
                    <w:jc w:val="center"/>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 xml:space="preserve">SW  390m  </w:t>
                  </w:r>
                </w:p>
              </w:tc>
              <w:tc>
                <w:tcPr>
                  <w:tcW w:w="1301" w:type="dxa"/>
                  <w:tcBorders>
                    <w:tl2br w:val="nil"/>
                    <w:tr2bl w:val="nil"/>
                  </w:tcBorders>
                  <w:vAlign w:val="center"/>
                </w:tcPr>
                <w:p>
                  <w:pPr>
                    <w:spacing w:line="240" w:lineRule="auto"/>
                    <w:ind w:firstLine="0" w:firstLineChars="0"/>
                    <w:jc w:val="center"/>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约200人</w:t>
                  </w:r>
                </w:p>
              </w:tc>
              <w:tc>
                <w:tcPr>
                  <w:tcW w:w="2964" w:type="dxa"/>
                  <w:vMerge w:val="continue"/>
                  <w:tcBorders>
                    <w:tl2br w:val="nil"/>
                    <w:tr2bl w:val="nil"/>
                  </w:tcBorders>
                  <w:vAlign w:val="center"/>
                </w:tcPr>
                <w:p>
                  <w:pPr>
                    <w:spacing w:line="240" w:lineRule="auto"/>
                    <w:ind w:firstLine="0" w:firstLineChars="0"/>
                    <w:jc w:val="center"/>
                    <w:rPr>
                      <w:color w:val="000000" w:themeColor="text1"/>
                      <w:sz w:val="21"/>
                      <w:szCs w:val="21"/>
                      <w14:textFill>
                        <w14:solidFill>
                          <w14:schemeClr w14:val="tx1"/>
                        </w14:solidFill>
                      </w14:textFill>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835" w:type="dxa"/>
                  <w:vMerge w:val="continue"/>
                  <w:tcBorders>
                    <w:tl2br w:val="nil"/>
                    <w:tr2bl w:val="nil"/>
                  </w:tcBorders>
                  <w:vAlign w:val="center"/>
                </w:tcPr>
                <w:p>
                  <w:pPr>
                    <w:spacing w:line="240" w:lineRule="auto"/>
                    <w:ind w:firstLine="0" w:firstLineChars="0"/>
                    <w:jc w:val="center"/>
                    <w:rPr>
                      <w:color w:val="000000" w:themeColor="text1"/>
                      <w:sz w:val="21"/>
                      <w:szCs w:val="21"/>
                      <w14:textFill>
                        <w14:solidFill>
                          <w14:schemeClr w14:val="tx1"/>
                        </w14:solidFill>
                      </w14:textFill>
                    </w:rPr>
                  </w:pPr>
                </w:p>
              </w:tc>
              <w:tc>
                <w:tcPr>
                  <w:tcW w:w="1343" w:type="dxa"/>
                  <w:tcBorders>
                    <w:tl2br w:val="nil"/>
                    <w:tr2bl w:val="nil"/>
                  </w:tcBorders>
                  <w:vAlign w:val="center"/>
                </w:tcPr>
                <w:p>
                  <w:pPr>
                    <w:spacing w:line="240" w:lineRule="auto"/>
                    <w:ind w:firstLine="0" w:firstLineChars="0"/>
                    <w:jc w:val="center"/>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鸿兴苑小区</w:t>
                  </w:r>
                </w:p>
              </w:tc>
              <w:tc>
                <w:tcPr>
                  <w:tcW w:w="1515" w:type="dxa"/>
                  <w:tcBorders>
                    <w:tl2br w:val="nil"/>
                    <w:tr2bl w:val="nil"/>
                  </w:tcBorders>
                  <w:vAlign w:val="center"/>
                </w:tcPr>
                <w:p>
                  <w:pPr>
                    <w:spacing w:line="240" w:lineRule="auto"/>
                    <w:ind w:firstLine="0" w:firstLineChars="0"/>
                    <w:jc w:val="center"/>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 xml:space="preserve">SE  470m </w:t>
                  </w:r>
                </w:p>
              </w:tc>
              <w:tc>
                <w:tcPr>
                  <w:tcW w:w="1301" w:type="dxa"/>
                  <w:tcBorders>
                    <w:tl2br w:val="nil"/>
                    <w:tr2bl w:val="nil"/>
                  </w:tcBorders>
                  <w:vAlign w:val="center"/>
                </w:tcPr>
                <w:p>
                  <w:pPr>
                    <w:spacing w:line="240" w:lineRule="auto"/>
                    <w:ind w:firstLine="0" w:firstLineChars="0"/>
                    <w:jc w:val="center"/>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约1200人</w:t>
                  </w:r>
                </w:p>
              </w:tc>
              <w:tc>
                <w:tcPr>
                  <w:tcW w:w="2964" w:type="dxa"/>
                  <w:vMerge w:val="continue"/>
                  <w:tcBorders>
                    <w:tl2br w:val="nil"/>
                    <w:tr2bl w:val="nil"/>
                  </w:tcBorders>
                  <w:vAlign w:val="center"/>
                </w:tcPr>
                <w:p>
                  <w:pPr>
                    <w:spacing w:line="240" w:lineRule="auto"/>
                    <w:ind w:firstLine="0" w:firstLineChars="0"/>
                    <w:jc w:val="center"/>
                    <w:rPr>
                      <w:color w:val="000000" w:themeColor="text1"/>
                      <w:sz w:val="21"/>
                      <w:szCs w:val="21"/>
                      <w14:textFill>
                        <w14:solidFill>
                          <w14:schemeClr w14:val="tx1"/>
                        </w14:solidFill>
                      </w14:textFill>
                    </w:rPr>
                  </w:pPr>
                </w:p>
              </w:tc>
            </w:tr>
          </w:tbl>
          <w:p>
            <w:pPr>
              <w:pStyle w:val="5"/>
              <w:adjustRightInd w:val="0"/>
              <w:snapToGrid w:val="0"/>
              <w:spacing w:before="0" w:after="0"/>
              <w:rPr>
                <w:color w:val="000000" w:themeColor="text1"/>
                <w14:textFill>
                  <w14:solidFill>
                    <w14:schemeClr w14:val="tx1"/>
                  </w14:solidFill>
                </w14:textFill>
              </w:rPr>
            </w:pPr>
          </w:p>
          <w:p>
            <w:pPr>
              <w:pStyle w:val="5"/>
              <w:adjustRightInd w:val="0"/>
              <w:snapToGrid w:val="0"/>
              <w:spacing w:before="0" w:after="0"/>
              <w:rPr>
                <w:color w:val="000000" w:themeColor="text1"/>
                <w14:textFill>
                  <w14:solidFill>
                    <w14:schemeClr w14:val="tx1"/>
                  </w14:solidFill>
                </w14:textFill>
              </w:rPr>
            </w:pPr>
            <w:r>
              <w:rPr>
                <w:color w:val="000000" w:themeColor="text1"/>
                <w14:textFill>
                  <w14:solidFill>
                    <w14:schemeClr w14:val="tx1"/>
                  </w14:solidFill>
                </w14:textFill>
              </w:rPr>
              <w:t>2、声环境</w:t>
            </w:r>
          </w:p>
          <w:p>
            <w:pPr>
              <w:adjustRightInd w:val="0"/>
              <w:snapToGrid w:val="0"/>
              <w:ind w:firstLine="480"/>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本项目厂界外50米范围无声环境保护目标</w:t>
            </w:r>
          </w:p>
          <w:p>
            <w:pPr>
              <w:pStyle w:val="5"/>
              <w:adjustRightInd w:val="0"/>
              <w:snapToGrid w:val="0"/>
              <w:spacing w:before="0" w:after="0"/>
              <w:rPr>
                <w:color w:val="000000" w:themeColor="text1"/>
                <w14:textFill>
                  <w14:solidFill>
                    <w14:schemeClr w14:val="tx1"/>
                  </w14:solidFill>
                </w14:textFill>
              </w:rPr>
            </w:pPr>
            <w:r>
              <w:rPr>
                <w:color w:val="000000" w:themeColor="text1"/>
                <w14:textFill>
                  <w14:solidFill>
                    <w14:schemeClr w14:val="tx1"/>
                  </w14:solidFill>
                </w14:textFill>
              </w:rPr>
              <w:t>3、地下水环境</w:t>
            </w:r>
          </w:p>
          <w:p>
            <w:pPr>
              <w:adjustRightInd w:val="0"/>
              <w:snapToGrid w:val="0"/>
              <w:ind w:firstLine="480"/>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本项目厂界外500米范围内无地下水集中式饮用水水源和热水、矿泉水、温泉等特殊地下水资源。</w:t>
            </w:r>
          </w:p>
          <w:p>
            <w:pPr>
              <w:pStyle w:val="5"/>
              <w:adjustRightInd w:val="0"/>
              <w:snapToGrid w:val="0"/>
              <w:spacing w:before="0" w:after="0"/>
              <w:rPr>
                <w:color w:val="000000" w:themeColor="text1"/>
                <w14:textFill>
                  <w14:solidFill>
                    <w14:schemeClr w14:val="tx1"/>
                  </w14:solidFill>
                </w14:textFill>
              </w:rPr>
            </w:pPr>
            <w:r>
              <w:rPr>
                <w:color w:val="000000" w:themeColor="text1"/>
                <w14:textFill>
                  <w14:solidFill>
                    <w14:schemeClr w14:val="tx1"/>
                  </w14:solidFill>
                </w14:textFill>
              </w:rPr>
              <w:t>4、生态环境</w:t>
            </w:r>
          </w:p>
          <w:p>
            <w:pPr>
              <w:adjustRightInd w:val="0"/>
              <w:snapToGrid w:val="0"/>
              <w:ind w:firstLine="480"/>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本项目位于</w:t>
            </w:r>
            <w:r>
              <w:rPr>
                <w:color w:val="000000" w:themeColor="text1"/>
                <w:szCs w:val="21"/>
                <w:lang w:eastAsia="zh-Hans"/>
                <w14:textFill>
                  <w14:solidFill>
                    <w14:schemeClr w14:val="tx1"/>
                  </w14:solidFill>
                </w14:textFill>
              </w:rPr>
              <w:t>新疆</w:t>
            </w:r>
            <w:r>
              <w:rPr>
                <w:rFonts w:hint="eastAsia"/>
                <w:color w:val="000000" w:themeColor="text1"/>
                <w:szCs w:val="21"/>
                <w14:textFill>
                  <w14:solidFill>
                    <w14:schemeClr w14:val="tx1"/>
                  </w14:solidFill>
                </w14:textFill>
              </w:rPr>
              <w:t>昌吉</w:t>
            </w:r>
            <w:r>
              <w:rPr>
                <w:color w:val="000000" w:themeColor="text1"/>
                <w:szCs w:val="21"/>
                <w:lang w:eastAsia="zh-Hans"/>
                <w14:textFill>
                  <w14:solidFill>
                    <w14:schemeClr w14:val="tx1"/>
                  </w14:solidFill>
                </w14:textFill>
              </w:rPr>
              <w:t>回族自治州</w:t>
            </w:r>
            <w:r>
              <w:rPr>
                <w:rFonts w:hint="eastAsia"/>
                <w:color w:val="000000" w:themeColor="text1"/>
                <w:szCs w:val="21"/>
                <w14:textFill>
                  <w14:solidFill>
                    <w14:schemeClr w14:val="tx1"/>
                  </w14:solidFill>
                </w14:textFill>
              </w:rPr>
              <w:t>昌吉高新技术产业开发区新疆睿德建材制造有限责任公司</w:t>
            </w:r>
            <w:r>
              <w:rPr>
                <w:color w:val="000000" w:themeColor="text1"/>
                <w:szCs w:val="21"/>
                <w:lang w:eastAsia="zh-Hans"/>
                <w14:textFill>
                  <w14:solidFill>
                    <w14:schemeClr w14:val="tx1"/>
                  </w14:solidFill>
                </w14:textFill>
              </w:rPr>
              <w:t>院内</w:t>
            </w:r>
            <w:r>
              <w:rPr>
                <w:color w:val="000000" w:themeColor="text1"/>
                <w:kern w:val="0"/>
                <w:szCs w:val="21"/>
                <w14:textFill>
                  <w14:solidFill>
                    <w14:schemeClr w14:val="tx1"/>
                  </w14:solidFill>
                </w14:textFill>
              </w:rPr>
              <w:t xml:space="preserve">，厂区内无生态环境保护目标。 </w:t>
            </w:r>
          </w:p>
          <w:p>
            <w:pPr>
              <w:adjustRightInd w:val="0"/>
              <w:snapToGrid w:val="0"/>
              <w:ind w:firstLine="480"/>
              <w:rPr>
                <w:color w:val="000000" w:themeColor="text1"/>
                <w:kern w:val="0"/>
                <w:szCs w:val="21"/>
                <w14:textFill>
                  <w14:solidFill>
                    <w14:schemeClr w14:val="tx1"/>
                  </w14:solidFill>
                </w14:textFill>
              </w:rPr>
            </w:pPr>
          </w:p>
          <w:p>
            <w:pPr>
              <w:adjustRightInd w:val="0"/>
              <w:snapToGrid w:val="0"/>
              <w:ind w:firstLine="480"/>
              <w:rPr>
                <w:color w:val="000000" w:themeColor="text1"/>
                <w:kern w:val="0"/>
                <w:szCs w:val="21"/>
                <w14:textFill>
                  <w14:solidFill>
                    <w14:schemeClr w14:val="tx1"/>
                  </w14:solidFill>
                </w14:textFill>
              </w:rPr>
            </w:pPr>
          </w:p>
          <w:p>
            <w:pPr>
              <w:adjustRightInd w:val="0"/>
              <w:snapToGrid w:val="0"/>
              <w:ind w:firstLine="480"/>
              <w:rPr>
                <w:color w:val="000000" w:themeColor="text1"/>
                <w:kern w:val="0"/>
                <w:szCs w:val="21"/>
                <w14:textFill>
                  <w14:solidFill>
                    <w14:schemeClr w14:val="tx1"/>
                  </w14:solidFill>
                </w14:textFill>
              </w:rPr>
            </w:pPr>
          </w:p>
          <w:p>
            <w:pPr>
              <w:adjustRightInd w:val="0"/>
              <w:snapToGrid w:val="0"/>
              <w:ind w:firstLine="480"/>
              <w:rPr>
                <w:color w:val="000000" w:themeColor="text1"/>
                <w:kern w:val="0"/>
                <w:szCs w:val="21"/>
                <w14:textFill>
                  <w14:solidFill>
                    <w14:schemeClr w14:val="tx1"/>
                  </w14:solidFill>
                </w14:textFill>
              </w:rPr>
            </w:pPr>
          </w:p>
          <w:p>
            <w:pPr>
              <w:pStyle w:val="5"/>
              <w:adjustRightInd w:val="0"/>
              <w:snapToGrid w:val="0"/>
              <w:spacing w:before="0" w:after="0"/>
              <w:rPr>
                <w:color w:val="000000" w:themeColor="text1"/>
                <w14:textFill>
                  <w14:solidFill>
                    <w14:schemeClr w14:val="tx1"/>
                  </w14:solidFill>
                </w14:textFill>
              </w:rPr>
            </w:pPr>
          </w:p>
          <w:p>
            <w:pPr>
              <w:pStyle w:val="5"/>
              <w:adjustRightInd w:val="0"/>
              <w:snapToGrid w:val="0"/>
              <w:spacing w:before="0" w:after="0"/>
              <w:rPr>
                <w:color w:val="000000" w:themeColor="text1"/>
                <w14:textFill>
                  <w14:solidFill>
                    <w14:schemeClr w14:val="tx1"/>
                  </w14:solidFill>
                </w14:textFill>
              </w:rPr>
            </w:pPr>
          </w:p>
          <w:p>
            <w:pPr>
              <w:pStyle w:val="5"/>
              <w:adjustRightInd w:val="0"/>
              <w:snapToGrid w:val="0"/>
              <w:spacing w:before="0" w:after="0"/>
              <w:rPr>
                <w:color w:val="000000" w:themeColor="text1"/>
                <w14:textFill>
                  <w14:solidFill>
                    <w14:schemeClr w14:val="tx1"/>
                  </w14:solidFill>
                </w14:textFill>
              </w:rPr>
            </w:pPr>
          </w:p>
          <w:p>
            <w:pPr>
              <w:pStyle w:val="5"/>
              <w:adjustRightInd w:val="0"/>
              <w:snapToGrid w:val="0"/>
              <w:spacing w:before="0" w:after="0"/>
              <w:rPr>
                <w:color w:val="000000" w:themeColor="text1"/>
                <w14:textFill>
                  <w14:solidFill>
                    <w14:schemeClr w14:val="tx1"/>
                  </w14:solidFill>
                </w14:textFill>
              </w:rPr>
            </w:pPr>
          </w:p>
          <w:p>
            <w:pPr>
              <w:adjustRightInd w:val="0"/>
              <w:snapToGrid w:val="0"/>
              <w:ind w:firstLine="0" w:firstLineChars="0"/>
              <w:rPr>
                <w:color w:val="000000" w:themeColor="text1"/>
                <w:kern w:val="0"/>
                <w:szCs w:val="21"/>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273" w:hRule="atLeast"/>
          <w:jc w:val="center"/>
        </w:trPr>
        <w:tc>
          <w:tcPr>
            <w:tcW w:w="444" w:type="pct"/>
            <w:tcMar>
              <w:left w:w="28" w:type="dxa"/>
              <w:right w:w="28" w:type="dxa"/>
            </w:tcMar>
            <w:vAlign w:val="center"/>
          </w:tcPr>
          <w:p>
            <w:pPr>
              <w:adjustRightInd w:val="0"/>
              <w:snapToGrid w:val="0"/>
              <w:ind w:firstLine="0" w:firstLineChars="0"/>
              <w:jc w:val="center"/>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污染</w:t>
            </w:r>
          </w:p>
          <w:p>
            <w:pPr>
              <w:adjustRightInd w:val="0"/>
              <w:snapToGrid w:val="0"/>
              <w:ind w:firstLine="0" w:firstLineChars="0"/>
              <w:jc w:val="center"/>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物排</w:t>
            </w:r>
          </w:p>
          <w:p>
            <w:pPr>
              <w:adjustRightInd w:val="0"/>
              <w:snapToGrid w:val="0"/>
              <w:ind w:firstLine="0" w:firstLineChars="0"/>
              <w:jc w:val="center"/>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放控</w:t>
            </w:r>
          </w:p>
          <w:p>
            <w:pPr>
              <w:adjustRightInd w:val="0"/>
              <w:snapToGrid w:val="0"/>
              <w:ind w:firstLine="0" w:firstLineChars="0"/>
              <w:jc w:val="center"/>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制标</w:t>
            </w:r>
          </w:p>
          <w:p>
            <w:pPr>
              <w:adjustRightInd w:val="0"/>
              <w:snapToGrid w:val="0"/>
              <w:ind w:firstLine="0" w:firstLineChars="0"/>
              <w:jc w:val="center"/>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准</w:t>
            </w:r>
          </w:p>
        </w:tc>
        <w:tc>
          <w:tcPr>
            <w:tcW w:w="4556" w:type="pct"/>
            <w:vAlign w:val="center"/>
          </w:tcPr>
          <w:p>
            <w:pPr>
              <w:pStyle w:val="5"/>
              <w:adjustRightInd w:val="0"/>
              <w:snapToGrid w:val="0"/>
              <w:spacing w:beforeLines="50" w:after="0"/>
              <w:rPr>
                <w:color w:val="000000" w:themeColor="text1"/>
                <w14:textFill>
                  <w14:solidFill>
                    <w14:schemeClr w14:val="tx1"/>
                  </w14:solidFill>
                </w14:textFill>
              </w:rPr>
            </w:pPr>
            <w:r>
              <w:rPr>
                <w:color w:val="000000" w:themeColor="text1"/>
                <w:szCs w:val="24"/>
                <w14:textFill>
                  <w14:solidFill>
                    <w14:schemeClr w14:val="tx1"/>
                  </w14:solidFill>
                </w14:textFill>
              </w:rPr>
              <w:t>1、</w:t>
            </w:r>
            <w:r>
              <w:rPr>
                <w:color w:val="000000" w:themeColor="text1"/>
                <w14:textFill>
                  <w14:solidFill>
                    <w14:schemeClr w14:val="tx1"/>
                  </w14:solidFill>
                </w14:textFill>
              </w:rPr>
              <w:t>废气</w:t>
            </w:r>
          </w:p>
          <w:p>
            <w:pPr>
              <w:adjustRightInd w:val="0"/>
              <w:snapToGrid w:val="0"/>
              <w:ind w:firstLine="480"/>
              <w:rPr>
                <w:color w:val="000000" w:themeColor="text1"/>
                <w14:textFill>
                  <w14:solidFill>
                    <w14:schemeClr w14:val="tx1"/>
                  </w14:solidFill>
                </w14:textFill>
              </w:rPr>
            </w:pPr>
            <w:r>
              <w:rPr>
                <w:color w:val="000000" w:themeColor="text1"/>
                <w:lang w:eastAsia="zh-Hans"/>
                <w14:textFill>
                  <w14:solidFill>
                    <w14:schemeClr w14:val="tx1"/>
                  </w14:solidFill>
                </w14:textFill>
              </w:rPr>
              <w:t>（1）有组织排放</w:t>
            </w:r>
            <w:r>
              <w:rPr>
                <w:rFonts w:hint="eastAsia"/>
                <w:color w:val="000000" w:themeColor="text1"/>
                <w14:textFill>
                  <w14:solidFill>
                    <w14:schemeClr w14:val="tx1"/>
                  </w14:solidFill>
                </w14:textFill>
              </w:rPr>
              <w:t>颗粒物和</w:t>
            </w:r>
            <w:r>
              <w:rPr>
                <w:color w:val="000000" w:themeColor="text1"/>
                <w:lang w:eastAsia="zh-Hans"/>
                <w14:textFill>
                  <w14:solidFill>
                    <w14:schemeClr w14:val="tx1"/>
                  </w14:solidFill>
                </w14:textFill>
              </w:rPr>
              <w:t>非甲烷总烃</w:t>
            </w:r>
            <w:r>
              <w:rPr>
                <w:color w:val="000000" w:themeColor="text1"/>
                <w14:textFill>
                  <w14:solidFill>
                    <w14:schemeClr w14:val="tx1"/>
                  </w14:solidFill>
                </w14:textFill>
              </w:rPr>
              <w:t>执行《合成树脂工业污染物排放标准》（GB31572-2015）表</w:t>
            </w:r>
            <w:r>
              <w:rPr>
                <w:rFonts w:hint="eastAsia"/>
                <w:color w:val="000000" w:themeColor="text1"/>
                <w14:textFill>
                  <w14:solidFill>
                    <w14:schemeClr w14:val="tx1"/>
                  </w14:solidFill>
                </w14:textFill>
              </w:rPr>
              <w:t>5</w:t>
            </w:r>
            <w:r>
              <w:rPr>
                <w:color w:val="000000" w:themeColor="text1"/>
                <w14:textFill>
                  <w14:solidFill>
                    <w14:schemeClr w14:val="tx1"/>
                  </w14:solidFill>
                </w14:textFill>
              </w:rPr>
              <w:t>中</w:t>
            </w:r>
            <w:r>
              <w:rPr>
                <w:color w:val="000000" w:themeColor="text1"/>
                <w:kern w:val="0"/>
                <w14:textFill>
                  <w14:solidFill>
                    <w14:schemeClr w14:val="tx1"/>
                  </w14:solidFill>
                </w14:textFill>
              </w:rPr>
              <w:t>大气污染物</w:t>
            </w:r>
            <w:r>
              <w:rPr>
                <w:rFonts w:hint="eastAsia"/>
                <w:color w:val="000000" w:themeColor="text1"/>
                <w:kern w:val="0"/>
                <w14:textFill>
                  <w14:solidFill>
                    <w14:schemeClr w14:val="tx1"/>
                  </w14:solidFill>
                </w14:textFill>
              </w:rPr>
              <w:t>特别</w:t>
            </w:r>
            <w:r>
              <w:rPr>
                <w:color w:val="000000" w:themeColor="text1"/>
                <w:kern w:val="0"/>
                <w14:textFill>
                  <w14:solidFill>
                    <w14:schemeClr w14:val="tx1"/>
                  </w14:solidFill>
                </w14:textFill>
              </w:rPr>
              <w:t>排放限值中要求。</w:t>
            </w:r>
          </w:p>
          <w:p>
            <w:pPr>
              <w:pStyle w:val="9"/>
              <w:rPr>
                <w:color w:val="000000" w:themeColor="text1"/>
                <w:vertAlign w:val="superscript"/>
                <w14:textFill>
                  <w14:solidFill>
                    <w14:schemeClr w14:val="tx1"/>
                  </w14:solidFill>
                </w14:textFill>
              </w:rPr>
            </w:pPr>
            <w:r>
              <w:rPr>
                <w:color w:val="000000" w:themeColor="text1"/>
                <w14:textFill>
                  <w14:solidFill>
                    <w14:schemeClr w14:val="tx1"/>
                  </w14:solidFill>
                </w14:textFill>
              </w:rPr>
              <w:t>表</w:t>
            </w:r>
            <w:r>
              <w:rPr>
                <w:rFonts w:hint="eastAsia"/>
                <w:color w:val="000000" w:themeColor="text1"/>
                <w14:textFill>
                  <w14:solidFill>
                    <w14:schemeClr w14:val="tx1"/>
                  </w14:solidFill>
                </w14:textFill>
              </w:rPr>
              <w:t>3-7</w:t>
            </w:r>
            <w:r>
              <w:rPr>
                <w:color w:val="000000" w:themeColor="text1"/>
                <w14:textFill>
                  <w14:solidFill>
                    <w14:schemeClr w14:val="tx1"/>
                  </w14:solidFill>
                </w14:textFill>
              </w:rPr>
              <w:t xml:space="preserve">  </w:t>
            </w:r>
            <w:r>
              <w:rPr>
                <w:color w:val="000000" w:themeColor="text1"/>
                <w:lang w:eastAsia="zh-Hans"/>
                <w14:textFill>
                  <w14:solidFill>
                    <w14:schemeClr w14:val="tx1"/>
                  </w14:solidFill>
                </w14:textFill>
              </w:rPr>
              <w:t>有组织</w:t>
            </w:r>
            <w:r>
              <w:rPr>
                <w:color w:val="000000" w:themeColor="text1"/>
                <w14:textFill>
                  <w14:solidFill>
                    <w14:schemeClr w14:val="tx1"/>
                  </w14:solidFill>
                </w14:textFill>
              </w:rPr>
              <w:t>大气污染物排放限值  单位：mg/m</w:t>
            </w:r>
            <w:r>
              <w:rPr>
                <w:color w:val="000000" w:themeColor="text1"/>
                <w:vertAlign w:val="superscript"/>
                <w14:textFill>
                  <w14:solidFill>
                    <w14:schemeClr w14:val="tx1"/>
                  </w14:solidFill>
                </w14:textFill>
              </w:rPr>
              <w:t>3</w:t>
            </w:r>
          </w:p>
          <w:tbl>
            <w:tblPr>
              <w:tblStyle w:val="26"/>
              <w:tblW w:w="7939" w:type="dxa"/>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1553"/>
              <w:gridCol w:w="1465"/>
              <w:gridCol w:w="1188"/>
              <w:gridCol w:w="3733"/>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018" w:type="dxa"/>
                  <w:gridSpan w:val="2"/>
                  <w:tcBorders>
                    <w:tl2br w:val="nil"/>
                    <w:tr2bl w:val="nil"/>
                  </w:tcBorders>
                  <w:vAlign w:val="center"/>
                </w:tcPr>
                <w:p>
                  <w:pPr>
                    <w:spacing w:line="240" w:lineRule="auto"/>
                    <w:ind w:firstLine="0" w:firstLineChars="0"/>
                    <w:jc w:val="center"/>
                    <w:rPr>
                      <w:b/>
                      <w:bCs/>
                      <w:color w:val="000000" w:themeColor="text1"/>
                      <w:sz w:val="21"/>
                      <w14:textFill>
                        <w14:solidFill>
                          <w14:schemeClr w14:val="tx1"/>
                        </w14:solidFill>
                      </w14:textFill>
                    </w:rPr>
                  </w:pPr>
                  <w:r>
                    <w:rPr>
                      <w:b/>
                      <w:bCs/>
                      <w:color w:val="000000" w:themeColor="text1"/>
                      <w:sz w:val="21"/>
                      <w14:textFill>
                        <w14:solidFill>
                          <w14:schemeClr w14:val="tx1"/>
                        </w14:solidFill>
                      </w14:textFill>
                    </w:rPr>
                    <w:t>污染物</w:t>
                  </w:r>
                </w:p>
              </w:tc>
              <w:tc>
                <w:tcPr>
                  <w:tcW w:w="1188" w:type="dxa"/>
                  <w:tcBorders>
                    <w:tl2br w:val="nil"/>
                    <w:tr2bl w:val="nil"/>
                  </w:tcBorders>
                  <w:vAlign w:val="center"/>
                </w:tcPr>
                <w:p>
                  <w:pPr>
                    <w:spacing w:line="240" w:lineRule="auto"/>
                    <w:ind w:firstLine="0" w:firstLineChars="0"/>
                    <w:jc w:val="center"/>
                    <w:rPr>
                      <w:b/>
                      <w:bCs/>
                      <w:color w:val="000000" w:themeColor="text1"/>
                      <w:sz w:val="21"/>
                      <w14:textFill>
                        <w14:solidFill>
                          <w14:schemeClr w14:val="tx1"/>
                        </w14:solidFill>
                      </w14:textFill>
                    </w:rPr>
                  </w:pPr>
                  <w:r>
                    <w:rPr>
                      <w:b/>
                      <w:bCs/>
                      <w:color w:val="000000" w:themeColor="text1"/>
                      <w:sz w:val="21"/>
                      <w14:textFill>
                        <w14:solidFill>
                          <w14:schemeClr w14:val="tx1"/>
                        </w14:solidFill>
                      </w14:textFill>
                    </w:rPr>
                    <w:t>排放限值</w:t>
                  </w:r>
                </w:p>
              </w:tc>
              <w:tc>
                <w:tcPr>
                  <w:tcW w:w="3733" w:type="dxa"/>
                  <w:tcBorders>
                    <w:tl2br w:val="nil"/>
                    <w:tr2bl w:val="nil"/>
                  </w:tcBorders>
                  <w:vAlign w:val="center"/>
                </w:tcPr>
                <w:p>
                  <w:pPr>
                    <w:spacing w:line="240" w:lineRule="auto"/>
                    <w:ind w:firstLine="0" w:firstLineChars="0"/>
                    <w:jc w:val="center"/>
                    <w:rPr>
                      <w:b/>
                      <w:bCs/>
                      <w:color w:val="000000" w:themeColor="text1"/>
                      <w:sz w:val="21"/>
                      <w14:textFill>
                        <w14:solidFill>
                          <w14:schemeClr w14:val="tx1"/>
                        </w14:solidFill>
                      </w14:textFill>
                    </w:rPr>
                  </w:pPr>
                  <w:r>
                    <w:rPr>
                      <w:b/>
                      <w:bCs/>
                      <w:color w:val="000000" w:themeColor="text1"/>
                      <w:sz w:val="21"/>
                      <w14:textFill>
                        <w14:solidFill>
                          <w14:schemeClr w14:val="tx1"/>
                        </w14:solidFill>
                      </w14:textFill>
                    </w:rPr>
                    <w:t>标准来源</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30" w:hRule="atLeast"/>
                <w:jc w:val="center"/>
              </w:trPr>
              <w:tc>
                <w:tcPr>
                  <w:tcW w:w="1553" w:type="dxa"/>
                  <w:vMerge w:val="restart"/>
                  <w:tcBorders>
                    <w:tl2br w:val="nil"/>
                    <w:tr2bl w:val="nil"/>
                  </w:tcBorders>
                  <w:vAlign w:val="center"/>
                </w:tcPr>
                <w:p>
                  <w:pPr>
                    <w:spacing w:line="240" w:lineRule="auto"/>
                    <w:ind w:firstLine="0" w:firstLineChars="0"/>
                    <w:jc w:val="center"/>
                    <w:rPr>
                      <w:color w:val="000000" w:themeColor="text1"/>
                      <w:sz w:val="21"/>
                      <w:lang w:eastAsia="zh-Hans"/>
                      <w14:textFill>
                        <w14:solidFill>
                          <w14:schemeClr w14:val="tx1"/>
                        </w14:solidFill>
                      </w14:textFill>
                    </w:rPr>
                  </w:pPr>
                  <w:r>
                    <w:rPr>
                      <w:color w:val="000000" w:themeColor="text1"/>
                      <w:sz w:val="21"/>
                      <w:lang w:eastAsia="zh-Hans"/>
                      <w14:textFill>
                        <w14:solidFill>
                          <w14:schemeClr w14:val="tx1"/>
                        </w14:solidFill>
                      </w14:textFill>
                    </w:rPr>
                    <w:t>有组织排放</w:t>
                  </w:r>
                </w:p>
              </w:tc>
              <w:tc>
                <w:tcPr>
                  <w:tcW w:w="1465" w:type="dxa"/>
                  <w:tcBorders>
                    <w:tl2br w:val="nil"/>
                    <w:tr2bl w:val="nil"/>
                  </w:tcBorders>
                  <w:vAlign w:val="center"/>
                </w:tcPr>
                <w:p>
                  <w:pPr>
                    <w:spacing w:line="240" w:lineRule="auto"/>
                    <w:ind w:firstLine="0" w:firstLineChars="0"/>
                    <w:jc w:val="center"/>
                    <w:rPr>
                      <w:color w:val="000000" w:themeColor="text1"/>
                      <w:sz w:val="21"/>
                      <w14:textFill>
                        <w14:solidFill>
                          <w14:schemeClr w14:val="tx1"/>
                        </w14:solidFill>
                      </w14:textFill>
                    </w:rPr>
                  </w:pPr>
                  <w:r>
                    <w:rPr>
                      <w:rFonts w:hint="eastAsia"/>
                      <w:color w:val="000000" w:themeColor="text1"/>
                      <w:sz w:val="21"/>
                      <w14:textFill>
                        <w14:solidFill>
                          <w14:schemeClr w14:val="tx1"/>
                        </w14:solidFill>
                      </w14:textFill>
                    </w:rPr>
                    <w:t>颗粒物</w:t>
                  </w:r>
                </w:p>
              </w:tc>
              <w:tc>
                <w:tcPr>
                  <w:tcW w:w="1188" w:type="dxa"/>
                  <w:tcBorders>
                    <w:tl2br w:val="nil"/>
                    <w:tr2bl w:val="nil"/>
                  </w:tcBorders>
                  <w:vAlign w:val="center"/>
                </w:tcPr>
                <w:p>
                  <w:pPr>
                    <w:spacing w:line="240" w:lineRule="auto"/>
                    <w:ind w:firstLine="0" w:firstLineChars="0"/>
                    <w:jc w:val="center"/>
                    <w:rPr>
                      <w:color w:val="000000" w:themeColor="text1"/>
                      <w:sz w:val="21"/>
                      <w14:textFill>
                        <w14:solidFill>
                          <w14:schemeClr w14:val="tx1"/>
                        </w14:solidFill>
                      </w14:textFill>
                    </w:rPr>
                  </w:pPr>
                  <w:r>
                    <w:rPr>
                      <w:rFonts w:hint="eastAsia"/>
                      <w:color w:val="000000" w:themeColor="text1"/>
                      <w:sz w:val="21"/>
                      <w14:textFill>
                        <w14:solidFill>
                          <w14:schemeClr w14:val="tx1"/>
                        </w14:solidFill>
                      </w14:textFill>
                    </w:rPr>
                    <w:t>20</w:t>
                  </w:r>
                </w:p>
              </w:tc>
              <w:tc>
                <w:tcPr>
                  <w:tcW w:w="3733" w:type="dxa"/>
                  <w:vMerge w:val="restart"/>
                  <w:tcBorders>
                    <w:tl2br w:val="nil"/>
                    <w:tr2bl w:val="nil"/>
                  </w:tcBorders>
                  <w:vAlign w:val="center"/>
                </w:tcPr>
                <w:p>
                  <w:pPr>
                    <w:spacing w:line="240" w:lineRule="auto"/>
                    <w:ind w:firstLine="0" w:firstLineChars="0"/>
                    <w:rPr>
                      <w:color w:val="000000" w:themeColor="text1"/>
                      <w:sz w:val="21"/>
                      <w:lang w:eastAsia="zh-Hans"/>
                      <w14:textFill>
                        <w14:solidFill>
                          <w14:schemeClr w14:val="tx1"/>
                        </w14:solidFill>
                      </w14:textFill>
                    </w:rPr>
                  </w:pPr>
                  <w:r>
                    <w:rPr>
                      <w:color w:val="000000" w:themeColor="text1"/>
                      <w:sz w:val="21"/>
                      <w:lang w:eastAsia="zh-Hans"/>
                      <w14:textFill>
                        <w14:solidFill>
                          <w14:schemeClr w14:val="tx1"/>
                        </w14:solidFill>
                      </w14:textFill>
                    </w:rPr>
                    <w:t>《合成树脂工业污染物排放标准》（GB31572-2015）表</w:t>
                  </w:r>
                  <w:r>
                    <w:rPr>
                      <w:rFonts w:hint="eastAsia"/>
                      <w:color w:val="000000" w:themeColor="text1"/>
                      <w:sz w:val="21"/>
                      <w14:textFill>
                        <w14:solidFill>
                          <w14:schemeClr w14:val="tx1"/>
                        </w14:solidFill>
                      </w14:textFill>
                    </w:rPr>
                    <w:t>5</w:t>
                  </w:r>
                  <w:r>
                    <w:rPr>
                      <w:color w:val="000000" w:themeColor="text1"/>
                      <w:sz w:val="21"/>
                      <w:lang w:eastAsia="zh-Hans"/>
                      <w14:textFill>
                        <w14:solidFill>
                          <w14:schemeClr w14:val="tx1"/>
                        </w14:solidFill>
                      </w14:textFill>
                    </w:rPr>
                    <w:t>中大气污染物</w:t>
                  </w:r>
                  <w:r>
                    <w:rPr>
                      <w:rFonts w:hint="eastAsia"/>
                      <w:color w:val="000000" w:themeColor="text1"/>
                      <w:sz w:val="21"/>
                      <w14:textFill>
                        <w14:solidFill>
                          <w14:schemeClr w14:val="tx1"/>
                        </w14:solidFill>
                      </w14:textFill>
                    </w:rPr>
                    <w:t>特别</w:t>
                  </w:r>
                  <w:r>
                    <w:rPr>
                      <w:color w:val="000000" w:themeColor="text1"/>
                      <w:sz w:val="21"/>
                      <w:lang w:eastAsia="zh-Hans"/>
                      <w14:textFill>
                        <w14:solidFill>
                          <w14:schemeClr w14:val="tx1"/>
                        </w14:solidFill>
                      </w14:textFill>
                    </w:rPr>
                    <w:t>排放限值</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PrEx>
              <w:trPr>
                <w:trHeight w:val="430" w:hRule="atLeast"/>
                <w:jc w:val="center"/>
              </w:trPr>
              <w:tc>
                <w:tcPr>
                  <w:tcW w:w="1553" w:type="dxa"/>
                  <w:vMerge w:val="continue"/>
                  <w:tcBorders>
                    <w:tl2br w:val="nil"/>
                    <w:tr2bl w:val="nil"/>
                  </w:tcBorders>
                  <w:vAlign w:val="center"/>
                </w:tcPr>
                <w:p>
                  <w:pPr>
                    <w:spacing w:line="240" w:lineRule="auto"/>
                    <w:ind w:firstLine="0" w:firstLineChars="0"/>
                    <w:jc w:val="center"/>
                    <w:rPr>
                      <w:color w:val="000000" w:themeColor="text1"/>
                      <w:sz w:val="21"/>
                      <w:lang w:eastAsia="zh-Hans"/>
                      <w14:textFill>
                        <w14:solidFill>
                          <w14:schemeClr w14:val="tx1"/>
                        </w14:solidFill>
                      </w14:textFill>
                    </w:rPr>
                  </w:pPr>
                </w:p>
              </w:tc>
              <w:tc>
                <w:tcPr>
                  <w:tcW w:w="1465" w:type="dxa"/>
                  <w:tcBorders>
                    <w:tl2br w:val="nil"/>
                    <w:tr2bl w:val="nil"/>
                  </w:tcBorders>
                  <w:vAlign w:val="center"/>
                </w:tcPr>
                <w:p>
                  <w:pPr>
                    <w:spacing w:line="240" w:lineRule="auto"/>
                    <w:ind w:firstLine="0" w:firstLineChars="0"/>
                    <w:jc w:val="center"/>
                    <w:rPr>
                      <w:color w:val="000000" w:themeColor="text1"/>
                      <w:sz w:val="21"/>
                      <w:lang w:eastAsia="zh-Hans"/>
                      <w14:textFill>
                        <w14:solidFill>
                          <w14:schemeClr w14:val="tx1"/>
                        </w14:solidFill>
                      </w14:textFill>
                    </w:rPr>
                  </w:pPr>
                  <w:r>
                    <w:rPr>
                      <w:color w:val="000000" w:themeColor="text1"/>
                      <w:sz w:val="21"/>
                      <w:lang w:eastAsia="zh-Hans"/>
                      <w14:textFill>
                        <w14:solidFill>
                          <w14:schemeClr w14:val="tx1"/>
                        </w14:solidFill>
                      </w14:textFill>
                    </w:rPr>
                    <w:t>非甲烷总烃</w:t>
                  </w:r>
                </w:p>
              </w:tc>
              <w:tc>
                <w:tcPr>
                  <w:tcW w:w="1188" w:type="dxa"/>
                  <w:tcBorders>
                    <w:tl2br w:val="nil"/>
                    <w:tr2bl w:val="nil"/>
                  </w:tcBorders>
                  <w:vAlign w:val="center"/>
                </w:tcPr>
                <w:p>
                  <w:pPr>
                    <w:spacing w:line="240" w:lineRule="auto"/>
                    <w:ind w:firstLine="0" w:firstLineChars="0"/>
                    <w:jc w:val="center"/>
                    <w:rPr>
                      <w:color w:val="000000" w:themeColor="text1"/>
                      <w:sz w:val="21"/>
                      <w14:textFill>
                        <w14:solidFill>
                          <w14:schemeClr w14:val="tx1"/>
                        </w14:solidFill>
                      </w14:textFill>
                    </w:rPr>
                  </w:pPr>
                  <w:r>
                    <w:rPr>
                      <w:rFonts w:hint="eastAsia"/>
                      <w:color w:val="000000" w:themeColor="text1"/>
                      <w:sz w:val="21"/>
                      <w14:textFill>
                        <w14:solidFill>
                          <w14:schemeClr w14:val="tx1"/>
                        </w14:solidFill>
                      </w14:textFill>
                    </w:rPr>
                    <w:t>60</w:t>
                  </w:r>
                </w:p>
              </w:tc>
              <w:tc>
                <w:tcPr>
                  <w:tcW w:w="3733" w:type="dxa"/>
                  <w:vMerge w:val="continue"/>
                  <w:tcBorders>
                    <w:tl2br w:val="nil"/>
                    <w:tr2bl w:val="nil"/>
                  </w:tcBorders>
                  <w:vAlign w:val="center"/>
                </w:tcPr>
                <w:p>
                  <w:pPr>
                    <w:spacing w:line="240" w:lineRule="auto"/>
                    <w:ind w:firstLine="0" w:firstLineChars="0"/>
                    <w:rPr>
                      <w:color w:val="000000" w:themeColor="text1"/>
                      <w:sz w:val="21"/>
                      <w:lang w:eastAsia="zh-Hans"/>
                      <w14:textFill>
                        <w14:solidFill>
                          <w14:schemeClr w14:val="tx1"/>
                        </w14:solidFill>
                      </w14:textFill>
                    </w:rPr>
                  </w:pPr>
                </w:p>
              </w:tc>
            </w:tr>
          </w:tbl>
          <w:p>
            <w:pPr>
              <w:adjustRightInd w:val="0"/>
              <w:snapToGrid w:val="0"/>
              <w:spacing w:before="120" w:beforeLines="50"/>
              <w:ind w:firstLine="480"/>
              <w:rPr>
                <w:color w:val="000000" w:themeColor="text1"/>
                <w14:textFill>
                  <w14:solidFill>
                    <w14:schemeClr w14:val="tx1"/>
                  </w14:solidFill>
                </w14:textFill>
              </w:rPr>
            </w:pPr>
            <w:r>
              <w:rPr>
                <w:color w:val="000000" w:themeColor="text1"/>
                <w:lang w:eastAsia="zh-Hans"/>
                <w14:textFill>
                  <w14:solidFill>
                    <w14:schemeClr w14:val="tx1"/>
                  </w14:solidFill>
                </w14:textFill>
              </w:rPr>
              <w:t>（2）</w:t>
            </w:r>
            <w:r>
              <w:rPr>
                <w:rFonts w:hint="eastAsia"/>
                <w:color w:val="000000" w:themeColor="text1"/>
                <w14:textFill>
                  <w14:solidFill>
                    <w14:schemeClr w14:val="tx1"/>
                  </w14:solidFill>
                </w14:textFill>
              </w:rPr>
              <w:t>厂界无</w:t>
            </w:r>
            <w:r>
              <w:rPr>
                <w:color w:val="000000" w:themeColor="text1"/>
                <w:lang w:eastAsia="zh-Hans"/>
                <w14:textFill>
                  <w14:solidFill>
                    <w14:schemeClr w14:val="tx1"/>
                  </w14:solidFill>
                </w14:textFill>
              </w:rPr>
              <w:t>组织排放</w:t>
            </w:r>
            <w:r>
              <w:rPr>
                <w:rFonts w:hint="eastAsia"/>
                <w:color w:val="000000" w:themeColor="text1"/>
                <w14:textFill>
                  <w14:solidFill>
                    <w14:schemeClr w14:val="tx1"/>
                  </w14:solidFill>
                </w14:textFill>
              </w:rPr>
              <w:t>颗粒物和</w:t>
            </w:r>
            <w:r>
              <w:rPr>
                <w:color w:val="000000" w:themeColor="text1"/>
                <w:lang w:eastAsia="zh-Hans"/>
                <w14:textFill>
                  <w14:solidFill>
                    <w14:schemeClr w14:val="tx1"/>
                  </w14:solidFill>
                </w14:textFill>
              </w:rPr>
              <w:t>非甲烷</w:t>
            </w:r>
            <w:bookmarkStart w:id="6" w:name="_GoBack"/>
            <w:bookmarkEnd w:id="6"/>
            <w:r>
              <w:rPr>
                <w:color w:val="000000" w:themeColor="text1"/>
                <w:lang w:eastAsia="zh-Hans"/>
                <w14:textFill>
                  <w14:solidFill>
                    <w14:schemeClr w14:val="tx1"/>
                  </w14:solidFill>
                </w14:textFill>
              </w:rPr>
              <w:t>总烃</w:t>
            </w:r>
            <w:r>
              <w:rPr>
                <w:color w:val="000000" w:themeColor="text1"/>
                <w14:textFill>
                  <w14:solidFill>
                    <w14:schemeClr w14:val="tx1"/>
                  </w14:solidFill>
                </w14:textFill>
              </w:rPr>
              <w:t>执行《合成树脂工业污染物排放标准》（GB31572-2015）表</w:t>
            </w:r>
            <w:r>
              <w:rPr>
                <w:rFonts w:hint="eastAsia"/>
                <w:color w:val="000000" w:themeColor="text1"/>
                <w:kern w:val="0"/>
                <w14:textFill>
                  <w14:solidFill>
                    <w14:schemeClr w14:val="tx1"/>
                  </w14:solidFill>
                </w14:textFill>
              </w:rPr>
              <w:t>9</w:t>
            </w:r>
            <w:r>
              <w:rPr>
                <w:color w:val="000000" w:themeColor="text1"/>
                <w:kern w:val="0"/>
                <w14:textFill>
                  <w14:solidFill>
                    <w14:schemeClr w14:val="tx1"/>
                  </w14:solidFill>
                </w14:textFill>
              </w:rPr>
              <w:t>企业边界大气污染物浓度限值中要求。</w:t>
            </w:r>
          </w:p>
          <w:p>
            <w:pPr>
              <w:pStyle w:val="9"/>
              <w:rPr>
                <w:color w:val="000000" w:themeColor="text1"/>
                <w:vertAlign w:val="superscript"/>
                <w14:textFill>
                  <w14:solidFill>
                    <w14:schemeClr w14:val="tx1"/>
                  </w14:solidFill>
                </w14:textFill>
              </w:rPr>
            </w:pPr>
            <w:r>
              <w:rPr>
                <w:color w:val="000000" w:themeColor="text1"/>
                <w14:textFill>
                  <w14:solidFill>
                    <w14:schemeClr w14:val="tx1"/>
                  </w14:solidFill>
                </w14:textFill>
              </w:rPr>
              <w:t>表</w:t>
            </w:r>
            <w:r>
              <w:rPr>
                <w:rFonts w:hint="eastAsia"/>
                <w:color w:val="000000" w:themeColor="text1"/>
                <w14:textFill>
                  <w14:solidFill>
                    <w14:schemeClr w14:val="tx1"/>
                  </w14:solidFill>
                </w14:textFill>
              </w:rPr>
              <w:t>3-8</w:t>
            </w:r>
            <w:r>
              <w:rPr>
                <w:color w:val="000000" w:themeColor="text1"/>
                <w14:textFill>
                  <w14:solidFill>
                    <w14:schemeClr w14:val="tx1"/>
                  </w14:solidFill>
                </w14:textFill>
              </w:rPr>
              <w:t xml:space="preserve">  </w:t>
            </w:r>
            <w:r>
              <w:rPr>
                <w:color w:val="000000" w:themeColor="text1"/>
                <w:lang w:eastAsia="zh-Hans"/>
                <w14:textFill>
                  <w14:solidFill>
                    <w14:schemeClr w14:val="tx1"/>
                  </w14:solidFill>
                </w14:textFill>
              </w:rPr>
              <w:t>无组织</w:t>
            </w:r>
            <w:r>
              <w:rPr>
                <w:color w:val="000000" w:themeColor="text1"/>
                <w14:textFill>
                  <w14:solidFill>
                    <w14:schemeClr w14:val="tx1"/>
                  </w14:solidFill>
                </w14:textFill>
              </w:rPr>
              <w:t>大气污染物排放限值  单位：mg/m</w:t>
            </w:r>
            <w:r>
              <w:rPr>
                <w:color w:val="000000" w:themeColor="text1"/>
                <w:vertAlign w:val="superscript"/>
                <w14:textFill>
                  <w14:solidFill>
                    <w14:schemeClr w14:val="tx1"/>
                  </w14:solidFill>
                </w14:textFill>
              </w:rPr>
              <w:t>3</w:t>
            </w:r>
          </w:p>
          <w:tbl>
            <w:tblPr>
              <w:tblStyle w:val="26"/>
              <w:tblW w:w="7939" w:type="dxa"/>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1453"/>
              <w:gridCol w:w="1565"/>
              <w:gridCol w:w="1188"/>
              <w:gridCol w:w="3733"/>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018" w:type="dxa"/>
                  <w:gridSpan w:val="2"/>
                  <w:tcBorders>
                    <w:tl2br w:val="nil"/>
                    <w:tr2bl w:val="nil"/>
                  </w:tcBorders>
                  <w:vAlign w:val="center"/>
                </w:tcPr>
                <w:p>
                  <w:pPr>
                    <w:spacing w:line="240" w:lineRule="auto"/>
                    <w:ind w:firstLine="0" w:firstLineChars="0"/>
                    <w:jc w:val="center"/>
                    <w:rPr>
                      <w:b/>
                      <w:bCs/>
                      <w:color w:val="000000" w:themeColor="text1"/>
                      <w:sz w:val="21"/>
                      <w14:textFill>
                        <w14:solidFill>
                          <w14:schemeClr w14:val="tx1"/>
                        </w14:solidFill>
                      </w14:textFill>
                    </w:rPr>
                  </w:pPr>
                  <w:r>
                    <w:rPr>
                      <w:b/>
                      <w:bCs/>
                      <w:color w:val="000000" w:themeColor="text1"/>
                      <w:sz w:val="21"/>
                      <w14:textFill>
                        <w14:solidFill>
                          <w14:schemeClr w14:val="tx1"/>
                        </w14:solidFill>
                      </w14:textFill>
                    </w:rPr>
                    <w:t>污染物</w:t>
                  </w:r>
                </w:p>
              </w:tc>
              <w:tc>
                <w:tcPr>
                  <w:tcW w:w="1188" w:type="dxa"/>
                  <w:tcBorders>
                    <w:tl2br w:val="nil"/>
                    <w:tr2bl w:val="nil"/>
                  </w:tcBorders>
                  <w:vAlign w:val="center"/>
                </w:tcPr>
                <w:p>
                  <w:pPr>
                    <w:spacing w:line="240" w:lineRule="auto"/>
                    <w:ind w:firstLine="0" w:firstLineChars="0"/>
                    <w:jc w:val="center"/>
                    <w:rPr>
                      <w:b/>
                      <w:bCs/>
                      <w:color w:val="000000" w:themeColor="text1"/>
                      <w:sz w:val="21"/>
                      <w14:textFill>
                        <w14:solidFill>
                          <w14:schemeClr w14:val="tx1"/>
                        </w14:solidFill>
                      </w14:textFill>
                    </w:rPr>
                  </w:pPr>
                  <w:r>
                    <w:rPr>
                      <w:b/>
                      <w:bCs/>
                      <w:color w:val="000000" w:themeColor="text1"/>
                      <w:sz w:val="21"/>
                      <w14:textFill>
                        <w14:solidFill>
                          <w14:schemeClr w14:val="tx1"/>
                        </w14:solidFill>
                      </w14:textFill>
                    </w:rPr>
                    <w:t>排放限值</w:t>
                  </w:r>
                </w:p>
              </w:tc>
              <w:tc>
                <w:tcPr>
                  <w:tcW w:w="3733" w:type="dxa"/>
                  <w:tcBorders>
                    <w:tl2br w:val="nil"/>
                    <w:tr2bl w:val="nil"/>
                  </w:tcBorders>
                  <w:vAlign w:val="center"/>
                </w:tcPr>
                <w:p>
                  <w:pPr>
                    <w:spacing w:line="240" w:lineRule="auto"/>
                    <w:ind w:firstLine="0" w:firstLineChars="0"/>
                    <w:jc w:val="center"/>
                    <w:rPr>
                      <w:b/>
                      <w:bCs/>
                      <w:color w:val="000000" w:themeColor="text1"/>
                      <w:sz w:val="21"/>
                      <w14:textFill>
                        <w14:solidFill>
                          <w14:schemeClr w14:val="tx1"/>
                        </w14:solidFill>
                      </w14:textFill>
                    </w:rPr>
                  </w:pPr>
                  <w:r>
                    <w:rPr>
                      <w:b/>
                      <w:bCs/>
                      <w:color w:val="000000" w:themeColor="text1"/>
                      <w:sz w:val="21"/>
                      <w14:textFill>
                        <w14:solidFill>
                          <w14:schemeClr w14:val="tx1"/>
                        </w14:solidFill>
                      </w14:textFill>
                    </w:rPr>
                    <w:t>标准来源</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30" w:hRule="atLeast"/>
                <w:jc w:val="center"/>
              </w:trPr>
              <w:tc>
                <w:tcPr>
                  <w:tcW w:w="1453" w:type="dxa"/>
                  <w:vMerge w:val="restart"/>
                  <w:tcBorders>
                    <w:tl2br w:val="nil"/>
                    <w:tr2bl w:val="nil"/>
                  </w:tcBorders>
                  <w:vAlign w:val="center"/>
                </w:tcPr>
                <w:p>
                  <w:pPr>
                    <w:spacing w:line="240" w:lineRule="auto"/>
                    <w:ind w:firstLine="0" w:firstLineChars="0"/>
                    <w:jc w:val="center"/>
                    <w:rPr>
                      <w:color w:val="000000" w:themeColor="text1"/>
                      <w:sz w:val="21"/>
                      <w:lang w:eastAsia="zh-Hans"/>
                      <w14:textFill>
                        <w14:solidFill>
                          <w14:schemeClr w14:val="tx1"/>
                        </w14:solidFill>
                      </w14:textFill>
                    </w:rPr>
                  </w:pPr>
                  <w:r>
                    <w:rPr>
                      <w:color w:val="000000" w:themeColor="text1"/>
                      <w:sz w:val="21"/>
                      <w:lang w:eastAsia="zh-Hans"/>
                      <w14:textFill>
                        <w14:solidFill>
                          <w14:schemeClr w14:val="tx1"/>
                        </w14:solidFill>
                      </w14:textFill>
                    </w:rPr>
                    <w:t>无组织排放</w:t>
                  </w:r>
                </w:p>
              </w:tc>
              <w:tc>
                <w:tcPr>
                  <w:tcW w:w="1565" w:type="dxa"/>
                  <w:tcBorders>
                    <w:tl2br w:val="nil"/>
                    <w:tr2bl w:val="nil"/>
                  </w:tcBorders>
                  <w:vAlign w:val="center"/>
                </w:tcPr>
                <w:p>
                  <w:pPr>
                    <w:spacing w:line="240" w:lineRule="auto"/>
                    <w:ind w:firstLine="0" w:firstLineChars="0"/>
                    <w:jc w:val="center"/>
                    <w:rPr>
                      <w:color w:val="000000" w:themeColor="text1"/>
                      <w:sz w:val="21"/>
                      <w14:textFill>
                        <w14:solidFill>
                          <w14:schemeClr w14:val="tx1"/>
                        </w14:solidFill>
                      </w14:textFill>
                    </w:rPr>
                  </w:pPr>
                  <w:r>
                    <w:rPr>
                      <w:rFonts w:hint="eastAsia"/>
                      <w:color w:val="000000" w:themeColor="text1"/>
                      <w:sz w:val="21"/>
                      <w14:textFill>
                        <w14:solidFill>
                          <w14:schemeClr w14:val="tx1"/>
                        </w14:solidFill>
                      </w14:textFill>
                    </w:rPr>
                    <w:t>颗粒物</w:t>
                  </w:r>
                </w:p>
              </w:tc>
              <w:tc>
                <w:tcPr>
                  <w:tcW w:w="1188" w:type="dxa"/>
                  <w:tcBorders>
                    <w:tl2br w:val="nil"/>
                    <w:tr2bl w:val="nil"/>
                  </w:tcBorders>
                  <w:vAlign w:val="center"/>
                </w:tcPr>
                <w:p>
                  <w:pPr>
                    <w:spacing w:line="240" w:lineRule="auto"/>
                    <w:ind w:firstLine="0" w:firstLineChars="0"/>
                    <w:jc w:val="center"/>
                    <w:rPr>
                      <w:color w:val="000000" w:themeColor="text1"/>
                      <w:sz w:val="21"/>
                      <w14:textFill>
                        <w14:solidFill>
                          <w14:schemeClr w14:val="tx1"/>
                        </w14:solidFill>
                      </w14:textFill>
                    </w:rPr>
                  </w:pPr>
                  <w:r>
                    <w:rPr>
                      <w:rFonts w:hint="eastAsia"/>
                      <w:color w:val="000000" w:themeColor="text1"/>
                      <w:sz w:val="21"/>
                      <w14:textFill>
                        <w14:solidFill>
                          <w14:schemeClr w14:val="tx1"/>
                        </w14:solidFill>
                      </w14:textFill>
                    </w:rPr>
                    <w:t>1</w:t>
                  </w:r>
                </w:p>
              </w:tc>
              <w:tc>
                <w:tcPr>
                  <w:tcW w:w="3733" w:type="dxa"/>
                  <w:vMerge w:val="restart"/>
                  <w:tcBorders>
                    <w:tl2br w:val="nil"/>
                    <w:tr2bl w:val="nil"/>
                  </w:tcBorders>
                  <w:vAlign w:val="center"/>
                </w:tcPr>
                <w:p>
                  <w:pPr>
                    <w:spacing w:line="240" w:lineRule="auto"/>
                    <w:ind w:firstLine="0" w:firstLineChars="0"/>
                    <w:rPr>
                      <w:color w:val="000000" w:themeColor="text1"/>
                      <w:sz w:val="21"/>
                      <w:lang w:eastAsia="zh-Hans"/>
                      <w14:textFill>
                        <w14:solidFill>
                          <w14:schemeClr w14:val="tx1"/>
                        </w14:solidFill>
                      </w14:textFill>
                    </w:rPr>
                  </w:pPr>
                  <w:r>
                    <w:rPr>
                      <w:color w:val="000000" w:themeColor="text1"/>
                      <w:sz w:val="21"/>
                      <w:lang w:eastAsia="zh-Hans"/>
                      <w14:textFill>
                        <w14:solidFill>
                          <w14:schemeClr w14:val="tx1"/>
                        </w14:solidFill>
                      </w14:textFill>
                    </w:rPr>
                    <w:t>《合成树脂工业污染物排放标准》（GB31572-2015）表</w:t>
                  </w:r>
                  <w:r>
                    <w:rPr>
                      <w:rFonts w:hint="eastAsia"/>
                      <w:color w:val="000000" w:themeColor="text1"/>
                      <w:sz w:val="21"/>
                      <w14:textFill>
                        <w14:solidFill>
                          <w14:schemeClr w14:val="tx1"/>
                        </w14:solidFill>
                      </w14:textFill>
                    </w:rPr>
                    <w:t>9</w:t>
                  </w:r>
                  <w:r>
                    <w:rPr>
                      <w:color w:val="000000" w:themeColor="text1"/>
                      <w:sz w:val="21"/>
                      <w:lang w:eastAsia="zh-Hans"/>
                      <w14:textFill>
                        <w14:solidFill>
                          <w14:schemeClr w14:val="tx1"/>
                        </w14:solidFill>
                      </w14:textFill>
                    </w:rPr>
                    <w:t>企业边界大气污染物浓度限值</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30" w:hRule="atLeast"/>
                <w:jc w:val="center"/>
              </w:trPr>
              <w:tc>
                <w:tcPr>
                  <w:tcW w:w="1453" w:type="dxa"/>
                  <w:vMerge w:val="continue"/>
                  <w:tcBorders>
                    <w:tl2br w:val="nil"/>
                    <w:tr2bl w:val="nil"/>
                  </w:tcBorders>
                  <w:vAlign w:val="center"/>
                </w:tcPr>
                <w:p>
                  <w:pPr>
                    <w:spacing w:line="240" w:lineRule="auto"/>
                    <w:ind w:firstLine="0" w:firstLineChars="0"/>
                    <w:jc w:val="center"/>
                    <w:rPr>
                      <w:color w:val="000000" w:themeColor="text1"/>
                      <w:sz w:val="21"/>
                      <w:lang w:eastAsia="zh-Hans"/>
                      <w14:textFill>
                        <w14:solidFill>
                          <w14:schemeClr w14:val="tx1"/>
                        </w14:solidFill>
                      </w14:textFill>
                    </w:rPr>
                  </w:pPr>
                </w:p>
              </w:tc>
              <w:tc>
                <w:tcPr>
                  <w:tcW w:w="1565" w:type="dxa"/>
                  <w:tcBorders>
                    <w:tl2br w:val="nil"/>
                    <w:tr2bl w:val="nil"/>
                  </w:tcBorders>
                  <w:vAlign w:val="center"/>
                </w:tcPr>
                <w:p>
                  <w:pPr>
                    <w:spacing w:line="240" w:lineRule="auto"/>
                    <w:ind w:firstLine="0" w:firstLineChars="0"/>
                    <w:jc w:val="center"/>
                    <w:rPr>
                      <w:color w:val="000000" w:themeColor="text1"/>
                      <w:sz w:val="21"/>
                      <w:lang w:eastAsia="zh-Hans"/>
                      <w14:textFill>
                        <w14:solidFill>
                          <w14:schemeClr w14:val="tx1"/>
                        </w14:solidFill>
                      </w14:textFill>
                    </w:rPr>
                  </w:pPr>
                  <w:r>
                    <w:rPr>
                      <w:color w:val="000000" w:themeColor="text1"/>
                      <w:sz w:val="21"/>
                      <w:lang w:eastAsia="zh-Hans"/>
                      <w14:textFill>
                        <w14:solidFill>
                          <w14:schemeClr w14:val="tx1"/>
                        </w14:solidFill>
                      </w14:textFill>
                    </w:rPr>
                    <w:t>非甲烷总烃</w:t>
                  </w:r>
                </w:p>
              </w:tc>
              <w:tc>
                <w:tcPr>
                  <w:tcW w:w="1188" w:type="dxa"/>
                  <w:tcBorders>
                    <w:tl2br w:val="nil"/>
                    <w:tr2bl w:val="nil"/>
                  </w:tcBorders>
                  <w:vAlign w:val="center"/>
                </w:tcPr>
                <w:p>
                  <w:pPr>
                    <w:spacing w:line="240" w:lineRule="auto"/>
                    <w:ind w:firstLine="0" w:firstLineChars="0"/>
                    <w:jc w:val="center"/>
                    <w:rPr>
                      <w:color w:val="000000" w:themeColor="text1"/>
                      <w:sz w:val="21"/>
                      <w14:textFill>
                        <w14:solidFill>
                          <w14:schemeClr w14:val="tx1"/>
                        </w14:solidFill>
                      </w14:textFill>
                    </w:rPr>
                  </w:pPr>
                  <w:r>
                    <w:rPr>
                      <w:color w:val="000000" w:themeColor="text1"/>
                      <w:sz w:val="21"/>
                      <w14:textFill>
                        <w14:solidFill>
                          <w14:schemeClr w14:val="tx1"/>
                        </w14:solidFill>
                      </w14:textFill>
                    </w:rPr>
                    <w:t>4</w:t>
                  </w:r>
                </w:p>
              </w:tc>
              <w:tc>
                <w:tcPr>
                  <w:tcW w:w="3733" w:type="dxa"/>
                  <w:vMerge w:val="continue"/>
                  <w:tcBorders>
                    <w:tl2br w:val="nil"/>
                    <w:tr2bl w:val="nil"/>
                  </w:tcBorders>
                  <w:vAlign w:val="center"/>
                </w:tcPr>
                <w:p>
                  <w:pPr>
                    <w:spacing w:line="240" w:lineRule="auto"/>
                    <w:ind w:firstLine="0" w:firstLineChars="0"/>
                    <w:rPr>
                      <w:color w:val="000000" w:themeColor="text1"/>
                      <w:sz w:val="21"/>
                      <w:lang w:eastAsia="zh-Hans"/>
                      <w14:textFill>
                        <w14:solidFill>
                          <w14:schemeClr w14:val="tx1"/>
                        </w14:solidFill>
                      </w14:textFill>
                    </w:rPr>
                  </w:pPr>
                </w:p>
              </w:tc>
            </w:tr>
          </w:tbl>
          <w:p>
            <w:pPr>
              <w:adjustRightInd w:val="0"/>
              <w:spacing w:before="120" w:beforeLines="50"/>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（3）厂区内无</w:t>
            </w:r>
            <w:r>
              <w:rPr>
                <w:color w:val="000000" w:themeColor="text1"/>
                <w:lang w:eastAsia="zh-Hans"/>
                <w14:textFill>
                  <w14:solidFill>
                    <w14:schemeClr w14:val="tx1"/>
                  </w14:solidFill>
                </w14:textFill>
              </w:rPr>
              <w:t>组织</w:t>
            </w:r>
            <w:r>
              <w:rPr>
                <w:rFonts w:hint="eastAsia"/>
                <w:color w:val="000000" w:themeColor="text1"/>
                <w14:textFill>
                  <w14:solidFill>
                    <w14:schemeClr w14:val="tx1"/>
                  </w14:solidFill>
                </w14:textFill>
              </w:rPr>
              <w:t>排放</w:t>
            </w:r>
            <w:r>
              <w:rPr>
                <w:color w:val="000000" w:themeColor="text1"/>
                <w:lang w:eastAsia="zh-Hans"/>
                <w14:textFill>
                  <w14:solidFill>
                    <w14:schemeClr w14:val="tx1"/>
                  </w14:solidFill>
                </w14:textFill>
              </w:rPr>
              <w:t>非甲烷总烃</w:t>
            </w:r>
            <w:r>
              <w:rPr>
                <w:rFonts w:hint="eastAsia"/>
                <w:color w:val="000000" w:themeColor="text1"/>
                <w14:textFill>
                  <w14:solidFill>
                    <w14:schemeClr w14:val="tx1"/>
                  </w14:solidFill>
                </w14:textFill>
              </w:rPr>
              <w:t>执行</w:t>
            </w:r>
            <w:r>
              <w:rPr>
                <w:color w:val="000000" w:themeColor="text1"/>
                <w14:textFill>
                  <w14:solidFill>
                    <w14:schemeClr w14:val="tx1"/>
                  </w14:solidFill>
                </w14:textFill>
              </w:rPr>
              <w:t>《挥发性有机物无组织排放控制标准》（GB37822-2019）中厂房外VOCs无组织排放限值监控点处1h平均浓度值6mg/m</w:t>
            </w:r>
            <w:r>
              <w:rPr>
                <w:color w:val="000000" w:themeColor="text1"/>
                <w:vertAlign w:val="superscript"/>
                <w14:textFill>
                  <w14:solidFill>
                    <w14:schemeClr w14:val="tx1"/>
                  </w14:solidFill>
                </w14:textFill>
              </w:rPr>
              <w:t>3</w:t>
            </w:r>
            <w:r>
              <w:rPr>
                <w:color w:val="000000" w:themeColor="text1"/>
                <w14:textFill>
                  <w14:solidFill>
                    <w14:schemeClr w14:val="tx1"/>
                  </w14:solidFill>
                </w14:textFill>
              </w:rPr>
              <w:t>或</w:t>
            </w:r>
            <w:r>
              <w:rPr>
                <w:color w:val="000000" w:themeColor="text1"/>
                <w:lang w:eastAsia="zh-Hans"/>
                <w14:textFill>
                  <w14:solidFill>
                    <w14:schemeClr w14:val="tx1"/>
                  </w14:solidFill>
                </w14:textFill>
              </w:rPr>
              <w:t>监控点处任意一次浓度值20</w:t>
            </w:r>
            <w:r>
              <w:rPr>
                <w:color w:val="000000" w:themeColor="text1"/>
                <w14:textFill>
                  <w14:solidFill>
                    <w14:schemeClr w14:val="tx1"/>
                  </w14:solidFill>
                </w14:textFill>
              </w:rPr>
              <w:t>mg/m</w:t>
            </w:r>
            <w:r>
              <w:rPr>
                <w:color w:val="000000" w:themeColor="text1"/>
                <w:vertAlign w:val="superscript"/>
                <w14:textFill>
                  <w14:solidFill>
                    <w14:schemeClr w14:val="tx1"/>
                  </w14:solidFill>
                </w14:textFill>
              </w:rPr>
              <w:t>3</w:t>
            </w:r>
            <w:r>
              <w:rPr>
                <w:color w:val="000000" w:themeColor="text1"/>
                <w14:textFill>
                  <w14:solidFill>
                    <w14:schemeClr w14:val="tx1"/>
                  </w14:solidFill>
                </w14:textFill>
              </w:rPr>
              <w:t>的要求</w:t>
            </w:r>
            <w:r>
              <w:rPr>
                <w:color w:val="000000" w:themeColor="text1"/>
                <w:lang w:val="zh-CN"/>
                <w14:textFill>
                  <w14:solidFill>
                    <w14:schemeClr w14:val="tx1"/>
                  </w14:solidFill>
                </w14:textFill>
              </w:rPr>
              <w:t>。</w:t>
            </w:r>
          </w:p>
          <w:p>
            <w:pPr>
              <w:pStyle w:val="4"/>
              <w:adjustRightInd w:val="0"/>
              <w:snapToGrid/>
              <w:spacing w:before="0" w:after="0"/>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2、</w:t>
            </w:r>
            <w:r>
              <w:rPr>
                <w:rFonts w:hint="eastAsia"/>
                <w:color w:val="000000" w:themeColor="text1"/>
                <w:sz w:val="24"/>
                <w:szCs w:val="24"/>
                <w:lang w:eastAsia="zh-Hans"/>
                <w14:textFill>
                  <w14:solidFill>
                    <w14:schemeClr w14:val="tx1"/>
                  </w14:solidFill>
                </w14:textFill>
              </w:rPr>
              <w:t>废水</w:t>
            </w:r>
          </w:p>
          <w:p>
            <w:pPr>
              <w:adjustRightInd w:val="0"/>
              <w:ind w:firstLine="480"/>
              <w:rPr>
                <w:color w:val="000000" w:themeColor="text1"/>
                <w14:textFill>
                  <w14:solidFill>
                    <w14:schemeClr w14:val="tx1"/>
                  </w14:solidFill>
                </w14:textFill>
              </w:rPr>
            </w:pPr>
            <w:r>
              <w:rPr>
                <w:color w:val="000000" w:themeColor="text1"/>
                <w14:textFill>
                  <w14:solidFill>
                    <w14:schemeClr w14:val="tx1"/>
                  </w14:solidFill>
                </w14:textFill>
              </w:rPr>
              <w:t>执行《污水综合排放标准》（GB8978-1996）中三级标准和《污水排入城镇下水道水质标准》（GB/T31962-2015）中NH</w:t>
            </w:r>
            <w:r>
              <w:rPr>
                <w:color w:val="000000" w:themeColor="text1"/>
                <w:vertAlign w:val="subscript"/>
                <w14:textFill>
                  <w14:solidFill>
                    <w14:schemeClr w14:val="tx1"/>
                  </w14:solidFill>
                </w14:textFill>
              </w:rPr>
              <w:t>3</w:t>
            </w:r>
            <w:r>
              <w:rPr>
                <w:color w:val="000000" w:themeColor="text1"/>
                <w14:textFill>
                  <w14:solidFill>
                    <w14:schemeClr w14:val="tx1"/>
                  </w14:solidFill>
                </w14:textFill>
              </w:rPr>
              <w:t>-N最高允许值中B级标准45mg/L的规定，项目污水排放标准限值见表</w:t>
            </w:r>
            <w:r>
              <w:rPr>
                <w:rFonts w:hint="eastAsia"/>
                <w:color w:val="000000" w:themeColor="text1"/>
                <w14:textFill>
                  <w14:solidFill>
                    <w14:schemeClr w14:val="tx1"/>
                  </w14:solidFill>
                </w14:textFill>
              </w:rPr>
              <w:t>3-9</w:t>
            </w:r>
            <w:r>
              <w:rPr>
                <w:color w:val="000000" w:themeColor="text1"/>
                <w14:textFill>
                  <w14:solidFill>
                    <w14:schemeClr w14:val="tx1"/>
                  </w14:solidFill>
                </w14:textFill>
              </w:rPr>
              <w:t>。</w:t>
            </w:r>
          </w:p>
          <w:p>
            <w:pPr>
              <w:pStyle w:val="9"/>
              <w:rPr>
                <w:color w:val="000000" w:themeColor="text1"/>
                <w14:textFill>
                  <w14:solidFill>
                    <w14:schemeClr w14:val="tx1"/>
                  </w14:solidFill>
                </w14:textFill>
              </w:rPr>
            </w:pPr>
            <w:r>
              <w:rPr>
                <w:color w:val="000000" w:themeColor="text1"/>
                <w14:textFill>
                  <w14:solidFill>
                    <w14:schemeClr w14:val="tx1"/>
                  </w14:solidFill>
                </w14:textFill>
              </w:rPr>
              <w:t>表</w:t>
            </w:r>
            <w:r>
              <w:rPr>
                <w:rFonts w:hint="eastAsia"/>
                <w:color w:val="000000" w:themeColor="text1"/>
                <w14:textFill>
                  <w14:solidFill>
                    <w14:schemeClr w14:val="tx1"/>
                  </w14:solidFill>
                </w14:textFill>
              </w:rPr>
              <w:t>3-9</w:t>
            </w:r>
            <w:r>
              <w:rPr>
                <w:color w:val="000000" w:themeColor="text1"/>
                <w14:textFill>
                  <w14:solidFill>
                    <w14:schemeClr w14:val="tx1"/>
                  </w14:solidFill>
                </w14:textFill>
              </w:rPr>
              <w:t xml:space="preserve">   污水排放限值  单位：mg/L</w:t>
            </w:r>
          </w:p>
          <w:tbl>
            <w:tblPr>
              <w:tblStyle w:val="26"/>
              <w:tblW w:w="5000" w:type="pct"/>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679"/>
              <w:gridCol w:w="4637"/>
              <w:gridCol w:w="2659"/>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26" w:type="pct"/>
                  <w:tcBorders>
                    <w:tl2br w:val="nil"/>
                    <w:tr2bl w:val="nil"/>
                  </w:tcBorders>
                  <w:vAlign w:val="center"/>
                </w:tcPr>
                <w:p>
                  <w:pPr>
                    <w:adjustRightInd w:val="0"/>
                    <w:snapToGrid w:val="0"/>
                    <w:spacing w:line="240" w:lineRule="auto"/>
                    <w:ind w:firstLine="0" w:firstLineChars="0"/>
                    <w:jc w:val="center"/>
                    <w:rPr>
                      <w:b/>
                      <w:bCs/>
                      <w:color w:val="000000" w:themeColor="text1"/>
                      <w:kern w:val="0"/>
                      <w:sz w:val="21"/>
                      <w:szCs w:val="21"/>
                      <w14:textFill>
                        <w14:solidFill>
                          <w14:schemeClr w14:val="tx1"/>
                        </w14:solidFill>
                      </w14:textFill>
                    </w:rPr>
                  </w:pPr>
                  <w:r>
                    <w:rPr>
                      <w:b/>
                      <w:bCs/>
                      <w:color w:val="000000" w:themeColor="text1"/>
                      <w:kern w:val="0"/>
                      <w:sz w:val="21"/>
                      <w:szCs w:val="21"/>
                      <w14:textFill>
                        <w14:solidFill>
                          <w14:schemeClr w14:val="tx1"/>
                        </w14:solidFill>
                      </w14:textFill>
                    </w:rPr>
                    <w:t>序号</w:t>
                  </w:r>
                </w:p>
              </w:tc>
              <w:tc>
                <w:tcPr>
                  <w:tcW w:w="2906" w:type="pct"/>
                  <w:tcBorders>
                    <w:tl2br w:val="nil"/>
                    <w:tr2bl w:val="nil"/>
                  </w:tcBorders>
                  <w:vAlign w:val="center"/>
                </w:tcPr>
                <w:p>
                  <w:pPr>
                    <w:adjustRightInd w:val="0"/>
                    <w:snapToGrid w:val="0"/>
                    <w:spacing w:line="240" w:lineRule="auto"/>
                    <w:ind w:firstLine="0" w:firstLineChars="0"/>
                    <w:jc w:val="center"/>
                    <w:rPr>
                      <w:b/>
                      <w:bCs/>
                      <w:color w:val="000000" w:themeColor="text1"/>
                      <w:kern w:val="0"/>
                      <w:sz w:val="21"/>
                      <w:szCs w:val="21"/>
                      <w14:textFill>
                        <w14:solidFill>
                          <w14:schemeClr w14:val="tx1"/>
                        </w14:solidFill>
                      </w14:textFill>
                    </w:rPr>
                  </w:pPr>
                  <w:r>
                    <w:rPr>
                      <w:b/>
                      <w:bCs/>
                      <w:color w:val="000000" w:themeColor="text1"/>
                      <w:kern w:val="0"/>
                      <w:sz w:val="21"/>
                      <w:szCs w:val="21"/>
                      <w14:textFill>
                        <w14:solidFill>
                          <w14:schemeClr w14:val="tx1"/>
                        </w14:solidFill>
                      </w14:textFill>
                    </w:rPr>
                    <w:t>污染物</w:t>
                  </w:r>
                </w:p>
              </w:tc>
              <w:tc>
                <w:tcPr>
                  <w:tcW w:w="1666" w:type="pct"/>
                  <w:tcBorders>
                    <w:tl2br w:val="nil"/>
                    <w:tr2bl w:val="nil"/>
                  </w:tcBorders>
                  <w:vAlign w:val="center"/>
                </w:tcPr>
                <w:p>
                  <w:pPr>
                    <w:adjustRightInd w:val="0"/>
                    <w:snapToGrid w:val="0"/>
                    <w:spacing w:line="240" w:lineRule="auto"/>
                    <w:ind w:firstLine="0" w:firstLineChars="0"/>
                    <w:jc w:val="center"/>
                    <w:rPr>
                      <w:b/>
                      <w:bCs/>
                      <w:color w:val="000000" w:themeColor="text1"/>
                      <w:kern w:val="0"/>
                      <w:sz w:val="21"/>
                      <w:szCs w:val="21"/>
                      <w14:textFill>
                        <w14:solidFill>
                          <w14:schemeClr w14:val="tx1"/>
                        </w14:solidFill>
                      </w14:textFill>
                    </w:rPr>
                  </w:pPr>
                  <w:r>
                    <w:rPr>
                      <w:b/>
                      <w:bCs/>
                      <w:color w:val="000000" w:themeColor="text1"/>
                      <w:kern w:val="0"/>
                      <w:sz w:val="21"/>
                      <w:szCs w:val="21"/>
                      <w14:textFill>
                        <w14:solidFill>
                          <w14:schemeClr w14:val="tx1"/>
                        </w14:solidFill>
                      </w14:textFill>
                    </w:rPr>
                    <w:t>三级标准</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26" w:type="pct"/>
                  <w:tcBorders>
                    <w:tl2br w:val="nil"/>
                    <w:tr2bl w:val="nil"/>
                  </w:tcBorders>
                  <w:vAlign w:val="center"/>
                </w:tcPr>
                <w:p>
                  <w:pPr>
                    <w:adjustRightInd w:val="0"/>
                    <w:snapToGrid w:val="0"/>
                    <w:spacing w:line="240" w:lineRule="auto"/>
                    <w:ind w:firstLine="0" w:firstLineChars="0"/>
                    <w:jc w:val="center"/>
                    <w:rPr>
                      <w:color w:val="000000" w:themeColor="text1"/>
                      <w:kern w:val="0"/>
                      <w:sz w:val="21"/>
                      <w:szCs w:val="21"/>
                      <w14:textFill>
                        <w14:solidFill>
                          <w14:schemeClr w14:val="tx1"/>
                        </w14:solidFill>
                      </w14:textFill>
                    </w:rPr>
                  </w:pPr>
                  <w:r>
                    <w:rPr>
                      <w:color w:val="000000" w:themeColor="text1"/>
                      <w:kern w:val="0"/>
                      <w:sz w:val="21"/>
                      <w:szCs w:val="21"/>
                      <w14:textFill>
                        <w14:solidFill>
                          <w14:schemeClr w14:val="tx1"/>
                        </w14:solidFill>
                      </w14:textFill>
                    </w:rPr>
                    <w:t>1</w:t>
                  </w:r>
                </w:p>
              </w:tc>
              <w:tc>
                <w:tcPr>
                  <w:tcW w:w="2906" w:type="pct"/>
                  <w:tcBorders>
                    <w:tl2br w:val="nil"/>
                    <w:tr2bl w:val="nil"/>
                  </w:tcBorders>
                  <w:vAlign w:val="center"/>
                </w:tcPr>
                <w:p>
                  <w:pPr>
                    <w:adjustRightInd w:val="0"/>
                    <w:snapToGrid w:val="0"/>
                    <w:spacing w:line="240" w:lineRule="auto"/>
                    <w:ind w:firstLine="0" w:firstLineChars="0"/>
                    <w:jc w:val="center"/>
                    <w:rPr>
                      <w:color w:val="000000" w:themeColor="text1"/>
                      <w:kern w:val="0"/>
                      <w:sz w:val="21"/>
                      <w:szCs w:val="21"/>
                      <w14:textFill>
                        <w14:solidFill>
                          <w14:schemeClr w14:val="tx1"/>
                        </w14:solidFill>
                      </w14:textFill>
                    </w:rPr>
                  </w:pPr>
                  <w:r>
                    <w:rPr>
                      <w:color w:val="000000" w:themeColor="text1"/>
                      <w:kern w:val="0"/>
                      <w:sz w:val="21"/>
                      <w:szCs w:val="21"/>
                      <w14:textFill>
                        <w14:solidFill>
                          <w14:schemeClr w14:val="tx1"/>
                        </w14:solidFill>
                      </w14:textFill>
                    </w:rPr>
                    <w:t>pH</w:t>
                  </w:r>
                </w:p>
              </w:tc>
              <w:tc>
                <w:tcPr>
                  <w:tcW w:w="1666" w:type="pct"/>
                  <w:tcBorders>
                    <w:tl2br w:val="nil"/>
                    <w:tr2bl w:val="nil"/>
                  </w:tcBorders>
                  <w:vAlign w:val="center"/>
                </w:tcPr>
                <w:p>
                  <w:pPr>
                    <w:adjustRightInd w:val="0"/>
                    <w:snapToGrid w:val="0"/>
                    <w:spacing w:line="240" w:lineRule="auto"/>
                    <w:ind w:firstLine="0" w:firstLineChars="0"/>
                    <w:jc w:val="center"/>
                    <w:rPr>
                      <w:color w:val="000000" w:themeColor="text1"/>
                      <w:kern w:val="0"/>
                      <w:sz w:val="21"/>
                      <w:szCs w:val="21"/>
                      <w14:textFill>
                        <w14:solidFill>
                          <w14:schemeClr w14:val="tx1"/>
                        </w14:solidFill>
                      </w14:textFill>
                    </w:rPr>
                  </w:pPr>
                  <w:r>
                    <w:rPr>
                      <w:color w:val="000000" w:themeColor="text1"/>
                      <w:kern w:val="0"/>
                      <w:sz w:val="21"/>
                      <w:szCs w:val="21"/>
                      <w14:textFill>
                        <w14:solidFill>
                          <w14:schemeClr w14:val="tx1"/>
                        </w14:solidFill>
                      </w14:textFill>
                    </w:rPr>
                    <w:t>6~9</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26" w:type="pct"/>
                  <w:tcBorders>
                    <w:tl2br w:val="nil"/>
                    <w:tr2bl w:val="nil"/>
                  </w:tcBorders>
                  <w:vAlign w:val="center"/>
                </w:tcPr>
                <w:p>
                  <w:pPr>
                    <w:adjustRightInd w:val="0"/>
                    <w:snapToGrid w:val="0"/>
                    <w:spacing w:line="240" w:lineRule="auto"/>
                    <w:ind w:firstLine="0" w:firstLineChars="0"/>
                    <w:jc w:val="center"/>
                    <w:rPr>
                      <w:color w:val="000000" w:themeColor="text1"/>
                      <w:kern w:val="0"/>
                      <w:sz w:val="21"/>
                      <w:szCs w:val="21"/>
                      <w14:textFill>
                        <w14:solidFill>
                          <w14:schemeClr w14:val="tx1"/>
                        </w14:solidFill>
                      </w14:textFill>
                    </w:rPr>
                  </w:pPr>
                  <w:r>
                    <w:rPr>
                      <w:color w:val="000000" w:themeColor="text1"/>
                      <w:kern w:val="0"/>
                      <w:sz w:val="21"/>
                      <w:szCs w:val="21"/>
                      <w14:textFill>
                        <w14:solidFill>
                          <w14:schemeClr w14:val="tx1"/>
                        </w14:solidFill>
                      </w14:textFill>
                    </w:rPr>
                    <w:t>2</w:t>
                  </w:r>
                </w:p>
              </w:tc>
              <w:tc>
                <w:tcPr>
                  <w:tcW w:w="2906" w:type="pct"/>
                  <w:tcBorders>
                    <w:tl2br w:val="nil"/>
                    <w:tr2bl w:val="nil"/>
                  </w:tcBorders>
                  <w:vAlign w:val="center"/>
                </w:tcPr>
                <w:p>
                  <w:pPr>
                    <w:adjustRightInd w:val="0"/>
                    <w:snapToGrid w:val="0"/>
                    <w:spacing w:line="240" w:lineRule="auto"/>
                    <w:ind w:firstLine="0" w:firstLineChars="0"/>
                    <w:jc w:val="center"/>
                    <w:rPr>
                      <w:color w:val="000000" w:themeColor="text1"/>
                      <w:kern w:val="0"/>
                      <w:sz w:val="21"/>
                      <w:szCs w:val="21"/>
                      <w14:textFill>
                        <w14:solidFill>
                          <w14:schemeClr w14:val="tx1"/>
                        </w14:solidFill>
                      </w14:textFill>
                    </w:rPr>
                  </w:pPr>
                  <w:r>
                    <w:rPr>
                      <w:color w:val="000000" w:themeColor="text1"/>
                      <w:kern w:val="0"/>
                      <w:sz w:val="21"/>
                      <w:szCs w:val="21"/>
                      <w14:textFill>
                        <w14:solidFill>
                          <w14:schemeClr w14:val="tx1"/>
                        </w14:solidFill>
                      </w14:textFill>
                    </w:rPr>
                    <w:t>悬浮物（SS）</w:t>
                  </w:r>
                </w:p>
              </w:tc>
              <w:tc>
                <w:tcPr>
                  <w:tcW w:w="1666" w:type="pct"/>
                  <w:tcBorders>
                    <w:tl2br w:val="nil"/>
                    <w:tr2bl w:val="nil"/>
                  </w:tcBorders>
                  <w:vAlign w:val="center"/>
                </w:tcPr>
                <w:p>
                  <w:pPr>
                    <w:adjustRightInd w:val="0"/>
                    <w:snapToGrid w:val="0"/>
                    <w:spacing w:line="240" w:lineRule="auto"/>
                    <w:ind w:firstLine="0" w:firstLineChars="0"/>
                    <w:jc w:val="center"/>
                    <w:rPr>
                      <w:color w:val="000000" w:themeColor="text1"/>
                      <w:kern w:val="0"/>
                      <w:sz w:val="21"/>
                      <w:szCs w:val="21"/>
                      <w14:textFill>
                        <w14:solidFill>
                          <w14:schemeClr w14:val="tx1"/>
                        </w14:solidFill>
                      </w14:textFill>
                    </w:rPr>
                  </w:pPr>
                  <w:r>
                    <w:rPr>
                      <w:color w:val="000000" w:themeColor="text1"/>
                      <w:kern w:val="0"/>
                      <w:sz w:val="21"/>
                      <w:szCs w:val="21"/>
                      <w14:textFill>
                        <w14:solidFill>
                          <w14:schemeClr w14:val="tx1"/>
                        </w14:solidFill>
                      </w14:textFill>
                    </w:rPr>
                    <w:t>400</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26" w:type="pct"/>
                  <w:tcBorders>
                    <w:tl2br w:val="nil"/>
                    <w:tr2bl w:val="nil"/>
                  </w:tcBorders>
                  <w:vAlign w:val="center"/>
                </w:tcPr>
                <w:p>
                  <w:pPr>
                    <w:adjustRightInd w:val="0"/>
                    <w:snapToGrid w:val="0"/>
                    <w:spacing w:line="240" w:lineRule="auto"/>
                    <w:ind w:firstLine="0" w:firstLineChars="0"/>
                    <w:jc w:val="center"/>
                    <w:rPr>
                      <w:color w:val="000000" w:themeColor="text1"/>
                      <w:kern w:val="0"/>
                      <w:sz w:val="21"/>
                      <w:szCs w:val="21"/>
                      <w14:textFill>
                        <w14:solidFill>
                          <w14:schemeClr w14:val="tx1"/>
                        </w14:solidFill>
                      </w14:textFill>
                    </w:rPr>
                  </w:pPr>
                  <w:r>
                    <w:rPr>
                      <w:color w:val="000000" w:themeColor="text1"/>
                      <w:kern w:val="0"/>
                      <w:sz w:val="21"/>
                      <w:szCs w:val="21"/>
                      <w14:textFill>
                        <w14:solidFill>
                          <w14:schemeClr w14:val="tx1"/>
                        </w14:solidFill>
                      </w14:textFill>
                    </w:rPr>
                    <w:t>3</w:t>
                  </w:r>
                </w:p>
              </w:tc>
              <w:tc>
                <w:tcPr>
                  <w:tcW w:w="2906" w:type="pct"/>
                  <w:tcBorders>
                    <w:tl2br w:val="nil"/>
                    <w:tr2bl w:val="nil"/>
                  </w:tcBorders>
                  <w:vAlign w:val="center"/>
                </w:tcPr>
                <w:p>
                  <w:pPr>
                    <w:adjustRightInd w:val="0"/>
                    <w:snapToGrid w:val="0"/>
                    <w:spacing w:line="240" w:lineRule="auto"/>
                    <w:ind w:firstLine="0" w:firstLineChars="0"/>
                    <w:jc w:val="center"/>
                    <w:rPr>
                      <w:color w:val="000000" w:themeColor="text1"/>
                      <w:kern w:val="0"/>
                      <w:sz w:val="21"/>
                      <w:szCs w:val="21"/>
                      <w14:textFill>
                        <w14:solidFill>
                          <w14:schemeClr w14:val="tx1"/>
                        </w14:solidFill>
                      </w14:textFill>
                    </w:rPr>
                  </w:pPr>
                  <w:r>
                    <w:rPr>
                      <w:color w:val="000000" w:themeColor="text1"/>
                      <w:kern w:val="0"/>
                      <w:sz w:val="21"/>
                      <w:szCs w:val="21"/>
                      <w14:textFill>
                        <w14:solidFill>
                          <w14:schemeClr w14:val="tx1"/>
                        </w14:solidFill>
                      </w14:textFill>
                    </w:rPr>
                    <w:t>五日生化需氧量（BOD</w:t>
                  </w:r>
                  <w:r>
                    <w:rPr>
                      <w:color w:val="000000" w:themeColor="text1"/>
                      <w:kern w:val="0"/>
                      <w:sz w:val="21"/>
                      <w:szCs w:val="21"/>
                      <w:vertAlign w:val="subscript"/>
                      <w14:textFill>
                        <w14:solidFill>
                          <w14:schemeClr w14:val="tx1"/>
                        </w14:solidFill>
                      </w14:textFill>
                    </w:rPr>
                    <w:t>5</w:t>
                  </w:r>
                  <w:r>
                    <w:rPr>
                      <w:color w:val="000000" w:themeColor="text1"/>
                      <w:kern w:val="0"/>
                      <w:sz w:val="21"/>
                      <w:szCs w:val="21"/>
                      <w14:textFill>
                        <w14:solidFill>
                          <w14:schemeClr w14:val="tx1"/>
                        </w14:solidFill>
                      </w14:textFill>
                    </w:rPr>
                    <w:t>）</w:t>
                  </w:r>
                </w:p>
              </w:tc>
              <w:tc>
                <w:tcPr>
                  <w:tcW w:w="1666" w:type="pct"/>
                  <w:tcBorders>
                    <w:tl2br w:val="nil"/>
                    <w:tr2bl w:val="nil"/>
                  </w:tcBorders>
                  <w:vAlign w:val="center"/>
                </w:tcPr>
                <w:p>
                  <w:pPr>
                    <w:adjustRightInd w:val="0"/>
                    <w:snapToGrid w:val="0"/>
                    <w:spacing w:line="240" w:lineRule="auto"/>
                    <w:ind w:firstLine="0" w:firstLineChars="0"/>
                    <w:jc w:val="center"/>
                    <w:rPr>
                      <w:color w:val="000000" w:themeColor="text1"/>
                      <w:kern w:val="0"/>
                      <w:sz w:val="21"/>
                      <w:szCs w:val="21"/>
                      <w14:textFill>
                        <w14:solidFill>
                          <w14:schemeClr w14:val="tx1"/>
                        </w14:solidFill>
                      </w14:textFill>
                    </w:rPr>
                  </w:pPr>
                  <w:r>
                    <w:rPr>
                      <w:color w:val="000000" w:themeColor="text1"/>
                      <w:kern w:val="0"/>
                      <w:sz w:val="21"/>
                      <w:szCs w:val="21"/>
                      <w14:textFill>
                        <w14:solidFill>
                          <w14:schemeClr w14:val="tx1"/>
                        </w14:solidFill>
                      </w14:textFill>
                    </w:rPr>
                    <w:t>300</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26" w:type="pct"/>
                  <w:tcBorders>
                    <w:tl2br w:val="nil"/>
                    <w:tr2bl w:val="nil"/>
                  </w:tcBorders>
                  <w:vAlign w:val="center"/>
                </w:tcPr>
                <w:p>
                  <w:pPr>
                    <w:adjustRightInd w:val="0"/>
                    <w:snapToGrid w:val="0"/>
                    <w:spacing w:line="240" w:lineRule="auto"/>
                    <w:ind w:firstLine="0" w:firstLineChars="0"/>
                    <w:jc w:val="center"/>
                    <w:rPr>
                      <w:color w:val="000000" w:themeColor="text1"/>
                      <w:kern w:val="0"/>
                      <w:sz w:val="21"/>
                      <w:szCs w:val="21"/>
                      <w14:textFill>
                        <w14:solidFill>
                          <w14:schemeClr w14:val="tx1"/>
                        </w14:solidFill>
                      </w14:textFill>
                    </w:rPr>
                  </w:pPr>
                  <w:r>
                    <w:rPr>
                      <w:color w:val="000000" w:themeColor="text1"/>
                      <w:kern w:val="0"/>
                      <w:sz w:val="21"/>
                      <w:szCs w:val="21"/>
                      <w14:textFill>
                        <w14:solidFill>
                          <w14:schemeClr w14:val="tx1"/>
                        </w14:solidFill>
                      </w14:textFill>
                    </w:rPr>
                    <w:t>4</w:t>
                  </w:r>
                </w:p>
              </w:tc>
              <w:tc>
                <w:tcPr>
                  <w:tcW w:w="2906" w:type="pct"/>
                  <w:tcBorders>
                    <w:tl2br w:val="nil"/>
                    <w:tr2bl w:val="nil"/>
                  </w:tcBorders>
                  <w:vAlign w:val="center"/>
                </w:tcPr>
                <w:p>
                  <w:pPr>
                    <w:adjustRightInd w:val="0"/>
                    <w:snapToGrid w:val="0"/>
                    <w:spacing w:line="240" w:lineRule="auto"/>
                    <w:ind w:firstLine="0" w:firstLineChars="0"/>
                    <w:jc w:val="center"/>
                    <w:rPr>
                      <w:color w:val="000000" w:themeColor="text1"/>
                      <w:kern w:val="0"/>
                      <w:sz w:val="21"/>
                      <w:szCs w:val="21"/>
                      <w14:textFill>
                        <w14:solidFill>
                          <w14:schemeClr w14:val="tx1"/>
                        </w14:solidFill>
                      </w14:textFill>
                    </w:rPr>
                  </w:pPr>
                  <w:r>
                    <w:rPr>
                      <w:color w:val="000000" w:themeColor="text1"/>
                      <w:kern w:val="0"/>
                      <w:sz w:val="21"/>
                      <w:szCs w:val="21"/>
                      <w14:textFill>
                        <w14:solidFill>
                          <w14:schemeClr w14:val="tx1"/>
                        </w14:solidFill>
                      </w14:textFill>
                    </w:rPr>
                    <w:t>化学需氧量（COD）</w:t>
                  </w:r>
                </w:p>
              </w:tc>
              <w:tc>
                <w:tcPr>
                  <w:tcW w:w="1666" w:type="pct"/>
                  <w:tcBorders>
                    <w:tl2br w:val="nil"/>
                    <w:tr2bl w:val="nil"/>
                  </w:tcBorders>
                  <w:vAlign w:val="center"/>
                </w:tcPr>
                <w:p>
                  <w:pPr>
                    <w:adjustRightInd w:val="0"/>
                    <w:snapToGrid w:val="0"/>
                    <w:spacing w:line="240" w:lineRule="auto"/>
                    <w:ind w:firstLine="0" w:firstLineChars="0"/>
                    <w:jc w:val="center"/>
                    <w:rPr>
                      <w:color w:val="000000" w:themeColor="text1"/>
                      <w:kern w:val="0"/>
                      <w:sz w:val="21"/>
                      <w:szCs w:val="21"/>
                      <w14:textFill>
                        <w14:solidFill>
                          <w14:schemeClr w14:val="tx1"/>
                        </w14:solidFill>
                      </w14:textFill>
                    </w:rPr>
                  </w:pPr>
                  <w:r>
                    <w:rPr>
                      <w:color w:val="000000" w:themeColor="text1"/>
                      <w:kern w:val="0"/>
                      <w:sz w:val="21"/>
                      <w:szCs w:val="21"/>
                      <w14:textFill>
                        <w14:solidFill>
                          <w14:schemeClr w14:val="tx1"/>
                        </w14:solidFill>
                      </w14:textFill>
                    </w:rPr>
                    <w:t>500</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26" w:type="pct"/>
                  <w:tcBorders>
                    <w:tl2br w:val="nil"/>
                    <w:tr2bl w:val="nil"/>
                  </w:tcBorders>
                  <w:vAlign w:val="center"/>
                </w:tcPr>
                <w:p>
                  <w:pPr>
                    <w:adjustRightInd w:val="0"/>
                    <w:snapToGrid w:val="0"/>
                    <w:spacing w:line="240" w:lineRule="auto"/>
                    <w:ind w:firstLine="0" w:firstLineChars="0"/>
                    <w:jc w:val="center"/>
                    <w:rPr>
                      <w:color w:val="000000" w:themeColor="text1"/>
                      <w:kern w:val="0"/>
                      <w:sz w:val="21"/>
                      <w:szCs w:val="21"/>
                      <w14:textFill>
                        <w14:solidFill>
                          <w14:schemeClr w14:val="tx1"/>
                        </w14:solidFill>
                      </w14:textFill>
                    </w:rPr>
                  </w:pPr>
                  <w:r>
                    <w:rPr>
                      <w:color w:val="000000" w:themeColor="text1"/>
                      <w:kern w:val="0"/>
                      <w:sz w:val="21"/>
                      <w:szCs w:val="21"/>
                      <w14:textFill>
                        <w14:solidFill>
                          <w14:schemeClr w14:val="tx1"/>
                        </w14:solidFill>
                      </w14:textFill>
                    </w:rPr>
                    <w:t>5</w:t>
                  </w:r>
                </w:p>
              </w:tc>
              <w:tc>
                <w:tcPr>
                  <w:tcW w:w="2906" w:type="pct"/>
                  <w:tcBorders>
                    <w:tl2br w:val="nil"/>
                    <w:tr2bl w:val="nil"/>
                  </w:tcBorders>
                  <w:vAlign w:val="center"/>
                </w:tcPr>
                <w:p>
                  <w:pPr>
                    <w:adjustRightInd w:val="0"/>
                    <w:snapToGrid w:val="0"/>
                    <w:spacing w:line="240" w:lineRule="auto"/>
                    <w:ind w:firstLine="0" w:firstLineChars="0"/>
                    <w:jc w:val="center"/>
                    <w:rPr>
                      <w:color w:val="000000" w:themeColor="text1"/>
                      <w:kern w:val="0"/>
                      <w:sz w:val="21"/>
                      <w:szCs w:val="21"/>
                      <w14:textFill>
                        <w14:solidFill>
                          <w14:schemeClr w14:val="tx1"/>
                        </w14:solidFill>
                      </w14:textFill>
                    </w:rPr>
                  </w:pPr>
                  <w:r>
                    <w:rPr>
                      <w:color w:val="000000" w:themeColor="text1"/>
                      <w:kern w:val="0"/>
                      <w:sz w:val="21"/>
                      <w:szCs w:val="21"/>
                      <w14:textFill>
                        <w14:solidFill>
                          <w14:schemeClr w14:val="tx1"/>
                        </w14:solidFill>
                      </w14:textFill>
                    </w:rPr>
                    <w:t>氨氮</w:t>
                  </w:r>
                </w:p>
              </w:tc>
              <w:tc>
                <w:tcPr>
                  <w:tcW w:w="1666" w:type="pct"/>
                  <w:tcBorders>
                    <w:tl2br w:val="nil"/>
                    <w:tr2bl w:val="nil"/>
                  </w:tcBorders>
                  <w:vAlign w:val="center"/>
                </w:tcPr>
                <w:p>
                  <w:pPr>
                    <w:adjustRightInd w:val="0"/>
                    <w:snapToGrid w:val="0"/>
                    <w:spacing w:line="240" w:lineRule="auto"/>
                    <w:ind w:firstLine="0" w:firstLineChars="0"/>
                    <w:jc w:val="center"/>
                    <w:rPr>
                      <w:color w:val="000000" w:themeColor="text1"/>
                      <w:kern w:val="0"/>
                      <w:sz w:val="21"/>
                      <w:szCs w:val="21"/>
                      <w14:textFill>
                        <w14:solidFill>
                          <w14:schemeClr w14:val="tx1"/>
                        </w14:solidFill>
                      </w14:textFill>
                    </w:rPr>
                  </w:pPr>
                  <w:r>
                    <w:rPr>
                      <w:color w:val="000000" w:themeColor="text1"/>
                      <w:kern w:val="0"/>
                      <w:sz w:val="21"/>
                      <w:szCs w:val="21"/>
                      <w14:textFill>
                        <w14:solidFill>
                          <w14:schemeClr w14:val="tx1"/>
                        </w14:solidFill>
                      </w14:textFill>
                    </w:rPr>
                    <w:t>45</w:t>
                  </w:r>
                </w:p>
              </w:tc>
            </w:tr>
          </w:tbl>
          <w:p>
            <w:pPr>
              <w:pStyle w:val="5"/>
              <w:adjustRightInd w:val="0"/>
              <w:snapToGrid w:val="0"/>
              <w:spacing w:beforeLines="50" w:after="0"/>
              <w:rPr>
                <w:color w:val="000000" w:themeColor="text1"/>
                <w14:textFill>
                  <w14:solidFill>
                    <w14:schemeClr w14:val="tx1"/>
                  </w14:solidFill>
                </w14:textFill>
              </w:rPr>
            </w:pPr>
            <w:r>
              <w:rPr>
                <w:color w:val="000000" w:themeColor="text1"/>
                <w14:textFill>
                  <w14:solidFill>
                    <w14:schemeClr w14:val="tx1"/>
                  </w14:solidFill>
                </w14:textFill>
              </w:rPr>
              <w:t>3、噪声</w:t>
            </w:r>
          </w:p>
          <w:p>
            <w:pPr>
              <w:adjustRightInd w:val="0"/>
              <w:snapToGrid w:val="0"/>
              <w:ind w:firstLine="480"/>
              <w:rPr>
                <w:color w:val="000000" w:themeColor="text1"/>
                <w14:textFill>
                  <w14:solidFill>
                    <w14:schemeClr w14:val="tx1"/>
                  </w14:solidFill>
                </w14:textFill>
              </w:rPr>
            </w:pPr>
            <w:r>
              <w:rPr>
                <w:color w:val="000000" w:themeColor="text1"/>
                <w14:textFill>
                  <w14:solidFill>
                    <w14:schemeClr w14:val="tx1"/>
                  </w14:solidFill>
                </w14:textFill>
              </w:rPr>
              <w:t>执行《工业企业厂界环境噪声排放标准》(GB12348-2008)中3类标准。</w:t>
            </w:r>
          </w:p>
          <w:p>
            <w:pPr>
              <w:pStyle w:val="9"/>
              <w:rPr>
                <w:color w:val="000000" w:themeColor="text1"/>
                <w14:textFill>
                  <w14:solidFill>
                    <w14:schemeClr w14:val="tx1"/>
                  </w14:solidFill>
                </w14:textFill>
              </w:rPr>
            </w:pPr>
            <w:r>
              <w:rPr>
                <w:color w:val="000000" w:themeColor="text1"/>
                <w14:textFill>
                  <w14:solidFill>
                    <w14:schemeClr w14:val="tx1"/>
                  </w14:solidFill>
                </w14:textFill>
              </w:rPr>
              <w:t>表</w:t>
            </w:r>
            <w:r>
              <w:rPr>
                <w:rFonts w:hint="eastAsia"/>
                <w:color w:val="000000" w:themeColor="text1"/>
                <w14:textFill>
                  <w14:solidFill>
                    <w14:schemeClr w14:val="tx1"/>
                  </w14:solidFill>
                </w14:textFill>
              </w:rPr>
              <w:t xml:space="preserve">3-10  </w:t>
            </w:r>
            <w:r>
              <w:rPr>
                <w:color w:val="000000" w:themeColor="text1"/>
                <w14:textFill>
                  <w14:solidFill>
                    <w14:schemeClr w14:val="tx1"/>
                  </w14:solidFill>
                </w14:textFill>
              </w:rPr>
              <w:t xml:space="preserve">  噪声排放限值  单位：dB（A）</w:t>
            </w:r>
          </w:p>
          <w:tbl>
            <w:tblPr>
              <w:tblStyle w:val="26"/>
              <w:tblW w:w="5000" w:type="pct"/>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2658"/>
              <w:gridCol w:w="2657"/>
              <w:gridCol w:w="2660"/>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1666" w:type="pct"/>
                  <w:vMerge w:val="restart"/>
                  <w:tcBorders>
                    <w:tl2br w:val="nil"/>
                    <w:tr2bl w:val="nil"/>
                  </w:tcBorders>
                  <w:vAlign w:val="center"/>
                </w:tcPr>
                <w:p>
                  <w:pPr>
                    <w:adjustRightInd w:val="0"/>
                    <w:snapToGrid w:val="0"/>
                    <w:spacing w:line="240" w:lineRule="auto"/>
                    <w:ind w:firstLine="0" w:firstLineChars="0"/>
                    <w:jc w:val="center"/>
                    <w:rPr>
                      <w:b/>
                      <w:bCs/>
                      <w:color w:val="000000" w:themeColor="text1"/>
                      <w:kern w:val="0"/>
                      <w:sz w:val="21"/>
                      <w:szCs w:val="21"/>
                      <w14:textFill>
                        <w14:solidFill>
                          <w14:schemeClr w14:val="tx1"/>
                        </w14:solidFill>
                      </w14:textFill>
                    </w:rPr>
                  </w:pPr>
                  <w:r>
                    <w:rPr>
                      <w:b/>
                      <w:bCs/>
                      <w:color w:val="000000" w:themeColor="text1"/>
                      <w:kern w:val="0"/>
                      <w:sz w:val="21"/>
                      <w:szCs w:val="21"/>
                      <w14:textFill>
                        <w14:solidFill>
                          <w14:schemeClr w14:val="tx1"/>
                        </w14:solidFill>
                      </w14:textFill>
                    </w:rPr>
                    <w:t>厂界外声环境功能区类别</w:t>
                  </w:r>
                </w:p>
              </w:tc>
              <w:tc>
                <w:tcPr>
                  <w:tcW w:w="3334" w:type="pct"/>
                  <w:gridSpan w:val="2"/>
                  <w:tcBorders>
                    <w:tl2br w:val="nil"/>
                    <w:tr2bl w:val="nil"/>
                  </w:tcBorders>
                  <w:vAlign w:val="center"/>
                </w:tcPr>
                <w:p>
                  <w:pPr>
                    <w:adjustRightInd w:val="0"/>
                    <w:snapToGrid w:val="0"/>
                    <w:spacing w:line="240" w:lineRule="auto"/>
                    <w:ind w:firstLine="0" w:firstLineChars="0"/>
                    <w:jc w:val="center"/>
                    <w:rPr>
                      <w:b/>
                      <w:bCs/>
                      <w:color w:val="000000" w:themeColor="text1"/>
                      <w:kern w:val="0"/>
                      <w:sz w:val="21"/>
                      <w:szCs w:val="21"/>
                      <w14:textFill>
                        <w14:solidFill>
                          <w14:schemeClr w14:val="tx1"/>
                        </w14:solidFill>
                      </w14:textFill>
                    </w:rPr>
                  </w:pPr>
                  <w:r>
                    <w:rPr>
                      <w:b/>
                      <w:bCs/>
                      <w:color w:val="000000" w:themeColor="text1"/>
                      <w:kern w:val="0"/>
                      <w:sz w:val="21"/>
                      <w:szCs w:val="21"/>
                      <w14:textFill>
                        <w14:solidFill>
                          <w14:schemeClr w14:val="tx1"/>
                        </w14:solidFill>
                      </w14:textFill>
                    </w:rPr>
                    <w:t>时段</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1666" w:type="pct"/>
                  <w:vMerge w:val="continue"/>
                  <w:tcBorders>
                    <w:tl2br w:val="nil"/>
                    <w:tr2bl w:val="nil"/>
                  </w:tcBorders>
                  <w:vAlign w:val="center"/>
                </w:tcPr>
                <w:p>
                  <w:pPr>
                    <w:adjustRightInd w:val="0"/>
                    <w:snapToGrid w:val="0"/>
                    <w:spacing w:line="240" w:lineRule="auto"/>
                    <w:ind w:firstLine="0" w:firstLineChars="0"/>
                    <w:jc w:val="center"/>
                    <w:rPr>
                      <w:b/>
                      <w:bCs/>
                      <w:color w:val="000000" w:themeColor="text1"/>
                      <w:kern w:val="0"/>
                      <w:sz w:val="21"/>
                      <w:szCs w:val="21"/>
                      <w14:textFill>
                        <w14:solidFill>
                          <w14:schemeClr w14:val="tx1"/>
                        </w14:solidFill>
                      </w14:textFill>
                    </w:rPr>
                  </w:pPr>
                </w:p>
              </w:tc>
              <w:tc>
                <w:tcPr>
                  <w:tcW w:w="1666" w:type="pct"/>
                  <w:tcBorders>
                    <w:tl2br w:val="nil"/>
                    <w:tr2bl w:val="nil"/>
                  </w:tcBorders>
                  <w:vAlign w:val="center"/>
                </w:tcPr>
                <w:p>
                  <w:pPr>
                    <w:adjustRightInd w:val="0"/>
                    <w:snapToGrid w:val="0"/>
                    <w:spacing w:line="240" w:lineRule="auto"/>
                    <w:ind w:firstLine="0" w:firstLineChars="0"/>
                    <w:jc w:val="center"/>
                    <w:rPr>
                      <w:b/>
                      <w:bCs/>
                      <w:color w:val="000000" w:themeColor="text1"/>
                      <w:kern w:val="0"/>
                      <w:sz w:val="21"/>
                      <w:szCs w:val="21"/>
                      <w14:textFill>
                        <w14:solidFill>
                          <w14:schemeClr w14:val="tx1"/>
                        </w14:solidFill>
                      </w14:textFill>
                    </w:rPr>
                  </w:pPr>
                  <w:r>
                    <w:rPr>
                      <w:b/>
                      <w:bCs/>
                      <w:color w:val="000000" w:themeColor="text1"/>
                      <w:kern w:val="0"/>
                      <w:sz w:val="21"/>
                      <w:szCs w:val="21"/>
                      <w14:textFill>
                        <w14:solidFill>
                          <w14:schemeClr w14:val="tx1"/>
                        </w14:solidFill>
                      </w14:textFill>
                    </w:rPr>
                    <w:t>昼间</w:t>
                  </w:r>
                </w:p>
              </w:tc>
              <w:tc>
                <w:tcPr>
                  <w:tcW w:w="1667" w:type="pct"/>
                  <w:tcBorders>
                    <w:tl2br w:val="nil"/>
                    <w:tr2bl w:val="nil"/>
                  </w:tcBorders>
                  <w:vAlign w:val="center"/>
                </w:tcPr>
                <w:p>
                  <w:pPr>
                    <w:adjustRightInd w:val="0"/>
                    <w:snapToGrid w:val="0"/>
                    <w:spacing w:line="240" w:lineRule="auto"/>
                    <w:ind w:firstLine="0" w:firstLineChars="0"/>
                    <w:jc w:val="center"/>
                    <w:rPr>
                      <w:b/>
                      <w:bCs/>
                      <w:color w:val="000000" w:themeColor="text1"/>
                      <w:kern w:val="0"/>
                      <w:sz w:val="21"/>
                      <w:szCs w:val="21"/>
                      <w14:textFill>
                        <w14:solidFill>
                          <w14:schemeClr w14:val="tx1"/>
                        </w14:solidFill>
                      </w14:textFill>
                    </w:rPr>
                  </w:pPr>
                  <w:r>
                    <w:rPr>
                      <w:b/>
                      <w:bCs/>
                      <w:color w:val="000000" w:themeColor="text1"/>
                      <w:kern w:val="0"/>
                      <w:sz w:val="21"/>
                      <w:szCs w:val="21"/>
                      <w14:textFill>
                        <w14:solidFill>
                          <w14:schemeClr w14:val="tx1"/>
                        </w14:solidFill>
                      </w14:textFill>
                    </w:rPr>
                    <w:t>夜间</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666" w:type="pct"/>
                  <w:tcBorders>
                    <w:tl2br w:val="nil"/>
                    <w:tr2bl w:val="nil"/>
                  </w:tcBorders>
                  <w:vAlign w:val="center"/>
                </w:tcPr>
                <w:p>
                  <w:pPr>
                    <w:adjustRightInd w:val="0"/>
                    <w:snapToGrid w:val="0"/>
                    <w:spacing w:line="240" w:lineRule="auto"/>
                    <w:ind w:firstLine="0" w:firstLineChars="0"/>
                    <w:jc w:val="center"/>
                    <w:rPr>
                      <w:color w:val="000000" w:themeColor="text1"/>
                      <w:kern w:val="0"/>
                      <w:sz w:val="21"/>
                      <w:szCs w:val="21"/>
                      <w14:textFill>
                        <w14:solidFill>
                          <w14:schemeClr w14:val="tx1"/>
                        </w14:solidFill>
                      </w14:textFill>
                    </w:rPr>
                  </w:pPr>
                  <w:r>
                    <w:rPr>
                      <w:color w:val="000000" w:themeColor="text1"/>
                      <w:kern w:val="0"/>
                      <w:sz w:val="21"/>
                      <w:szCs w:val="21"/>
                      <w14:textFill>
                        <w14:solidFill>
                          <w14:schemeClr w14:val="tx1"/>
                        </w14:solidFill>
                      </w14:textFill>
                    </w:rPr>
                    <w:t>3</w:t>
                  </w:r>
                </w:p>
              </w:tc>
              <w:tc>
                <w:tcPr>
                  <w:tcW w:w="1666" w:type="pct"/>
                  <w:tcBorders>
                    <w:tl2br w:val="nil"/>
                    <w:tr2bl w:val="nil"/>
                  </w:tcBorders>
                  <w:vAlign w:val="center"/>
                </w:tcPr>
                <w:p>
                  <w:pPr>
                    <w:adjustRightInd w:val="0"/>
                    <w:snapToGrid w:val="0"/>
                    <w:spacing w:line="240" w:lineRule="auto"/>
                    <w:ind w:firstLine="0" w:firstLineChars="0"/>
                    <w:jc w:val="center"/>
                    <w:rPr>
                      <w:color w:val="000000" w:themeColor="text1"/>
                      <w:kern w:val="0"/>
                      <w:sz w:val="21"/>
                      <w:szCs w:val="21"/>
                      <w14:textFill>
                        <w14:solidFill>
                          <w14:schemeClr w14:val="tx1"/>
                        </w14:solidFill>
                      </w14:textFill>
                    </w:rPr>
                  </w:pPr>
                  <w:r>
                    <w:rPr>
                      <w:color w:val="000000" w:themeColor="text1"/>
                      <w:kern w:val="0"/>
                      <w:sz w:val="21"/>
                      <w:szCs w:val="21"/>
                      <w14:textFill>
                        <w14:solidFill>
                          <w14:schemeClr w14:val="tx1"/>
                        </w14:solidFill>
                      </w14:textFill>
                    </w:rPr>
                    <w:t>65</w:t>
                  </w:r>
                </w:p>
              </w:tc>
              <w:tc>
                <w:tcPr>
                  <w:tcW w:w="1667" w:type="pct"/>
                  <w:tcBorders>
                    <w:tl2br w:val="nil"/>
                    <w:tr2bl w:val="nil"/>
                  </w:tcBorders>
                  <w:vAlign w:val="center"/>
                </w:tcPr>
                <w:p>
                  <w:pPr>
                    <w:adjustRightInd w:val="0"/>
                    <w:snapToGrid w:val="0"/>
                    <w:spacing w:line="240" w:lineRule="auto"/>
                    <w:ind w:firstLine="0" w:firstLineChars="0"/>
                    <w:jc w:val="center"/>
                    <w:rPr>
                      <w:color w:val="000000" w:themeColor="text1"/>
                      <w:kern w:val="0"/>
                      <w:sz w:val="21"/>
                      <w:szCs w:val="21"/>
                      <w14:textFill>
                        <w14:solidFill>
                          <w14:schemeClr w14:val="tx1"/>
                        </w14:solidFill>
                      </w14:textFill>
                    </w:rPr>
                  </w:pPr>
                  <w:r>
                    <w:rPr>
                      <w:color w:val="000000" w:themeColor="text1"/>
                      <w:kern w:val="0"/>
                      <w:sz w:val="21"/>
                      <w:szCs w:val="21"/>
                      <w14:textFill>
                        <w14:solidFill>
                          <w14:schemeClr w14:val="tx1"/>
                        </w14:solidFill>
                      </w14:textFill>
                    </w:rPr>
                    <w:t>55</w:t>
                  </w:r>
                </w:p>
              </w:tc>
            </w:tr>
          </w:tbl>
          <w:p>
            <w:pPr>
              <w:pStyle w:val="5"/>
              <w:adjustRightInd w:val="0"/>
              <w:snapToGrid w:val="0"/>
              <w:spacing w:beforeLines="50" w:after="0"/>
              <w:rPr>
                <w:color w:val="000000" w:themeColor="text1"/>
                <w14:textFill>
                  <w14:solidFill>
                    <w14:schemeClr w14:val="tx1"/>
                  </w14:solidFill>
                </w14:textFill>
              </w:rPr>
            </w:pPr>
            <w:r>
              <w:rPr>
                <w:color w:val="000000" w:themeColor="text1"/>
                <w14:textFill>
                  <w14:solidFill>
                    <w14:schemeClr w14:val="tx1"/>
                  </w14:solidFill>
                </w14:textFill>
              </w:rPr>
              <w:t>4、一般</w:t>
            </w:r>
            <w:r>
              <w:rPr>
                <w:color w:val="000000" w:themeColor="text1"/>
                <w:lang w:eastAsia="zh-Hans"/>
                <w14:textFill>
                  <w14:solidFill>
                    <w14:schemeClr w14:val="tx1"/>
                  </w14:solidFill>
                </w14:textFill>
              </w:rPr>
              <w:t>工业</w:t>
            </w:r>
            <w:r>
              <w:rPr>
                <w:color w:val="000000" w:themeColor="text1"/>
                <w14:textFill>
                  <w14:solidFill>
                    <w14:schemeClr w14:val="tx1"/>
                  </w14:solidFill>
                </w14:textFill>
              </w:rPr>
              <w:t>固体废物</w:t>
            </w:r>
          </w:p>
          <w:p>
            <w:pPr>
              <w:adjustRightInd w:val="0"/>
              <w:snapToGrid w:val="0"/>
              <w:ind w:firstLine="480"/>
              <w:rPr>
                <w:color w:val="000000" w:themeColor="text1"/>
                <w14:textFill>
                  <w14:solidFill>
                    <w14:schemeClr w14:val="tx1"/>
                  </w14:solidFill>
                </w14:textFill>
              </w:rPr>
            </w:pPr>
            <w:r>
              <w:rPr>
                <w:color w:val="000000" w:themeColor="text1"/>
                <w14:textFill>
                  <w14:solidFill>
                    <w14:schemeClr w14:val="tx1"/>
                  </w14:solidFill>
                </w14:textFill>
              </w:rPr>
              <w:t>执行《一般工业固体废物贮存、处置场污染控制标准》（GB18599-2020）。</w:t>
            </w:r>
          </w:p>
          <w:p>
            <w:pPr>
              <w:pStyle w:val="5"/>
              <w:adjustRightInd w:val="0"/>
              <w:snapToGrid w:val="0"/>
              <w:spacing w:before="0" w:after="0"/>
              <w:rPr>
                <w:color w:val="000000" w:themeColor="text1"/>
                <w14:textFill>
                  <w14:solidFill>
                    <w14:schemeClr w14:val="tx1"/>
                  </w14:solidFill>
                </w14:textFill>
              </w:rPr>
            </w:pPr>
            <w:r>
              <w:rPr>
                <w:color w:val="000000" w:themeColor="text1"/>
                <w14:textFill>
                  <w14:solidFill>
                    <w14:schemeClr w14:val="tx1"/>
                  </w14:solidFill>
                </w14:textFill>
              </w:rPr>
              <w:t>5、危险固体废物</w:t>
            </w:r>
          </w:p>
          <w:p>
            <w:pPr>
              <w:adjustRightInd w:val="0"/>
              <w:snapToGrid w:val="0"/>
              <w:ind w:firstLine="480"/>
              <w:rPr>
                <w:color w:val="000000" w:themeColor="text1"/>
                <w14:textFill>
                  <w14:solidFill>
                    <w14:schemeClr w14:val="tx1"/>
                  </w14:solidFill>
                </w14:textFill>
              </w:rPr>
            </w:pPr>
            <w:r>
              <w:rPr>
                <w:color w:val="000000" w:themeColor="text1"/>
                <w14:textFill>
                  <w14:solidFill>
                    <w14:schemeClr w14:val="tx1"/>
                  </w14:solidFill>
                </w14:textFill>
              </w:rPr>
              <w:t>执行</w:t>
            </w:r>
            <w:r>
              <w:rPr>
                <w:rFonts w:hint="eastAsia"/>
                <w:color w:val="000000" w:themeColor="text1"/>
                <w14:textFill>
                  <w14:solidFill>
                    <w14:schemeClr w14:val="tx1"/>
                  </w14:solidFill>
                </w14:textFill>
              </w:rPr>
              <w:t>《危险废物贮存污染控制标准》标准及其2013年修改单相关要求（公告2013年第363号）</w:t>
            </w:r>
            <w:r>
              <w:rPr>
                <w:color w:val="000000" w:themeColor="text1"/>
                <w14:textFill>
                  <w14:solidFill>
                    <w14:schemeClr w14:val="tx1"/>
                  </w14:solidFill>
                </w14:textFill>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330" w:hRule="atLeast"/>
          <w:jc w:val="center"/>
        </w:trPr>
        <w:tc>
          <w:tcPr>
            <w:tcW w:w="444" w:type="pct"/>
            <w:vAlign w:val="center"/>
          </w:tcPr>
          <w:p>
            <w:pPr>
              <w:adjustRightInd w:val="0"/>
              <w:snapToGrid w:val="0"/>
              <w:ind w:firstLine="0" w:firstLineChars="0"/>
              <w:jc w:val="center"/>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总量</w:t>
            </w:r>
          </w:p>
          <w:p>
            <w:pPr>
              <w:adjustRightInd w:val="0"/>
              <w:snapToGrid w:val="0"/>
              <w:ind w:firstLine="0" w:firstLineChars="0"/>
              <w:jc w:val="center"/>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控制</w:t>
            </w:r>
          </w:p>
          <w:p>
            <w:pPr>
              <w:adjustRightInd w:val="0"/>
              <w:snapToGrid w:val="0"/>
              <w:ind w:firstLine="0" w:firstLineChars="0"/>
              <w:jc w:val="center"/>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指标</w:t>
            </w:r>
          </w:p>
        </w:tc>
        <w:tc>
          <w:tcPr>
            <w:tcW w:w="4556" w:type="pct"/>
            <w:vAlign w:val="center"/>
          </w:tcPr>
          <w:p>
            <w:pPr>
              <w:adjustRightInd w:val="0"/>
              <w:snapToGrid w:val="0"/>
              <w:ind w:firstLine="480"/>
              <w:rPr>
                <w:color w:val="000000" w:themeColor="text1"/>
                <w14:textFill>
                  <w14:solidFill>
                    <w14:schemeClr w14:val="tx1"/>
                  </w14:solidFill>
                </w14:textFill>
              </w:rPr>
            </w:pPr>
          </w:p>
          <w:p>
            <w:pPr>
              <w:adjustRightInd w:val="0"/>
              <w:snapToGrid w:val="0"/>
              <w:ind w:firstLine="480"/>
              <w:rPr>
                <w:color w:val="000000" w:themeColor="text1"/>
                <w14:textFill>
                  <w14:solidFill>
                    <w14:schemeClr w14:val="tx1"/>
                  </w14:solidFill>
                </w14:textFill>
              </w:rPr>
            </w:pPr>
          </w:p>
          <w:p>
            <w:pPr>
              <w:adjustRightInd w:val="0"/>
              <w:snapToGrid w:val="0"/>
              <w:ind w:firstLine="480"/>
              <w:rPr>
                <w:color w:val="000000" w:themeColor="text1"/>
                <w14:textFill>
                  <w14:solidFill>
                    <w14:schemeClr w14:val="tx1"/>
                  </w14:solidFill>
                </w14:textFill>
              </w:rPr>
            </w:pPr>
          </w:p>
          <w:p>
            <w:pPr>
              <w:adjustRightInd w:val="0"/>
              <w:snapToGrid w:val="0"/>
              <w:ind w:firstLine="480"/>
              <w:rPr>
                <w:color w:val="000000" w:themeColor="text1"/>
                <w14:textFill>
                  <w14:solidFill>
                    <w14:schemeClr w14:val="tx1"/>
                  </w14:solidFill>
                </w14:textFill>
              </w:rPr>
            </w:pPr>
          </w:p>
          <w:p>
            <w:pPr>
              <w:adjustRightInd w:val="0"/>
              <w:snapToGrid w:val="0"/>
              <w:ind w:firstLine="480"/>
              <w:rPr>
                <w:color w:val="000000" w:themeColor="text1"/>
                <w14:textFill>
                  <w14:solidFill>
                    <w14:schemeClr w14:val="tx1"/>
                  </w14:solidFill>
                </w14:textFill>
              </w:rPr>
            </w:pPr>
            <w:r>
              <w:rPr>
                <w:color w:val="000000" w:themeColor="text1"/>
                <w14:textFill>
                  <w14:solidFill>
                    <w14:schemeClr w14:val="tx1"/>
                  </w14:solidFill>
                </w14:textFill>
              </w:rPr>
              <w:t>根据国家对污染物排放实行总量控制的有关规定及本项目特点，本项目涉及的总量控制因子为：VOCs、</w:t>
            </w:r>
            <w:r>
              <w:rPr>
                <w:color w:val="000000" w:themeColor="text1"/>
                <w:lang w:eastAsia="zh-Hans"/>
                <w14:textFill>
                  <w14:solidFill>
                    <w14:schemeClr w14:val="tx1"/>
                  </w14:solidFill>
                </w14:textFill>
              </w:rPr>
              <w:t>颗粒物</w:t>
            </w:r>
            <w:r>
              <w:rPr>
                <w:color w:val="000000" w:themeColor="text1"/>
                <w14:textFill>
                  <w14:solidFill>
                    <w14:schemeClr w14:val="tx1"/>
                  </w14:solidFill>
                </w14:textFill>
              </w:rPr>
              <w:t>。</w:t>
            </w:r>
          </w:p>
          <w:p>
            <w:pPr>
              <w:adjustRightInd w:val="0"/>
              <w:snapToGrid w:val="0"/>
              <w:ind w:firstLine="480"/>
              <w:rPr>
                <w:rFonts w:hint="eastAsia" w:eastAsia="宋体"/>
                <w:color w:val="000000" w:themeColor="text1"/>
                <w:lang w:eastAsia="zh-CN"/>
                <w14:textFill>
                  <w14:solidFill>
                    <w14:schemeClr w14:val="tx1"/>
                  </w14:solidFill>
                </w14:textFill>
              </w:rPr>
            </w:pPr>
            <w:r>
              <w:rPr>
                <w:color w:val="000000" w:themeColor="text1"/>
                <w14:textFill>
                  <w14:solidFill>
                    <w14:schemeClr w14:val="tx1"/>
                  </w14:solidFill>
                </w14:textFill>
              </w:rPr>
              <w:t>结合《关于加强乌鲁木齐、昌吉、石河子、五家渠区域环境同防同治的意见》，在重点地区严格污染物排放标准，实行区域内VOCs排放量两倍</w:t>
            </w:r>
            <w:r>
              <w:rPr>
                <w:rFonts w:hint="eastAsia"/>
                <w:color w:val="000000" w:themeColor="text1"/>
                <w:lang w:eastAsia="zh-Hans"/>
                <w14:textFill>
                  <w14:solidFill>
                    <w14:schemeClr w14:val="tx1"/>
                  </w14:solidFill>
                </w14:textFill>
              </w:rPr>
              <w:t>削减</w:t>
            </w:r>
            <w:r>
              <w:rPr>
                <w:color w:val="000000" w:themeColor="text1"/>
                <w14:textFill>
                  <w14:solidFill>
                    <w14:schemeClr w14:val="tx1"/>
                  </w14:solidFill>
                </w14:textFill>
              </w:rPr>
              <w:t>替代，本项目新增VOCs和颗粒物总量控量指标实行区域内两倍量</w:t>
            </w:r>
            <w:r>
              <w:rPr>
                <w:rFonts w:hint="eastAsia"/>
                <w:color w:val="000000" w:themeColor="text1"/>
                <w:lang w:eastAsia="zh-Hans"/>
                <w14:textFill>
                  <w14:solidFill>
                    <w14:schemeClr w14:val="tx1"/>
                  </w14:solidFill>
                </w14:textFill>
              </w:rPr>
              <w:t>削减</w:t>
            </w:r>
            <w:r>
              <w:rPr>
                <w:color w:val="000000" w:themeColor="text1"/>
                <w14:textFill>
                  <w14:solidFill>
                    <w14:schemeClr w14:val="tx1"/>
                  </w14:solidFill>
                </w14:textFill>
              </w:rPr>
              <w:t>。</w:t>
            </w:r>
            <w:r>
              <w:rPr>
                <w:rFonts w:hint="eastAsia"/>
                <w:color w:val="000000" w:themeColor="text1"/>
                <w14:textFill>
                  <w14:solidFill>
                    <w14:schemeClr w14:val="tx1"/>
                  </w14:solidFill>
                </w14:textFill>
              </w:rPr>
              <w:t>总量</w:t>
            </w:r>
            <w:r>
              <w:rPr>
                <w:color w:val="000000" w:themeColor="text1"/>
                <w14:textFill>
                  <w14:solidFill>
                    <w14:schemeClr w14:val="tx1"/>
                  </w14:solidFill>
                </w14:textFill>
              </w:rPr>
              <w:t>控量</w:t>
            </w:r>
            <w:r>
              <w:rPr>
                <w:rFonts w:hint="eastAsia"/>
                <w:color w:val="000000" w:themeColor="text1"/>
                <w14:textFill>
                  <w14:solidFill>
                    <w14:schemeClr w14:val="tx1"/>
                  </w14:solidFill>
                </w14:textFill>
              </w:rPr>
              <w:t>指标由昌吉高新区环境保护局进行调剂</w:t>
            </w:r>
            <w:r>
              <w:rPr>
                <w:rFonts w:hint="eastAsia"/>
                <w:color w:val="000000" w:themeColor="text1"/>
                <w:lang w:eastAsia="zh-CN"/>
                <w14:textFill>
                  <w14:solidFill>
                    <w14:schemeClr w14:val="tx1"/>
                  </w14:solidFill>
                </w14:textFill>
              </w:rPr>
              <w:t>。</w:t>
            </w:r>
          </w:p>
          <w:p>
            <w:pPr>
              <w:adjustRightInd w:val="0"/>
              <w:snapToGrid w:val="0"/>
              <w:ind w:firstLine="480"/>
              <w:rPr>
                <w:color w:val="0070C0"/>
              </w:rPr>
            </w:pPr>
            <w:r>
              <w:rPr>
                <w:color w:val="0070C0"/>
              </w:rPr>
              <w:t>本次环评总量控制指标为：VOCs：</w:t>
            </w:r>
            <w:r>
              <w:rPr>
                <w:rFonts w:hint="eastAsia"/>
                <w:color w:val="0070C0"/>
                <w:lang w:val="en-US" w:eastAsia="zh-CN"/>
              </w:rPr>
              <w:t>0.78</w:t>
            </w:r>
            <w:r>
              <w:rPr>
                <w:color w:val="0070C0"/>
              </w:rPr>
              <w:t>t/a；颗粒物：</w:t>
            </w:r>
            <w:r>
              <w:rPr>
                <w:rFonts w:hint="eastAsia"/>
                <w:color w:val="0070C0"/>
              </w:rPr>
              <w:t>0.0</w:t>
            </w:r>
            <w:r>
              <w:rPr>
                <w:rFonts w:hint="eastAsia"/>
                <w:color w:val="0070C0"/>
                <w:lang w:val="en-US" w:eastAsia="zh-CN"/>
              </w:rPr>
              <w:t>11</w:t>
            </w:r>
            <w:r>
              <w:rPr>
                <w:color w:val="0070C0"/>
              </w:rPr>
              <w:t>t/a。</w:t>
            </w:r>
          </w:p>
          <w:p>
            <w:pPr>
              <w:adjustRightInd w:val="0"/>
              <w:snapToGrid w:val="0"/>
              <w:ind w:firstLine="480"/>
              <w:rPr>
                <w:color w:val="0070C0"/>
              </w:rPr>
            </w:pPr>
            <w:r>
              <w:rPr>
                <w:color w:val="0070C0"/>
              </w:rPr>
              <w:t>倍量替代：VOCs：</w:t>
            </w:r>
            <w:r>
              <w:rPr>
                <w:rFonts w:hint="eastAsia"/>
                <w:color w:val="0070C0"/>
                <w:lang w:val="en-US" w:eastAsia="zh-CN"/>
              </w:rPr>
              <w:t>1.56</w:t>
            </w:r>
            <w:r>
              <w:rPr>
                <w:color w:val="0070C0"/>
              </w:rPr>
              <w:t>t/a；</w:t>
            </w:r>
            <w:r>
              <w:rPr>
                <w:color w:val="0070C0"/>
                <w:lang w:eastAsia="zh-Hans"/>
              </w:rPr>
              <w:t>颗粒物</w:t>
            </w:r>
            <w:r>
              <w:rPr>
                <w:color w:val="0070C0"/>
              </w:rPr>
              <w:t>：</w:t>
            </w:r>
            <w:r>
              <w:rPr>
                <w:rFonts w:hint="eastAsia"/>
                <w:color w:val="0070C0"/>
              </w:rPr>
              <w:t>0.0</w:t>
            </w:r>
            <w:r>
              <w:rPr>
                <w:rFonts w:hint="eastAsia"/>
                <w:color w:val="0070C0"/>
                <w:lang w:val="en-US" w:eastAsia="zh-CN"/>
              </w:rPr>
              <w:t>22</w:t>
            </w:r>
            <w:r>
              <w:rPr>
                <w:color w:val="0070C0"/>
              </w:rPr>
              <w:t>t/a。</w:t>
            </w:r>
          </w:p>
          <w:p>
            <w:pPr>
              <w:adjustRightInd w:val="0"/>
              <w:snapToGrid w:val="0"/>
              <w:ind w:firstLine="480"/>
              <w:rPr>
                <w:color w:val="000000" w:themeColor="text1"/>
                <w14:textFill>
                  <w14:solidFill>
                    <w14:schemeClr w14:val="tx1"/>
                  </w14:solidFill>
                </w14:textFill>
              </w:rPr>
            </w:pPr>
          </w:p>
          <w:p>
            <w:pPr>
              <w:adjustRightInd w:val="0"/>
              <w:snapToGrid w:val="0"/>
              <w:ind w:firstLine="480"/>
              <w:rPr>
                <w:color w:val="000000" w:themeColor="text1"/>
                <w14:textFill>
                  <w14:solidFill>
                    <w14:schemeClr w14:val="tx1"/>
                  </w14:solidFill>
                </w14:textFill>
              </w:rPr>
            </w:pPr>
          </w:p>
          <w:p>
            <w:pPr>
              <w:adjustRightInd w:val="0"/>
              <w:snapToGrid w:val="0"/>
              <w:ind w:firstLine="480"/>
              <w:rPr>
                <w:color w:val="000000" w:themeColor="text1"/>
                <w14:textFill>
                  <w14:solidFill>
                    <w14:schemeClr w14:val="tx1"/>
                  </w14:solidFill>
                </w14:textFill>
              </w:rPr>
            </w:pPr>
          </w:p>
          <w:p>
            <w:pPr>
              <w:adjustRightInd w:val="0"/>
              <w:snapToGrid w:val="0"/>
              <w:ind w:firstLine="480"/>
              <w:rPr>
                <w:color w:val="000000" w:themeColor="text1"/>
                <w14:textFill>
                  <w14:solidFill>
                    <w14:schemeClr w14:val="tx1"/>
                  </w14:solidFill>
                </w14:textFill>
              </w:rPr>
            </w:pPr>
          </w:p>
          <w:p>
            <w:pPr>
              <w:pStyle w:val="11"/>
              <w:ind w:firstLine="0" w:firstLineChars="0"/>
              <w:rPr>
                <w:color w:val="000000" w:themeColor="text1"/>
                <w14:textFill>
                  <w14:solidFill>
                    <w14:schemeClr w14:val="tx1"/>
                  </w14:solidFill>
                </w14:textFill>
              </w:rPr>
            </w:pPr>
          </w:p>
        </w:tc>
      </w:tr>
    </w:tbl>
    <w:p>
      <w:pPr>
        <w:pStyle w:val="23"/>
        <w:spacing w:line="240" w:lineRule="auto"/>
        <w:ind w:firstLine="0" w:firstLineChars="0"/>
        <w:jc w:val="center"/>
        <w:outlineLvl w:val="0"/>
        <w:rPr>
          <w:rFonts w:ascii="Times New Roman" w:hAnsi="Times New Roman" w:eastAsia="黑体"/>
          <w:snapToGrid w:val="0"/>
          <w:color w:val="000000" w:themeColor="text1"/>
          <w:sz w:val="30"/>
          <w:szCs w:val="30"/>
          <w14:textFill>
            <w14:solidFill>
              <w14:schemeClr w14:val="tx1"/>
            </w14:solidFill>
          </w14:textFill>
        </w:rPr>
      </w:pPr>
      <w:r>
        <w:rPr>
          <w:rFonts w:ascii="Times New Roman" w:hAnsi="Times New Roman" w:eastAsia="黑体"/>
          <w:snapToGrid w:val="0"/>
          <w:color w:val="000000" w:themeColor="text1"/>
          <w:sz w:val="36"/>
          <w:szCs w:val="36"/>
          <w14:textFill>
            <w14:solidFill>
              <w14:schemeClr w14:val="tx1"/>
            </w14:solidFill>
          </w14:textFill>
        </w:rPr>
        <w:br w:type="page"/>
      </w:r>
      <w:r>
        <w:rPr>
          <w:rFonts w:ascii="Times New Roman" w:hAnsi="Times New Roman" w:eastAsia="黑体"/>
          <w:snapToGrid w:val="0"/>
          <w:color w:val="000000" w:themeColor="text1"/>
          <w:sz w:val="30"/>
          <w:szCs w:val="30"/>
          <w14:textFill>
            <w14:solidFill>
              <w14:schemeClr w14:val="tx1"/>
            </w14:solidFill>
          </w14:textFill>
        </w:rPr>
        <w:t>四、主要环境影响和保护措施</w:t>
      </w:r>
    </w:p>
    <w:tbl>
      <w:tblPr>
        <w:tblStyle w:val="26"/>
        <w:tblW w:w="8912"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748"/>
        <w:gridCol w:w="816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48" w:type="dxa"/>
            <w:tcMar>
              <w:left w:w="28" w:type="dxa"/>
              <w:right w:w="28" w:type="dxa"/>
            </w:tcMar>
            <w:vAlign w:val="center"/>
          </w:tcPr>
          <w:p>
            <w:pPr>
              <w:pStyle w:val="23"/>
              <w:adjustRightInd w:val="0"/>
              <w:snapToGrid w:val="0"/>
              <w:spacing w:before="0" w:beforeAutospacing="0" w:after="0" w:afterAutospacing="0"/>
              <w:ind w:firstLine="0" w:firstLineChars="0"/>
              <w:jc w:val="center"/>
              <w:rPr>
                <w:rFonts w:ascii="Times New Roman" w:hAnsi="Times New Roman"/>
                <w:color w:val="000000" w:themeColor="text1"/>
                <w:kern w:val="2"/>
                <w:szCs w:val="21"/>
                <w14:textFill>
                  <w14:solidFill>
                    <w14:schemeClr w14:val="tx1"/>
                  </w14:solidFill>
                </w14:textFill>
              </w:rPr>
            </w:pPr>
            <w:r>
              <w:rPr>
                <w:rFonts w:ascii="Times New Roman" w:hAnsi="Times New Roman"/>
                <w:color w:val="000000" w:themeColor="text1"/>
                <w:kern w:val="2"/>
                <w:szCs w:val="21"/>
                <w14:textFill>
                  <w14:solidFill>
                    <w14:schemeClr w14:val="tx1"/>
                  </w14:solidFill>
                </w14:textFill>
              </w:rPr>
              <w:t>施工</w:t>
            </w:r>
          </w:p>
          <w:p>
            <w:pPr>
              <w:pStyle w:val="23"/>
              <w:adjustRightInd w:val="0"/>
              <w:snapToGrid w:val="0"/>
              <w:spacing w:before="0" w:beforeAutospacing="0" w:after="0" w:afterAutospacing="0"/>
              <w:ind w:firstLine="0" w:firstLineChars="0"/>
              <w:jc w:val="center"/>
              <w:rPr>
                <w:rFonts w:ascii="Times New Roman" w:hAnsi="Times New Roman"/>
                <w:color w:val="000000" w:themeColor="text1"/>
                <w:kern w:val="2"/>
                <w:szCs w:val="21"/>
                <w14:textFill>
                  <w14:solidFill>
                    <w14:schemeClr w14:val="tx1"/>
                  </w14:solidFill>
                </w14:textFill>
              </w:rPr>
            </w:pPr>
            <w:r>
              <w:rPr>
                <w:rFonts w:ascii="Times New Roman" w:hAnsi="Times New Roman"/>
                <w:color w:val="000000" w:themeColor="text1"/>
                <w:kern w:val="2"/>
                <w:szCs w:val="21"/>
                <w14:textFill>
                  <w14:solidFill>
                    <w14:schemeClr w14:val="tx1"/>
                  </w14:solidFill>
                </w14:textFill>
              </w:rPr>
              <w:t>期环</w:t>
            </w:r>
          </w:p>
          <w:p>
            <w:pPr>
              <w:pStyle w:val="23"/>
              <w:adjustRightInd w:val="0"/>
              <w:snapToGrid w:val="0"/>
              <w:spacing w:before="0" w:beforeAutospacing="0" w:after="0" w:afterAutospacing="0"/>
              <w:ind w:firstLine="0" w:firstLineChars="0"/>
              <w:jc w:val="center"/>
              <w:rPr>
                <w:rFonts w:ascii="Times New Roman" w:hAnsi="Times New Roman"/>
                <w:color w:val="000000" w:themeColor="text1"/>
                <w:kern w:val="2"/>
                <w:szCs w:val="21"/>
                <w14:textFill>
                  <w14:solidFill>
                    <w14:schemeClr w14:val="tx1"/>
                  </w14:solidFill>
                </w14:textFill>
              </w:rPr>
            </w:pPr>
            <w:r>
              <w:rPr>
                <w:rFonts w:ascii="Times New Roman" w:hAnsi="Times New Roman"/>
                <w:color w:val="000000" w:themeColor="text1"/>
                <w:kern w:val="2"/>
                <w:szCs w:val="21"/>
                <w14:textFill>
                  <w14:solidFill>
                    <w14:schemeClr w14:val="tx1"/>
                  </w14:solidFill>
                </w14:textFill>
              </w:rPr>
              <w:t>境保</w:t>
            </w:r>
          </w:p>
          <w:p>
            <w:pPr>
              <w:pStyle w:val="23"/>
              <w:adjustRightInd w:val="0"/>
              <w:snapToGrid w:val="0"/>
              <w:spacing w:before="0" w:beforeAutospacing="0" w:after="0" w:afterAutospacing="0"/>
              <w:ind w:firstLine="0" w:firstLineChars="0"/>
              <w:jc w:val="center"/>
              <w:rPr>
                <w:rFonts w:ascii="Times New Roman" w:hAnsi="Times New Roman"/>
                <w:color w:val="000000" w:themeColor="text1"/>
                <w:kern w:val="2"/>
                <w:szCs w:val="21"/>
                <w14:textFill>
                  <w14:solidFill>
                    <w14:schemeClr w14:val="tx1"/>
                  </w14:solidFill>
                </w14:textFill>
              </w:rPr>
            </w:pPr>
            <w:r>
              <w:rPr>
                <w:rFonts w:ascii="Times New Roman" w:hAnsi="Times New Roman"/>
                <w:color w:val="000000" w:themeColor="text1"/>
                <w:kern w:val="2"/>
                <w:szCs w:val="21"/>
                <w14:textFill>
                  <w14:solidFill>
                    <w14:schemeClr w14:val="tx1"/>
                  </w14:solidFill>
                </w14:textFill>
              </w:rPr>
              <w:t>护措</w:t>
            </w:r>
          </w:p>
          <w:p>
            <w:pPr>
              <w:pStyle w:val="23"/>
              <w:adjustRightInd w:val="0"/>
              <w:snapToGrid w:val="0"/>
              <w:spacing w:before="0" w:beforeAutospacing="0" w:after="0" w:afterAutospacing="0"/>
              <w:ind w:firstLine="0" w:firstLineChars="0"/>
              <w:jc w:val="center"/>
              <w:rPr>
                <w:rFonts w:ascii="Times New Roman" w:hAnsi="Times New Roman"/>
                <w:bCs/>
                <w:color w:val="000000" w:themeColor="text1"/>
                <w:kern w:val="2"/>
                <w:sz w:val="21"/>
                <w:szCs w:val="21"/>
                <w14:textFill>
                  <w14:solidFill>
                    <w14:schemeClr w14:val="tx1"/>
                  </w14:solidFill>
                </w14:textFill>
              </w:rPr>
            </w:pPr>
            <w:r>
              <w:rPr>
                <w:rFonts w:ascii="Times New Roman" w:hAnsi="Times New Roman"/>
                <w:color w:val="000000" w:themeColor="text1"/>
                <w:kern w:val="2"/>
                <w:szCs w:val="21"/>
                <w14:textFill>
                  <w14:solidFill>
                    <w14:schemeClr w14:val="tx1"/>
                  </w14:solidFill>
                </w14:textFill>
              </w:rPr>
              <w:t>施</w:t>
            </w:r>
          </w:p>
        </w:tc>
        <w:tc>
          <w:tcPr>
            <w:tcW w:w="8164" w:type="dxa"/>
            <w:vAlign w:val="center"/>
          </w:tcPr>
          <w:p>
            <w:pPr>
              <w:adjustRightInd w:val="0"/>
              <w:snapToGrid w:val="0"/>
              <w:spacing w:before="120" w:beforeLines="50"/>
              <w:ind w:firstLine="480"/>
              <w:rPr>
                <w:color w:val="000000" w:themeColor="text1"/>
                <w14:textFill>
                  <w14:solidFill>
                    <w14:schemeClr w14:val="tx1"/>
                  </w14:solidFill>
                </w14:textFill>
              </w:rPr>
            </w:pPr>
            <w:r>
              <w:rPr>
                <w:color w:val="000000" w:themeColor="text1"/>
                <w14:textFill>
                  <w14:solidFill>
                    <w14:schemeClr w14:val="tx1"/>
                  </w14:solidFill>
                </w14:textFill>
              </w:rPr>
              <w:t>本项目为新建项目，项目建设用地为租赁</w:t>
            </w:r>
            <w:r>
              <w:rPr>
                <w:color w:val="000000" w:themeColor="text1"/>
                <w:lang w:eastAsia="zh-Hans"/>
                <w14:textFill>
                  <w14:solidFill>
                    <w14:schemeClr w14:val="tx1"/>
                  </w14:solidFill>
                </w14:textFill>
              </w:rPr>
              <w:t>场地</w:t>
            </w:r>
            <w:r>
              <w:rPr>
                <w:color w:val="000000" w:themeColor="text1"/>
                <w14:textFill>
                  <w14:solidFill>
                    <w14:schemeClr w14:val="tx1"/>
                  </w14:solidFill>
                </w14:textFill>
              </w:rPr>
              <w:t>，不存在土建施工内容，建设内容仅为生产线设备的购置安装，因此本次环评对施工期环境影响做以下分析。</w:t>
            </w:r>
          </w:p>
          <w:p>
            <w:pPr>
              <w:ind w:firstLine="0" w:firstLineChars="0"/>
              <w:rPr>
                <w:b/>
                <w:bCs/>
                <w:color w:val="000000" w:themeColor="text1"/>
                <w14:textFill>
                  <w14:solidFill>
                    <w14:schemeClr w14:val="tx1"/>
                  </w14:solidFill>
                </w14:textFill>
              </w:rPr>
            </w:pPr>
            <w:r>
              <w:rPr>
                <w:b/>
                <w:bCs/>
                <w:color w:val="000000" w:themeColor="text1"/>
                <w14:textFill>
                  <w14:solidFill>
                    <w14:schemeClr w14:val="tx1"/>
                  </w14:solidFill>
                </w14:textFill>
              </w:rPr>
              <w:t>1、大气环境影响分析</w:t>
            </w:r>
          </w:p>
          <w:p>
            <w:pPr>
              <w:ind w:firstLine="480"/>
              <w:rPr>
                <w:color w:val="000000" w:themeColor="text1"/>
                <w14:textFill>
                  <w14:solidFill>
                    <w14:schemeClr w14:val="tx1"/>
                  </w14:solidFill>
                </w14:textFill>
              </w:rPr>
            </w:pPr>
            <w:r>
              <w:rPr>
                <w:color w:val="000000" w:themeColor="text1"/>
                <w14:textFill>
                  <w14:solidFill>
                    <w14:schemeClr w14:val="tx1"/>
                  </w14:solidFill>
                </w14:textFill>
              </w:rPr>
              <w:t>项目在设备安装时，设备运输车辆行驶会产生扬尘及汽车尾气。根据相关数据表明，1辆10t卡车通过1km路面，在同样路面清洁程度下，车速越快，扬尘量越大；在同样车速下，路面越脏，扬尘量越大，因此限速行驶及保持路面清洁可减少运输车辆道路扬尘。车辆行驶过程中产生的尾气是少量的，其性质是间歇、瞬时性的，对周围环境影响不大。</w:t>
            </w:r>
          </w:p>
          <w:p>
            <w:pPr>
              <w:ind w:firstLine="0" w:firstLineChars="0"/>
              <w:rPr>
                <w:b/>
                <w:bCs/>
                <w:color w:val="000000" w:themeColor="text1"/>
                <w14:textFill>
                  <w14:solidFill>
                    <w14:schemeClr w14:val="tx1"/>
                  </w14:solidFill>
                </w14:textFill>
              </w:rPr>
            </w:pPr>
            <w:r>
              <w:rPr>
                <w:b/>
                <w:bCs/>
                <w:color w:val="000000" w:themeColor="text1"/>
                <w14:textFill>
                  <w14:solidFill>
                    <w14:schemeClr w14:val="tx1"/>
                  </w14:solidFill>
                </w14:textFill>
              </w:rPr>
              <w:t>2、水环境影响分析</w:t>
            </w:r>
          </w:p>
          <w:p>
            <w:pPr>
              <w:ind w:firstLine="480"/>
              <w:rPr>
                <w:color w:val="000000" w:themeColor="text1"/>
                <w14:textFill>
                  <w14:solidFill>
                    <w14:schemeClr w14:val="tx1"/>
                  </w14:solidFill>
                </w14:textFill>
              </w:rPr>
            </w:pPr>
            <w:r>
              <w:rPr>
                <w:color w:val="000000" w:themeColor="text1"/>
                <w14:textFill>
                  <w14:solidFill>
                    <w14:schemeClr w14:val="tx1"/>
                  </w14:solidFill>
                </w14:textFill>
              </w:rPr>
              <w:t>施工期的废水主要来自设备安装完成后对设备表面灰尘的擦洗过程，此过程废水产生量小且污染成分简单，可</w:t>
            </w:r>
            <w:r>
              <w:rPr>
                <w:rFonts w:hint="eastAsia"/>
                <w:color w:val="000000" w:themeColor="text1"/>
                <w14:textFill>
                  <w14:solidFill>
                    <w14:schemeClr w14:val="tx1"/>
                  </w14:solidFill>
                </w14:textFill>
              </w:rPr>
              <w:t>直接排入园区下水管网</w:t>
            </w:r>
            <w:r>
              <w:rPr>
                <w:color w:val="000000" w:themeColor="text1"/>
                <w14:textFill>
                  <w14:solidFill>
                    <w14:schemeClr w14:val="tx1"/>
                  </w14:solidFill>
                </w14:textFill>
              </w:rPr>
              <w:t>，对周围水环境影响不大。</w:t>
            </w:r>
          </w:p>
          <w:p>
            <w:pPr>
              <w:ind w:firstLine="0" w:firstLineChars="0"/>
              <w:rPr>
                <w:b/>
                <w:bCs/>
                <w:color w:val="000000" w:themeColor="text1"/>
                <w14:textFill>
                  <w14:solidFill>
                    <w14:schemeClr w14:val="tx1"/>
                  </w14:solidFill>
                </w14:textFill>
              </w:rPr>
            </w:pPr>
            <w:r>
              <w:rPr>
                <w:b/>
                <w:bCs/>
                <w:color w:val="000000" w:themeColor="text1"/>
                <w14:textFill>
                  <w14:solidFill>
                    <w14:schemeClr w14:val="tx1"/>
                  </w14:solidFill>
                </w14:textFill>
              </w:rPr>
              <w:t>3、声环境影响分析</w:t>
            </w:r>
          </w:p>
          <w:p>
            <w:pPr>
              <w:ind w:firstLine="480"/>
              <w:rPr>
                <w:color w:val="000000" w:themeColor="text1"/>
                <w14:textFill>
                  <w14:solidFill>
                    <w14:schemeClr w14:val="tx1"/>
                  </w14:solidFill>
                </w14:textFill>
              </w:rPr>
            </w:pPr>
            <w:r>
              <w:rPr>
                <w:color w:val="000000" w:themeColor="text1"/>
                <w14:textFill>
                  <w14:solidFill>
                    <w14:schemeClr w14:val="tx1"/>
                  </w14:solidFill>
                </w14:textFill>
              </w:rPr>
              <w:t>本项目施工期的噪声主要来自</w:t>
            </w:r>
            <w:r>
              <w:rPr>
                <w:color w:val="000000" w:themeColor="text1"/>
                <w:lang w:eastAsia="zh-Hans"/>
                <w14:textFill>
                  <w14:solidFill>
                    <w14:schemeClr w14:val="tx1"/>
                  </w14:solidFill>
                </w14:textFill>
              </w:rPr>
              <w:t>施工</w:t>
            </w:r>
            <w:r>
              <w:rPr>
                <w:color w:val="000000" w:themeColor="text1"/>
                <w14:textFill>
                  <w14:solidFill>
                    <w14:schemeClr w14:val="tx1"/>
                  </w14:solidFill>
                </w14:textFill>
              </w:rPr>
              <w:t>设备安装、设备相互碰撞发出的噪声以及运输设备车辆行驶时的交通噪声。</w:t>
            </w:r>
            <w:r>
              <w:rPr>
                <w:color w:val="000000" w:themeColor="text1"/>
                <w:lang w:eastAsia="zh-Hans"/>
                <w14:textFill>
                  <w14:solidFill>
                    <w14:schemeClr w14:val="tx1"/>
                  </w14:solidFill>
                </w14:textFill>
              </w:rPr>
              <w:t>施工</w:t>
            </w:r>
            <w:r>
              <w:rPr>
                <w:color w:val="000000" w:themeColor="text1"/>
                <w14:textFill>
                  <w14:solidFill>
                    <w14:schemeClr w14:val="tx1"/>
                  </w14:solidFill>
                </w14:textFill>
              </w:rPr>
              <w:t>噪声源强一般不超过70dB(A)。</w:t>
            </w:r>
          </w:p>
          <w:p>
            <w:pPr>
              <w:ind w:firstLine="480"/>
              <w:rPr>
                <w:color w:val="000000" w:themeColor="text1"/>
                <w:kern w:val="0"/>
                <w14:textFill>
                  <w14:solidFill>
                    <w14:schemeClr w14:val="tx1"/>
                  </w14:solidFill>
                </w14:textFill>
              </w:rPr>
            </w:pPr>
            <w:r>
              <w:rPr>
                <w:color w:val="000000" w:themeColor="text1"/>
                <w:kern w:val="0"/>
                <w14:textFill>
                  <w14:solidFill>
                    <w14:schemeClr w14:val="tx1"/>
                  </w14:solidFill>
                </w14:textFill>
              </w:rPr>
              <w:t>为了尽可能降低施工噪声的影响，建议建设单位应采取以下对策与措施：</w:t>
            </w:r>
          </w:p>
          <w:p>
            <w:pPr>
              <w:ind w:firstLine="480"/>
              <w:rPr>
                <w:color w:val="000000" w:themeColor="text1"/>
                <w:kern w:val="0"/>
                <w14:textFill>
                  <w14:solidFill>
                    <w14:schemeClr w14:val="tx1"/>
                  </w14:solidFill>
                </w14:textFill>
              </w:rPr>
            </w:pPr>
            <w:r>
              <w:rPr>
                <w:color w:val="000000" w:themeColor="text1"/>
                <w:kern w:val="0"/>
                <w14:textFill>
                  <w14:solidFill>
                    <w14:schemeClr w14:val="tx1"/>
                  </w14:solidFill>
                </w14:textFill>
              </w:rPr>
              <w:t>（1）对各施工环节中噪声较为突出且又难以对声源进行降噪的设备装置，应采取临时围障措施，以期达到降噪效果。</w:t>
            </w:r>
          </w:p>
          <w:p>
            <w:pPr>
              <w:ind w:firstLine="480"/>
              <w:rPr>
                <w:color w:val="000000" w:themeColor="text1"/>
                <w:kern w:val="0"/>
                <w14:textFill>
                  <w14:solidFill>
                    <w14:schemeClr w14:val="tx1"/>
                  </w14:solidFill>
                </w14:textFill>
              </w:rPr>
            </w:pPr>
            <w:r>
              <w:rPr>
                <w:color w:val="000000" w:themeColor="text1"/>
                <w:kern w:val="0"/>
                <w14:textFill>
                  <w14:solidFill>
                    <w14:schemeClr w14:val="tx1"/>
                  </w14:solidFill>
                </w14:textFill>
              </w:rPr>
              <w:t>（2）运输车辆途经民宅时降低车速，尽量减少鸣笛，降低运输噪声。</w:t>
            </w:r>
          </w:p>
          <w:p>
            <w:pPr>
              <w:ind w:firstLine="480"/>
              <w:rPr>
                <w:color w:val="000000" w:themeColor="text1"/>
                <w:kern w:val="0"/>
                <w14:textFill>
                  <w14:solidFill>
                    <w14:schemeClr w14:val="tx1"/>
                  </w14:solidFill>
                </w14:textFill>
              </w:rPr>
            </w:pPr>
            <w:r>
              <w:rPr>
                <w:color w:val="000000" w:themeColor="text1"/>
                <w:kern w:val="0"/>
                <w14:textFill>
                  <w14:solidFill>
                    <w14:schemeClr w14:val="tx1"/>
                  </w14:solidFill>
                </w14:textFill>
              </w:rPr>
              <w:t>经采取以上措施后，将会有效抑制施工噪声对周边的影响，基本能达到《建筑施工场界环境噪声排放标准》（GB12523-2011），即：昼间≤70dB、夜间≤55dB。本项目</w:t>
            </w:r>
            <w:r>
              <w:rPr>
                <w:color w:val="000000" w:themeColor="text1"/>
                <w:kern w:val="0"/>
                <w:lang w:eastAsia="zh-Hans"/>
                <w14:textFill>
                  <w14:solidFill>
                    <w14:schemeClr w14:val="tx1"/>
                  </w14:solidFill>
                </w14:textFill>
              </w:rPr>
              <w:t>施工期不会对周边环境产生较大影响</w:t>
            </w:r>
            <w:r>
              <w:rPr>
                <w:color w:val="000000" w:themeColor="text1"/>
                <w:kern w:val="0"/>
                <w14:textFill>
                  <w14:solidFill>
                    <w14:schemeClr w14:val="tx1"/>
                  </w14:solidFill>
                </w14:textFill>
              </w:rPr>
              <w:t>。</w:t>
            </w:r>
          </w:p>
          <w:p>
            <w:pPr>
              <w:ind w:firstLine="0" w:firstLineChars="0"/>
              <w:rPr>
                <w:b/>
                <w:bCs/>
                <w:color w:val="000000" w:themeColor="text1"/>
                <w14:textFill>
                  <w14:solidFill>
                    <w14:schemeClr w14:val="tx1"/>
                  </w14:solidFill>
                </w14:textFill>
              </w:rPr>
            </w:pPr>
            <w:r>
              <w:rPr>
                <w:b/>
                <w:bCs/>
                <w:color w:val="000000" w:themeColor="text1"/>
                <w14:textFill>
                  <w14:solidFill>
                    <w14:schemeClr w14:val="tx1"/>
                  </w14:solidFill>
                </w14:textFill>
              </w:rPr>
              <w:t>4、固体废弃物环境影响分析</w:t>
            </w:r>
          </w:p>
          <w:p>
            <w:pPr>
              <w:ind w:firstLine="480"/>
              <w:rPr>
                <w:color w:val="000000" w:themeColor="text1"/>
                <w14:textFill>
                  <w14:solidFill>
                    <w14:schemeClr w14:val="tx1"/>
                  </w14:solidFill>
                </w14:textFill>
              </w:rPr>
            </w:pPr>
            <w:r>
              <w:rPr>
                <w:color w:val="000000" w:themeColor="text1"/>
                <w14:textFill>
                  <w14:solidFill>
                    <w14:schemeClr w14:val="tx1"/>
                  </w14:solidFill>
                </w14:textFill>
              </w:rPr>
              <w:t xml:space="preserve">本项目施工期产生的固废为设备的包装材料，根据建设方提供，此固废一般为纸箱、塑料隔震垫等，集中收集，出售给废品回收站，对周围环境影响甚微。 </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729" w:hRule="atLeast"/>
          <w:jc w:val="center"/>
        </w:trPr>
        <w:tc>
          <w:tcPr>
            <w:tcW w:w="748" w:type="dxa"/>
            <w:tcMar>
              <w:left w:w="28" w:type="dxa"/>
              <w:right w:w="28" w:type="dxa"/>
            </w:tcMar>
            <w:vAlign w:val="center"/>
          </w:tcPr>
          <w:p>
            <w:pPr>
              <w:adjustRightInd w:val="0"/>
              <w:snapToGrid w:val="0"/>
              <w:ind w:firstLine="0" w:firstLineChars="0"/>
              <w:jc w:val="center"/>
              <w:rPr>
                <w:bCs/>
                <w:color w:val="000000" w:themeColor="text1"/>
                <w:szCs w:val="21"/>
                <w14:textFill>
                  <w14:solidFill>
                    <w14:schemeClr w14:val="tx1"/>
                  </w14:solidFill>
                </w14:textFill>
              </w:rPr>
            </w:pPr>
            <w:r>
              <w:rPr>
                <w:bCs/>
                <w:color w:val="000000" w:themeColor="text1"/>
                <w:szCs w:val="21"/>
                <w14:textFill>
                  <w14:solidFill>
                    <w14:schemeClr w14:val="tx1"/>
                  </w14:solidFill>
                </w14:textFill>
              </w:rPr>
              <w:t>运营</w:t>
            </w:r>
          </w:p>
          <w:p>
            <w:pPr>
              <w:adjustRightInd w:val="0"/>
              <w:snapToGrid w:val="0"/>
              <w:ind w:firstLine="0" w:firstLineChars="0"/>
              <w:jc w:val="center"/>
              <w:rPr>
                <w:bCs/>
                <w:color w:val="000000" w:themeColor="text1"/>
                <w:szCs w:val="21"/>
                <w14:textFill>
                  <w14:solidFill>
                    <w14:schemeClr w14:val="tx1"/>
                  </w14:solidFill>
                </w14:textFill>
              </w:rPr>
            </w:pPr>
            <w:r>
              <w:rPr>
                <w:bCs/>
                <w:color w:val="000000" w:themeColor="text1"/>
                <w:szCs w:val="21"/>
                <w14:textFill>
                  <w14:solidFill>
                    <w14:schemeClr w14:val="tx1"/>
                  </w14:solidFill>
                </w14:textFill>
              </w:rPr>
              <w:t>期环</w:t>
            </w:r>
          </w:p>
          <w:p>
            <w:pPr>
              <w:adjustRightInd w:val="0"/>
              <w:snapToGrid w:val="0"/>
              <w:ind w:firstLine="0" w:firstLineChars="0"/>
              <w:jc w:val="center"/>
              <w:rPr>
                <w:bCs/>
                <w:color w:val="000000" w:themeColor="text1"/>
                <w:szCs w:val="21"/>
                <w14:textFill>
                  <w14:solidFill>
                    <w14:schemeClr w14:val="tx1"/>
                  </w14:solidFill>
                </w14:textFill>
              </w:rPr>
            </w:pPr>
            <w:r>
              <w:rPr>
                <w:bCs/>
                <w:color w:val="000000" w:themeColor="text1"/>
                <w:szCs w:val="21"/>
                <w14:textFill>
                  <w14:solidFill>
                    <w14:schemeClr w14:val="tx1"/>
                  </w14:solidFill>
                </w14:textFill>
              </w:rPr>
              <w:t>境影</w:t>
            </w:r>
          </w:p>
          <w:p>
            <w:pPr>
              <w:adjustRightInd w:val="0"/>
              <w:snapToGrid w:val="0"/>
              <w:ind w:firstLine="0" w:firstLineChars="0"/>
              <w:jc w:val="center"/>
              <w:rPr>
                <w:bCs/>
                <w:color w:val="000000" w:themeColor="text1"/>
                <w:szCs w:val="21"/>
                <w14:textFill>
                  <w14:solidFill>
                    <w14:schemeClr w14:val="tx1"/>
                  </w14:solidFill>
                </w14:textFill>
              </w:rPr>
            </w:pPr>
            <w:r>
              <w:rPr>
                <w:bCs/>
                <w:color w:val="000000" w:themeColor="text1"/>
                <w:szCs w:val="21"/>
                <w14:textFill>
                  <w14:solidFill>
                    <w14:schemeClr w14:val="tx1"/>
                  </w14:solidFill>
                </w14:textFill>
              </w:rPr>
              <w:t>响和</w:t>
            </w:r>
          </w:p>
          <w:p>
            <w:pPr>
              <w:adjustRightInd w:val="0"/>
              <w:snapToGrid w:val="0"/>
              <w:ind w:firstLine="0" w:firstLineChars="0"/>
              <w:jc w:val="center"/>
              <w:rPr>
                <w:bCs/>
                <w:color w:val="000000" w:themeColor="text1"/>
                <w:szCs w:val="21"/>
                <w14:textFill>
                  <w14:solidFill>
                    <w14:schemeClr w14:val="tx1"/>
                  </w14:solidFill>
                </w14:textFill>
              </w:rPr>
            </w:pPr>
            <w:r>
              <w:rPr>
                <w:bCs/>
                <w:color w:val="000000" w:themeColor="text1"/>
                <w:szCs w:val="21"/>
                <w14:textFill>
                  <w14:solidFill>
                    <w14:schemeClr w14:val="tx1"/>
                  </w14:solidFill>
                </w14:textFill>
              </w:rPr>
              <w:t>保护</w:t>
            </w:r>
          </w:p>
          <w:p>
            <w:pPr>
              <w:adjustRightInd w:val="0"/>
              <w:snapToGrid w:val="0"/>
              <w:ind w:firstLine="0" w:firstLineChars="0"/>
              <w:jc w:val="center"/>
              <w:rPr>
                <w:bCs/>
                <w:color w:val="000000" w:themeColor="text1"/>
                <w:szCs w:val="21"/>
                <w14:textFill>
                  <w14:solidFill>
                    <w14:schemeClr w14:val="tx1"/>
                  </w14:solidFill>
                </w14:textFill>
              </w:rPr>
            </w:pPr>
            <w:r>
              <w:rPr>
                <w:bCs/>
                <w:color w:val="000000" w:themeColor="text1"/>
                <w:szCs w:val="21"/>
                <w14:textFill>
                  <w14:solidFill>
                    <w14:schemeClr w14:val="tx1"/>
                  </w14:solidFill>
                </w14:textFill>
              </w:rPr>
              <w:t>措施</w:t>
            </w:r>
          </w:p>
        </w:tc>
        <w:tc>
          <w:tcPr>
            <w:tcW w:w="8164" w:type="dxa"/>
          </w:tcPr>
          <w:p>
            <w:pPr>
              <w:pStyle w:val="5"/>
              <w:adjustRightInd w:val="0"/>
              <w:snapToGrid w:val="0"/>
              <w:spacing w:before="0" w:after="0"/>
              <w:rPr>
                <w:color w:val="000000" w:themeColor="text1"/>
                <w14:textFill>
                  <w14:solidFill>
                    <w14:schemeClr w14:val="tx1"/>
                  </w14:solidFill>
                </w14:textFill>
              </w:rPr>
            </w:pPr>
            <w:r>
              <w:rPr>
                <w:color w:val="000000" w:themeColor="text1"/>
                <w14:textFill>
                  <w14:solidFill>
                    <w14:schemeClr w14:val="tx1"/>
                  </w14:solidFill>
                </w14:textFill>
              </w:rPr>
              <w:t>1、废气</w:t>
            </w:r>
          </w:p>
          <w:p>
            <w:pPr>
              <w:widowControl/>
              <w:ind w:firstLine="480"/>
              <w:jc w:val="left"/>
              <w:rPr>
                <w:color w:val="000000" w:themeColor="text1"/>
                <w14:textFill>
                  <w14:solidFill>
                    <w14:schemeClr w14:val="tx1"/>
                  </w14:solidFill>
                </w14:textFill>
              </w:rPr>
            </w:pPr>
            <w:r>
              <w:rPr>
                <w:color w:val="000000" w:themeColor="text1"/>
                <w14:textFill>
                  <w14:solidFill>
                    <w14:schemeClr w14:val="tx1"/>
                  </w14:solidFill>
                </w14:textFill>
              </w:rPr>
              <w:t>根据《污染源源强核算技术指南 准则》（HJ884-2018），</w:t>
            </w:r>
            <w:r>
              <w:rPr>
                <w:rFonts w:hint="eastAsia" w:ascii="宋体" w:hAnsi="宋体" w:cs="宋体"/>
                <w:color w:val="000000" w:themeColor="text1"/>
                <w:kern w:val="0"/>
                <w:lang w:bidi="ar"/>
                <w14:textFill>
                  <w14:solidFill>
                    <w14:schemeClr w14:val="tx1"/>
                  </w14:solidFill>
                </w14:textFill>
              </w:rPr>
              <w:t>源强核算方法主要有实测法、物料衡算法、产污系数法、排污系数法、类比法、实验法等。</w:t>
            </w:r>
            <w:r>
              <w:rPr>
                <w:color w:val="000000" w:themeColor="text1"/>
                <w14:textFill>
                  <w14:solidFill>
                    <w14:schemeClr w14:val="tx1"/>
                  </w14:solidFill>
                </w14:textFill>
              </w:rPr>
              <w:t>本项目污染源强核算采用</w:t>
            </w:r>
            <w:r>
              <w:rPr>
                <w:rFonts w:hint="eastAsia"/>
                <w:color w:val="000000" w:themeColor="text1"/>
                <w14:textFill>
                  <w14:solidFill>
                    <w14:schemeClr w14:val="tx1"/>
                  </w14:solidFill>
                </w14:textFill>
              </w:rPr>
              <w:t>产污</w:t>
            </w:r>
            <w:r>
              <w:rPr>
                <w:color w:val="000000" w:themeColor="text1"/>
                <w14:textFill>
                  <w14:solidFill>
                    <w14:schemeClr w14:val="tx1"/>
                  </w14:solidFill>
                </w14:textFill>
              </w:rPr>
              <w:t>系数法进行核算。</w:t>
            </w:r>
          </w:p>
          <w:p>
            <w:pPr>
              <w:pStyle w:val="5"/>
              <w:adjustRightInd w:val="0"/>
              <w:snapToGrid w:val="0"/>
              <w:spacing w:before="0" w:after="0"/>
              <w:rPr>
                <w:color w:val="0070C0"/>
              </w:rPr>
            </w:pPr>
            <w:r>
              <w:rPr>
                <w:color w:val="000000" w:themeColor="text1"/>
                <w14:textFill>
                  <w14:solidFill>
                    <w14:schemeClr w14:val="tx1"/>
                  </w14:solidFill>
                </w14:textFill>
              </w:rPr>
              <w:t xml:space="preserve">   </w:t>
            </w:r>
            <w:r>
              <w:rPr>
                <w:color w:val="0070C0"/>
              </w:rPr>
              <w:t xml:space="preserve"> 1</w:t>
            </w:r>
            <w:r>
              <w:rPr>
                <w:color w:val="0070C0"/>
                <w:lang w:eastAsia="zh-Hans"/>
              </w:rPr>
              <w:t>.1 污染源分析</w:t>
            </w:r>
          </w:p>
          <w:p>
            <w:pPr>
              <w:adjustRightInd w:val="0"/>
              <w:snapToGrid w:val="0"/>
              <w:ind w:firstLine="480"/>
              <w:rPr>
                <w:color w:val="0070C0"/>
              </w:rPr>
            </w:pPr>
            <w:r>
              <w:rPr>
                <w:color w:val="0070C0"/>
              </w:rPr>
              <w:t>本项目生产过程中产生的废气主要为</w:t>
            </w:r>
            <w:r>
              <w:rPr>
                <w:rFonts w:hint="eastAsia"/>
                <w:color w:val="0070C0"/>
              </w:rPr>
              <w:t>造粒工艺投料工序产生的粉尘、</w:t>
            </w:r>
            <w:r>
              <w:rPr>
                <w:rFonts w:hint="eastAsia"/>
                <w:color w:val="0070C0"/>
                <w:lang w:val="en-US" w:eastAsia="zh-CN"/>
              </w:rPr>
              <w:t>不合格产品、边角料</w:t>
            </w:r>
            <w:r>
              <w:rPr>
                <w:rFonts w:hint="eastAsia"/>
                <w:color w:val="0070C0"/>
              </w:rPr>
              <w:t>破碎工序产生的粉尘和生产过程</w:t>
            </w:r>
            <w:r>
              <w:rPr>
                <w:color w:val="0070C0"/>
                <w:kern w:val="0"/>
              </w:rPr>
              <w:t>产生的有机废气</w:t>
            </w:r>
            <w:r>
              <w:rPr>
                <w:color w:val="0070C0"/>
              </w:rPr>
              <w:t>。</w:t>
            </w:r>
          </w:p>
          <w:p>
            <w:pPr>
              <w:adjustRightInd w:val="0"/>
              <w:snapToGrid w:val="0"/>
              <w:ind w:firstLine="480"/>
              <w:rPr>
                <w:color w:val="000000" w:themeColor="text1"/>
                <w14:textFill>
                  <w14:solidFill>
                    <w14:schemeClr w14:val="tx1"/>
                  </w14:solidFill>
                </w14:textFill>
              </w:rPr>
            </w:pPr>
            <w:r>
              <w:rPr>
                <w:color w:val="000000" w:themeColor="text1"/>
                <w14:textFill>
                  <w14:solidFill>
                    <w14:schemeClr w14:val="tx1"/>
                  </w14:solidFill>
                </w14:textFill>
              </w:rPr>
              <w:t>（1）</w:t>
            </w:r>
            <w:r>
              <w:rPr>
                <w:rFonts w:hint="eastAsia"/>
                <w:color w:val="000000" w:themeColor="text1"/>
                <w14:textFill>
                  <w14:solidFill>
                    <w14:schemeClr w14:val="tx1"/>
                  </w14:solidFill>
                </w14:textFill>
              </w:rPr>
              <w:t>粉尘</w:t>
            </w:r>
          </w:p>
          <w:p>
            <w:pPr>
              <w:adjustRightInd w:val="0"/>
              <w:snapToGrid w:val="0"/>
              <w:ind w:firstLine="480"/>
              <w:rPr>
                <w:rFonts w:hint="eastAsia" w:eastAsia="宋体"/>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1）</w:t>
            </w:r>
            <w:r>
              <w:rPr>
                <w:rFonts w:hint="eastAsia"/>
                <w:color w:val="000000" w:themeColor="text1"/>
                <w14:textFill>
                  <w14:solidFill>
                    <w14:schemeClr w14:val="tx1"/>
                  </w14:solidFill>
                </w14:textFill>
              </w:rPr>
              <w:t>造粒工艺投料工序产生的粉尘</w:t>
            </w:r>
          </w:p>
          <w:p>
            <w:pPr>
              <w:adjustRightInd w:val="0"/>
              <w:snapToGrid w:val="0"/>
              <w:ind w:firstLine="480"/>
              <w:rPr>
                <w:color w:val="000000" w:themeColor="text1"/>
                <w14:textFill>
                  <w14:solidFill>
                    <w14:schemeClr w14:val="tx1"/>
                  </w14:solidFill>
                </w14:textFill>
              </w:rPr>
            </w:pPr>
            <w:r>
              <w:rPr>
                <w:color w:val="000000" w:themeColor="text1"/>
                <w14:textFill>
                  <w14:solidFill>
                    <w14:schemeClr w14:val="tx1"/>
                  </w14:solidFill>
                </w14:textFill>
              </w:rPr>
              <w:t>本项目运营期</w:t>
            </w:r>
            <w:r>
              <w:rPr>
                <w:rFonts w:hint="eastAsia"/>
                <w:color w:val="000000" w:themeColor="text1"/>
                <w:lang w:val="en-US" w:eastAsia="zh-CN"/>
                <w14:textFill>
                  <w14:solidFill>
                    <w14:schemeClr w14:val="tx1"/>
                  </w14:solidFill>
                </w14:textFill>
              </w:rPr>
              <w:t>造粒工艺</w:t>
            </w:r>
            <w:r>
              <w:rPr>
                <w:rFonts w:hint="eastAsia"/>
                <w:color w:val="000000" w:themeColor="text1"/>
                <w14:textFill>
                  <w14:solidFill>
                    <w14:schemeClr w14:val="tx1"/>
                  </w14:solidFill>
                </w14:textFill>
              </w:rPr>
              <w:t>投料工序粉状原料</w:t>
            </w:r>
            <w:r>
              <w:rPr>
                <w:color w:val="000000" w:themeColor="text1"/>
                <w14:textFill>
                  <w14:solidFill>
                    <w14:schemeClr w14:val="tx1"/>
                  </w14:solidFill>
                </w14:textFill>
              </w:rPr>
              <w:t>会产生粉尘</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产生量</w:t>
            </w:r>
            <w:r>
              <w:rPr>
                <w:rFonts w:hint="eastAsia"/>
                <w:color w:val="000000" w:themeColor="text1"/>
                <w14:textFill>
                  <w14:solidFill>
                    <w14:schemeClr w14:val="tx1"/>
                  </w14:solidFill>
                </w14:textFill>
              </w:rPr>
              <w:t>根据</w:t>
            </w:r>
            <w:r>
              <w:rPr>
                <w:color w:val="000000" w:themeColor="text1"/>
                <w14:textFill>
                  <w14:solidFill>
                    <w14:schemeClr w14:val="tx1"/>
                  </w14:solidFill>
                </w14:textFill>
              </w:rPr>
              <w:t>《</w:t>
            </w:r>
            <w:r>
              <w:rPr>
                <w:rFonts w:hint="eastAsia"/>
                <w:color w:val="000000" w:themeColor="text1"/>
                <w14:textFill>
                  <w14:solidFill>
                    <w14:schemeClr w14:val="tx1"/>
                  </w14:solidFill>
                </w14:textFill>
              </w:rPr>
              <w:t>逸散性工业粉尘控制</w:t>
            </w:r>
            <w:r>
              <w:rPr>
                <w:color w:val="000000" w:themeColor="text1"/>
                <w14:textFill>
                  <w14:solidFill>
                    <w14:schemeClr w14:val="tx1"/>
                  </w14:solidFill>
                </w14:textFill>
              </w:rPr>
              <w:t>技术》表17-1，锯末堆的进料、出料和储存产污系数为0.5kg/t（原料），投料粉尘产污系数参考执行0.5kg/t（原料），</w:t>
            </w:r>
            <w:r>
              <w:rPr>
                <w:rFonts w:hint="eastAsia"/>
                <w:color w:val="000000" w:themeColor="text1"/>
                <w14:textFill>
                  <w14:solidFill>
                    <w14:schemeClr w14:val="tx1"/>
                  </w14:solidFill>
                </w14:textFill>
              </w:rPr>
              <w:t>本项目原料</w:t>
            </w:r>
            <w:r>
              <w:rPr>
                <w:color w:val="000000" w:themeColor="text1"/>
                <w14:textFill>
                  <w14:solidFill>
                    <w14:schemeClr w14:val="tx1"/>
                  </w14:solidFill>
                </w14:textFill>
              </w:rPr>
              <w:t>使用量为</w:t>
            </w:r>
            <w:r>
              <w:rPr>
                <w:rFonts w:hint="eastAsia"/>
                <w:color w:val="000000" w:themeColor="text1"/>
                <w14:textFill>
                  <w14:solidFill>
                    <w14:schemeClr w14:val="tx1"/>
                  </w14:solidFill>
                </w14:textFill>
              </w:rPr>
              <w:t>2000</w:t>
            </w:r>
            <w:r>
              <w:rPr>
                <w:color w:val="000000" w:themeColor="text1"/>
                <w14:textFill>
                  <w14:solidFill>
                    <w14:schemeClr w14:val="tx1"/>
                  </w14:solidFill>
                </w14:textFill>
              </w:rPr>
              <w:t>t/a，则投料粉尘产生量为</w:t>
            </w:r>
            <w:r>
              <w:rPr>
                <w:rFonts w:hint="eastAsia"/>
                <w:color w:val="000000" w:themeColor="text1"/>
                <w14:textFill>
                  <w14:solidFill>
                    <w14:schemeClr w14:val="tx1"/>
                  </w14:solidFill>
                </w14:textFill>
              </w:rPr>
              <w:t>1</w:t>
            </w:r>
            <w:r>
              <w:rPr>
                <w:color w:val="000000" w:themeColor="text1"/>
                <w14:textFill>
                  <w14:solidFill>
                    <w14:schemeClr w14:val="tx1"/>
                  </w14:solidFill>
                </w14:textFill>
              </w:rPr>
              <w:t>t/a</w:t>
            </w:r>
            <w:r>
              <w:rPr>
                <w:rFonts w:hint="eastAsia"/>
                <w:color w:val="000000" w:themeColor="text1"/>
                <w14:textFill>
                  <w14:solidFill>
                    <w14:schemeClr w14:val="tx1"/>
                  </w14:solidFill>
                </w14:textFill>
              </w:rPr>
              <w:t>，产生速率为0.21kg/h</w:t>
            </w:r>
            <w:r>
              <w:rPr>
                <w:color w:val="000000" w:themeColor="text1"/>
                <w14:textFill>
                  <w14:solidFill>
                    <w14:schemeClr w14:val="tx1"/>
                  </w14:solidFill>
                </w14:textFill>
              </w:rPr>
              <w:t>。</w:t>
            </w:r>
          </w:p>
          <w:p>
            <w:pPr>
              <w:adjustRightInd w:val="0"/>
              <w:snapToGrid w:val="0"/>
              <w:ind w:firstLine="480"/>
              <w:rPr>
                <w:rFonts w:hint="eastAsia" w:ascii="Times New Roman" w:hAnsi="Times New Roman" w:cs="Times New Roman"/>
                <w:color w:val="0070C0"/>
                <w:lang w:val="en-US" w:eastAsia="zh-CN"/>
              </w:rPr>
            </w:pPr>
            <w:r>
              <w:rPr>
                <w:rFonts w:hint="eastAsia" w:ascii="Times New Roman" w:hAnsi="Times New Roman" w:cs="Times New Roman"/>
                <w:color w:val="0070C0"/>
                <w:lang w:val="en-US" w:eastAsia="zh-CN"/>
              </w:rPr>
              <w:t>2）不合格产品、边角料</w:t>
            </w:r>
            <w:r>
              <w:rPr>
                <w:rFonts w:hint="eastAsia" w:ascii="Times New Roman" w:hAnsi="Times New Roman" w:cs="Times New Roman"/>
                <w:color w:val="0070C0"/>
              </w:rPr>
              <w:t>破碎工序产生的粉尘</w:t>
            </w:r>
          </w:p>
          <w:p>
            <w:pPr>
              <w:pStyle w:val="5"/>
              <w:adjustRightInd w:val="0"/>
              <w:snapToGrid w:val="0"/>
              <w:spacing w:before="0" w:after="0"/>
              <w:ind w:firstLine="482"/>
              <w:rPr>
                <w:rFonts w:hint="default" w:ascii="Times New Roman" w:hAnsi="Times New Roman" w:cs="Times New Roman"/>
                <w:b w:val="0"/>
                <w:bCs w:val="0"/>
                <w:color w:val="0070C0"/>
                <w:szCs w:val="24"/>
                <w:lang w:val="en-US" w:eastAsia="zh-CN"/>
              </w:rPr>
            </w:pPr>
            <w:r>
              <w:rPr>
                <w:rFonts w:hint="eastAsia"/>
                <w:b w:val="0"/>
                <w:bCs w:val="0"/>
                <w:color w:val="0070C0"/>
                <w:szCs w:val="24"/>
                <w:lang w:val="en-US" w:eastAsia="zh-CN"/>
              </w:rPr>
              <w:t>本项目生产过程中产生的不合格产品</w:t>
            </w:r>
            <w:r>
              <w:rPr>
                <w:rFonts w:hint="eastAsia" w:ascii="Times New Roman" w:hAnsi="Times New Roman" w:cs="Times New Roman"/>
                <w:b w:val="0"/>
                <w:bCs w:val="0"/>
                <w:color w:val="0070C0"/>
                <w:szCs w:val="24"/>
                <w:lang w:val="en-US" w:eastAsia="zh-CN"/>
              </w:rPr>
              <w:t>和边角料经破碎后进入造粒工艺进行加工，加工后作为原料回用于生产，根据《排放源统计调查产排污核算方法和系数手册》（2021）计算可知，不合格产品、边角料的产生量为5.05t/a，粉尘破碎过程粉尘产生量占破碎原料的0.5%，根据建设单位提供资料，破碎工序每周工作8h，年工作时间为336h/a，则破碎粉尘的产生量为0.25t/a，产生速率为0.74kg/h。</w:t>
            </w:r>
          </w:p>
          <w:p>
            <w:pPr>
              <w:pStyle w:val="5"/>
              <w:adjustRightInd w:val="0"/>
              <w:snapToGrid w:val="0"/>
              <w:spacing w:before="0" w:after="0"/>
              <w:ind w:firstLine="482"/>
              <w:rPr>
                <w:rFonts w:hint="default" w:eastAsia="宋体"/>
                <w:b w:val="0"/>
                <w:bCs w:val="0"/>
                <w:color w:val="0070C0"/>
                <w:szCs w:val="24"/>
                <w:lang w:val="en-US" w:eastAsia="zh-CN"/>
              </w:rPr>
            </w:pPr>
            <w:r>
              <w:rPr>
                <w:rFonts w:hint="eastAsia"/>
                <w:b w:val="0"/>
                <w:bCs w:val="0"/>
                <w:color w:val="0070C0"/>
                <w:szCs w:val="24"/>
                <w:lang w:val="en-US" w:eastAsia="zh-CN"/>
              </w:rPr>
              <w:t>根据计算，本项目粉尘的产生量为1.25t/a。</w:t>
            </w:r>
          </w:p>
          <w:p>
            <w:pPr>
              <w:pStyle w:val="5"/>
              <w:adjustRightInd w:val="0"/>
              <w:snapToGrid w:val="0"/>
              <w:spacing w:before="0" w:after="0"/>
              <w:ind w:firstLine="482"/>
              <w:rPr>
                <w:b w:val="0"/>
                <w:bCs w:val="0"/>
                <w:color w:val="0070C0"/>
                <w:szCs w:val="24"/>
              </w:rPr>
            </w:pPr>
            <w:r>
              <w:rPr>
                <w:rFonts w:hint="eastAsia"/>
                <w:b w:val="0"/>
                <w:bCs w:val="0"/>
                <w:color w:val="0070C0"/>
                <w:szCs w:val="24"/>
              </w:rPr>
              <w:t>项目拟在</w:t>
            </w:r>
            <w:r>
              <w:rPr>
                <w:rFonts w:hint="eastAsia"/>
                <w:b w:val="0"/>
                <w:bCs w:val="0"/>
                <w:color w:val="0070C0"/>
                <w:szCs w:val="24"/>
                <w:lang w:val="en-US" w:eastAsia="zh-CN"/>
              </w:rPr>
              <w:t>2台</w:t>
            </w:r>
            <w:r>
              <w:rPr>
                <w:rFonts w:hint="eastAsia"/>
                <w:b w:val="0"/>
                <w:bCs w:val="0"/>
                <w:color w:val="0070C0"/>
                <w:szCs w:val="24"/>
              </w:rPr>
              <w:t>投料设备</w:t>
            </w:r>
            <w:r>
              <w:rPr>
                <w:rFonts w:hint="eastAsia"/>
                <w:b w:val="0"/>
                <w:bCs w:val="0"/>
                <w:color w:val="0070C0"/>
                <w:szCs w:val="24"/>
                <w:lang w:val="en-US" w:eastAsia="zh-CN"/>
              </w:rPr>
              <w:t>和1台破碎机</w:t>
            </w:r>
            <w:r>
              <w:rPr>
                <w:rFonts w:hint="eastAsia"/>
                <w:b w:val="0"/>
                <w:bCs w:val="0"/>
                <w:color w:val="0070C0"/>
                <w:szCs w:val="24"/>
              </w:rPr>
              <w:t>上方安装集气罩（共计</w:t>
            </w:r>
            <w:r>
              <w:rPr>
                <w:rFonts w:hint="eastAsia"/>
                <w:b w:val="0"/>
                <w:bCs w:val="0"/>
                <w:color w:val="0070C0"/>
                <w:szCs w:val="24"/>
                <w:lang w:val="en-US" w:eastAsia="zh-CN"/>
              </w:rPr>
              <w:t>3</w:t>
            </w:r>
            <w:r>
              <w:rPr>
                <w:rFonts w:hint="eastAsia"/>
                <w:b w:val="0"/>
                <w:bCs w:val="0"/>
                <w:color w:val="0070C0"/>
                <w:szCs w:val="24"/>
              </w:rPr>
              <w:t>个，收集效率为90%），收集后经风机引入1套布袋除尘器进行处理，经处理后的废气满足《大气污染物综合排放标准》（GB16297-1996）表2二级标准后，由1根15m高的排气筒（DA001）排放。根据《排放源统计调查产排污核算方法和系数手册》，布袋除尘器处理效率为99%。根据建设单位提供的资料，风机风量为6000m</w:t>
            </w:r>
            <w:r>
              <w:rPr>
                <w:rFonts w:hint="eastAsia"/>
                <w:b w:val="0"/>
                <w:bCs w:val="0"/>
                <w:color w:val="0070C0"/>
                <w:szCs w:val="24"/>
                <w:vertAlign w:val="superscript"/>
              </w:rPr>
              <w:t>3</w:t>
            </w:r>
            <w:r>
              <w:rPr>
                <w:rFonts w:hint="eastAsia"/>
                <w:b w:val="0"/>
                <w:bCs w:val="0"/>
                <w:color w:val="0070C0"/>
                <w:szCs w:val="24"/>
              </w:rPr>
              <w:t>/h，则生产过程中粉尘的有组织排放量为0.0</w:t>
            </w:r>
            <w:r>
              <w:rPr>
                <w:rFonts w:hint="eastAsia"/>
                <w:b w:val="0"/>
                <w:bCs w:val="0"/>
                <w:color w:val="0070C0"/>
                <w:szCs w:val="24"/>
                <w:lang w:val="en-US" w:eastAsia="zh-CN"/>
              </w:rPr>
              <w:t>11</w:t>
            </w:r>
            <w:r>
              <w:rPr>
                <w:rFonts w:hint="eastAsia"/>
                <w:b w:val="0"/>
                <w:bCs w:val="0"/>
                <w:color w:val="0070C0"/>
                <w:szCs w:val="24"/>
              </w:rPr>
              <w:t>t，排放速率为0.0</w:t>
            </w:r>
            <w:r>
              <w:rPr>
                <w:rFonts w:hint="eastAsia"/>
                <w:b w:val="0"/>
                <w:bCs w:val="0"/>
                <w:color w:val="0070C0"/>
                <w:szCs w:val="24"/>
                <w:lang w:val="en-US" w:eastAsia="zh-CN"/>
              </w:rPr>
              <w:t>23</w:t>
            </w:r>
            <w:r>
              <w:rPr>
                <w:rFonts w:hint="eastAsia"/>
                <w:b w:val="0"/>
                <w:bCs w:val="0"/>
                <w:color w:val="0070C0"/>
                <w:szCs w:val="24"/>
              </w:rPr>
              <w:t>kg/h，排放浓度为0.3</w:t>
            </w:r>
            <w:r>
              <w:rPr>
                <w:rFonts w:hint="eastAsia"/>
                <w:b w:val="0"/>
                <w:bCs w:val="0"/>
                <w:color w:val="0070C0"/>
                <w:szCs w:val="24"/>
                <w:lang w:val="en-US" w:eastAsia="zh-CN"/>
              </w:rPr>
              <w:t>8</w:t>
            </w:r>
            <w:r>
              <w:rPr>
                <w:rFonts w:hint="eastAsia"/>
                <w:b w:val="0"/>
                <w:bCs w:val="0"/>
                <w:color w:val="0070C0"/>
                <w:szCs w:val="24"/>
              </w:rPr>
              <w:t>mg/m</w:t>
            </w:r>
            <w:r>
              <w:rPr>
                <w:rFonts w:hint="eastAsia"/>
                <w:b w:val="0"/>
                <w:bCs w:val="0"/>
                <w:color w:val="0070C0"/>
                <w:szCs w:val="24"/>
                <w:vertAlign w:val="superscript"/>
              </w:rPr>
              <w:t>3</w:t>
            </w:r>
            <w:r>
              <w:rPr>
                <w:rFonts w:hint="eastAsia"/>
                <w:b w:val="0"/>
                <w:bCs w:val="0"/>
                <w:color w:val="0070C0"/>
                <w:szCs w:val="24"/>
              </w:rPr>
              <w:t>，满足</w:t>
            </w:r>
            <w:r>
              <w:rPr>
                <w:b w:val="0"/>
                <w:bCs w:val="0"/>
                <w:color w:val="0070C0"/>
                <w:szCs w:val="24"/>
              </w:rPr>
              <w:t>《合成树脂工业污染物排放标准》(GB31572-2015)中表5大气污染物特别排放限值</w:t>
            </w:r>
            <w:r>
              <w:rPr>
                <w:rFonts w:hint="eastAsia"/>
                <w:b w:val="0"/>
                <w:bCs w:val="0"/>
                <w:color w:val="0070C0"/>
                <w:szCs w:val="24"/>
              </w:rPr>
              <w:t>颗粒物20mg/m</w:t>
            </w:r>
            <w:r>
              <w:rPr>
                <w:rFonts w:hint="eastAsia"/>
                <w:b w:val="0"/>
                <w:bCs w:val="0"/>
                <w:color w:val="0070C0"/>
                <w:szCs w:val="24"/>
                <w:vertAlign w:val="superscript"/>
              </w:rPr>
              <w:t>3</w:t>
            </w:r>
            <w:r>
              <w:rPr>
                <w:rFonts w:hint="eastAsia"/>
                <w:b w:val="0"/>
                <w:bCs w:val="0"/>
                <w:color w:val="0070C0"/>
                <w:szCs w:val="24"/>
              </w:rPr>
              <w:t>要求。</w:t>
            </w:r>
          </w:p>
          <w:p>
            <w:pPr>
              <w:adjustRightInd w:val="0"/>
              <w:snapToGrid w:val="0"/>
              <w:ind w:firstLine="480"/>
              <w:rPr>
                <w:color w:val="0070C0"/>
              </w:rPr>
            </w:pPr>
            <w:r>
              <w:rPr>
                <w:rFonts w:hint="eastAsia"/>
                <w:color w:val="0070C0"/>
              </w:rPr>
              <w:t>项目未捕集的粉尘约为0.1</w:t>
            </w:r>
            <w:r>
              <w:rPr>
                <w:rFonts w:hint="eastAsia"/>
                <w:color w:val="0070C0"/>
                <w:lang w:val="en-US" w:eastAsia="zh-CN"/>
              </w:rPr>
              <w:t>25</w:t>
            </w:r>
            <w:r>
              <w:rPr>
                <w:rFonts w:hint="eastAsia"/>
                <w:color w:val="0070C0"/>
              </w:rPr>
              <w:t>t/a，为无组织排放。</w:t>
            </w:r>
            <w:r>
              <w:rPr>
                <w:rFonts w:hint="eastAsia"/>
                <w:color w:val="0070C0"/>
                <w:kern w:val="0"/>
              </w:rPr>
              <w:t>本项目生产设备全部设置在封闭车间内，通过加强原料投加过程的管理，降低落料高度，以降低无组织粉尘产生量。对周边环境影响较小。</w:t>
            </w:r>
          </w:p>
          <w:p>
            <w:pPr>
              <w:adjustRightInd w:val="0"/>
              <w:snapToGrid w:val="0"/>
              <w:ind w:firstLine="480"/>
              <w:rPr>
                <w:color w:val="000000" w:themeColor="text1"/>
                <w14:textFill>
                  <w14:solidFill>
                    <w14:schemeClr w14:val="tx1"/>
                  </w14:solidFill>
                </w14:textFill>
              </w:rPr>
            </w:pPr>
            <w:r>
              <w:rPr>
                <w:rFonts w:hint="eastAsia"/>
                <w:color w:val="000000" w:themeColor="text1"/>
                <w:kern w:val="0"/>
                <w14:textFill>
                  <w14:solidFill>
                    <w14:schemeClr w14:val="tx1"/>
                  </w14:solidFill>
                </w14:textFill>
              </w:rPr>
              <w:t>（2）</w:t>
            </w:r>
            <w:r>
              <w:rPr>
                <w:color w:val="000000" w:themeColor="text1"/>
                <w:kern w:val="0"/>
                <w14:textFill>
                  <w14:solidFill>
                    <w14:schemeClr w14:val="tx1"/>
                  </w14:solidFill>
                </w14:textFill>
              </w:rPr>
              <w:t>有机废气</w:t>
            </w:r>
          </w:p>
          <w:p>
            <w:pPr>
              <w:pStyle w:val="2"/>
              <w:adjustRightInd w:val="0"/>
              <w:snapToGrid w:val="0"/>
              <w:spacing w:after="0"/>
              <w:ind w:left="0" w:leftChars="0" w:firstLine="480" w:firstLineChars="0"/>
              <w:rPr>
                <w:color w:val="000000" w:themeColor="text1"/>
                <w:szCs w:val="22"/>
                <w14:textFill>
                  <w14:solidFill>
                    <w14:schemeClr w14:val="tx1"/>
                  </w14:solidFill>
                </w14:textFill>
              </w:rPr>
            </w:pPr>
            <w:r>
              <w:rPr>
                <w:rFonts w:hint="eastAsia"/>
                <w:color w:val="000000" w:themeColor="text1"/>
                <w14:textFill>
                  <w14:solidFill>
                    <w14:schemeClr w14:val="tx1"/>
                  </w14:solidFill>
                </w14:textFill>
              </w:rPr>
              <w:t>本项目造粒工艺聚丙烯颗粒和聚乙烯颗粒在熔融挤出工序会产生有机废气</w:t>
            </w:r>
            <w:r>
              <w:rPr>
                <w:color w:val="000000" w:themeColor="text1"/>
                <w14:textFill>
                  <w14:solidFill>
                    <w14:schemeClr w14:val="tx1"/>
                  </w14:solidFill>
                </w14:textFill>
              </w:rPr>
              <w:t>VOCs</w:t>
            </w:r>
            <w:r>
              <w:rPr>
                <w:rFonts w:hint="eastAsia"/>
                <w:color w:val="000000" w:themeColor="text1"/>
                <w14:textFill>
                  <w14:solidFill>
                    <w14:schemeClr w14:val="tx1"/>
                  </w14:solidFill>
                </w14:textFill>
              </w:rPr>
              <w:t>，根据非甲烷总烃定义，非甲烷总烃是除甲烷以为所有的碳氢化合物的总称，主要包括烷烃、烯烃、芳香烃和含氧烃等组分，因此，建设项目产生的VOCs以非甲烷总烃计。</w:t>
            </w:r>
            <w:r>
              <w:rPr>
                <w:color w:val="000000" w:themeColor="text1"/>
                <w14:textFill>
                  <w14:solidFill>
                    <w14:schemeClr w14:val="tx1"/>
                  </w14:solidFill>
                </w14:textFill>
              </w:rPr>
              <w:t>根据《空气污染物排放和控制手册》（美国国家环保局），该手册认为在无控制措施时，非甲烷总烃的排放系数为0.35kg/t。</w:t>
            </w:r>
            <w:r>
              <w:rPr>
                <w:color w:val="000000" w:themeColor="text1"/>
                <w:szCs w:val="22"/>
                <w14:textFill>
                  <w14:solidFill>
                    <w14:schemeClr w14:val="tx1"/>
                  </w14:solidFill>
                </w14:textFill>
              </w:rPr>
              <w:t>根据项目原辅材料用量消耗情况，本</w:t>
            </w:r>
            <w:r>
              <w:rPr>
                <w:rFonts w:hint="eastAsia"/>
                <w:color w:val="000000" w:themeColor="text1"/>
                <w14:textFill>
                  <w14:solidFill>
                    <w14:schemeClr w14:val="tx1"/>
                  </w14:solidFill>
                </w14:textFill>
              </w:rPr>
              <w:t>项目聚丙烯颗粒和聚乙烯颗粒总消耗量为110</w:t>
            </w:r>
            <w:r>
              <w:rPr>
                <w:rFonts w:hint="eastAsia"/>
                <w:color w:val="000000" w:themeColor="text1"/>
                <w:lang w:val="en-US" w:eastAsia="zh-CN"/>
                <w14:textFill>
                  <w14:solidFill>
                    <w14:schemeClr w14:val="tx1"/>
                  </w14:solidFill>
                </w14:textFill>
              </w:rPr>
              <w:t>0</w:t>
            </w:r>
            <w:r>
              <w:rPr>
                <w:rFonts w:hint="eastAsia"/>
                <w:color w:val="000000" w:themeColor="text1"/>
                <w14:textFill>
                  <w14:solidFill>
                    <w14:schemeClr w14:val="tx1"/>
                  </w14:solidFill>
                </w14:textFill>
              </w:rPr>
              <w:t>t/a，</w:t>
            </w:r>
            <w:r>
              <w:rPr>
                <w:rFonts w:hint="eastAsia"/>
                <w:b w:val="0"/>
                <w:bCs w:val="0"/>
                <w:color w:val="0070C0"/>
                <w:szCs w:val="24"/>
                <w:lang w:val="en-US" w:eastAsia="zh-CN"/>
              </w:rPr>
              <w:t>不合格产品</w:t>
            </w:r>
            <w:r>
              <w:rPr>
                <w:rFonts w:hint="eastAsia" w:ascii="Times New Roman" w:hAnsi="Times New Roman" w:cs="Times New Roman"/>
                <w:b w:val="0"/>
                <w:bCs w:val="0"/>
                <w:color w:val="0070C0"/>
                <w:szCs w:val="24"/>
                <w:lang w:val="en-US" w:eastAsia="zh-CN"/>
              </w:rPr>
              <w:t>和边角料加工量为5.5t/a，</w:t>
            </w:r>
            <w:r>
              <w:rPr>
                <w:rFonts w:hint="eastAsia"/>
                <w:color w:val="0070C0"/>
              </w:rPr>
              <w:t>则非甲烷总烃产生量0.38</w:t>
            </w:r>
            <w:r>
              <w:rPr>
                <w:rFonts w:hint="eastAsia"/>
                <w:color w:val="0070C0"/>
                <w:lang w:val="en-US" w:eastAsia="zh-CN"/>
              </w:rPr>
              <w:t>7</w:t>
            </w:r>
            <w:r>
              <w:rPr>
                <w:rFonts w:hint="eastAsia"/>
                <w:color w:val="0070C0"/>
              </w:rPr>
              <w:t>t/a，产生速率0.08kg/h</w:t>
            </w:r>
            <w:r>
              <w:rPr>
                <w:color w:val="0070C0"/>
                <w:szCs w:val="22"/>
              </w:rPr>
              <w:t>。</w:t>
            </w:r>
          </w:p>
          <w:p>
            <w:pPr>
              <w:widowControl/>
              <w:ind w:firstLine="480"/>
              <w:jc w:val="left"/>
              <w:rPr>
                <w:color w:val="000000" w:themeColor="text1"/>
                <w:kern w:val="0"/>
                <w14:textFill>
                  <w14:solidFill>
                    <w14:schemeClr w14:val="tx1"/>
                  </w14:solidFill>
                </w14:textFill>
              </w:rPr>
            </w:pPr>
            <w:r>
              <w:rPr>
                <w:color w:val="000000" w:themeColor="text1"/>
                <w14:textFill>
                  <w14:solidFill>
                    <w14:schemeClr w14:val="tx1"/>
                  </w14:solidFill>
                </w14:textFill>
              </w:rPr>
              <w:t>本项目</w:t>
            </w:r>
            <w:r>
              <w:rPr>
                <w:rFonts w:hint="eastAsia"/>
                <w:color w:val="000000" w:themeColor="text1"/>
                <w14:textFill>
                  <w14:solidFill>
                    <w14:schemeClr w14:val="tx1"/>
                  </w14:solidFill>
                </w14:textFill>
              </w:rPr>
              <w:t>注塑和吹塑生产工序有机废气</w:t>
            </w:r>
            <w:r>
              <w:rPr>
                <w:color w:val="000000" w:themeColor="text1"/>
                <w14:textFill>
                  <w14:solidFill>
                    <w14:schemeClr w14:val="tx1"/>
                  </w14:solidFill>
                </w14:textFill>
              </w:rPr>
              <w:t>产生量</w:t>
            </w:r>
            <w:r>
              <w:rPr>
                <w:rFonts w:hint="eastAsia"/>
                <w:color w:val="000000" w:themeColor="text1"/>
                <w14:textFill>
                  <w14:solidFill>
                    <w14:schemeClr w14:val="tx1"/>
                  </w14:solidFill>
                </w14:textFill>
              </w:rPr>
              <w:t>根据《排放源统计调查产排污核算方法和系数手册》（2021）中《292塑料制品行业系数手册》中</w:t>
            </w:r>
            <w:r>
              <w:rPr>
                <w:color w:val="000000" w:themeColor="text1"/>
                <w14:textFill>
                  <w14:solidFill>
                    <w14:schemeClr w14:val="tx1"/>
                  </w14:solidFill>
                </w14:textFill>
              </w:rPr>
              <w:t xml:space="preserve">2926 </w:t>
            </w:r>
            <w:r>
              <w:rPr>
                <w:rFonts w:hint="eastAsia"/>
                <w:color w:val="000000" w:themeColor="text1"/>
                <w14:textFill>
                  <w14:solidFill>
                    <w14:schemeClr w14:val="tx1"/>
                  </w14:solidFill>
                </w14:textFill>
              </w:rPr>
              <w:t>塑料包装箱及容器制造行业系数表，注（吹）塑工序工业废气量为1.2</w:t>
            </w:r>
            <w:r>
              <w:rPr>
                <w:rFonts w:ascii="Arial" w:hAnsi="Arial" w:cs="Arial"/>
                <w:color w:val="000000" w:themeColor="text1"/>
                <w14:textFill>
                  <w14:solidFill>
                    <w14:schemeClr w14:val="tx1"/>
                  </w14:solidFill>
                </w14:textFill>
              </w:rPr>
              <w:t>×</w:t>
            </w:r>
            <w:r>
              <w:rPr>
                <w:rFonts w:hint="eastAsia"/>
                <w:color w:val="000000" w:themeColor="text1"/>
                <w14:textFill>
                  <w14:solidFill>
                    <w14:schemeClr w14:val="tx1"/>
                  </w14:solidFill>
                </w14:textFill>
              </w:rPr>
              <w:t>10</w:t>
            </w:r>
            <w:r>
              <w:rPr>
                <w:rFonts w:hint="eastAsia"/>
                <w:color w:val="000000" w:themeColor="text1"/>
                <w:vertAlign w:val="superscript"/>
                <w14:textFill>
                  <w14:solidFill>
                    <w14:schemeClr w14:val="tx1"/>
                  </w14:solidFill>
                </w14:textFill>
              </w:rPr>
              <w:t>5</w:t>
            </w:r>
            <w:r>
              <w:rPr>
                <w:rFonts w:hint="eastAsia"/>
                <w:color w:val="000000" w:themeColor="text1"/>
                <w14:textFill>
                  <w14:solidFill>
                    <w14:schemeClr w14:val="tx1"/>
                  </w14:solidFill>
                </w14:textFill>
              </w:rPr>
              <w:t>标立方</w:t>
            </w:r>
            <w:r>
              <w:rPr>
                <w:rFonts w:hint="eastAsia"/>
                <w:color w:val="000000" w:themeColor="text1"/>
                <w:kern w:val="0"/>
                <w14:textFill>
                  <w14:solidFill>
                    <w14:schemeClr w14:val="tx1"/>
                  </w14:solidFill>
                </w14:textFill>
              </w:rPr>
              <w:t>米/吨-产品，挥发性有机物（以非甲烷总烃计）产污系数为2.7千克/吨-产品。</w:t>
            </w:r>
            <w:r>
              <w:rPr>
                <w:color w:val="000000" w:themeColor="text1"/>
                <w14:textFill>
                  <w14:solidFill>
                    <w14:schemeClr w14:val="tx1"/>
                  </w14:solidFill>
                </w14:textFill>
              </w:rPr>
              <w:t>根据建设单位提供资料，</w:t>
            </w:r>
            <w:r>
              <w:rPr>
                <w:rFonts w:hint="eastAsia"/>
                <w:color w:val="000000" w:themeColor="text1"/>
                <w14:textFill>
                  <w14:solidFill>
                    <w14:schemeClr w14:val="tx1"/>
                  </w14:solidFill>
                </w14:textFill>
              </w:rPr>
              <w:t>本项目采用注（吹）塑工序生产的塑料筐、塑料桶、塑料袋和塑料瓶共计1900t/a，年工作时间为4800h，则生产过程中</w:t>
            </w:r>
            <w:r>
              <w:rPr>
                <w:rFonts w:hint="eastAsia"/>
                <w:color w:val="000000" w:themeColor="text1"/>
                <w:kern w:val="0"/>
                <w14:textFill>
                  <w14:solidFill>
                    <w14:schemeClr w14:val="tx1"/>
                  </w14:solidFill>
                </w14:textFill>
              </w:rPr>
              <w:t>工业废气量为22800万m</w:t>
            </w:r>
            <w:r>
              <w:rPr>
                <w:rFonts w:hint="eastAsia"/>
                <w:color w:val="000000" w:themeColor="text1"/>
                <w:kern w:val="0"/>
                <w:vertAlign w:val="superscript"/>
                <w14:textFill>
                  <w14:solidFill>
                    <w14:schemeClr w14:val="tx1"/>
                  </w14:solidFill>
                </w14:textFill>
              </w:rPr>
              <w:t>3</w:t>
            </w:r>
            <w:r>
              <w:rPr>
                <w:rFonts w:hint="eastAsia"/>
                <w:color w:val="000000" w:themeColor="text1"/>
                <w:kern w:val="0"/>
                <w14:textFill>
                  <w14:solidFill>
                    <w14:schemeClr w14:val="tx1"/>
                  </w14:solidFill>
                </w14:textFill>
              </w:rPr>
              <w:t>/a，非甲烷总烃</w:t>
            </w:r>
            <w:r>
              <w:rPr>
                <w:rFonts w:hint="eastAsia"/>
                <w:color w:val="000000" w:themeColor="text1"/>
                <w14:textFill>
                  <w14:solidFill>
                    <w14:schemeClr w14:val="tx1"/>
                  </w14:solidFill>
                </w14:textFill>
              </w:rPr>
              <w:t>的产生量为5.13t/a，</w:t>
            </w:r>
            <w:r>
              <w:rPr>
                <w:rFonts w:hint="eastAsia"/>
                <w:color w:val="000000" w:themeColor="text1"/>
                <w:kern w:val="0"/>
                <w14:textFill>
                  <w14:solidFill>
                    <w14:schemeClr w14:val="tx1"/>
                  </w14:solidFill>
                </w14:textFill>
              </w:rPr>
              <w:t>产生速率1.07kg/h。</w:t>
            </w:r>
          </w:p>
          <w:p>
            <w:pPr>
              <w:widowControl/>
              <w:ind w:firstLine="480"/>
              <w:jc w:val="left"/>
              <w:rPr>
                <w:color w:val="000000" w:themeColor="text1"/>
                <w:kern w:val="0"/>
                <w14:textFill>
                  <w14:solidFill>
                    <w14:schemeClr w14:val="tx1"/>
                  </w14:solidFill>
                </w14:textFill>
              </w:rPr>
            </w:pPr>
            <w:r>
              <w:rPr>
                <w:color w:val="000000" w:themeColor="text1"/>
                <w14:textFill>
                  <w14:solidFill>
                    <w14:schemeClr w14:val="tx1"/>
                  </w14:solidFill>
                </w14:textFill>
              </w:rPr>
              <w:t>本项目</w:t>
            </w:r>
            <w:r>
              <w:rPr>
                <w:rFonts w:hint="eastAsia"/>
                <w:color w:val="000000" w:themeColor="text1"/>
                <w14:textFill>
                  <w14:solidFill>
                    <w14:schemeClr w14:val="tx1"/>
                  </w14:solidFill>
                </w14:textFill>
              </w:rPr>
              <w:t>地膜生产工艺热熔挤出工序有机废气</w:t>
            </w:r>
            <w:r>
              <w:rPr>
                <w:color w:val="000000" w:themeColor="text1"/>
                <w14:textFill>
                  <w14:solidFill>
                    <w14:schemeClr w14:val="tx1"/>
                  </w14:solidFill>
                </w14:textFill>
              </w:rPr>
              <w:t>产生量</w:t>
            </w:r>
            <w:r>
              <w:rPr>
                <w:rFonts w:hint="eastAsia"/>
                <w:color w:val="000000" w:themeColor="text1"/>
                <w14:textFill>
                  <w14:solidFill>
                    <w14:schemeClr w14:val="tx1"/>
                  </w14:solidFill>
                </w14:textFill>
              </w:rPr>
              <w:t>根据《排放源统计调查产排污核算方法和系数手册》（2021）中《292塑料制品行业系数手册》中</w:t>
            </w:r>
            <w:r>
              <w:rPr>
                <w:color w:val="000000" w:themeColor="text1"/>
                <w14:textFill>
                  <w14:solidFill>
                    <w14:schemeClr w14:val="tx1"/>
                  </w14:solidFill>
                </w14:textFill>
              </w:rPr>
              <w:t xml:space="preserve">2921 </w:t>
            </w:r>
            <w:r>
              <w:rPr>
                <w:rFonts w:hint="eastAsia"/>
                <w:color w:val="000000" w:themeColor="text1"/>
                <w14:textFill>
                  <w14:solidFill>
                    <w14:schemeClr w14:val="tx1"/>
                  </w14:solidFill>
                </w14:textFill>
              </w:rPr>
              <w:t>塑料薄膜制造行业系数表，塑料薄膜挤出工序工业废气量为1.2</w:t>
            </w:r>
            <w:r>
              <w:rPr>
                <w:rFonts w:ascii="Arial" w:hAnsi="Arial" w:cs="Arial"/>
                <w:color w:val="000000" w:themeColor="text1"/>
                <w14:textFill>
                  <w14:solidFill>
                    <w14:schemeClr w14:val="tx1"/>
                  </w14:solidFill>
                </w14:textFill>
              </w:rPr>
              <w:t>×</w:t>
            </w:r>
            <w:r>
              <w:rPr>
                <w:rFonts w:hint="eastAsia"/>
                <w:color w:val="000000" w:themeColor="text1"/>
                <w14:textFill>
                  <w14:solidFill>
                    <w14:schemeClr w14:val="tx1"/>
                  </w14:solidFill>
                </w14:textFill>
              </w:rPr>
              <w:t>10</w:t>
            </w:r>
            <w:r>
              <w:rPr>
                <w:rFonts w:hint="eastAsia"/>
                <w:color w:val="000000" w:themeColor="text1"/>
                <w:vertAlign w:val="superscript"/>
                <w14:textFill>
                  <w14:solidFill>
                    <w14:schemeClr w14:val="tx1"/>
                  </w14:solidFill>
                </w14:textFill>
              </w:rPr>
              <w:t>5</w:t>
            </w:r>
            <w:r>
              <w:rPr>
                <w:rFonts w:hint="eastAsia"/>
                <w:color w:val="000000" w:themeColor="text1"/>
                <w14:textFill>
                  <w14:solidFill>
                    <w14:schemeClr w14:val="tx1"/>
                  </w14:solidFill>
                </w14:textFill>
              </w:rPr>
              <w:t>标立方</w:t>
            </w:r>
            <w:r>
              <w:rPr>
                <w:rFonts w:hint="eastAsia"/>
                <w:color w:val="000000" w:themeColor="text1"/>
                <w:kern w:val="0"/>
                <w14:textFill>
                  <w14:solidFill>
                    <w14:schemeClr w14:val="tx1"/>
                  </w14:solidFill>
                </w14:textFill>
              </w:rPr>
              <w:t>米/吨-产品，挥发性有机物（以非甲烷总烃计）产污系数为2.5千克/吨-产品。</w:t>
            </w:r>
            <w:r>
              <w:rPr>
                <w:color w:val="000000" w:themeColor="text1"/>
                <w14:textFill>
                  <w14:solidFill>
                    <w14:schemeClr w14:val="tx1"/>
                  </w14:solidFill>
                </w14:textFill>
              </w:rPr>
              <w:t>根据建设单位提供资料，</w:t>
            </w:r>
            <w:r>
              <w:rPr>
                <w:rFonts w:hint="eastAsia"/>
                <w:color w:val="000000" w:themeColor="text1"/>
                <w14:textFill>
                  <w14:solidFill>
                    <w14:schemeClr w14:val="tx1"/>
                  </w14:solidFill>
                </w14:textFill>
              </w:rPr>
              <w:t>本项目生产地膜共计100t/a，年工作时间为4800h，则生产过程中</w:t>
            </w:r>
            <w:r>
              <w:rPr>
                <w:rFonts w:hint="eastAsia"/>
                <w:color w:val="000000" w:themeColor="text1"/>
                <w:kern w:val="0"/>
                <w14:textFill>
                  <w14:solidFill>
                    <w14:schemeClr w14:val="tx1"/>
                  </w14:solidFill>
                </w14:textFill>
              </w:rPr>
              <w:t>工业废气量为1200万m</w:t>
            </w:r>
            <w:r>
              <w:rPr>
                <w:rFonts w:hint="eastAsia"/>
                <w:color w:val="000000" w:themeColor="text1"/>
                <w:kern w:val="0"/>
                <w:vertAlign w:val="superscript"/>
                <w14:textFill>
                  <w14:solidFill>
                    <w14:schemeClr w14:val="tx1"/>
                  </w14:solidFill>
                </w14:textFill>
              </w:rPr>
              <w:t>3</w:t>
            </w:r>
            <w:r>
              <w:rPr>
                <w:rFonts w:hint="eastAsia"/>
                <w:color w:val="000000" w:themeColor="text1"/>
                <w:kern w:val="0"/>
                <w14:textFill>
                  <w14:solidFill>
                    <w14:schemeClr w14:val="tx1"/>
                  </w14:solidFill>
                </w14:textFill>
              </w:rPr>
              <w:t>/a，非甲烷总烃</w:t>
            </w:r>
            <w:r>
              <w:rPr>
                <w:rFonts w:hint="eastAsia"/>
                <w:color w:val="000000" w:themeColor="text1"/>
                <w14:textFill>
                  <w14:solidFill>
                    <w14:schemeClr w14:val="tx1"/>
                  </w14:solidFill>
                </w14:textFill>
              </w:rPr>
              <w:t>的产生量为0.25t/a，</w:t>
            </w:r>
            <w:r>
              <w:rPr>
                <w:rFonts w:hint="eastAsia"/>
                <w:color w:val="000000" w:themeColor="text1"/>
                <w:kern w:val="0"/>
                <w14:textFill>
                  <w14:solidFill>
                    <w14:schemeClr w14:val="tx1"/>
                  </w14:solidFill>
                </w14:textFill>
              </w:rPr>
              <w:t>产生速率0.052kg/h。</w:t>
            </w:r>
          </w:p>
          <w:p>
            <w:pPr>
              <w:pStyle w:val="5"/>
              <w:adjustRightInd w:val="0"/>
              <w:snapToGrid w:val="0"/>
              <w:spacing w:before="0" w:after="0"/>
              <w:ind w:firstLine="482"/>
              <w:rPr>
                <w:b w:val="0"/>
                <w:bCs w:val="0"/>
                <w:color w:val="0070C0"/>
                <w:szCs w:val="24"/>
              </w:rPr>
            </w:pPr>
            <w:r>
              <w:rPr>
                <w:rFonts w:hint="eastAsia"/>
                <w:b w:val="0"/>
                <w:bCs w:val="0"/>
                <w:color w:val="0070C0"/>
                <w:szCs w:val="24"/>
                <w:lang w:val="en-US" w:eastAsia="zh-CN"/>
              </w:rPr>
              <w:t>综上，</w:t>
            </w:r>
            <w:r>
              <w:rPr>
                <w:rFonts w:hint="eastAsia"/>
                <w:b w:val="0"/>
                <w:bCs w:val="0"/>
                <w:color w:val="0070C0"/>
                <w:szCs w:val="24"/>
              </w:rPr>
              <w:t>本项目有机废气的总产生量为5.76</w:t>
            </w:r>
            <w:r>
              <w:rPr>
                <w:rFonts w:hint="eastAsia"/>
                <w:b w:val="0"/>
                <w:bCs w:val="0"/>
                <w:color w:val="0070C0"/>
                <w:szCs w:val="24"/>
                <w:lang w:val="en-US" w:eastAsia="zh-CN"/>
              </w:rPr>
              <w:t>7</w:t>
            </w:r>
            <w:r>
              <w:rPr>
                <w:rFonts w:hint="eastAsia"/>
                <w:b w:val="0"/>
                <w:bCs w:val="0"/>
                <w:color w:val="0070C0"/>
                <w:szCs w:val="24"/>
              </w:rPr>
              <w:t>t/a，</w:t>
            </w:r>
            <w:r>
              <w:rPr>
                <w:rFonts w:hint="eastAsia"/>
                <w:b w:val="0"/>
                <w:bCs w:val="0"/>
                <w:color w:val="0070C0"/>
                <w:kern w:val="0"/>
              </w:rPr>
              <w:t>产生速率1.2kg/h。</w:t>
            </w:r>
          </w:p>
          <w:p>
            <w:pPr>
              <w:pStyle w:val="5"/>
              <w:adjustRightInd w:val="0"/>
              <w:snapToGrid w:val="0"/>
              <w:spacing w:before="0" w:after="0"/>
              <w:ind w:firstLine="482"/>
              <w:rPr>
                <w:b w:val="0"/>
                <w:bCs w:val="0"/>
                <w:color w:val="000000" w:themeColor="text1"/>
                <w:szCs w:val="24"/>
                <w14:textFill>
                  <w14:solidFill>
                    <w14:schemeClr w14:val="tx1"/>
                  </w14:solidFill>
                </w14:textFill>
              </w:rPr>
            </w:pPr>
            <w:r>
              <w:rPr>
                <w:rFonts w:hint="eastAsia"/>
                <w:b w:val="0"/>
                <w:bCs w:val="0"/>
                <w:color w:val="0070C0"/>
                <w:szCs w:val="24"/>
              </w:rPr>
              <w:t>项目拟采取在</w:t>
            </w:r>
            <w:r>
              <w:rPr>
                <w:rFonts w:hint="eastAsia"/>
                <w:b w:val="0"/>
                <w:bCs w:val="0"/>
                <w:color w:val="0070C0"/>
                <w:szCs w:val="24"/>
                <w:lang w:val="en-US" w:eastAsia="zh-CN"/>
              </w:rPr>
              <w:t>10条挤塑</w:t>
            </w:r>
            <w:r>
              <w:rPr>
                <w:rFonts w:hint="eastAsia"/>
                <w:b w:val="0"/>
                <w:bCs w:val="0"/>
                <w:color w:val="0070C0"/>
                <w:szCs w:val="24"/>
              </w:rPr>
              <w:t>生产线热熔挤出设备上方</w:t>
            </w:r>
            <w:r>
              <w:rPr>
                <w:rFonts w:hint="eastAsia"/>
                <w:b w:val="0"/>
                <w:bCs w:val="0"/>
                <w:color w:val="0070C0"/>
                <w:szCs w:val="24"/>
                <w:lang w:val="en-US" w:eastAsia="zh-CN"/>
              </w:rPr>
              <w:t>分别安装</w:t>
            </w:r>
            <w:r>
              <w:rPr>
                <w:rFonts w:hint="eastAsia"/>
                <w:b w:val="0"/>
                <w:bCs w:val="0"/>
                <w:color w:val="0070C0"/>
                <w:szCs w:val="24"/>
              </w:rPr>
              <w:t>集气罩</w:t>
            </w:r>
            <w:r>
              <w:rPr>
                <w:rFonts w:hint="eastAsia"/>
                <w:b w:val="0"/>
                <w:bCs w:val="0"/>
                <w:color w:val="0070C0"/>
                <w:szCs w:val="24"/>
                <w:lang w:eastAsia="zh-CN"/>
              </w:rPr>
              <w:t>（</w:t>
            </w:r>
            <w:r>
              <w:rPr>
                <w:rFonts w:hint="eastAsia"/>
                <w:b w:val="0"/>
                <w:bCs w:val="0"/>
                <w:color w:val="0070C0"/>
                <w:szCs w:val="24"/>
                <w:lang w:val="en-US" w:eastAsia="zh-CN"/>
              </w:rPr>
              <w:t>共计10个集气罩</w:t>
            </w:r>
            <w:r>
              <w:rPr>
                <w:rFonts w:hint="eastAsia"/>
                <w:b w:val="0"/>
                <w:bCs w:val="0"/>
                <w:color w:val="0070C0"/>
                <w:szCs w:val="24"/>
                <w:lang w:eastAsia="zh-CN"/>
              </w:rPr>
              <w:t>）</w:t>
            </w:r>
            <w:r>
              <w:rPr>
                <w:rFonts w:hint="eastAsia"/>
                <w:b w:val="0"/>
                <w:bCs w:val="0"/>
                <w:color w:val="0070C0"/>
                <w:szCs w:val="24"/>
              </w:rPr>
              <w:t>，逸散的有机废气经集气罩收集，废气通过引风管道连接到主风管，汇集后通过“</w:t>
            </w:r>
            <w:r>
              <w:rPr>
                <w:rFonts w:hint="eastAsia"/>
                <w:b w:val="0"/>
                <w:bCs w:val="0"/>
                <w:color w:val="0070C0"/>
                <w:szCs w:val="24"/>
                <w:lang w:eastAsia="zh-CN"/>
              </w:rPr>
              <w:t>活性炭吸附脱附+催化燃烧废气处理设备</w:t>
            </w:r>
            <w:r>
              <w:rPr>
                <w:rFonts w:hint="eastAsia"/>
                <w:b w:val="0"/>
                <w:bCs w:val="0"/>
                <w:color w:val="0070C0"/>
                <w:szCs w:val="24"/>
              </w:rPr>
              <w:t>”处理，处理后通过1根15m高排气筒（DA002）排放，</w:t>
            </w:r>
            <w:r>
              <w:rPr>
                <w:rFonts w:hint="eastAsia"/>
                <w:b w:val="0"/>
                <w:bCs w:val="0"/>
                <w:color w:val="000000" w:themeColor="text1"/>
                <w:szCs w:val="24"/>
                <w14:textFill>
                  <w14:solidFill>
                    <w14:schemeClr w14:val="tx1"/>
                  </w14:solidFill>
                </w14:textFill>
              </w:rPr>
              <w:t>根据建设单位提供的资料，风机风量以</w:t>
            </w:r>
            <w:r>
              <w:rPr>
                <w:b w:val="0"/>
                <w:bCs w:val="0"/>
                <w:color w:val="000000" w:themeColor="text1"/>
                <w:szCs w:val="24"/>
                <w14:textFill>
                  <w14:solidFill>
                    <w14:schemeClr w14:val="tx1"/>
                  </w14:solidFill>
                </w14:textFill>
              </w:rPr>
              <w:t>8</w:t>
            </w:r>
            <w:r>
              <w:rPr>
                <w:rFonts w:hint="eastAsia"/>
                <w:b w:val="0"/>
                <w:bCs w:val="0"/>
                <w:color w:val="000000" w:themeColor="text1"/>
                <w:szCs w:val="24"/>
                <w14:textFill>
                  <w14:solidFill>
                    <w14:schemeClr w14:val="tx1"/>
                  </w14:solidFill>
                </w14:textFill>
              </w:rPr>
              <w:t>000m</w:t>
            </w:r>
            <w:r>
              <w:rPr>
                <w:rFonts w:hint="eastAsia"/>
                <w:b w:val="0"/>
                <w:bCs w:val="0"/>
                <w:color w:val="000000" w:themeColor="text1"/>
                <w:szCs w:val="24"/>
                <w:vertAlign w:val="superscript"/>
                <w14:textFill>
                  <w14:solidFill>
                    <w14:schemeClr w14:val="tx1"/>
                  </w14:solidFill>
                </w14:textFill>
              </w:rPr>
              <w:t>3</w:t>
            </w:r>
            <w:r>
              <w:rPr>
                <w:rFonts w:hint="eastAsia"/>
                <w:b w:val="0"/>
                <w:bCs w:val="0"/>
                <w:color w:val="000000" w:themeColor="text1"/>
                <w:szCs w:val="24"/>
                <w14:textFill>
                  <w14:solidFill>
                    <w14:schemeClr w14:val="tx1"/>
                  </w14:solidFill>
                </w14:textFill>
              </w:rPr>
              <w:t>/h计，集气罩收集效率约为90%，</w:t>
            </w:r>
            <w:r>
              <w:rPr>
                <w:rFonts w:hint="eastAsia"/>
                <w:b w:val="0"/>
                <w:bCs w:val="0"/>
                <w:color w:val="000000" w:themeColor="text1"/>
                <w:szCs w:val="24"/>
                <w:lang w:val="en-US" w:eastAsia="zh-CN"/>
                <w14:textFill>
                  <w14:solidFill>
                    <w14:schemeClr w14:val="tx1"/>
                  </w14:solidFill>
                </w14:textFill>
              </w:rPr>
              <w:t>根据</w:t>
            </w:r>
            <w:r>
              <w:rPr>
                <w:rFonts w:hint="eastAsia" w:ascii="Times New Roman" w:hAnsi="Times New Roman" w:eastAsia="宋体" w:cs="Times New Roman"/>
                <w:b w:val="0"/>
                <w:bCs w:val="0"/>
                <w:color w:val="000000" w:themeColor="text1"/>
                <w:szCs w:val="24"/>
                <w14:textFill>
                  <w14:solidFill>
                    <w14:schemeClr w14:val="tx1"/>
                  </w14:solidFill>
                </w14:textFill>
              </w:rPr>
              <w:t>《排放源统计调查产排污核算方法和系数手册》（2021）</w:t>
            </w:r>
            <w:r>
              <w:rPr>
                <w:rFonts w:hint="eastAsia" w:ascii="Times New Roman" w:hAnsi="Times New Roman" w:eastAsia="宋体" w:cs="Times New Roman"/>
                <w:b w:val="0"/>
                <w:bCs w:val="0"/>
                <w:color w:val="000000" w:themeColor="text1"/>
                <w:szCs w:val="24"/>
                <w:lang w:val="en-US" w:eastAsia="zh-CN"/>
                <w14:textFill>
                  <w14:solidFill>
                    <w14:schemeClr w14:val="tx1"/>
                  </w14:solidFill>
                </w14:textFill>
              </w:rPr>
              <w:t>可知，</w:t>
            </w:r>
            <w:r>
              <w:rPr>
                <w:rFonts w:hint="eastAsia" w:ascii="Times New Roman" w:hAnsi="Times New Roman" w:eastAsia="宋体" w:cs="Times New Roman"/>
                <w:b w:val="0"/>
                <w:bCs w:val="0"/>
                <w:color w:val="000000" w:themeColor="text1"/>
                <w:szCs w:val="24"/>
                <w14:textFill>
                  <w14:solidFill>
                    <w14:schemeClr w14:val="tx1"/>
                  </w14:solidFill>
                </w14:textFill>
              </w:rPr>
              <w:t>“</w:t>
            </w:r>
            <w:r>
              <w:rPr>
                <w:rFonts w:hint="eastAsia" w:ascii="Times New Roman" w:hAnsi="Times New Roman" w:eastAsia="宋体" w:cs="Times New Roman"/>
                <w:b w:val="0"/>
                <w:bCs w:val="0"/>
                <w:color w:val="000000" w:themeColor="text1"/>
                <w:szCs w:val="24"/>
                <w:lang w:eastAsia="zh-CN"/>
                <w14:textFill>
                  <w14:solidFill>
                    <w14:schemeClr w14:val="tx1"/>
                  </w14:solidFill>
                </w14:textFill>
              </w:rPr>
              <w:t>活</w:t>
            </w:r>
            <w:r>
              <w:rPr>
                <w:rFonts w:hint="eastAsia"/>
                <w:b w:val="0"/>
                <w:bCs w:val="0"/>
                <w:color w:val="000000" w:themeColor="text1"/>
                <w:szCs w:val="24"/>
                <w:lang w:eastAsia="zh-CN"/>
                <w14:textFill>
                  <w14:solidFill>
                    <w14:schemeClr w14:val="tx1"/>
                  </w14:solidFill>
                </w14:textFill>
              </w:rPr>
              <w:t>性炭吸附脱附+催化燃烧废气处理设备</w:t>
            </w:r>
            <w:r>
              <w:rPr>
                <w:rFonts w:hint="eastAsia"/>
                <w:b w:val="0"/>
                <w:bCs w:val="0"/>
                <w:color w:val="000000" w:themeColor="text1"/>
                <w:szCs w:val="24"/>
                <w14:textFill>
                  <w14:solidFill>
                    <w14:schemeClr w14:val="tx1"/>
                  </w14:solidFill>
                </w14:textFill>
              </w:rPr>
              <w:t>”处理效率</w:t>
            </w:r>
            <w:r>
              <w:rPr>
                <w:rFonts w:hint="eastAsia"/>
                <w:b w:val="0"/>
                <w:bCs w:val="0"/>
                <w:color w:val="000000" w:themeColor="text1"/>
                <w:szCs w:val="24"/>
                <w:lang w:val="en-US" w:eastAsia="zh-CN"/>
                <w14:textFill>
                  <w14:solidFill>
                    <w14:schemeClr w14:val="tx1"/>
                  </w14:solidFill>
                </w14:textFill>
              </w:rPr>
              <w:t>为85</w:t>
            </w:r>
            <w:r>
              <w:rPr>
                <w:rFonts w:hint="eastAsia"/>
                <w:b w:val="0"/>
                <w:bCs w:val="0"/>
                <w:color w:val="000000" w:themeColor="text1"/>
                <w:szCs w:val="24"/>
                <w14:textFill>
                  <w14:solidFill>
                    <w14:schemeClr w14:val="tx1"/>
                  </w14:solidFill>
                </w14:textFill>
              </w:rPr>
              <w:t>%，项目</w:t>
            </w:r>
            <w:r>
              <w:rPr>
                <w:b w:val="0"/>
                <w:bCs w:val="0"/>
                <w:color w:val="000000" w:themeColor="text1"/>
                <w:szCs w:val="24"/>
                <w14:textFill>
                  <w14:solidFill>
                    <w14:schemeClr w14:val="tx1"/>
                  </w14:solidFill>
                </w14:textFill>
              </w:rPr>
              <w:t>年运行时间为</w:t>
            </w:r>
            <w:r>
              <w:rPr>
                <w:rFonts w:hint="eastAsia"/>
                <w:b w:val="0"/>
                <w:bCs w:val="0"/>
                <w:color w:val="000000" w:themeColor="text1"/>
                <w:szCs w:val="24"/>
                <w14:textFill>
                  <w14:solidFill>
                    <w14:schemeClr w14:val="tx1"/>
                  </w14:solidFill>
                </w14:textFill>
              </w:rPr>
              <w:t>4800</w:t>
            </w:r>
            <w:r>
              <w:rPr>
                <w:b w:val="0"/>
                <w:bCs w:val="0"/>
                <w:color w:val="000000" w:themeColor="text1"/>
                <w:szCs w:val="24"/>
                <w14:textFill>
                  <w14:solidFill>
                    <w14:schemeClr w14:val="tx1"/>
                  </w14:solidFill>
                </w14:textFill>
              </w:rPr>
              <w:t>h，</w:t>
            </w:r>
            <w:r>
              <w:rPr>
                <w:rFonts w:hint="eastAsia"/>
                <w:b w:val="0"/>
                <w:bCs w:val="0"/>
                <w:color w:val="000000" w:themeColor="text1"/>
                <w:szCs w:val="24"/>
                <w14:textFill>
                  <w14:solidFill>
                    <w14:schemeClr w14:val="tx1"/>
                  </w14:solidFill>
                </w14:textFill>
              </w:rPr>
              <w:t>则非甲烷总烃排放量为</w:t>
            </w:r>
            <w:r>
              <w:rPr>
                <w:rFonts w:hint="eastAsia"/>
                <w:b w:val="0"/>
                <w:bCs w:val="0"/>
                <w:color w:val="000000" w:themeColor="text1"/>
                <w:szCs w:val="24"/>
                <w:lang w:val="en-US" w:eastAsia="zh-CN"/>
                <w14:textFill>
                  <w14:solidFill>
                    <w14:schemeClr w14:val="tx1"/>
                  </w14:solidFill>
                </w14:textFill>
              </w:rPr>
              <w:t>0.78</w:t>
            </w:r>
            <w:r>
              <w:rPr>
                <w:rFonts w:hint="eastAsia"/>
                <w:b w:val="0"/>
                <w:bCs w:val="0"/>
                <w:color w:val="000000" w:themeColor="text1"/>
                <w:szCs w:val="24"/>
                <w14:textFill>
                  <w14:solidFill>
                    <w14:schemeClr w14:val="tx1"/>
                  </w14:solidFill>
                </w14:textFill>
              </w:rPr>
              <w:t>t/a，排放速率为0.</w:t>
            </w:r>
            <w:r>
              <w:rPr>
                <w:rFonts w:hint="eastAsia"/>
                <w:b w:val="0"/>
                <w:bCs w:val="0"/>
                <w:color w:val="000000" w:themeColor="text1"/>
                <w:szCs w:val="24"/>
                <w:lang w:val="en-US" w:eastAsia="zh-CN"/>
                <w14:textFill>
                  <w14:solidFill>
                    <w14:schemeClr w14:val="tx1"/>
                  </w14:solidFill>
                </w14:textFill>
              </w:rPr>
              <w:t>16</w:t>
            </w:r>
            <w:r>
              <w:rPr>
                <w:rFonts w:hint="eastAsia"/>
                <w:b w:val="0"/>
                <w:bCs w:val="0"/>
                <w:color w:val="000000" w:themeColor="text1"/>
                <w:szCs w:val="24"/>
                <w14:textFill>
                  <w14:solidFill>
                    <w14:schemeClr w14:val="tx1"/>
                  </w14:solidFill>
                </w14:textFill>
              </w:rPr>
              <w:t>kg/h，排放浓度为</w:t>
            </w:r>
            <w:r>
              <w:rPr>
                <w:rFonts w:hint="eastAsia"/>
                <w:b w:val="0"/>
                <w:bCs w:val="0"/>
                <w:color w:val="000000" w:themeColor="text1"/>
                <w:szCs w:val="24"/>
                <w:lang w:val="en-US" w:eastAsia="zh-CN"/>
                <w14:textFill>
                  <w14:solidFill>
                    <w14:schemeClr w14:val="tx1"/>
                  </w14:solidFill>
                </w14:textFill>
              </w:rPr>
              <w:t>20.31</w:t>
            </w:r>
            <w:r>
              <w:rPr>
                <w:rFonts w:hint="eastAsia"/>
                <w:b w:val="0"/>
                <w:bCs w:val="0"/>
                <w:color w:val="000000" w:themeColor="text1"/>
                <w:szCs w:val="24"/>
                <w14:textFill>
                  <w14:solidFill>
                    <w14:schemeClr w14:val="tx1"/>
                  </w14:solidFill>
                </w14:textFill>
              </w:rPr>
              <w:t>mg/m³</w:t>
            </w:r>
            <w:r>
              <w:rPr>
                <w:b w:val="0"/>
                <w:bCs w:val="0"/>
                <w:color w:val="000000" w:themeColor="text1"/>
                <w:szCs w:val="24"/>
                <w14:textFill>
                  <w14:solidFill>
                    <w14:schemeClr w14:val="tx1"/>
                  </w14:solidFill>
                </w14:textFill>
              </w:rPr>
              <w:t>，满足《合成树脂工业污染物排放标准》(GB31572-2015)中表5大气污染物特别排放限值</w:t>
            </w:r>
            <w:r>
              <w:rPr>
                <w:rFonts w:hint="eastAsia"/>
                <w:b w:val="0"/>
                <w:bCs w:val="0"/>
                <w:color w:val="000000" w:themeColor="text1"/>
                <w:szCs w:val="24"/>
                <w14:textFill>
                  <w14:solidFill>
                    <w14:schemeClr w14:val="tx1"/>
                  </w14:solidFill>
                </w14:textFill>
              </w:rPr>
              <w:t>非甲烷总烃60mg/m</w:t>
            </w:r>
            <w:r>
              <w:rPr>
                <w:rFonts w:hint="eastAsia"/>
                <w:b w:val="0"/>
                <w:bCs w:val="0"/>
                <w:color w:val="000000" w:themeColor="text1"/>
                <w:szCs w:val="24"/>
                <w:vertAlign w:val="superscript"/>
                <w14:textFill>
                  <w14:solidFill>
                    <w14:schemeClr w14:val="tx1"/>
                  </w14:solidFill>
                </w14:textFill>
              </w:rPr>
              <w:t>3</w:t>
            </w:r>
            <w:r>
              <w:rPr>
                <w:rFonts w:hint="eastAsia"/>
                <w:b w:val="0"/>
                <w:bCs w:val="0"/>
                <w:color w:val="000000" w:themeColor="text1"/>
                <w:szCs w:val="24"/>
                <w14:textFill>
                  <w14:solidFill>
                    <w14:schemeClr w14:val="tx1"/>
                  </w14:solidFill>
                </w14:textFill>
              </w:rPr>
              <w:t>要求</w:t>
            </w:r>
            <w:r>
              <w:rPr>
                <w:b w:val="0"/>
                <w:bCs w:val="0"/>
                <w:color w:val="000000" w:themeColor="text1"/>
                <w:szCs w:val="24"/>
                <w14:textFill>
                  <w14:solidFill>
                    <w14:schemeClr w14:val="tx1"/>
                  </w14:solidFill>
                </w14:textFill>
              </w:rPr>
              <w:t>。</w:t>
            </w:r>
          </w:p>
          <w:p>
            <w:pPr>
              <w:pStyle w:val="5"/>
              <w:adjustRightInd w:val="0"/>
              <w:snapToGrid w:val="0"/>
              <w:spacing w:before="0" w:after="0"/>
              <w:ind w:firstLine="482"/>
              <w:rPr>
                <w:b w:val="0"/>
                <w:bCs w:val="0"/>
                <w:color w:val="000000" w:themeColor="text1"/>
                <w:szCs w:val="24"/>
                <w14:textFill>
                  <w14:solidFill>
                    <w14:schemeClr w14:val="tx1"/>
                  </w14:solidFill>
                </w14:textFill>
              </w:rPr>
            </w:pPr>
            <w:r>
              <w:rPr>
                <w:b w:val="0"/>
                <w:bCs w:val="0"/>
                <w:color w:val="000000" w:themeColor="text1"/>
                <w:szCs w:val="24"/>
                <w14:textFill>
                  <w14:solidFill>
                    <w14:schemeClr w14:val="tx1"/>
                  </w14:solidFill>
                </w14:textFill>
              </w:rPr>
              <w:t>车间内未被收集的</w:t>
            </w:r>
            <w:r>
              <w:rPr>
                <w:rFonts w:hint="eastAsia"/>
                <w:b w:val="0"/>
                <w:bCs w:val="0"/>
                <w:color w:val="000000" w:themeColor="text1"/>
                <w:szCs w:val="24"/>
                <w14:textFill>
                  <w14:solidFill>
                    <w14:schemeClr w14:val="tx1"/>
                  </w14:solidFill>
                </w14:textFill>
              </w:rPr>
              <w:t>非甲烷总烃</w:t>
            </w:r>
            <w:r>
              <w:rPr>
                <w:b w:val="0"/>
                <w:bCs w:val="0"/>
                <w:color w:val="000000" w:themeColor="text1"/>
                <w:szCs w:val="24"/>
                <w14:textFill>
                  <w14:solidFill>
                    <w14:schemeClr w14:val="tx1"/>
                  </w14:solidFill>
                </w14:textFill>
              </w:rPr>
              <w:t>为无组织</w:t>
            </w:r>
            <w:r>
              <w:rPr>
                <w:b w:val="0"/>
                <w:bCs w:val="0"/>
                <w:color w:val="000000" w:themeColor="text1"/>
                <w:szCs w:val="24"/>
                <w:lang w:eastAsia="zh-Hans"/>
                <w14:textFill>
                  <w14:solidFill>
                    <w14:schemeClr w14:val="tx1"/>
                  </w14:solidFill>
                </w14:textFill>
              </w:rPr>
              <w:t>排放</w:t>
            </w:r>
            <w:r>
              <w:rPr>
                <w:b w:val="0"/>
                <w:bCs w:val="0"/>
                <w:color w:val="000000" w:themeColor="text1"/>
                <w:szCs w:val="24"/>
                <w14:textFill>
                  <w14:solidFill>
                    <w14:schemeClr w14:val="tx1"/>
                  </w14:solidFill>
                </w14:textFill>
              </w:rPr>
              <w:t>，产生量</w:t>
            </w:r>
            <w:r>
              <w:rPr>
                <w:rFonts w:hint="eastAsia"/>
                <w:b w:val="0"/>
                <w:bCs w:val="0"/>
                <w:color w:val="000000" w:themeColor="text1"/>
                <w:szCs w:val="24"/>
                <w14:textFill>
                  <w14:solidFill>
                    <w14:schemeClr w14:val="tx1"/>
                  </w14:solidFill>
                </w14:textFill>
              </w:rPr>
              <w:t>0.58</w:t>
            </w:r>
            <w:r>
              <w:rPr>
                <w:b w:val="0"/>
                <w:bCs w:val="0"/>
                <w:color w:val="000000" w:themeColor="text1"/>
                <w:szCs w:val="24"/>
                <w14:textFill>
                  <w14:solidFill>
                    <w14:schemeClr w14:val="tx1"/>
                  </w14:solidFill>
                </w14:textFill>
              </w:rPr>
              <w:t>t/a，</w:t>
            </w:r>
            <w:r>
              <w:rPr>
                <w:b w:val="0"/>
                <w:bCs w:val="0"/>
                <w:color w:val="000000" w:themeColor="text1"/>
                <w:szCs w:val="24"/>
                <w:lang w:eastAsia="zh-Hans"/>
                <w14:textFill>
                  <w14:solidFill>
                    <w14:schemeClr w14:val="tx1"/>
                  </w14:solidFill>
                </w14:textFill>
              </w:rPr>
              <w:t>产生</w:t>
            </w:r>
            <w:r>
              <w:rPr>
                <w:b w:val="0"/>
                <w:bCs w:val="0"/>
                <w:color w:val="000000" w:themeColor="text1"/>
                <w:szCs w:val="24"/>
                <w14:textFill>
                  <w14:solidFill>
                    <w14:schemeClr w14:val="tx1"/>
                  </w14:solidFill>
                </w14:textFill>
              </w:rPr>
              <w:t>速率</w:t>
            </w:r>
            <w:r>
              <w:rPr>
                <w:rFonts w:hint="eastAsia"/>
                <w:b w:val="0"/>
                <w:bCs w:val="0"/>
                <w:color w:val="000000" w:themeColor="text1"/>
                <w:szCs w:val="24"/>
                <w14:textFill>
                  <w14:solidFill>
                    <w14:schemeClr w14:val="tx1"/>
                  </w14:solidFill>
                </w14:textFill>
              </w:rPr>
              <w:t>0.12</w:t>
            </w:r>
            <w:r>
              <w:rPr>
                <w:b w:val="0"/>
                <w:bCs w:val="0"/>
                <w:color w:val="000000" w:themeColor="text1"/>
                <w:szCs w:val="24"/>
                <w14:textFill>
                  <w14:solidFill>
                    <w14:schemeClr w14:val="tx1"/>
                  </w14:solidFill>
                </w14:textFill>
              </w:rPr>
              <w:t>kg/h。</w:t>
            </w:r>
          </w:p>
          <w:p>
            <w:pPr>
              <w:pStyle w:val="11"/>
              <w:adjustRightInd w:val="0"/>
              <w:spacing w:before="0" w:after="0" w:line="360" w:lineRule="auto"/>
              <w:ind w:firstLine="480"/>
              <w:rPr>
                <w:color w:val="000000" w:themeColor="text1"/>
                <w14:textFill>
                  <w14:solidFill>
                    <w14:schemeClr w14:val="tx1"/>
                  </w14:solidFill>
                </w14:textFill>
              </w:rPr>
            </w:pPr>
            <w:r>
              <w:rPr>
                <w:color w:val="000000" w:themeColor="text1"/>
                <w:sz w:val="24"/>
                <w14:textFill>
                  <w14:solidFill>
                    <w14:schemeClr w14:val="tx1"/>
                  </w14:solidFill>
                </w14:textFill>
              </w:rPr>
              <w:t>本项目</w:t>
            </w:r>
            <w:r>
              <w:rPr>
                <w:color w:val="000000" w:themeColor="text1"/>
                <w:sz w:val="24"/>
                <w:lang w:eastAsia="zh-Hans"/>
                <w14:textFill>
                  <w14:solidFill>
                    <w14:schemeClr w14:val="tx1"/>
                  </w14:solidFill>
                </w14:textFill>
              </w:rPr>
              <w:t>废气</w:t>
            </w:r>
            <w:r>
              <w:rPr>
                <w:color w:val="000000" w:themeColor="text1"/>
                <w:sz w:val="24"/>
                <w14:textFill>
                  <w14:solidFill>
                    <w14:schemeClr w14:val="tx1"/>
                  </w14:solidFill>
                </w14:textFill>
              </w:rPr>
              <w:t>产生及排放汇总情况见表</w:t>
            </w:r>
            <w:r>
              <w:rPr>
                <w:rFonts w:hint="eastAsia"/>
                <w:color w:val="000000" w:themeColor="text1"/>
                <w:sz w:val="24"/>
                <w14:textFill>
                  <w14:solidFill>
                    <w14:schemeClr w14:val="tx1"/>
                  </w14:solidFill>
                </w14:textFill>
              </w:rPr>
              <w:t>4-1</w:t>
            </w:r>
            <w:r>
              <w:rPr>
                <w:color w:val="000000" w:themeColor="text1"/>
                <w:sz w:val="24"/>
                <w14:textFill>
                  <w14:solidFill>
                    <w14:schemeClr w14:val="tx1"/>
                  </w14:solidFill>
                </w14:textFill>
              </w:rPr>
              <w:t>。</w:t>
            </w:r>
          </w:p>
          <w:p>
            <w:pPr>
              <w:ind w:firstLine="0" w:firstLineChars="0"/>
              <w:jc w:val="center"/>
              <w:rPr>
                <w:b/>
                <w:bCs/>
                <w:color w:val="000000" w:themeColor="text1"/>
                <w14:textFill>
                  <w14:solidFill>
                    <w14:schemeClr w14:val="tx1"/>
                  </w14:solidFill>
                </w14:textFill>
              </w:rPr>
            </w:pPr>
            <w:r>
              <w:rPr>
                <w:b/>
                <w:bCs/>
                <w:color w:val="000000" w:themeColor="text1"/>
                <w14:textFill>
                  <w14:solidFill>
                    <w14:schemeClr w14:val="tx1"/>
                  </w14:solidFill>
                </w14:textFill>
              </w:rPr>
              <w:t>表</w:t>
            </w:r>
            <w:r>
              <w:rPr>
                <w:rFonts w:hint="eastAsia"/>
                <w:b/>
                <w:bCs/>
                <w:color w:val="000000" w:themeColor="text1"/>
                <w14:textFill>
                  <w14:solidFill>
                    <w14:schemeClr w14:val="tx1"/>
                  </w14:solidFill>
                </w14:textFill>
              </w:rPr>
              <w:t>4-1</w:t>
            </w:r>
            <w:r>
              <w:rPr>
                <w:b/>
                <w:bCs/>
                <w:color w:val="000000" w:themeColor="text1"/>
                <w14:textFill>
                  <w14:solidFill>
                    <w14:schemeClr w14:val="tx1"/>
                  </w14:solidFill>
                </w14:textFill>
              </w:rPr>
              <w:t xml:space="preserve">   本项目废气产生及排放情况</w:t>
            </w:r>
          </w:p>
          <w:tbl>
            <w:tblPr>
              <w:tblStyle w:val="26"/>
              <w:tblW w:w="7959" w:type="dxa"/>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1215"/>
              <w:gridCol w:w="1063"/>
              <w:gridCol w:w="1276"/>
              <w:gridCol w:w="1206"/>
              <w:gridCol w:w="1928"/>
              <w:gridCol w:w="1271"/>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1215" w:type="dxa"/>
                  <w:tcBorders>
                    <w:tl2br w:val="nil"/>
                    <w:tr2bl w:val="nil"/>
                  </w:tcBorders>
                  <w:vAlign w:val="center"/>
                </w:tcPr>
                <w:p>
                  <w:pPr>
                    <w:spacing w:line="240" w:lineRule="auto"/>
                    <w:ind w:firstLine="0" w:firstLineChars="0"/>
                    <w:jc w:val="center"/>
                    <w:rPr>
                      <w:b/>
                      <w:bCs/>
                      <w:color w:val="000000" w:themeColor="text1"/>
                      <w:sz w:val="21"/>
                      <w:lang w:eastAsia="zh-Hans"/>
                      <w14:textFill>
                        <w14:solidFill>
                          <w14:schemeClr w14:val="tx1"/>
                        </w14:solidFill>
                      </w14:textFill>
                    </w:rPr>
                  </w:pPr>
                  <w:r>
                    <w:rPr>
                      <w:b/>
                      <w:bCs/>
                      <w:color w:val="000000" w:themeColor="text1"/>
                      <w:sz w:val="21"/>
                      <w:lang w:eastAsia="zh-Hans"/>
                      <w14:textFill>
                        <w14:solidFill>
                          <w14:schemeClr w14:val="tx1"/>
                        </w14:solidFill>
                      </w14:textFill>
                    </w:rPr>
                    <w:t>产污工序</w:t>
                  </w:r>
                </w:p>
              </w:tc>
              <w:tc>
                <w:tcPr>
                  <w:tcW w:w="1063" w:type="dxa"/>
                  <w:tcBorders>
                    <w:tl2br w:val="nil"/>
                    <w:tr2bl w:val="nil"/>
                  </w:tcBorders>
                  <w:vAlign w:val="center"/>
                </w:tcPr>
                <w:p>
                  <w:pPr>
                    <w:spacing w:line="240" w:lineRule="auto"/>
                    <w:ind w:firstLine="0" w:firstLineChars="0"/>
                    <w:jc w:val="center"/>
                    <w:rPr>
                      <w:b/>
                      <w:bCs/>
                      <w:color w:val="000000" w:themeColor="text1"/>
                      <w:sz w:val="21"/>
                      <w:lang w:eastAsia="zh-Hans"/>
                      <w14:textFill>
                        <w14:solidFill>
                          <w14:schemeClr w14:val="tx1"/>
                        </w14:solidFill>
                      </w14:textFill>
                    </w:rPr>
                  </w:pPr>
                  <w:r>
                    <w:rPr>
                      <w:b/>
                      <w:bCs/>
                      <w:color w:val="000000" w:themeColor="text1"/>
                      <w:sz w:val="21"/>
                      <w:lang w:eastAsia="zh-Hans"/>
                      <w14:textFill>
                        <w14:solidFill>
                          <w14:schemeClr w14:val="tx1"/>
                        </w14:solidFill>
                      </w14:textFill>
                    </w:rPr>
                    <w:t>污染物</w:t>
                  </w:r>
                </w:p>
                <w:p>
                  <w:pPr>
                    <w:spacing w:line="240" w:lineRule="auto"/>
                    <w:ind w:firstLine="0" w:firstLineChars="0"/>
                    <w:jc w:val="center"/>
                    <w:rPr>
                      <w:b/>
                      <w:bCs/>
                      <w:color w:val="000000" w:themeColor="text1"/>
                      <w:sz w:val="21"/>
                      <w:lang w:eastAsia="zh-Hans"/>
                      <w14:textFill>
                        <w14:solidFill>
                          <w14:schemeClr w14:val="tx1"/>
                        </w14:solidFill>
                      </w14:textFill>
                    </w:rPr>
                  </w:pPr>
                  <w:r>
                    <w:rPr>
                      <w:b/>
                      <w:bCs/>
                      <w:color w:val="000000" w:themeColor="text1"/>
                      <w:sz w:val="21"/>
                      <w:lang w:eastAsia="zh-Hans"/>
                      <w14:textFill>
                        <w14:solidFill>
                          <w14:schemeClr w14:val="tx1"/>
                        </w14:solidFill>
                      </w14:textFill>
                    </w:rPr>
                    <w:t>名称</w:t>
                  </w:r>
                </w:p>
              </w:tc>
              <w:tc>
                <w:tcPr>
                  <w:tcW w:w="1276" w:type="dxa"/>
                  <w:tcBorders>
                    <w:tl2br w:val="nil"/>
                    <w:tr2bl w:val="nil"/>
                  </w:tcBorders>
                  <w:vAlign w:val="center"/>
                </w:tcPr>
                <w:p>
                  <w:pPr>
                    <w:spacing w:line="240" w:lineRule="auto"/>
                    <w:ind w:firstLine="0" w:firstLineChars="0"/>
                    <w:jc w:val="center"/>
                    <w:rPr>
                      <w:b/>
                      <w:bCs/>
                      <w:color w:val="000000" w:themeColor="text1"/>
                      <w:sz w:val="21"/>
                      <w:lang w:eastAsia="zh-Hans"/>
                      <w14:textFill>
                        <w14:solidFill>
                          <w14:schemeClr w14:val="tx1"/>
                        </w14:solidFill>
                      </w14:textFill>
                    </w:rPr>
                  </w:pPr>
                  <w:r>
                    <w:rPr>
                      <w:b/>
                      <w:bCs/>
                      <w:color w:val="000000" w:themeColor="text1"/>
                      <w:sz w:val="21"/>
                      <w:lang w:eastAsia="zh-Hans"/>
                      <w14:textFill>
                        <w14:solidFill>
                          <w14:schemeClr w14:val="tx1"/>
                        </w14:solidFill>
                      </w14:textFill>
                    </w:rPr>
                    <w:t>排放类型</w:t>
                  </w:r>
                </w:p>
              </w:tc>
              <w:tc>
                <w:tcPr>
                  <w:tcW w:w="1206" w:type="dxa"/>
                  <w:tcBorders>
                    <w:tl2br w:val="nil"/>
                    <w:tr2bl w:val="nil"/>
                  </w:tcBorders>
                  <w:vAlign w:val="center"/>
                </w:tcPr>
                <w:p>
                  <w:pPr>
                    <w:spacing w:line="240" w:lineRule="auto"/>
                    <w:ind w:firstLine="0" w:firstLineChars="0"/>
                    <w:jc w:val="center"/>
                    <w:rPr>
                      <w:b/>
                      <w:bCs/>
                      <w:color w:val="000000" w:themeColor="text1"/>
                      <w:sz w:val="21"/>
                      <w14:textFill>
                        <w14:solidFill>
                          <w14:schemeClr w14:val="tx1"/>
                        </w14:solidFill>
                      </w14:textFill>
                    </w:rPr>
                  </w:pPr>
                  <w:r>
                    <w:rPr>
                      <w:b/>
                      <w:bCs/>
                      <w:color w:val="000000" w:themeColor="text1"/>
                      <w:sz w:val="21"/>
                      <w:lang w:eastAsia="zh-Hans"/>
                      <w14:textFill>
                        <w14:solidFill>
                          <w14:schemeClr w14:val="tx1"/>
                        </w14:solidFill>
                      </w14:textFill>
                    </w:rPr>
                    <w:t>产生量</w:t>
                  </w:r>
                  <w:r>
                    <w:rPr>
                      <w:b/>
                      <w:bCs/>
                      <w:color w:val="000000" w:themeColor="text1"/>
                      <w:sz w:val="21"/>
                      <w14:textFill>
                        <w14:solidFill>
                          <w14:schemeClr w14:val="tx1"/>
                        </w14:solidFill>
                      </w14:textFill>
                    </w:rPr>
                    <w:t>（t/a）</w:t>
                  </w:r>
                </w:p>
              </w:tc>
              <w:tc>
                <w:tcPr>
                  <w:tcW w:w="1928" w:type="dxa"/>
                  <w:tcBorders>
                    <w:tl2br w:val="nil"/>
                    <w:tr2bl w:val="nil"/>
                  </w:tcBorders>
                  <w:vAlign w:val="center"/>
                </w:tcPr>
                <w:p>
                  <w:pPr>
                    <w:spacing w:line="240" w:lineRule="auto"/>
                    <w:ind w:firstLine="0" w:firstLineChars="0"/>
                    <w:jc w:val="center"/>
                    <w:rPr>
                      <w:b/>
                      <w:bCs/>
                      <w:color w:val="000000" w:themeColor="text1"/>
                      <w:sz w:val="21"/>
                      <w:lang w:eastAsia="zh-Hans"/>
                      <w14:textFill>
                        <w14:solidFill>
                          <w14:schemeClr w14:val="tx1"/>
                        </w14:solidFill>
                      </w14:textFill>
                    </w:rPr>
                  </w:pPr>
                  <w:r>
                    <w:rPr>
                      <w:b/>
                      <w:bCs/>
                      <w:color w:val="000000" w:themeColor="text1"/>
                      <w:sz w:val="21"/>
                      <w:lang w:eastAsia="zh-Hans"/>
                      <w14:textFill>
                        <w14:solidFill>
                          <w14:schemeClr w14:val="tx1"/>
                        </w14:solidFill>
                      </w14:textFill>
                    </w:rPr>
                    <w:t>采取的措施</w:t>
                  </w:r>
                </w:p>
              </w:tc>
              <w:tc>
                <w:tcPr>
                  <w:tcW w:w="1271" w:type="dxa"/>
                  <w:tcBorders>
                    <w:tl2br w:val="nil"/>
                    <w:tr2bl w:val="nil"/>
                  </w:tcBorders>
                  <w:vAlign w:val="center"/>
                </w:tcPr>
                <w:p>
                  <w:pPr>
                    <w:spacing w:line="240" w:lineRule="auto"/>
                    <w:ind w:firstLine="0" w:firstLineChars="0"/>
                    <w:jc w:val="center"/>
                    <w:rPr>
                      <w:b/>
                      <w:bCs/>
                      <w:color w:val="000000" w:themeColor="text1"/>
                      <w:sz w:val="21"/>
                      <w:lang w:eastAsia="zh-Hans"/>
                      <w14:textFill>
                        <w14:solidFill>
                          <w14:schemeClr w14:val="tx1"/>
                        </w14:solidFill>
                      </w14:textFill>
                    </w:rPr>
                  </w:pPr>
                  <w:r>
                    <w:rPr>
                      <w:b/>
                      <w:bCs/>
                      <w:color w:val="000000" w:themeColor="text1"/>
                      <w:sz w:val="21"/>
                      <w:lang w:eastAsia="zh-Hans"/>
                      <w14:textFill>
                        <w14:solidFill>
                          <w14:schemeClr w14:val="tx1"/>
                        </w14:solidFill>
                      </w14:textFill>
                    </w:rPr>
                    <w:t>排放量</w:t>
                  </w:r>
                  <w:r>
                    <w:rPr>
                      <w:b/>
                      <w:bCs/>
                      <w:color w:val="000000" w:themeColor="text1"/>
                      <w:sz w:val="21"/>
                      <w14:textFill>
                        <w14:solidFill>
                          <w14:schemeClr w14:val="tx1"/>
                        </w14:solidFill>
                      </w14:textFill>
                    </w:rPr>
                    <w:t>（t/a）</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1215" w:type="dxa"/>
                  <w:vMerge w:val="restart"/>
                  <w:tcBorders>
                    <w:tl2br w:val="nil"/>
                    <w:tr2bl w:val="nil"/>
                  </w:tcBorders>
                  <w:vAlign w:val="center"/>
                </w:tcPr>
                <w:p>
                  <w:pPr>
                    <w:spacing w:line="240" w:lineRule="auto"/>
                    <w:ind w:firstLine="0" w:firstLineChars="0"/>
                    <w:jc w:val="center"/>
                    <w:rPr>
                      <w:rFonts w:hint="eastAsia" w:eastAsia="宋体"/>
                      <w:color w:val="000000" w:themeColor="text1"/>
                      <w:sz w:val="21"/>
                      <w:lang w:eastAsia="zh-CN"/>
                      <w14:textFill>
                        <w14:solidFill>
                          <w14:schemeClr w14:val="tx1"/>
                        </w14:solidFill>
                      </w14:textFill>
                    </w:rPr>
                  </w:pPr>
                  <w:r>
                    <w:rPr>
                      <w:rFonts w:hint="eastAsia" w:ascii="Times New Roman" w:hAnsi="Times New Roman" w:cs="Times New Roman"/>
                      <w:color w:val="0070C0"/>
                      <w:sz w:val="21"/>
                    </w:rPr>
                    <w:t>造粒工艺投料工序</w:t>
                  </w:r>
                  <w:r>
                    <w:rPr>
                      <w:rFonts w:hint="eastAsia" w:ascii="Times New Roman" w:hAnsi="Times New Roman" w:cs="Times New Roman"/>
                      <w:color w:val="0070C0"/>
                      <w:sz w:val="21"/>
                      <w:lang w:eastAsia="zh-CN"/>
                    </w:rPr>
                    <w:t>、</w:t>
                  </w:r>
                  <w:r>
                    <w:rPr>
                      <w:rFonts w:hint="eastAsia" w:ascii="Times New Roman" w:hAnsi="Times New Roman" w:cs="Times New Roman"/>
                      <w:color w:val="0070C0"/>
                      <w:sz w:val="21"/>
                      <w:lang w:val="en-US" w:eastAsia="zh-CN"/>
                    </w:rPr>
                    <w:t>不合格产品、边角料</w:t>
                  </w:r>
                  <w:r>
                    <w:rPr>
                      <w:rFonts w:hint="eastAsia" w:ascii="Times New Roman" w:hAnsi="Times New Roman" w:cs="Times New Roman"/>
                      <w:color w:val="0070C0"/>
                      <w:sz w:val="21"/>
                    </w:rPr>
                    <w:t>破碎工序</w:t>
                  </w:r>
                </w:p>
              </w:tc>
              <w:tc>
                <w:tcPr>
                  <w:tcW w:w="1063" w:type="dxa"/>
                  <w:vMerge w:val="restart"/>
                  <w:tcBorders>
                    <w:tl2br w:val="nil"/>
                    <w:tr2bl w:val="nil"/>
                  </w:tcBorders>
                  <w:vAlign w:val="center"/>
                </w:tcPr>
                <w:p>
                  <w:pPr>
                    <w:spacing w:line="240" w:lineRule="auto"/>
                    <w:ind w:firstLine="0" w:firstLineChars="0"/>
                    <w:jc w:val="center"/>
                    <w:rPr>
                      <w:color w:val="0070C0"/>
                      <w:sz w:val="21"/>
                    </w:rPr>
                  </w:pPr>
                  <w:r>
                    <w:rPr>
                      <w:rFonts w:hint="eastAsia"/>
                      <w:color w:val="0070C0"/>
                      <w:sz w:val="21"/>
                    </w:rPr>
                    <w:t>粉尘</w:t>
                  </w:r>
                </w:p>
              </w:tc>
              <w:tc>
                <w:tcPr>
                  <w:tcW w:w="1276" w:type="dxa"/>
                  <w:tcBorders>
                    <w:tl2br w:val="nil"/>
                    <w:tr2bl w:val="nil"/>
                  </w:tcBorders>
                  <w:vAlign w:val="center"/>
                </w:tcPr>
                <w:p>
                  <w:pPr>
                    <w:spacing w:line="240" w:lineRule="auto"/>
                    <w:ind w:firstLine="0" w:firstLineChars="0"/>
                    <w:jc w:val="center"/>
                    <w:rPr>
                      <w:color w:val="0070C0"/>
                      <w:sz w:val="21"/>
                      <w:lang w:eastAsia="zh-Hans"/>
                    </w:rPr>
                  </w:pPr>
                  <w:r>
                    <w:rPr>
                      <w:color w:val="0070C0"/>
                      <w:sz w:val="21"/>
                      <w:lang w:eastAsia="zh-Hans"/>
                    </w:rPr>
                    <w:t>有组织</w:t>
                  </w:r>
                </w:p>
              </w:tc>
              <w:tc>
                <w:tcPr>
                  <w:tcW w:w="1206" w:type="dxa"/>
                  <w:tcBorders>
                    <w:tl2br w:val="nil"/>
                    <w:tr2bl w:val="nil"/>
                  </w:tcBorders>
                  <w:vAlign w:val="center"/>
                </w:tcPr>
                <w:p>
                  <w:pPr>
                    <w:spacing w:line="240" w:lineRule="auto"/>
                    <w:ind w:firstLine="0" w:firstLineChars="0"/>
                    <w:jc w:val="center"/>
                    <w:rPr>
                      <w:rFonts w:hint="default" w:eastAsia="宋体"/>
                      <w:color w:val="0070C0"/>
                      <w:sz w:val="21"/>
                      <w:lang w:val="en-US" w:eastAsia="zh-CN"/>
                    </w:rPr>
                  </w:pPr>
                  <w:r>
                    <w:rPr>
                      <w:rFonts w:hint="eastAsia"/>
                      <w:color w:val="0070C0"/>
                      <w:sz w:val="21"/>
                      <w:lang w:val="en-US" w:eastAsia="zh-CN"/>
                    </w:rPr>
                    <w:t>1.125</w:t>
                  </w:r>
                </w:p>
              </w:tc>
              <w:tc>
                <w:tcPr>
                  <w:tcW w:w="1928" w:type="dxa"/>
                  <w:tcBorders>
                    <w:tl2br w:val="nil"/>
                    <w:tr2bl w:val="nil"/>
                  </w:tcBorders>
                  <w:vAlign w:val="center"/>
                </w:tcPr>
                <w:p>
                  <w:pPr>
                    <w:spacing w:line="240" w:lineRule="auto"/>
                    <w:ind w:firstLine="0" w:firstLineChars="0"/>
                    <w:jc w:val="center"/>
                    <w:rPr>
                      <w:color w:val="0070C0"/>
                      <w:sz w:val="21"/>
                    </w:rPr>
                  </w:pPr>
                  <w:r>
                    <w:rPr>
                      <w:color w:val="0070C0"/>
                      <w:sz w:val="21"/>
                      <w:lang w:eastAsia="zh-Hans"/>
                    </w:rPr>
                    <w:t>集气罩</w:t>
                  </w:r>
                  <w:r>
                    <w:rPr>
                      <w:rFonts w:hint="eastAsia"/>
                      <w:color w:val="0070C0"/>
                      <w:sz w:val="21"/>
                      <w:lang w:eastAsia="zh-CN"/>
                    </w:rPr>
                    <w:t>（</w:t>
                  </w:r>
                  <w:r>
                    <w:rPr>
                      <w:rFonts w:hint="eastAsia"/>
                      <w:color w:val="0070C0"/>
                      <w:sz w:val="21"/>
                      <w:lang w:val="en-US" w:eastAsia="zh-CN"/>
                    </w:rPr>
                    <w:t>3个</w:t>
                  </w:r>
                  <w:r>
                    <w:rPr>
                      <w:rFonts w:hint="eastAsia"/>
                      <w:color w:val="0070C0"/>
                      <w:sz w:val="21"/>
                      <w:lang w:eastAsia="zh-CN"/>
                    </w:rPr>
                    <w:t>）</w:t>
                  </w:r>
                  <w:r>
                    <w:rPr>
                      <w:color w:val="0070C0"/>
                      <w:sz w:val="21"/>
                      <w:lang w:eastAsia="zh-Hans"/>
                    </w:rPr>
                    <w:t>+</w:t>
                  </w:r>
                  <w:r>
                    <w:rPr>
                      <w:rFonts w:hint="eastAsia"/>
                      <w:color w:val="0070C0"/>
                      <w:sz w:val="21"/>
                    </w:rPr>
                    <w:t>布袋除尘器</w:t>
                  </w:r>
                  <w:r>
                    <w:rPr>
                      <w:color w:val="0070C0"/>
                      <w:sz w:val="21"/>
                      <w:lang w:eastAsia="zh-Hans"/>
                    </w:rPr>
                    <w:t>+15m高排气筒</w:t>
                  </w:r>
                  <w:r>
                    <w:rPr>
                      <w:rFonts w:hint="eastAsia"/>
                      <w:color w:val="0070C0"/>
                      <w:sz w:val="21"/>
                    </w:rPr>
                    <w:t>（DA001）</w:t>
                  </w:r>
                </w:p>
              </w:tc>
              <w:tc>
                <w:tcPr>
                  <w:tcW w:w="1271" w:type="dxa"/>
                  <w:tcBorders>
                    <w:tl2br w:val="nil"/>
                    <w:tr2bl w:val="nil"/>
                  </w:tcBorders>
                  <w:vAlign w:val="center"/>
                </w:tcPr>
                <w:p>
                  <w:pPr>
                    <w:spacing w:line="240" w:lineRule="auto"/>
                    <w:ind w:firstLine="0" w:firstLineChars="0"/>
                    <w:jc w:val="center"/>
                    <w:rPr>
                      <w:rFonts w:hint="default" w:eastAsia="宋体"/>
                      <w:color w:val="0070C0"/>
                      <w:sz w:val="21"/>
                      <w:lang w:val="en-US" w:eastAsia="zh-CN"/>
                    </w:rPr>
                  </w:pPr>
                  <w:r>
                    <w:rPr>
                      <w:rFonts w:hint="eastAsia"/>
                      <w:color w:val="0070C0"/>
                      <w:sz w:val="21"/>
                    </w:rPr>
                    <w:t>0.0</w:t>
                  </w:r>
                  <w:r>
                    <w:rPr>
                      <w:rFonts w:hint="eastAsia"/>
                      <w:color w:val="0070C0"/>
                      <w:sz w:val="21"/>
                      <w:lang w:val="en-US" w:eastAsia="zh-CN"/>
                    </w:rPr>
                    <w:t>11</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1215" w:type="dxa"/>
                  <w:vMerge w:val="continue"/>
                  <w:tcBorders>
                    <w:tl2br w:val="nil"/>
                    <w:tr2bl w:val="nil"/>
                  </w:tcBorders>
                  <w:vAlign w:val="center"/>
                </w:tcPr>
                <w:p>
                  <w:pPr>
                    <w:spacing w:line="240" w:lineRule="auto"/>
                    <w:ind w:firstLine="0" w:firstLineChars="0"/>
                    <w:jc w:val="center"/>
                    <w:rPr>
                      <w:color w:val="000000" w:themeColor="text1"/>
                      <w:sz w:val="21"/>
                      <w:lang w:eastAsia="zh-Hans"/>
                      <w14:textFill>
                        <w14:solidFill>
                          <w14:schemeClr w14:val="tx1"/>
                        </w14:solidFill>
                      </w14:textFill>
                    </w:rPr>
                  </w:pPr>
                </w:p>
              </w:tc>
              <w:tc>
                <w:tcPr>
                  <w:tcW w:w="1063" w:type="dxa"/>
                  <w:vMerge w:val="continue"/>
                  <w:tcBorders>
                    <w:tl2br w:val="nil"/>
                    <w:tr2bl w:val="nil"/>
                  </w:tcBorders>
                  <w:vAlign w:val="center"/>
                </w:tcPr>
                <w:p>
                  <w:pPr>
                    <w:spacing w:line="240" w:lineRule="auto"/>
                    <w:ind w:firstLine="0" w:firstLineChars="0"/>
                    <w:jc w:val="center"/>
                    <w:rPr>
                      <w:color w:val="0070C0"/>
                      <w:sz w:val="21"/>
                      <w:lang w:eastAsia="zh-Hans"/>
                    </w:rPr>
                  </w:pPr>
                </w:p>
              </w:tc>
              <w:tc>
                <w:tcPr>
                  <w:tcW w:w="1276" w:type="dxa"/>
                  <w:tcBorders>
                    <w:tl2br w:val="nil"/>
                    <w:tr2bl w:val="nil"/>
                  </w:tcBorders>
                  <w:vAlign w:val="center"/>
                </w:tcPr>
                <w:p>
                  <w:pPr>
                    <w:spacing w:line="240" w:lineRule="auto"/>
                    <w:ind w:firstLine="0" w:firstLineChars="0"/>
                    <w:jc w:val="center"/>
                    <w:rPr>
                      <w:color w:val="0070C0"/>
                      <w:sz w:val="21"/>
                      <w:lang w:eastAsia="zh-Hans"/>
                    </w:rPr>
                  </w:pPr>
                  <w:r>
                    <w:rPr>
                      <w:color w:val="0070C0"/>
                      <w:sz w:val="21"/>
                      <w:lang w:eastAsia="zh-Hans"/>
                    </w:rPr>
                    <w:t>无组织</w:t>
                  </w:r>
                </w:p>
              </w:tc>
              <w:tc>
                <w:tcPr>
                  <w:tcW w:w="1206" w:type="dxa"/>
                  <w:tcBorders>
                    <w:tl2br w:val="nil"/>
                    <w:tr2bl w:val="nil"/>
                  </w:tcBorders>
                  <w:vAlign w:val="center"/>
                </w:tcPr>
                <w:p>
                  <w:pPr>
                    <w:spacing w:line="240" w:lineRule="auto"/>
                    <w:ind w:firstLine="0" w:firstLineChars="0"/>
                    <w:jc w:val="center"/>
                    <w:rPr>
                      <w:rFonts w:hint="default" w:eastAsia="宋体"/>
                      <w:color w:val="0070C0"/>
                      <w:sz w:val="21"/>
                      <w:lang w:val="en-US" w:eastAsia="zh-CN"/>
                    </w:rPr>
                  </w:pPr>
                  <w:r>
                    <w:rPr>
                      <w:rFonts w:hint="eastAsia"/>
                      <w:color w:val="0070C0"/>
                      <w:sz w:val="21"/>
                      <w:lang w:val="en-US" w:eastAsia="zh-CN"/>
                    </w:rPr>
                    <w:t>0.125</w:t>
                  </w:r>
                </w:p>
              </w:tc>
              <w:tc>
                <w:tcPr>
                  <w:tcW w:w="1928" w:type="dxa"/>
                  <w:tcBorders>
                    <w:tl2br w:val="nil"/>
                    <w:tr2bl w:val="nil"/>
                  </w:tcBorders>
                  <w:vAlign w:val="center"/>
                </w:tcPr>
                <w:p>
                  <w:pPr>
                    <w:spacing w:line="240" w:lineRule="auto"/>
                    <w:ind w:firstLine="0" w:firstLineChars="0"/>
                    <w:jc w:val="center"/>
                    <w:rPr>
                      <w:color w:val="0070C0"/>
                      <w:sz w:val="21"/>
                      <w:lang w:eastAsia="zh-Hans"/>
                    </w:rPr>
                  </w:pPr>
                  <w:r>
                    <w:rPr>
                      <w:color w:val="0070C0"/>
                      <w:sz w:val="21"/>
                      <w:lang w:eastAsia="zh-Hans"/>
                    </w:rPr>
                    <w:t>全封闭生产车间，机械通风</w:t>
                  </w:r>
                </w:p>
              </w:tc>
              <w:tc>
                <w:tcPr>
                  <w:tcW w:w="1271" w:type="dxa"/>
                  <w:tcBorders>
                    <w:tl2br w:val="nil"/>
                    <w:tr2bl w:val="nil"/>
                  </w:tcBorders>
                  <w:vAlign w:val="center"/>
                </w:tcPr>
                <w:p>
                  <w:pPr>
                    <w:spacing w:line="240" w:lineRule="auto"/>
                    <w:ind w:firstLine="0" w:firstLineChars="0"/>
                    <w:jc w:val="center"/>
                    <w:rPr>
                      <w:rFonts w:hint="default" w:eastAsia="宋体"/>
                      <w:color w:val="0070C0"/>
                      <w:sz w:val="21"/>
                      <w:lang w:val="en-US" w:eastAsia="zh-CN"/>
                    </w:rPr>
                  </w:pPr>
                  <w:r>
                    <w:rPr>
                      <w:rFonts w:hint="eastAsia"/>
                      <w:color w:val="0070C0"/>
                      <w:sz w:val="21"/>
                      <w:lang w:val="en-US" w:eastAsia="zh-CN"/>
                    </w:rPr>
                    <w:t>0.125</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1215" w:type="dxa"/>
                  <w:vMerge w:val="restart"/>
                  <w:tcBorders>
                    <w:tl2br w:val="nil"/>
                    <w:tr2bl w:val="nil"/>
                  </w:tcBorders>
                  <w:vAlign w:val="center"/>
                </w:tcPr>
                <w:p>
                  <w:pPr>
                    <w:spacing w:line="240" w:lineRule="auto"/>
                    <w:ind w:firstLine="0" w:firstLineChars="0"/>
                    <w:jc w:val="center"/>
                    <w:rPr>
                      <w:color w:val="000000" w:themeColor="text1"/>
                      <w:sz w:val="21"/>
                      <w:lang w:eastAsia="zh-Hans"/>
                      <w14:textFill>
                        <w14:solidFill>
                          <w14:schemeClr w14:val="tx1"/>
                        </w14:solidFill>
                      </w14:textFill>
                    </w:rPr>
                  </w:pPr>
                  <w:r>
                    <w:rPr>
                      <w:rFonts w:hint="eastAsia"/>
                      <w:color w:val="000000" w:themeColor="text1"/>
                      <w:sz w:val="21"/>
                      <w14:textFill>
                        <w14:solidFill>
                          <w14:schemeClr w14:val="tx1"/>
                        </w14:solidFill>
                      </w14:textFill>
                    </w:rPr>
                    <w:t>造粒工艺、注塑、吹塑工序、地膜生产工艺</w:t>
                  </w:r>
                </w:p>
              </w:tc>
              <w:tc>
                <w:tcPr>
                  <w:tcW w:w="1063" w:type="dxa"/>
                  <w:vMerge w:val="restart"/>
                  <w:tcBorders>
                    <w:tl2br w:val="nil"/>
                    <w:tr2bl w:val="nil"/>
                  </w:tcBorders>
                  <w:vAlign w:val="center"/>
                </w:tcPr>
                <w:p>
                  <w:pPr>
                    <w:spacing w:line="240" w:lineRule="auto"/>
                    <w:ind w:firstLine="0" w:firstLineChars="0"/>
                    <w:jc w:val="center"/>
                    <w:rPr>
                      <w:color w:val="000000" w:themeColor="text1"/>
                      <w:sz w:val="21"/>
                      <w:lang w:eastAsia="zh-Hans"/>
                      <w14:textFill>
                        <w14:solidFill>
                          <w14:schemeClr w14:val="tx1"/>
                        </w14:solidFill>
                      </w14:textFill>
                    </w:rPr>
                  </w:pPr>
                  <w:r>
                    <w:rPr>
                      <w:rFonts w:hint="eastAsia"/>
                      <w:color w:val="000000" w:themeColor="text1"/>
                      <w:sz w:val="21"/>
                      <w14:textFill>
                        <w14:solidFill>
                          <w14:schemeClr w14:val="tx1"/>
                        </w14:solidFill>
                      </w14:textFill>
                    </w:rPr>
                    <w:t>有机废气</w:t>
                  </w:r>
                </w:p>
              </w:tc>
              <w:tc>
                <w:tcPr>
                  <w:tcW w:w="1276" w:type="dxa"/>
                  <w:tcBorders>
                    <w:tl2br w:val="nil"/>
                    <w:tr2bl w:val="nil"/>
                  </w:tcBorders>
                  <w:vAlign w:val="center"/>
                </w:tcPr>
                <w:p>
                  <w:pPr>
                    <w:spacing w:line="240" w:lineRule="auto"/>
                    <w:ind w:firstLine="0" w:firstLineChars="0"/>
                    <w:jc w:val="center"/>
                    <w:rPr>
                      <w:color w:val="000000" w:themeColor="text1"/>
                      <w:sz w:val="21"/>
                      <w:lang w:eastAsia="zh-Hans"/>
                      <w14:textFill>
                        <w14:solidFill>
                          <w14:schemeClr w14:val="tx1"/>
                        </w14:solidFill>
                      </w14:textFill>
                    </w:rPr>
                  </w:pPr>
                  <w:r>
                    <w:rPr>
                      <w:color w:val="000000" w:themeColor="text1"/>
                      <w:sz w:val="21"/>
                      <w:lang w:eastAsia="zh-Hans"/>
                      <w14:textFill>
                        <w14:solidFill>
                          <w14:schemeClr w14:val="tx1"/>
                        </w14:solidFill>
                      </w14:textFill>
                    </w:rPr>
                    <w:t>有组织</w:t>
                  </w:r>
                </w:p>
              </w:tc>
              <w:tc>
                <w:tcPr>
                  <w:tcW w:w="1206" w:type="dxa"/>
                  <w:tcBorders>
                    <w:tl2br w:val="nil"/>
                    <w:tr2bl w:val="nil"/>
                  </w:tcBorders>
                  <w:vAlign w:val="center"/>
                </w:tcPr>
                <w:p>
                  <w:pPr>
                    <w:spacing w:line="240" w:lineRule="auto"/>
                    <w:ind w:firstLine="0" w:firstLineChars="0"/>
                    <w:jc w:val="center"/>
                    <w:rPr>
                      <w:rFonts w:hint="eastAsia" w:eastAsia="宋体"/>
                      <w:color w:val="000000" w:themeColor="text1"/>
                      <w:sz w:val="21"/>
                      <w:lang w:eastAsia="zh-CN"/>
                      <w14:textFill>
                        <w14:solidFill>
                          <w14:schemeClr w14:val="tx1"/>
                        </w14:solidFill>
                      </w14:textFill>
                    </w:rPr>
                  </w:pPr>
                  <w:r>
                    <w:rPr>
                      <w:rFonts w:hint="eastAsia"/>
                      <w:color w:val="0070C0"/>
                      <w:sz w:val="21"/>
                    </w:rPr>
                    <w:t>5.18</w:t>
                  </w:r>
                  <w:r>
                    <w:rPr>
                      <w:rFonts w:hint="eastAsia"/>
                      <w:color w:val="0070C0"/>
                      <w:sz w:val="21"/>
                      <w:lang w:val="en-US" w:eastAsia="zh-CN"/>
                    </w:rPr>
                    <w:t>7</w:t>
                  </w:r>
                </w:p>
              </w:tc>
              <w:tc>
                <w:tcPr>
                  <w:tcW w:w="1928" w:type="dxa"/>
                  <w:tcBorders>
                    <w:tl2br w:val="nil"/>
                    <w:tr2bl w:val="nil"/>
                  </w:tcBorders>
                  <w:vAlign w:val="center"/>
                </w:tcPr>
                <w:p>
                  <w:pPr>
                    <w:spacing w:line="240" w:lineRule="auto"/>
                    <w:ind w:firstLine="0" w:firstLineChars="0"/>
                    <w:jc w:val="center"/>
                    <w:rPr>
                      <w:color w:val="000000" w:themeColor="text1"/>
                      <w:sz w:val="21"/>
                      <w:lang w:eastAsia="zh-Hans"/>
                      <w14:textFill>
                        <w14:solidFill>
                          <w14:schemeClr w14:val="tx1"/>
                        </w14:solidFill>
                      </w14:textFill>
                    </w:rPr>
                  </w:pPr>
                  <w:r>
                    <w:rPr>
                      <w:color w:val="000000" w:themeColor="text1"/>
                      <w:sz w:val="21"/>
                      <w:lang w:eastAsia="zh-Hans"/>
                      <w14:textFill>
                        <w14:solidFill>
                          <w14:schemeClr w14:val="tx1"/>
                        </w14:solidFill>
                      </w14:textFill>
                    </w:rPr>
                    <w:t>集气罩</w:t>
                  </w:r>
                  <w:r>
                    <w:rPr>
                      <w:rFonts w:hint="eastAsia"/>
                      <w:color w:val="000000" w:themeColor="text1"/>
                      <w:sz w:val="21"/>
                      <w:lang w:eastAsia="zh-CN"/>
                      <w14:textFill>
                        <w14:solidFill>
                          <w14:schemeClr w14:val="tx1"/>
                        </w14:solidFill>
                      </w14:textFill>
                    </w:rPr>
                    <w:t>（</w:t>
                  </w:r>
                  <w:r>
                    <w:rPr>
                      <w:rFonts w:hint="eastAsia"/>
                      <w:color w:val="000000" w:themeColor="text1"/>
                      <w:sz w:val="21"/>
                      <w:lang w:val="en-US" w:eastAsia="zh-CN"/>
                      <w14:textFill>
                        <w14:solidFill>
                          <w14:schemeClr w14:val="tx1"/>
                        </w14:solidFill>
                      </w14:textFill>
                    </w:rPr>
                    <w:t>10个</w:t>
                  </w:r>
                  <w:r>
                    <w:rPr>
                      <w:rFonts w:hint="eastAsia"/>
                      <w:color w:val="000000" w:themeColor="text1"/>
                      <w:sz w:val="21"/>
                      <w:lang w:eastAsia="zh-CN"/>
                      <w14:textFill>
                        <w14:solidFill>
                          <w14:schemeClr w14:val="tx1"/>
                        </w14:solidFill>
                      </w14:textFill>
                    </w:rPr>
                    <w:t>）</w:t>
                  </w:r>
                  <w:r>
                    <w:rPr>
                      <w:color w:val="000000" w:themeColor="text1"/>
                      <w:sz w:val="21"/>
                      <w:lang w:eastAsia="zh-Hans"/>
                      <w14:textFill>
                        <w14:solidFill>
                          <w14:schemeClr w14:val="tx1"/>
                        </w14:solidFill>
                      </w14:textFill>
                    </w:rPr>
                    <w:t>+</w:t>
                  </w:r>
                  <w:r>
                    <w:rPr>
                      <w:rFonts w:hint="eastAsia"/>
                      <w:color w:val="000000" w:themeColor="text1"/>
                      <w:sz w:val="21"/>
                      <w:lang w:eastAsia="zh-CN"/>
                      <w14:textFill>
                        <w14:solidFill>
                          <w14:schemeClr w14:val="tx1"/>
                        </w14:solidFill>
                      </w14:textFill>
                    </w:rPr>
                    <w:t>活性炭吸附脱附+催化燃烧废气处理设备</w:t>
                  </w:r>
                  <w:r>
                    <w:rPr>
                      <w:color w:val="000000" w:themeColor="text1"/>
                      <w:sz w:val="21"/>
                      <w:lang w:eastAsia="zh-Hans"/>
                      <w14:textFill>
                        <w14:solidFill>
                          <w14:schemeClr w14:val="tx1"/>
                        </w14:solidFill>
                      </w14:textFill>
                    </w:rPr>
                    <w:t>+15m高排气筒</w:t>
                  </w:r>
                  <w:r>
                    <w:rPr>
                      <w:rFonts w:hint="eastAsia"/>
                      <w:color w:val="000000" w:themeColor="text1"/>
                      <w:sz w:val="21"/>
                      <w14:textFill>
                        <w14:solidFill>
                          <w14:schemeClr w14:val="tx1"/>
                        </w14:solidFill>
                      </w14:textFill>
                    </w:rPr>
                    <w:t>（DA002）</w:t>
                  </w:r>
                </w:p>
              </w:tc>
              <w:tc>
                <w:tcPr>
                  <w:tcW w:w="1271" w:type="dxa"/>
                  <w:tcBorders>
                    <w:tl2br w:val="nil"/>
                    <w:tr2bl w:val="nil"/>
                  </w:tcBorders>
                  <w:vAlign w:val="center"/>
                </w:tcPr>
                <w:p>
                  <w:pPr>
                    <w:spacing w:line="240" w:lineRule="auto"/>
                    <w:ind w:firstLine="0" w:firstLineChars="0"/>
                    <w:jc w:val="center"/>
                    <w:rPr>
                      <w:rFonts w:hint="default" w:eastAsia="宋体"/>
                      <w:color w:val="000000" w:themeColor="text1"/>
                      <w:sz w:val="21"/>
                      <w:lang w:val="en-US" w:eastAsia="zh-CN"/>
                      <w14:textFill>
                        <w14:solidFill>
                          <w14:schemeClr w14:val="tx1"/>
                        </w14:solidFill>
                      </w14:textFill>
                    </w:rPr>
                  </w:pPr>
                  <w:r>
                    <w:rPr>
                      <w:rFonts w:hint="eastAsia"/>
                      <w:color w:val="000000" w:themeColor="text1"/>
                      <w:sz w:val="21"/>
                      <w:lang w:val="en-US" w:eastAsia="zh-CN"/>
                      <w14:textFill>
                        <w14:solidFill>
                          <w14:schemeClr w14:val="tx1"/>
                        </w14:solidFill>
                      </w14:textFill>
                    </w:rPr>
                    <w:t>0.78</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1215" w:type="dxa"/>
                  <w:vMerge w:val="continue"/>
                  <w:tcBorders>
                    <w:tl2br w:val="nil"/>
                    <w:tr2bl w:val="nil"/>
                  </w:tcBorders>
                  <w:vAlign w:val="center"/>
                </w:tcPr>
                <w:p>
                  <w:pPr>
                    <w:spacing w:line="240" w:lineRule="auto"/>
                    <w:ind w:firstLine="0" w:firstLineChars="0"/>
                    <w:jc w:val="center"/>
                    <w:rPr>
                      <w:color w:val="000000" w:themeColor="text1"/>
                      <w:sz w:val="21"/>
                      <w:lang w:eastAsia="zh-Hans"/>
                      <w14:textFill>
                        <w14:solidFill>
                          <w14:schemeClr w14:val="tx1"/>
                        </w14:solidFill>
                      </w14:textFill>
                    </w:rPr>
                  </w:pPr>
                </w:p>
              </w:tc>
              <w:tc>
                <w:tcPr>
                  <w:tcW w:w="1063" w:type="dxa"/>
                  <w:vMerge w:val="continue"/>
                  <w:tcBorders>
                    <w:tl2br w:val="nil"/>
                    <w:tr2bl w:val="nil"/>
                  </w:tcBorders>
                  <w:vAlign w:val="center"/>
                </w:tcPr>
                <w:p>
                  <w:pPr>
                    <w:spacing w:line="240" w:lineRule="auto"/>
                    <w:ind w:firstLine="0" w:firstLineChars="0"/>
                    <w:jc w:val="center"/>
                    <w:rPr>
                      <w:color w:val="000000" w:themeColor="text1"/>
                      <w:sz w:val="21"/>
                      <w:lang w:eastAsia="zh-Hans"/>
                      <w14:textFill>
                        <w14:solidFill>
                          <w14:schemeClr w14:val="tx1"/>
                        </w14:solidFill>
                      </w14:textFill>
                    </w:rPr>
                  </w:pPr>
                </w:p>
              </w:tc>
              <w:tc>
                <w:tcPr>
                  <w:tcW w:w="1276" w:type="dxa"/>
                  <w:tcBorders>
                    <w:tl2br w:val="nil"/>
                    <w:tr2bl w:val="nil"/>
                  </w:tcBorders>
                  <w:vAlign w:val="center"/>
                </w:tcPr>
                <w:p>
                  <w:pPr>
                    <w:spacing w:line="240" w:lineRule="auto"/>
                    <w:ind w:firstLine="0" w:firstLineChars="0"/>
                    <w:jc w:val="center"/>
                    <w:rPr>
                      <w:color w:val="000000" w:themeColor="text1"/>
                      <w:sz w:val="21"/>
                      <w:lang w:eastAsia="zh-Hans"/>
                      <w14:textFill>
                        <w14:solidFill>
                          <w14:schemeClr w14:val="tx1"/>
                        </w14:solidFill>
                      </w14:textFill>
                    </w:rPr>
                  </w:pPr>
                  <w:r>
                    <w:rPr>
                      <w:color w:val="000000" w:themeColor="text1"/>
                      <w:sz w:val="21"/>
                      <w:lang w:eastAsia="zh-Hans"/>
                      <w14:textFill>
                        <w14:solidFill>
                          <w14:schemeClr w14:val="tx1"/>
                        </w14:solidFill>
                      </w14:textFill>
                    </w:rPr>
                    <w:t>无组织</w:t>
                  </w:r>
                </w:p>
              </w:tc>
              <w:tc>
                <w:tcPr>
                  <w:tcW w:w="1206" w:type="dxa"/>
                  <w:tcBorders>
                    <w:tl2br w:val="nil"/>
                    <w:tr2bl w:val="nil"/>
                  </w:tcBorders>
                  <w:vAlign w:val="center"/>
                </w:tcPr>
                <w:p>
                  <w:pPr>
                    <w:spacing w:line="240" w:lineRule="auto"/>
                    <w:ind w:firstLine="0" w:firstLineChars="0"/>
                    <w:jc w:val="center"/>
                    <w:rPr>
                      <w:color w:val="000000" w:themeColor="text1"/>
                      <w:sz w:val="21"/>
                      <w14:textFill>
                        <w14:solidFill>
                          <w14:schemeClr w14:val="tx1"/>
                        </w14:solidFill>
                      </w14:textFill>
                    </w:rPr>
                  </w:pPr>
                  <w:r>
                    <w:rPr>
                      <w:rFonts w:hint="eastAsia"/>
                      <w:color w:val="000000" w:themeColor="text1"/>
                      <w:sz w:val="21"/>
                      <w14:textFill>
                        <w14:solidFill>
                          <w14:schemeClr w14:val="tx1"/>
                        </w14:solidFill>
                      </w14:textFill>
                    </w:rPr>
                    <w:t>0.58</w:t>
                  </w:r>
                </w:p>
              </w:tc>
              <w:tc>
                <w:tcPr>
                  <w:tcW w:w="1928" w:type="dxa"/>
                  <w:tcBorders>
                    <w:tl2br w:val="nil"/>
                    <w:tr2bl w:val="nil"/>
                  </w:tcBorders>
                  <w:vAlign w:val="center"/>
                </w:tcPr>
                <w:p>
                  <w:pPr>
                    <w:spacing w:line="240" w:lineRule="auto"/>
                    <w:ind w:firstLine="0" w:firstLineChars="0"/>
                    <w:jc w:val="center"/>
                    <w:rPr>
                      <w:color w:val="000000" w:themeColor="text1"/>
                      <w:sz w:val="21"/>
                      <w:lang w:eastAsia="zh-Hans"/>
                      <w14:textFill>
                        <w14:solidFill>
                          <w14:schemeClr w14:val="tx1"/>
                        </w14:solidFill>
                      </w14:textFill>
                    </w:rPr>
                  </w:pPr>
                  <w:r>
                    <w:rPr>
                      <w:color w:val="000000" w:themeColor="text1"/>
                      <w:sz w:val="21"/>
                      <w:lang w:eastAsia="zh-Hans"/>
                      <w14:textFill>
                        <w14:solidFill>
                          <w14:schemeClr w14:val="tx1"/>
                        </w14:solidFill>
                      </w14:textFill>
                    </w:rPr>
                    <w:t>全封闭生产车间，机械通风</w:t>
                  </w:r>
                </w:p>
              </w:tc>
              <w:tc>
                <w:tcPr>
                  <w:tcW w:w="1271" w:type="dxa"/>
                  <w:tcBorders>
                    <w:tl2br w:val="nil"/>
                    <w:tr2bl w:val="nil"/>
                  </w:tcBorders>
                  <w:vAlign w:val="center"/>
                </w:tcPr>
                <w:p>
                  <w:pPr>
                    <w:spacing w:line="240" w:lineRule="auto"/>
                    <w:ind w:firstLine="0" w:firstLineChars="0"/>
                    <w:jc w:val="center"/>
                    <w:rPr>
                      <w:color w:val="000000" w:themeColor="text1"/>
                      <w:sz w:val="21"/>
                      <w14:textFill>
                        <w14:solidFill>
                          <w14:schemeClr w14:val="tx1"/>
                        </w14:solidFill>
                      </w14:textFill>
                    </w:rPr>
                  </w:pPr>
                  <w:r>
                    <w:rPr>
                      <w:rFonts w:hint="eastAsia"/>
                      <w:color w:val="000000" w:themeColor="text1"/>
                      <w:sz w:val="21"/>
                      <w14:textFill>
                        <w14:solidFill>
                          <w14:schemeClr w14:val="tx1"/>
                        </w14:solidFill>
                      </w14:textFill>
                    </w:rPr>
                    <w:t>0.58</w:t>
                  </w:r>
                </w:p>
              </w:tc>
            </w:tr>
          </w:tbl>
          <w:p>
            <w:pPr>
              <w:adjustRightInd w:val="0"/>
              <w:snapToGrid w:val="0"/>
              <w:spacing w:before="120" w:beforeLines="50"/>
              <w:ind w:firstLine="480"/>
              <w:rPr>
                <w:color w:val="000000" w:themeColor="text1"/>
                <w14:textFill>
                  <w14:solidFill>
                    <w14:schemeClr w14:val="tx1"/>
                  </w14:solidFill>
                </w14:textFill>
              </w:rPr>
            </w:pPr>
            <w:r>
              <w:rPr>
                <w:color w:val="000000" w:themeColor="text1"/>
                <w14:textFill>
                  <w14:solidFill>
                    <w14:schemeClr w14:val="tx1"/>
                  </w14:solidFill>
                </w14:textFill>
              </w:rPr>
              <w:t>（</w:t>
            </w:r>
            <w:r>
              <w:rPr>
                <w:rFonts w:hint="eastAsia"/>
                <w:color w:val="000000" w:themeColor="text1"/>
                <w14:textFill>
                  <w14:solidFill>
                    <w14:schemeClr w14:val="tx1"/>
                  </w14:solidFill>
                </w14:textFill>
              </w:rPr>
              <w:t>3</w:t>
            </w:r>
            <w:r>
              <w:rPr>
                <w:color w:val="000000" w:themeColor="text1"/>
                <w14:textFill>
                  <w14:solidFill>
                    <w14:schemeClr w14:val="tx1"/>
                  </w14:solidFill>
                </w14:textFill>
              </w:rPr>
              <w:t>）非正常工况</w:t>
            </w:r>
          </w:p>
          <w:p>
            <w:pPr>
              <w:snapToGrid w:val="0"/>
              <w:ind w:firstLine="480"/>
              <w:rPr>
                <w:color w:val="000000" w:themeColor="text1"/>
                <w14:textFill>
                  <w14:solidFill>
                    <w14:schemeClr w14:val="tx1"/>
                  </w14:solidFill>
                </w14:textFill>
              </w:rPr>
            </w:pPr>
            <w:r>
              <w:rPr>
                <w:color w:val="000000" w:themeColor="text1"/>
                <w14:textFill>
                  <w14:solidFill>
                    <w14:schemeClr w14:val="tx1"/>
                  </w14:solidFill>
                </w14:textFill>
              </w:rPr>
              <w:t>根据生产运行特点和工艺技术特点，项目非正常排放主要表现为污染物排放控制措施达不到应有效率、设备运转异常等情况下的排放。项目非正常工况下排放情况见下表。</w:t>
            </w:r>
          </w:p>
          <w:p>
            <w:pPr>
              <w:widowControl/>
              <w:ind w:firstLine="0" w:firstLineChars="0"/>
              <w:jc w:val="center"/>
              <w:rPr>
                <w:color w:val="000000" w:themeColor="text1"/>
                <w14:textFill>
                  <w14:solidFill>
                    <w14:schemeClr w14:val="tx1"/>
                  </w14:solidFill>
                </w14:textFill>
              </w:rPr>
            </w:pPr>
            <w:r>
              <w:rPr>
                <w:b/>
                <w:bCs/>
                <w:color w:val="000000" w:themeColor="text1"/>
                <w14:textFill>
                  <w14:solidFill>
                    <w14:schemeClr w14:val="tx1"/>
                  </w14:solidFill>
                </w14:textFill>
              </w:rPr>
              <w:t>表4-</w:t>
            </w:r>
            <w:r>
              <w:rPr>
                <w:rFonts w:hint="eastAsia"/>
                <w:b/>
                <w:bCs/>
                <w:color w:val="000000" w:themeColor="text1"/>
                <w14:textFill>
                  <w14:solidFill>
                    <w14:schemeClr w14:val="tx1"/>
                  </w14:solidFill>
                </w14:textFill>
              </w:rPr>
              <w:t>2</w:t>
            </w:r>
            <w:r>
              <w:rPr>
                <w:b/>
                <w:bCs/>
                <w:color w:val="000000" w:themeColor="text1"/>
                <w14:textFill>
                  <w14:solidFill>
                    <w14:schemeClr w14:val="tx1"/>
                  </w14:solidFill>
                </w14:textFill>
              </w:rPr>
              <w:t xml:space="preserve">   非正常工况下排放情况一览表</w:t>
            </w:r>
          </w:p>
          <w:tbl>
            <w:tblPr>
              <w:tblStyle w:val="26"/>
              <w:tblW w:w="4993"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1010"/>
              <w:gridCol w:w="1218"/>
              <w:gridCol w:w="865"/>
              <w:gridCol w:w="1430"/>
              <w:gridCol w:w="1062"/>
              <w:gridCol w:w="1176"/>
              <w:gridCol w:w="1176"/>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59" w:hRule="atLeast"/>
                <w:jc w:val="center"/>
              </w:trPr>
              <w:tc>
                <w:tcPr>
                  <w:tcW w:w="636" w:type="pct"/>
                  <w:tcBorders>
                    <w:tl2br w:val="nil"/>
                    <w:tr2bl w:val="nil"/>
                  </w:tcBorders>
                  <w:vAlign w:val="center"/>
                </w:tcPr>
                <w:p>
                  <w:pPr>
                    <w:spacing w:line="240" w:lineRule="auto"/>
                    <w:ind w:firstLine="0" w:firstLineChars="0"/>
                    <w:jc w:val="center"/>
                    <w:rPr>
                      <w:b/>
                      <w:bCs/>
                      <w:color w:val="000000" w:themeColor="text1"/>
                      <w:sz w:val="21"/>
                      <w14:textFill>
                        <w14:solidFill>
                          <w14:schemeClr w14:val="tx1"/>
                        </w14:solidFill>
                      </w14:textFill>
                    </w:rPr>
                  </w:pPr>
                  <w:r>
                    <w:rPr>
                      <w:b/>
                      <w:bCs/>
                      <w:color w:val="000000" w:themeColor="text1"/>
                      <w:sz w:val="21"/>
                      <w14:textFill>
                        <w14:solidFill>
                          <w14:schemeClr w14:val="tx1"/>
                        </w14:solidFill>
                      </w14:textFill>
                    </w:rPr>
                    <w:t>非正常排放源</w:t>
                  </w:r>
                </w:p>
              </w:tc>
              <w:tc>
                <w:tcPr>
                  <w:tcW w:w="767" w:type="pct"/>
                  <w:tcBorders>
                    <w:tl2br w:val="nil"/>
                    <w:tr2bl w:val="nil"/>
                  </w:tcBorders>
                  <w:vAlign w:val="center"/>
                </w:tcPr>
                <w:p>
                  <w:pPr>
                    <w:spacing w:line="240" w:lineRule="auto"/>
                    <w:ind w:firstLine="0" w:firstLineChars="0"/>
                    <w:jc w:val="center"/>
                    <w:rPr>
                      <w:b/>
                      <w:bCs/>
                      <w:color w:val="000000" w:themeColor="text1"/>
                      <w:sz w:val="21"/>
                      <w14:textFill>
                        <w14:solidFill>
                          <w14:schemeClr w14:val="tx1"/>
                        </w14:solidFill>
                      </w14:textFill>
                    </w:rPr>
                  </w:pPr>
                  <w:r>
                    <w:rPr>
                      <w:b/>
                      <w:bCs/>
                      <w:color w:val="000000" w:themeColor="text1"/>
                      <w:sz w:val="21"/>
                      <w14:textFill>
                        <w14:solidFill>
                          <w14:schemeClr w14:val="tx1"/>
                        </w14:solidFill>
                      </w14:textFill>
                    </w:rPr>
                    <w:t>非正常排放原因</w:t>
                  </w:r>
                </w:p>
              </w:tc>
              <w:tc>
                <w:tcPr>
                  <w:tcW w:w="544" w:type="pct"/>
                  <w:tcBorders>
                    <w:tl2br w:val="nil"/>
                    <w:tr2bl w:val="nil"/>
                  </w:tcBorders>
                  <w:vAlign w:val="center"/>
                </w:tcPr>
                <w:p>
                  <w:pPr>
                    <w:spacing w:line="240" w:lineRule="auto"/>
                    <w:ind w:firstLine="0" w:firstLineChars="0"/>
                    <w:jc w:val="center"/>
                    <w:rPr>
                      <w:b/>
                      <w:bCs/>
                      <w:color w:val="000000" w:themeColor="text1"/>
                      <w:sz w:val="21"/>
                      <w14:textFill>
                        <w14:solidFill>
                          <w14:schemeClr w14:val="tx1"/>
                        </w14:solidFill>
                      </w14:textFill>
                    </w:rPr>
                  </w:pPr>
                  <w:r>
                    <w:rPr>
                      <w:b/>
                      <w:bCs/>
                      <w:color w:val="000000" w:themeColor="text1"/>
                      <w:sz w:val="21"/>
                      <w14:textFill>
                        <w14:solidFill>
                          <w14:schemeClr w14:val="tx1"/>
                        </w14:solidFill>
                      </w14:textFill>
                    </w:rPr>
                    <w:t>污染物</w:t>
                  </w:r>
                </w:p>
              </w:tc>
              <w:tc>
                <w:tcPr>
                  <w:tcW w:w="900" w:type="pct"/>
                  <w:tcBorders>
                    <w:tl2br w:val="nil"/>
                    <w:tr2bl w:val="nil"/>
                  </w:tcBorders>
                  <w:vAlign w:val="center"/>
                </w:tcPr>
                <w:p>
                  <w:pPr>
                    <w:spacing w:line="240" w:lineRule="auto"/>
                    <w:ind w:firstLine="0" w:firstLineChars="0"/>
                    <w:jc w:val="center"/>
                    <w:rPr>
                      <w:b/>
                      <w:bCs/>
                      <w:color w:val="000000" w:themeColor="text1"/>
                      <w:sz w:val="21"/>
                      <w14:textFill>
                        <w14:solidFill>
                          <w14:schemeClr w14:val="tx1"/>
                        </w14:solidFill>
                      </w14:textFill>
                    </w:rPr>
                  </w:pPr>
                  <w:r>
                    <w:rPr>
                      <w:b/>
                      <w:bCs/>
                      <w:color w:val="000000" w:themeColor="text1"/>
                      <w:sz w:val="21"/>
                      <w14:textFill>
                        <w14:solidFill>
                          <w14:schemeClr w14:val="tx1"/>
                        </w14:solidFill>
                      </w14:textFill>
                    </w:rPr>
                    <w:t>非正常排放速率（kg/h）</w:t>
                  </w:r>
                </w:p>
              </w:tc>
              <w:tc>
                <w:tcPr>
                  <w:tcW w:w="669" w:type="pct"/>
                  <w:tcBorders>
                    <w:tl2br w:val="nil"/>
                    <w:tr2bl w:val="nil"/>
                  </w:tcBorders>
                  <w:vAlign w:val="center"/>
                </w:tcPr>
                <w:p>
                  <w:pPr>
                    <w:spacing w:line="240" w:lineRule="auto"/>
                    <w:ind w:firstLine="0" w:firstLineChars="0"/>
                    <w:jc w:val="center"/>
                    <w:rPr>
                      <w:b/>
                      <w:bCs/>
                      <w:color w:val="000000" w:themeColor="text1"/>
                      <w:sz w:val="21"/>
                      <w14:textFill>
                        <w14:solidFill>
                          <w14:schemeClr w14:val="tx1"/>
                        </w14:solidFill>
                      </w14:textFill>
                    </w:rPr>
                  </w:pPr>
                  <w:r>
                    <w:rPr>
                      <w:b/>
                      <w:bCs/>
                      <w:color w:val="000000" w:themeColor="text1"/>
                      <w:sz w:val="21"/>
                      <w14:textFill>
                        <w14:solidFill>
                          <w14:schemeClr w14:val="tx1"/>
                        </w14:solidFill>
                      </w14:textFill>
                    </w:rPr>
                    <w:t>单次持续时间（h）</w:t>
                  </w:r>
                </w:p>
              </w:tc>
              <w:tc>
                <w:tcPr>
                  <w:tcW w:w="740" w:type="pct"/>
                  <w:tcBorders>
                    <w:tl2br w:val="nil"/>
                    <w:tr2bl w:val="nil"/>
                  </w:tcBorders>
                  <w:vAlign w:val="center"/>
                </w:tcPr>
                <w:p>
                  <w:pPr>
                    <w:spacing w:line="240" w:lineRule="auto"/>
                    <w:ind w:firstLine="0" w:firstLineChars="0"/>
                    <w:jc w:val="center"/>
                    <w:rPr>
                      <w:b/>
                      <w:bCs/>
                      <w:color w:val="000000" w:themeColor="text1"/>
                      <w:sz w:val="21"/>
                      <w14:textFill>
                        <w14:solidFill>
                          <w14:schemeClr w14:val="tx1"/>
                        </w14:solidFill>
                      </w14:textFill>
                    </w:rPr>
                  </w:pPr>
                  <w:r>
                    <w:rPr>
                      <w:b/>
                      <w:bCs/>
                      <w:color w:val="000000" w:themeColor="text1"/>
                      <w:sz w:val="21"/>
                      <w14:textFill>
                        <w14:solidFill>
                          <w14:schemeClr w14:val="tx1"/>
                        </w14:solidFill>
                      </w14:textFill>
                    </w:rPr>
                    <w:t>年发生频次（次）</w:t>
                  </w:r>
                </w:p>
              </w:tc>
              <w:tc>
                <w:tcPr>
                  <w:tcW w:w="740" w:type="pct"/>
                  <w:tcBorders>
                    <w:tl2br w:val="nil"/>
                    <w:tr2bl w:val="nil"/>
                  </w:tcBorders>
                  <w:vAlign w:val="center"/>
                </w:tcPr>
                <w:p>
                  <w:pPr>
                    <w:spacing w:line="240" w:lineRule="auto"/>
                    <w:ind w:firstLine="0" w:firstLineChars="0"/>
                    <w:jc w:val="center"/>
                    <w:rPr>
                      <w:b/>
                      <w:bCs/>
                      <w:color w:val="000000" w:themeColor="text1"/>
                      <w:sz w:val="21"/>
                      <w14:textFill>
                        <w14:solidFill>
                          <w14:schemeClr w14:val="tx1"/>
                        </w14:solidFill>
                      </w14:textFill>
                    </w:rPr>
                  </w:pPr>
                  <w:r>
                    <w:rPr>
                      <w:b/>
                      <w:bCs/>
                      <w:color w:val="000000" w:themeColor="text1"/>
                      <w:sz w:val="21"/>
                      <w14:textFill>
                        <w14:solidFill>
                          <w14:schemeClr w14:val="tx1"/>
                        </w14:solidFill>
                      </w14:textFill>
                    </w:rPr>
                    <w:t>排放量（kg/a）</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97" w:hRule="atLeast"/>
                <w:jc w:val="center"/>
              </w:trPr>
              <w:tc>
                <w:tcPr>
                  <w:tcW w:w="636" w:type="pct"/>
                  <w:tcBorders>
                    <w:tl2br w:val="nil"/>
                    <w:tr2bl w:val="nil"/>
                  </w:tcBorders>
                  <w:vAlign w:val="center"/>
                </w:tcPr>
                <w:p>
                  <w:pPr>
                    <w:spacing w:line="240" w:lineRule="auto"/>
                    <w:ind w:firstLine="0" w:firstLineChars="0"/>
                    <w:jc w:val="center"/>
                    <w:rPr>
                      <w:color w:val="000000" w:themeColor="text1"/>
                      <w:sz w:val="20"/>
                      <w:szCs w:val="22"/>
                      <w14:textFill>
                        <w14:solidFill>
                          <w14:schemeClr w14:val="tx1"/>
                        </w14:solidFill>
                      </w14:textFill>
                    </w:rPr>
                  </w:pPr>
                  <w:r>
                    <w:rPr>
                      <w:rFonts w:hint="eastAsia"/>
                      <w:color w:val="000000" w:themeColor="text1"/>
                      <w:sz w:val="20"/>
                      <w:szCs w:val="22"/>
                      <w14:textFill>
                        <w14:solidFill>
                          <w14:schemeClr w14:val="tx1"/>
                        </w14:solidFill>
                      </w14:textFill>
                    </w:rPr>
                    <w:t>投料</w:t>
                  </w:r>
                </w:p>
                <w:p>
                  <w:pPr>
                    <w:spacing w:line="240" w:lineRule="auto"/>
                    <w:ind w:firstLine="0" w:firstLineChars="0"/>
                    <w:jc w:val="center"/>
                    <w:rPr>
                      <w:color w:val="000000" w:themeColor="text1"/>
                      <w:sz w:val="20"/>
                      <w:szCs w:val="22"/>
                      <w:lang w:eastAsia="zh-Hans"/>
                      <w14:textFill>
                        <w14:solidFill>
                          <w14:schemeClr w14:val="tx1"/>
                        </w14:solidFill>
                      </w14:textFill>
                    </w:rPr>
                  </w:pPr>
                  <w:r>
                    <w:rPr>
                      <w:rFonts w:hint="eastAsia"/>
                      <w:color w:val="000000" w:themeColor="text1"/>
                      <w:sz w:val="20"/>
                      <w:szCs w:val="22"/>
                      <w14:textFill>
                        <w14:solidFill>
                          <w14:schemeClr w14:val="tx1"/>
                        </w14:solidFill>
                      </w14:textFill>
                    </w:rPr>
                    <w:t>工序</w:t>
                  </w:r>
                </w:p>
              </w:tc>
              <w:tc>
                <w:tcPr>
                  <w:tcW w:w="767" w:type="pct"/>
                  <w:tcBorders>
                    <w:tl2br w:val="nil"/>
                    <w:tr2bl w:val="nil"/>
                  </w:tcBorders>
                  <w:vAlign w:val="center"/>
                </w:tcPr>
                <w:p>
                  <w:pPr>
                    <w:spacing w:line="240" w:lineRule="auto"/>
                    <w:ind w:firstLine="0" w:firstLineChars="0"/>
                    <w:jc w:val="center"/>
                    <w:rPr>
                      <w:color w:val="000000" w:themeColor="text1"/>
                      <w:sz w:val="20"/>
                      <w:szCs w:val="22"/>
                      <w14:textFill>
                        <w14:solidFill>
                          <w14:schemeClr w14:val="tx1"/>
                        </w14:solidFill>
                      </w14:textFill>
                    </w:rPr>
                  </w:pPr>
                  <w:r>
                    <w:rPr>
                      <w:color w:val="000000" w:themeColor="text1"/>
                      <w:sz w:val="20"/>
                      <w:szCs w:val="22"/>
                      <w14:textFill>
                        <w14:solidFill>
                          <w14:schemeClr w14:val="tx1"/>
                        </w14:solidFill>
                      </w14:textFill>
                    </w:rPr>
                    <w:t>布袋除尘器故障</w:t>
                  </w:r>
                </w:p>
                <w:p>
                  <w:pPr>
                    <w:spacing w:line="240" w:lineRule="auto"/>
                    <w:ind w:firstLine="0" w:firstLineChars="0"/>
                    <w:jc w:val="center"/>
                    <w:rPr>
                      <w:color w:val="000000" w:themeColor="text1"/>
                      <w:sz w:val="20"/>
                      <w:szCs w:val="22"/>
                      <w14:textFill>
                        <w14:solidFill>
                          <w14:schemeClr w14:val="tx1"/>
                        </w14:solidFill>
                      </w14:textFill>
                    </w:rPr>
                  </w:pPr>
                  <w:r>
                    <w:rPr>
                      <w:color w:val="000000" w:themeColor="text1"/>
                      <w:sz w:val="20"/>
                      <w:szCs w:val="22"/>
                      <w14:textFill>
                        <w14:solidFill>
                          <w14:schemeClr w14:val="tx1"/>
                        </w14:solidFill>
                      </w14:textFill>
                    </w:rPr>
                    <w:t>停运</w:t>
                  </w:r>
                </w:p>
              </w:tc>
              <w:tc>
                <w:tcPr>
                  <w:tcW w:w="544" w:type="pct"/>
                  <w:tcBorders>
                    <w:tl2br w:val="nil"/>
                    <w:tr2bl w:val="nil"/>
                  </w:tcBorders>
                  <w:vAlign w:val="center"/>
                </w:tcPr>
                <w:p>
                  <w:pPr>
                    <w:spacing w:line="240" w:lineRule="auto"/>
                    <w:ind w:firstLine="0" w:firstLineChars="0"/>
                    <w:jc w:val="center"/>
                    <w:rPr>
                      <w:color w:val="000000" w:themeColor="text1"/>
                      <w:sz w:val="20"/>
                      <w:szCs w:val="22"/>
                      <w14:textFill>
                        <w14:solidFill>
                          <w14:schemeClr w14:val="tx1"/>
                        </w14:solidFill>
                      </w14:textFill>
                    </w:rPr>
                  </w:pPr>
                  <w:r>
                    <w:rPr>
                      <w:color w:val="000000" w:themeColor="text1"/>
                      <w:sz w:val="20"/>
                      <w:szCs w:val="22"/>
                      <w14:textFill>
                        <w14:solidFill>
                          <w14:schemeClr w14:val="tx1"/>
                        </w14:solidFill>
                      </w14:textFill>
                    </w:rPr>
                    <w:t>颗粒物</w:t>
                  </w:r>
                </w:p>
              </w:tc>
              <w:tc>
                <w:tcPr>
                  <w:tcW w:w="900" w:type="pct"/>
                  <w:tcBorders>
                    <w:tl2br w:val="nil"/>
                    <w:tr2bl w:val="nil"/>
                  </w:tcBorders>
                  <w:vAlign w:val="center"/>
                </w:tcPr>
                <w:p>
                  <w:pPr>
                    <w:spacing w:line="240" w:lineRule="auto"/>
                    <w:ind w:firstLine="0" w:firstLineChars="0"/>
                    <w:jc w:val="center"/>
                    <w:rPr>
                      <w:color w:val="000000" w:themeColor="text1"/>
                      <w:sz w:val="20"/>
                      <w:szCs w:val="22"/>
                      <w14:textFill>
                        <w14:solidFill>
                          <w14:schemeClr w14:val="tx1"/>
                        </w14:solidFill>
                      </w14:textFill>
                    </w:rPr>
                  </w:pPr>
                  <w:r>
                    <w:rPr>
                      <w:rFonts w:hint="eastAsia"/>
                      <w:color w:val="000000" w:themeColor="text1"/>
                      <w:sz w:val="20"/>
                      <w:szCs w:val="22"/>
                      <w14:textFill>
                        <w14:solidFill>
                          <w14:schemeClr w14:val="tx1"/>
                        </w14:solidFill>
                      </w14:textFill>
                    </w:rPr>
                    <w:t>0.21</w:t>
                  </w:r>
                </w:p>
              </w:tc>
              <w:tc>
                <w:tcPr>
                  <w:tcW w:w="669" w:type="pct"/>
                  <w:tcBorders>
                    <w:tl2br w:val="nil"/>
                    <w:tr2bl w:val="nil"/>
                  </w:tcBorders>
                  <w:vAlign w:val="center"/>
                </w:tcPr>
                <w:p>
                  <w:pPr>
                    <w:spacing w:line="240" w:lineRule="auto"/>
                    <w:ind w:firstLine="0" w:firstLineChars="0"/>
                    <w:jc w:val="center"/>
                    <w:rPr>
                      <w:color w:val="000000" w:themeColor="text1"/>
                      <w:sz w:val="20"/>
                      <w:szCs w:val="22"/>
                      <w14:textFill>
                        <w14:solidFill>
                          <w14:schemeClr w14:val="tx1"/>
                        </w14:solidFill>
                      </w14:textFill>
                    </w:rPr>
                  </w:pPr>
                  <w:r>
                    <w:rPr>
                      <w:color w:val="000000" w:themeColor="text1"/>
                      <w:sz w:val="20"/>
                      <w:szCs w:val="22"/>
                      <w14:textFill>
                        <w14:solidFill>
                          <w14:schemeClr w14:val="tx1"/>
                        </w14:solidFill>
                      </w14:textFill>
                    </w:rPr>
                    <w:t>2</w:t>
                  </w:r>
                </w:p>
              </w:tc>
              <w:tc>
                <w:tcPr>
                  <w:tcW w:w="740" w:type="pct"/>
                  <w:tcBorders>
                    <w:tl2br w:val="nil"/>
                    <w:tr2bl w:val="nil"/>
                  </w:tcBorders>
                  <w:vAlign w:val="center"/>
                </w:tcPr>
                <w:p>
                  <w:pPr>
                    <w:spacing w:line="240" w:lineRule="auto"/>
                    <w:ind w:firstLine="0" w:firstLineChars="0"/>
                    <w:jc w:val="center"/>
                    <w:rPr>
                      <w:color w:val="000000" w:themeColor="text1"/>
                      <w:sz w:val="20"/>
                      <w:szCs w:val="22"/>
                      <w14:textFill>
                        <w14:solidFill>
                          <w14:schemeClr w14:val="tx1"/>
                        </w14:solidFill>
                      </w14:textFill>
                    </w:rPr>
                  </w:pPr>
                  <w:r>
                    <w:rPr>
                      <w:color w:val="000000" w:themeColor="text1"/>
                      <w:sz w:val="20"/>
                      <w:szCs w:val="22"/>
                      <w14:textFill>
                        <w14:solidFill>
                          <w14:schemeClr w14:val="tx1"/>
                        </w14:solidFill>
                      </w14:textFill>
                    </w:rPr>
                    <w:t>2</w:t>
                  </w:r>
                </w:p>
              </w:tc>
              <w:tc>
                <w:tcPr>
                  <w:tcW w:w="740" w:type="pct"/>
                  <w:tcBorders>
                    <w:tl2br w:val="nil"/>
                    <w:tr2bl w:val="nil"/>
                  </w:tcBorders>
                  <w:vAlign w:val="center"/>
                </w:tcPr>
                <w:p>
                  <w:pPr>
                    <w:spacing w:line="240" w:lineRule="auto"/>
                    <w:ind w:firstLine="0" w:firstLineChars="0"/>
                    <w:jc w:val="center"/>
                    <w:rPr>
                      <w:color w:val="000000" w:themeColor="text1"/>
                      <w:sz w:val="20"/>
                      <w:szCs w:val="22"/>
                      <w14:textFill>
                        <w14:solidFill>
                          <w14:schemeClr w14:val="tx1"/>
                        </w14:solidFill>
                      </w14:textFill>
                    </w:rPr>
                  </w:pPr>
                  <w:r>
                    <w:rPr>
                      <w:rFonts w:hint="eastAsia"/>
                      <w:color w:val="000000" w:themeColor="text1"/>
                      <w:sz w:val="20"/>
                      <w:szCs w:val="22"/>
                      <w14:textFill>
                        <w14:solidFill>
                          <w14:schemeClr w14:val="tx1"/>
                        </w14:solidFill>
                      </w14:textFill>
                    </w:rPr>
                    <w:t>0.84</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97" w:hRule="atLeast"/>
                <w:jc w:val="center"/>
              </w:trPr>
              <w:tc>
                <w:tcPr>
                  <w:tcW w:w="636" w:type="pct"/>
                  <w:tcBorders>
                    <w:tl2br w:val="nil"/>
                    <w:tr2bl w:val="nil"/>
                  </w:tcBorders>
                  <w:vAlign w:val="center"/>
                </w:tcPr>
                <w:p>
                  <w:pPr>
                    <w:spacing w:line="240" w:lineRule="auto"/>
                    <w:ind w:firstLine="0" w:firstLineChars="0"/>
                    <w:jc w:val="center"/>
                    <w:rPr>
                      <w:rFonts w:ascii="Times New Roman" w:hAnsi="Times New Roman" w:cs="Times New Roman"/>
                      <w:color w:val="000000" w:themeColor="text1"/>
                      <w:sz w:val="20"/>
                      <w:szCs w:val="22"/>
                      <w14:textFill>
                        <w14:solidFill>
                          <w14:schemeClr w14:val="tx1"/>
                        </w14:solidFill>
                      </w14:textFill>
                    </w:rPr>
                  </w:pPr>
                  <w:r>
                    <w:rPr>
                      <w:rFonts w:hint="eastAsia" w:ascii="Times New Roman" w:hAnsi="Times New Roman" w:cs="Times New Roman"/>
                      <w:color w:val="000000" w:themeColor="text1"/>
                      <w:sz w:val="20"/>
                      <w:szCs w:val="22"/>
                      <w14:textFill>
                        <w14:solidFill>
                          <w14:schemeClr w14:val="tx1"/>
                        </w14:solidFill>
                      </w14:textFill>
                    </w:rPr>
                    <w:t>造粒工艺、注塑、吹塑工序、地膜生产工艺</w:t>
                  </w:r>
                </w:p>
              </w:tc>
              <w:tc>
                <w:tcPr>
                  <w:tcW w:w="767" w:type="pct"/>
                  <w:tcBorders>
                    <w:tl2br w:val="nil"/>
                    <w:tr2bl w:val="nil"/>
                  </w:tcBorders>
                  <w:vAlign w:val="center"/>
                </w:tcPr>
                <w:p>
                  <w:pPr>
                    <w:spacing w:line="240" w:lineRule="auto"/>
                    <w:ind w:firstLine="0" w:firstLineChars="0"/>
                    <w:jc w:val="center"/>
                    <w:rPr>
                      <w:rFonts w:ascii="Times New Roman" w:hAnsi="Times New Roman" w:cs="Times New Roman"/>
                      <w:color w:val="000000" w:themeColor="text1"/>
                      <w:sz w:val="20"/>
                      <w:szCs w:val="22"/>
                      <w14:textFill>
                        <w14:solidFill>
                          <w14:schemeClr w14:val="tx1"/>
                        </w14:solidFill>
                      </w14:textFill>
                    </w:rPr>
                  </w:pPr>
                  <w:r>
                    <w:rPr>
                      <w:rFonts w:hint="eastAsia" w:ascii="Times New Roman" w:hAnsi="Times New Roman" w:cs="Times New Roman"/>
                      <w:color w:val="000000" w:themeColor="text1"/>
                      <w:sz w:val="20"/>
                      <w:szCs w:val="22"/>
                      <w:lang w:val="en-US" w:eastAsia="zh-CN"/>
                      <w14:textFill>
                        <w14:solidFill>
                          <w14:schemeClr w14:val="tx1"/>
                        </w14:solidFill>
                      </w14:textFill>
                    </w:rPr>
                    <w:t>活性炭吸附脱附</w:t>
                  </w:r>
                  <w:r>
                    <w:rPr>
                      <w:rFonts w:hint="default" w:ascii="Times New Roman" w:hAnsi="Times New Roman" w:cs="Times New Roman"/>
                      <w:color w:val="000000" w:themeColor="text1"/>
                      <w:sz w:val="20"/>
                      <w:szCs w:val="22"/>
                      <w:lang w:val="en-US" w:eastAsia="zh-CN"/>
                      <w14:textFill>
                        <w14:solidFill>
                          <w14:schemeClr w14:val="tx1"/>
                        </w14:solidFill>
                      </w14:textFill>
                    </w:rPr>
                    <w:t>+</w:t>
                  </w:r>
                  <w:r>
                    <w:rPr>
                      <w:rFonts w:hint="eastAsia" w:ascii="Times New Roman" w:hAnsi="Times New Roman" w:cs="Times New Roman"/>
                      <w:color w:val="000000" w:themeColor="text1"/>
                      <w:sz w:val="20"/>
                      <w:szCs w:val="22"/>
                      <w:lang w:val="en-US" w:eastAsia="zh-CN"/>
                      <w14:textFill>
                        <w14:solidFill>
                          <w14:schemeClr w14:val="tx1"/>
                        </w14:solidFill>
                      </w14:textFill>
                    </w:rPr>
                    <w:t>催化燃烧废气处理设备</w:t>
                  </w:r>
                  <w:r>
                    <w:rPr>
                      <w:rFonts w:ascii="Times New Roman" w:hAnsi="Times New Roman" w:cs="Times New Roman"/>
                      <w:color w:val="000000" w:themeColor="text1"/>
                      <w:sz w:val="20"/>
                      <w:szCs w:val="22"/>
                      <w14:textFill>
                        <w14:solidFill>
                          <w14:schemeClr w14:val="tx1"/>
                        </w14:solidFill>
                      </w14:textFill>
                    </w:rPr>
                    <w:t>故障停运</w:t>
                  </w:r>
                </w:p>
              </w:tc>
              <w:tc>
                <w:tcPr>
                  <w:tcW w:w="544" w:type="pct"/>
                  <w:tcBorders>
                    <w:tl2br w:val="nil"/>
                    <w:tr2bl w:val="nil"/>
                  </w:tcBorders>
                  <w:vAlign w:val="center"/>
                </w:tcPr>
                <w:p>
                  <w:pPr>
                    <w:spacing w:line="240" w:lineRule="auto"/>
                    <w:ind w:firstLine="0" w:firstLineChars="0"/>
                    <w:jc w:val="center"/>
                    <w:rPr>
                      <w:color w:val="000000" w:themeColor="text1"/>
                      <w:sz w:val="20"/>
                      <w:szCs w:val="22"/>
                      <w14:textFill>
                        <w14:solidFill>
                          <w14:schemeClr w14:val="tx1"/>
                        </w14:solidFill>
                      </w14:textFill>
                    </w:rPr>
                  </w:pPr>
                  <w:r>
                    <w:rPr>
                      <w:rFonts w:hint="eastAsia"/>
                      <w:color w:val="000000" w:themeColor="text1"/>
                      <w:sz w:val="20"/>
                      <w:szCs w:val="22"/>
                      <w14:textFill>
                        <w14:solidFill>
                          <w14:schemeClr w14:val="tx1"/>
                        </w14:solidFill>
                      </w14:textFill>
                    </w:rPr>
                    <w:t>非甲烷总烃</w:t>
                  </w:r>
                </w:p>
              </w:tc>
              <w:tc>
                <w:tcPr>
                  <w:tcW w:w="900" w:type="pct"/>
                  <w:tcBorders>
                    <w:tl2br w:val="nil"/>
                    <w:tr2bl w:val="nil"/>
                  </w:tcBorders>
                  <w:vAlign w:val="center"/>
                </w:tcPr>
                <w:p>
                  <w:pPr>
                    <w:spacing w:line="240" w:lineRule="auto"/>
                    <w:ind w:firstLine="0" w:firstLineChars="0"/>
                    <w:jc w:val="center"/>
                    <w:rPr>
                      <w:color w:val="000000" w:themeColor="text1"/>
                      <w:sz w:val="20"/>
                      <w:szCs w:val="22"/>
                      <w14:textFill>
                        <w14:solidFill>
                          <w14:schemeClr w14:val="tx1"/>
                        </w14:solidFill>
                      </w14:textFill>
                    </w:rPr>
                  </w:pPr>
                  <w:r>
                    <w:rPr>
                      <w:rFonts w:hint="eastAsia"/>
                      <w:color w:val="000000" w:themeColor="text1"/>
                      <w:sz w:val="20"/>
                      <w:szCs w:val="22"/>
                      <w14:textFill>
                        <w14:solidFill>
                          <w14:schemeClr w14:val="tx1"/>
                        </w14:solidFill>
                      </w14:textFill>
                    </w:rPr>
                    <w:t>1.2</w:t>
                  </w:r>
                </w:p>
              </w:tc>
              <w:tc>
                <w:tcPr>
                  <w:tcW w:w="669" w:type="pct"/>
                  <w:tcBorders>
                    <w:tl2br w:val="nil"/>
                    <w:tr2bl w:val="nil"/>
                  </w:tcBorders>
                  <w:vAlign w:val="center"/>
                </w:tcPr>
                <w:p>
                  <w:pPr>
                    <w:spacing w:line="240" w:lineRule="auto"/>
                    <w:ind w:firstLine="0" w:firstLineChars="0"/>
                    <w:jc w:val="center"/>
                    <w:rPr>
                      <w:color w:val="000000" w:themeColor="text1"/>
                      <w:sz w:val="20"/>
                      <w:szCs w:val="22"/>
                      <w14:textFill>
                        <w14:solidFill>
                          <w14:schemeClr w14:val="tx1"/>
                        </w14:solidFill>
                      </w14:textFill>
                    </w:rPr>
                  </w:pPr>
                  <w:r>
                    <w:rPr>
                      <w:rFonts w:hint="eastAsia"/>
                      <w:color w:val="000000" w:themeColor="text1"/>
                      <w:sz w:val="20"/>
                      <w:szCs w:val="22"/>
                      <w14:textFill>
                        <w14:solidFill>
                          <w14:schemeClr w14:val="tx1"/>
                        </w14:solidFill>
                      </w14:textFill>
                    </w:rPr>
                    <w:t>2</w:t>
                  </w:r>
                </w:p>
              </w:tc>
              <w:tc>
                <w:tcPr>
                  <w:tcW w:w="740" w:type="pct"/>
                  <w:tcBorders>
                    <w:tl2br w:val="nil"/>
                    <w:tr2bl w:val="nil"/>
                  </w:tcBorders>
                  <w:vAlign w:val="center"/>
                </w:tcPr>
                <w:p>
                  <w:pPr>
                    <w:spacing w:line="240" w:lineRule="auto"/>
                    <w:ind w:firstLine="0" w:firstLineChars="0"/>
                    <w:jc w:val="center"/>
                    <w:rPr>
                      <w:color w:val="000000" w:themeColor="text1"/>
                      <w:sz w:val="20"/>
                      <w:szCs w:val="22"/>
                      <w14:textFill>
                        <w14:solidFill>
                          <w14:schemeClr w14:val="tx1"/>
                        </w14:solidFill>
                      </w14:textFill>
                    </w:rPr>
                  </w:pPr>
                  <w:r>
                    <w:rPr>
                      <w:rFonts w:hint="eastAsia"/>
                      <w:color w:val="000000" w:themeColor="text1"/>
                      <w:sz w:val="20"/>
                      <w:szCs w:val="22"/>
                      <w14:textFill>
                        <w14:solidFill>
                          <w14:schemeClr w14:val="tx1"/>
                        </w14:solidFill>
                      </w14:textFill>
                    </w:rPr>
                    <w:t>2</w:t>
                  </w:r>
                </w:p>
              </w:tc>
              <w:tc>
                <w:tcPr>
                  <w:tcW w:w="740" w:type="pct"/>
                  <w:tcBorders>
                    <w:tl2br w:val="nil"/>
                    <w:tr2bl w:val="nil"/>
                  </w:tcBorders>
                  <w:vAlign w:val="center"/>
                </w:tcPr>
                <w:p>
                  <w:pPr>
                    <w:spacing w:line="240" w:lineRule="auto"/>
                    <w:ind w:firstLine="0" w:firstLineChars="0"/>
                    <w:jc w:val="center"/>
                    <w:rPr>
                      <w:color w:val="000000" w:themeColor="text1"/>
                      <w:sz w:val="20"/>
                      <w:szCs w:val="22"/>
                      <w14:textFill>
                        <w14:solidFill>
                          <w14:schemeClr w14:val="tx1"/>
                        </w14:solidFill>
                      </w14:textFill>
                    </w:rPr>
                  </w:pPr>
                  <w:r>
                    <w:rPr>
                      <w:rFonts w:hint="eastAsia"/>
                      <w:color w:val="000000" w:themeColor="text1"/>
                      <w:sz w:val="20"/>
                      <w:szCs w:val="22"/>
                      <w14:textFill>
                        <w14:solidFill>
                          <w14:schemeClr w14:val="tx1"/>
                        </w14:solidFill>
                      </w14:textFill>
                    </w:rPr>
                    <w:t>4.8</w:t>
                  </w:r>
                </w:p>
              </w:tc>
            </w:tr>
          </w:tbl>
          <w:p>
            <w:pPr>
              <w:snapToGrid w:val="0"/>
              <w:spacing w:before="120" w:beforeLines="50"/>
              <w:ind w:firstLine="480"/>
              <w:rPr>
                <w:color w:val="000000" w:themeColor="text1"/>
                <w14:textFill>
                  <w14:solidFill>
                    <w14:schemeClr w14:val="tx1"/>
                  </w14:solidFill>
                </w14:textFill>
              </w:rPr>
            </w:pPr>
            <w:r>
              <w:rPr>
                <w:color w:val="000000" w:themeColor="text1"/>
                <w14:textFill>
                  <w14:solidFill>
                    <w14:schemeClr w14:val="tx1"/>
                  </w14:solidFill>
                </w14:textFill>
              </w:rPr>
              <w:t>非正常工况下，</w:t>
            </w:r>
            <w:r>
              <w:rPr>
                <w:color w:val="000000" w:themeColor="text1"/>
                <w:lang w:eastAsia="zh-Hans"/>
                <w14:textFill>
                  <w14:solidFill>
                    <w14:schemeClr w14:val="tx1"/>
                  </w14:solidFill>
                </w14:textFill>
              </w:rPr>
              <w:t>项目发生废气环保设施达不到应有效率，导致废气处理效率降低。污染物达不到应有效率排入大气环境，造成较为严重的大气环境污染。企业发现情况后，应立即停止生产，直到环保设施恢复正常后，方可正常运行。</w:t>
            </w:r>
          </w:p>
          <w:p>
            <w:pPr>
              <w:snapToGrid w:val="0"/>
              <w:ind w:firstLine="480"/>
              <w:rPr>
                <w:color w:val="000000" w:themeColor="text1"/>
                <w14:textFill>
                  <w14:solidFill>
                    <w14:schemeClr w14:val="tx1"/>
                  </w14:solidFill>
                </w14:textFill>
              </w:rPr>
            </w:pPr>
            <w:r>
              <w:rPr>
                <w:color w:val="000000" w:themeColor="text1"/>
                <w14:textFill>
                  <w14:solidFill>
                    <w14:schemeClr w14:val="tx1"/>
                  </w14:solidFill>
                </w14:textFill>
              </w:rPr>
              <w:t>具体措施如下：</w:t>
            </w:r>
          </w:p>
          <w:p>
            <w:pPr>
              <w:adjustRightInd w:val="0"/>
              <w:snapToGrid w:val="0"/>
              <w:ind w:firstLine="480"/>
              <w:rPr>
                <w:color w:val="000000" w:themeColor="text1"/>
                <w14:textFill>
                  <w14:solidFill>
                    <w14:schemeClr w14:val="tx1"/>
                  </w14:solidFill>
                </w14:textFill>
              </w:rPr>
            </w:pPr>
            <w:r>
              <w:rPr>
                <w:color w:val="000000" w:themeColor="text1"/>
                <w14:textFill>
                  <w14:solidFill>
                    <w14:schemeClr w14:val="tx1"/>
                  </w14:solidFill>
                </w14:textFill>
              </w:rPr>
              <w:t>1）建设单位要加强对设备的维护及检修，确保设备处于良好的运转状态，杜绝因输送设备、喷淋装置不正常运转时外排的颗粒物速率较大，造成小范围内浓度超标的现象。</w:t>
            </w:r>
          </w:p>
          <w:p>
            <w:pPr>
              <w:adjustRightInd w:val="0"/>
              <w:snapToGrid w:val="0"/>
              <w:ind w:firstLine="480"/>
              <w:rPr>
                <w:color w:val="000000" w:themeColor="text1"/>
                <w14:textFill>
                  <w14:solidFill>
                    <w14:schemeClr w14:val="tx1"/>
                  </w14:solidFill>
                </w14:textFill>
              </w:rPr>
            </w:pPr>
            <w:r>
              <w:rPr>
                <w:color w:val="000000" w:themeColor="text1"/>
                <w14:textFill>
                  <w14:solidFill>
                    <w14:schemeClr w14:val="tx1"/>
                  </w14:solidFill>
                </w14:textFill>
              </w:rPr>
              <w:t>2）提高操作人员的环保意识，加强环保专业性知识的学习，在生产时杜绝环保设施不正常运行或“带病”(破损、损坏等)运行。</w:t>
            </w:r>
          </w:p>
          <w:p>
            <w:pPr>
              <w:pStyle w:val="5"/>
              <w:adjustRightInd w:val="0"/>
              <w:snapToGrid w:val="0"/>
              <w:spacing w:before="0" w:after="0"/>
              <w:ind w:firstLine="482" w:firstLineChars="200"/>
              <w:rPr>
                <w:color w:val="000000" w:themeColor="text1"/>
                <w14:textFill>
                  <w14:solidFill>
                    <w14:schemeClr w14:val="tx1"/>
                  </w14:solidFill>
                </w14:textFill>
              </w:rPr>
            </w:pPr>
            <w:r>
              <w:rPr>
                <w:color w:val="000000" w:themeColor="text1"/>
                <w:lang w:eastAsia="zh-Hans"/>
                <w14:textFill>
                  <w14:solidFill>
                    <w14:schemeClr w14:val="tx1"/>
                  </w14:solidFill>
                </w14:textFill>
              </w:rPr>
              <w:t xml:space="preserve">1.2 </w:t>
            </w:r>
            <w:r>
              <w:rPr>
                <w:color w:val="000000" w:themeColor="text1"/>
                <w14:textFill>
                  <w14:solidFill>
                    <w14:schemeClr w14:val="tx1"/>
                  </w14:solidFill>
                </w14:textFill>
              </w:rPr>
              <w:t>大气污染物防治措施可行性及达标分析</w:t>
            </w:r>
          </w:p>
          <w:p>
            <w:pPr>
              <w:overflowPunct w:val="0"/>
              <w:adjustRightInd w:val="0"/>
              <w:snapToGrid w:val="0"/>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（1）</w:t>
            </w:r>
            <w:r>
              <w:rPr>
                <w:color w:val="000000" w:themeColor="text1"/>
                <w14:textFill>
                  <w14:solidFill>
                    <w14:schemeClr w14:val="tx1"/>
                  </w14:solidFill>
                </w14:textFill>
              </w:rPr>
              <w:t>布袋除尘器可行性及达标分析</w:t>
            </w:r>
          </w:p>
          <w:p>
            <w:pPr>
              <w:ind w:firstLine="480"/>
              <w:rPr>
                <w:color w:val="000000" w:themeColor="text1"/>
                <w14:textFill>
                  <w14:solidFill>
                    <w14:schemeClr w14:val="tx1"/>
                  </w14:solidFill>
                </w14:textFill>
              </w:rPr>
            </w:pPr>
            <w:r>
              <w:rPr>
                <w:color w:val="000000" w:themeColor="text1"/>
                <w14:textFill>
                  <w14:solidFill>
                    <w14:schemeClr w14:val="tx1"/>
                  </w14:solidFill>
                </w14:textFill>
              </w:rPr>
              <w:t>含尘废气收集处理，除尘器主要的种类有：带式除尘器、静电除尘器、旋风除尘器惯性除尘器、重力除尘器等，其中旋风除尘器主要进行粒径较大颗粒物的净化，袋式除尘器主要进行小粒径除尘。本项目属于小粒径，因此项目</w:t>
            </w:r>
            <w:r>
              <w:rPr>
                <w:color w:val="000000" w:themeColor="text1"/>
                <w:lang w:eastAsia="zh-Hans"/>
                <w14:textFill>
                  <w14:solidFill>
                    <w14:schemeClr w14:val="tx1"/>
                  </w14:solidFill>
                </w14:textFill>
              </w:rPr>
              <w:t>颗粒物</w:t>
            </w:r>
            <w:r>
              <w:rPr>
                <w:color w:val="000000" w:themeColor="text1"/>
                <w14:textFill>
                  <w14:solidFill>
                    <w14:schemeClr w14:val="tx1"/>
                  </w14:solidFill>
                </w14:textFill>
              </w:rPr>
              <w:t>采用袋式除尘器进行处理，结构图如下。</w:t>
            </w:r>
          </w:p>
          <w:p>
            <w:pPr>
              <w:ind w:left="0" w:leftChars="0" w:firstLine="0" w:firstLineChars="0"/>
              <w:jc w:val="center"/>
              <w:rPr>
                <w:color w:val="000000" w:themeColor="text1"/>
                <w14:textFill>
                  <w14:solidFill>
                    <w14:schemeClr w14:val="tx1"/>
                  </w14:solidFill>
                </w14:textFill>
              </w:rPr>
            </w:pPr>
            <w:r>
              <w:rPr>
                <w:color w:val="000000" w:themeColor="text1"/>
                <w14:textFill>
                  <w14:solidFill>
                    <w14:schemeClr w14:val="tx1"/>
                  </w14:solidFill>
                </w14:textFill>
              </w:rPr>
              <w:drawing>
                <wp:inline distT="0" distB="0" distL="114300" distR="114300">
                  <wp:extent cx="4081780" cy="2829560"/>
                  <wp:effectExtent l="0" t="0" r="2540" b="5080"/>
                  <wp:docPr id="76" name="图片 2"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 name="图片 2" descr="1"/>
                          <pic:cNvPicPr>
                            <a:picLocks noChangeAspect="1"/>
                          </pic:cNvPicPr>
                        </pic:nvPicPr>
                        <pic:blipFill>
                          <a:blip r:embed="rId16"/>
                          <a:stretch>
                            <a:fillRect/>
                          </a:stretch>
                        </pic:blipFill>
                        <pic:spPr>
                          <a:xfrm>
                            <a:off x="0" y="0"/>
                            <a:ext cx="4081780" cy="2829560"/>
                          </a:xfrm>
                          <a:prstGeom prst="rect">
                            <a:avLst/>
                          </a:prstGeom>
                          <a:noFill/>
                          <a:ln w="9525">
                            <a:noFill/>
                          </a:ln>
                        </pic:spPr>
                      </pic:pic>
                    </a:graphicData>
                  </a:graphic>
                </wp:inline>
              </w:drawing>
            </w:r>
          </w:p>
          <w:p>
            <w:pPr>
              <w:ind w:firstLine="0" w:firstLineChars="0"/>
              <w:jc w:val="center"/>
              <w:rPr>
                <w:b/>
                <w:bCs/>
                <w:color w:val="000000" w:themeColor="text1"/>
                <w14:textFill>
                  <w14:solidFill>
                    <w14:schemeClr w14:val="tx1"/>
                  </w14:solidFill>
                </w14:textFill>
              </w:rPr>
            </w:pPr>
            <w:r>
              <w:rPr>
                <w:b/>
                <w:bCs/>
                <w:color w:val="000000" w:themeColor="text1"/>
                <w14:textFill>
                  <w14:solidFill>
                    <w14:schemeClr w14:val="tx1"/>
                  </w14:solidFill>
                </w14:textFill>
              </w:rPr>
              <w:t>图</w:t>
            </w:r>
            <w:r>
              <w:rPr>
                <w:rFonts w:hint="eastAsia"/>
                <w:b/>
                <w:bCs/>
                <w:color w:val="000000" w:themeColor="text1"/>
                <w14:textFill>
                  <w14:solidFill>
                    <w14:schemeClr w14:val="tx1"/>
                  </w14:solidFill>
                </w14:textFill>
              </w:rPr>
              <w:t xml:space="preserve">4-1  </w:t>
            </w:r>
            <w:r>
              <w:rPr>
                <w:b/>
                <w:bCs/>
                <w:color w:val="000000" w:themeColor="text1"/>
                <w:lang w:eastAsia="zh-Hans"/>
                <w14:textFill>
                  <w14:solidFill>
                    <w14:schemeClr w14:val="tx1"/>
                  </w14:solidFill>
                </w14:textFill>
              </w:rPr>
              <w:t>布袋除尘器</w:t>
            </w:r>
            <w:r>
              <w:rPr>
                <w:b/>
                <w:bCs/>
                <w:color w:val="000000" w:themeColor="text1"/>
                <w14:textFill>
                  <w14:solidFill>
                    <w14:schemeClr w14:val="tx1"/>
                  </w14:solidFill>
                </w14:textFill>
              </w:rPr>
              <w:t>理工艺流程图</w:t>
            </w:r>
          </w:p>
          <w:p>
            <w:pPr>
              <w:adjustRightInd w:val="0"/>
              <w:snapToGrid w:val="0"/>
              <w:ind w:firstLine="480"/>
              <w:rPr>
                <w:color w:val="000000" w:themeColor="text1"/>
                <w14:textFill>
                  <w14:solidFill>
                    <w14:schemeClr w14:val="tx1"/>
                  </w14:solidFill>
                </w14:textFill>
              </w:rPr>
            </w:pPr>
            <w:r>
              <w:rPr>
                <w:color w:val="000000" w:themeColor="text1"/>
                <w14:textFill>
                  <w14:solidFill>
                    <w14:schemeClr w14:val="tx1"/>
                  </w14:solidFill>
                </w14:textFill>
              </w:rPr>
              <w:t>袋式除尘器是利用棉、毛、人造纤维等编织物作为滤袋起过滤作用，对颗粒物进行捕集而达到除尘效果的。其主要工作原理是：含尘气流从下部进入圆筒形滤袋，在通过滤料的孔隙时，粉尘被捕集于滤料上，透过滤料的清洁气体由排出口排出。沉积在滤料上的粉尘，可在机械振动的作用下从滤料表面脱落，落入灰斗中。常用滤料由棉、毛、人造纤维等加工而成，新型滤料有玻璃纤维和微滤膜等，滤料本身网孔较小，一般为20-50μm，表面起绒的滤料为5-10μm，而新型滤料的孔径在5μm以下。按不同粒径的粉尘在流体中运动的不同物理学特征，颗粒物通过惯性碰撞、截留、扩散、静电、筛滤等作用被捕集。此外，烟尘因截留、惯性碰撞、静电和扩散等作用，逐渐在滤袋表面形成粉尘层，常称为烟尘初层。初层形成后，它成为袋式除尘器的主要过滤层，提高了除尘效率。滤布只不过起着形成烟尘初层和支撑它的骨架作用，但随着烟尘在滤袋上积聚，滤袋两侧的压力差增大，会把有些已附在滤料上的细小粉尘挤压过去，使除尘效率下降。另外，若除尘器阻力过高，还会使除尘系统的处理气体量显著下降，影响生产系统的排风效果。因此，除尘器阻力达到一定的数值后，要及时清灰。</w:t>
            </w:r>
          </w:p>
          <w:p>
            <w:pPr>
              <w:adjustRightInd w:val="0"/>
              <w:snapToGrid w:val="0"/>
              <w:ind w:firstLine="480"/>
              <w:rPr>
                <w:rFonts w:hAnsi="宋体"/>
                <w:color w:val="000000" w:themeColor="text1"/>
                <w14:textFill>
                  <w14:solidFill>
                    <w14:schemeClr w14:val="tx1"/>
                  </w14:solidFill>
                </w14:textFill>
              </w:rPr>
            </w:pPr>
            <w:r>
              <w:rPr>
                <w:rFonts w:hint="eastAsia" w:hAnsi="宋体"/>
                <w:color w:val="000000" w:themeColor="text1"/>
                <w14:textFill>
                  <w14:solidFill>
                    <w14:schemeClr w14:val="tx1"/>
                  </w14:solidFill>
                </w14:textFill>
              </w:rPr>
              <w:t>（2）</w:t>
            </w:r>
            <w:r>
              <w:rPr>
                <w:rFonts w:hint="default" w:ascii="Times New Roman" w:hAnsi="Times New Roman" w:eastAsia="宋体" w:cs="Times New Roman"/>
                <w:color w:val="000000" w:themeColor="text1"/>
                <w:kern w:val="0"/>
                <w:sz w:val="24"/>
                <w:szCs w:val="24"/>
                <w:lang w:val="en-US" w:eastAsia="zh-CN" w:bidi="ar"/>
                <w14:textFill>
                  <w14:solidFill>
                    <w14:schemeClr w14:val="tx1"/>
                  </w14:solidFill>
                </w14:textFill>
              </w:rPr>
              <w:t>活性炭吸附脱附+催化燃烧废气处理设备</w:t>
            </w:r>
            <w:r>
              <w:rPr>
                <w:rFonts w:hint="eastAsia"/>
                <w:color w:val="000000" w:themeColor="text1"/>
                <w14:textFill>
                  <w14:solidFill>
                    <w14:schemeClr w14:val="tx1"/>
                  </w14:solidFill>
                </w14:textFill>
              </w:rPr>
              <w:t>工作原理</w:t>
            </w:r>
          </w:p>
          <w:p>
            <w:pPr>
              <w:keepNext w:val="0"/>
              <w:keepLines w:val="0"/>
              <w:widowControl/>
              <w:suppressLineNumbers w:val="0"/>
              <w:jc w:val="left"/>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kern w:val="0"/>
                <w:sz w:val="24"/>
                <w:szCs w:val="24"/>
                <w:lang w:val="en-US" w:eastAsia="zh-CN" w:bidi="ar"/>
                <w14:textFill>
                  <w14:solidFill>
                    <w14:schemeClr w14:val="tx1"/>
                  </w14:solidFill>
                </w14:textFill>
              </w:rPr>
              <w:t xml:space="preserve">1）催化燃烧装置 </w:t>
            </w:r>
          </w:p>
          <w:p>
            <w:pPr>
              <w:keepNext w:val="0"/>
              <w:keepLines w:val="0"/>
              <w:widowControl/>
              <w:suppressLineNumbers w:val="0"/>
              <w:jc w:val="left"/>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kern w:val="0"/>
                <w:sz w:val="24"/>
                <w:szCs w:val="24"/>
                <w:lang w:val="en-US" w:eastAsia="zh-CN" w:bidi="ar"/>
                <w14:textFill>
                  <w14:solidFill>
                    <w14:schemeClr w14:val="tx1"/>
                  </w14:solidFill>
                </w14:textFill>
              </w:rPr>
              <w:t>本项目将产生有机废气的工序采用</w:t>
            </w:r>
            <w:r>
              <w:rPr>
                <w:rFonts w:hint="eastAsia" w:cs="Times New Roman"/>
                <w:color w:val="000000" w:themeColor="text1"/>
                <w:kern w:val="0"/>
                <w:sz w:val="24"/>
                <w:szCs w:val="24"/>
                <w:lang w:val="en-US" w:eastAsia="zh-CN" w:bidi="ar"/>
                <w14:textFill>
                  <w14:solidFill>
                    <w14:schemeClr w14:val="tx1"/>
                  </w14:solidFill>
                </w14:textFill>
              </w:rPr>
              <w:t>引风机</w:t>
            </w:r>
            <w:r>
              <w:rPr>
                <w:rFonts w:hint="default" w:ascii="Times New Roman" w:hAnsi="Times New Roman" w:eastAsia="宋体" w:cs="Times New Roman"/>
                <w:color w:val="000000" w:themeColor="text1"/>
                <w:kern w:val="0"/>
                <w:sz w:val="24"/>
                <w:szCs w:val="24"/>
                <w:lang w:val="en-US" w:eastAsia="zh-CN" w:bidi="ar"/>
                <w14:textFill>
                  <w14:solidFill>
                    <w14:schemeClr w14:val="tx1"/>
                  </w14:solidFill>
                </w14:textFill>
              </w:rPr>
              <w:t>汇入一套“活性炭吸附脱附+催化燃烧机”（综合处理效率85%）处理后通过1根15m高的排气筒</w:t>
            </w:r>
            <w:r>
              <w:rPr>
                <w:rFonts w:hint="eastAsia" w:ascii="Times New Roman" w:hAnsi="Times New Roman" w:eastAsia="宋体" w:cs="Times New Roman"/>
                <w:color w:val="000000" w:themeColor="text1"/>
                <w:kern w:val="0"/>
                <w:sz w:val="24"/>
                <w:szCs w:val="24"/>
                <w:lang w:val="en-US" w:eastAsia="zh-CN" w:bidi="ar"/>
                <w14:textFill>
                  <w14:solidFill>
                    <w14:schemeClr w14:val="tx1"/>
                  </w14:solidFill>
                </w14:textFill>
              </w:rPr>
              <w:t>（DA002）</w:t>
            </w:r>
            <w:r>
              <w:rPr>
                <w:rFonts w:hint="default" w:ascii="Times New Roman" w:hAnsi="Times New Roman" w:eastAsia="宋体" w:cs="Times New Roman"/>
                <w:color w:val="000000" w:themeColor="text1"/>
                <w:kern w:val="0"/>
                <w:sz w:val="24"/>
                <w:szCs w:val="24"/>
                <w:lang w:val="en-US" w:eastAsia="zh-CN" w:bidi="ar"/>
                <w14:textFill>
                  <w14:solidFill>
                    <w14:schemeClr w14:val="tx1"/>
                  </w14:solidFill>
                </w14:textFill>
              </w:rPr>
              <w:t>排放。催化燃烧脱附工艺流程见图4</w:t>
            </w:r>
            <w:r>
              <w:rPr>
                <w:rFonts w:hint="eastAsia" w:cs="Times New Roman"/>
                <w:color w:val="000000" w:themeColor="text1"/>
                <w:kern w:val="0"/>
                <w:sz w:val="24"/>
                <w:szCs w:val="24"/>
                <w:lang w:val="en-US" w:eastAsia="zh-CN" w:bidi="ar"/>
                <w14:textFill>
                  <w14:solidFill>
                    <w14:schemeClr w14:val="tx1"/>
                  </w14:solidFill>
                </w14:textFill>
              </w:rPr>
              <w:t>-2</w:t>
            </w:r>
            <w:r>
              <w:rPr>
                <w:rFonts w:hint="default" w:ascii="Times New Roman" w:hAnsi="Times New Roman" w:eastAsia="宋体" w:cs="Times New Roman"/>
                <w:color w:val="000000" w:themeColor="text1"/>
                <w:kern w:val="0"/>
                <w:sz w:val="24"/>
                <w:szCs w:val="24"/>
                <w:lang w:val="en-US" w:eastAsia="zh-CN" w:bidi="ar"/>
                <w14:textFill>
                  <w14:solidFill>
                    <w14:schemeClr w14:val="tx1"/>
                  </w14:solidFill>
                </w14:textFill>
              </w:rPr>
              <w:t>。</w:t>
            </w:r>
          </w:p>
          <w:p>
            <w:pPr>
              <w:keepNext w:val="0"/>
              <w:keepLines w:val="0"/>
              <w:pageBreakBefore w:val="0"/>
              <w:widowControl w:val="0"/>
              <w:kinsoku/>
              <w:wordWrap/>
              <w:overflowPunct w:val="0"/>
              <w:topLinePunct w:val="0"/>
              <w:autoSpaceDE/>
              <w:autoSpaceDN/>
              <w:bidi w:val="0"/>
              <w:adjustRightInd w:val="0"/>
              <w:snapToGrid w:val="0"/>
              <w:spacing w:line="360" w:lineRule="auto"/>
              <w:ind w:left="0" w:leftChars="0" w:right="0" w:rightChars="0" w:firstLine="0" w:firstLineChars="0"/>
              <w:jc w:val="both"/>
              <w:textAlignment w:val="auto"/>
              <w:rPr>
                <w:rFonts w:hint="default" w:ascii="Times New Roman" w:hAnsi="Times New Roman" w:eastAsia="宋体" w:cs="Times New Roman"/>
                <w:color w:val="000000" w:themeColor="text1"/>
                <w:sz w:val="24"/>
                <w:szCs w:val="24"/>
                <w:lang w:eastAsia="zh-CN"/>
                <w14:textFill>
                  <w14:solidFill>
                    <w14:schemeClr w14:val="tx1"/>
                  </w14:solidFill>
                </w14:textFill>
              </w:rPr>
            </w:pPr>
            <w:r>
              <w:rPr>
                <w:rFonts w:hint="default" w:ascii="Times New Roman" w:hAnsi="Times New Roman" w:eastAsia="宋体" w:cs="Times New Roman"/>
                <w:color w:val="000000" w:themeColor="text1"/>
                <w:sz w:val="24"/>
                <w:szCs w:val="24"/>
                <w:lang w:eastAsia="zh-CN"/>
                <w14:textFill>
                  <w14:solidFill>
                    <w14:schemeClr w14:val="tx1"/>
                  </w14:solidFill>
                </w14:textFill>
              </w:rPr>
              <w:drawing>
                <wp:inline distT="0" distB="0" distL="114300" distR="114300">
                  <wp:extent cx="4780915" cy="2893060"/>
                  <wp:effectExtent l="0" t="0" r="4445" b="2540"/>
                  <wp:docPr id="41" name="图片 3"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图片 3" descr="1"/>
                          <pic:cNvPicPr>
                            <a:picLocks noChangeAspect="1"/>
                          </pic:cNvPicPr>
                        </pic:nvPicPr>
                        <pic:blipFill>
                          <a:blip r:embed="rId17"/>
                          <a:stretch>
                            <a:fillRect/>
                          </a:stretch>
                        </pic:blipFill>
                        <pic:spPr>
                          <a:xfrm>
                            <a:off x="0" y="0"/>
                            <a:ext cx="4780915" cy="2893060"/>
                          </a:xfrm>
                          <a:prstGeom prst="rect">
                            <a:avLst/>
                          </a:prstGeom>
                          <a:noFill/>
                          <a:ln>
                            <a:noFill/>
                          </a:ln>
                        </pic:spPr>
                      </pic:pic>
                    </a:graphicData>
                  </a:graphic>
                </wp:inline>
              </w:drawing>
            </w:r>
          </w:p>
          <w:p>
            <w:pPr>
              <w:keepNext w:val="0"/>
              <w:keepLines w:val="0"/>
              <w:pageBreakBefore w:val="0"/>
              <w:widowControl w:val="0"/>
              <w:kinsoku/>
              <w:wordWrap/>
              <w:overflowPunct w:val="0"/>
              <w:topLinePunct w:val="0"/>
              <w:autoSpaceDE/>
              <w:autoSpaceDN/>
              <w:bidi w:val="0"/>
              <w:adjustRightInd w:val="0"/>
              <w:snapToGrid w:val="0"/>
              <w:spacing w:line="360" w:lineRule="auto"/>
              <w:ind w:left="0" w:leftChars="0" w:right="0" w:rightChars="0" w:firstLine="0" w:firstLineChars="0"/>
              <w:jc w:val="center"/>
              <w:textAlignment w:val="auto"/>
              <w:rPr>
                <w:rFonts w:hint="default" w:ascii="Times New Roman" w:hAnsi="Times New Roman" w:cs="Times New Roman"/>
                <w:b/>
                <w:bCs/>
                <w:color w:val="000000" w:themeColor="text1"/>
                <w:lang w:val="en-US" w:eastAsia="zh-CN"/>
                <w14:textFill>
                  <w14:solidFill>
                    <w14:schemeClr w14:val="tx1"/>
                  </w14:solidFill>
                </w14:textFill>
              </w:rPr>
            </w:pPr>
            <w:r>
              <w:rPr>
                <w:rFonts w:hint="default" w:ascii="Times New Roman" w:hAnsi="Times New Roman" w:cs="Times New Roman"/>
                <w:b/>
                <w:bCs/>
                <w:color w:val="000000" w:themeColor="text1"/>
                <w:lang w:eastAsia="zh-CN"/>
                <w14:textFill>
                  <w14:solidFill>
                    <w14:schemeClr w14:val="tx1"/>
                  </w14:solidFill>
                </w14:textFill>
              </w:rPr>
              <w:t>图</w:t>
            </w:r>
            <w:r>
              <w:rPr>
                <w:rFonts w:hint="default" w:ascii="Times New Roman" w:hAnsi="Times New Roman" w:cs="Times New Roman"/>
                <w:b/>
                <w:bCs/>
                <w:color w:val="000000" w:themeColor="text1"/>
                <w:lang w:val="en-US" w:eastAsia="zh-CN"/>
                <w14:textFill>
                  <w14:solidFill>
                    <w14:schemeClr w14:val="tx1"/>
                  </w14:solidFill>
                </w14:textFill>
              </w:rPr>
              <w:t>4</w:t>
            </w:r>
            <w:r>
              <w:rPr>
                <w:rFonts w:hint="eastAsia" w:cs="Times New Roman"/>
                <w:b/>
                <w:bCs/>
                <w:color w:val="000000" w:themeColor="text1"/>
                <w:lang w:val="en-US" w:eastAsia="zh-CN"/>
                <w14:textFill>
                  <w14:solidFill>
                    <w14:schemeClr w14:val="tx1"/>
                  </w14:solidFill>
                </w14:textFill>
              </w:rPr>
              <w:t>-2</w:t>
            </w:r>
            <w:r>
              <w:rPr>
                <w:rFonts w:hint="default" w:ascii="Times New Roman" w:hAnsi="Times New Roman" w:cs="Times New Roman"/>
                <w:b/>
                <w:bCs/>
                <w:color w:val="000000" w:themeColor="text1"/>
                <w:lang w:val="en-US" w:eastAsia="zh-CN"/>
                <w14:textFill>
                  <w14:solidFill>
                    <w14:schemeClr w14:val="tx1"/>
                  </w14:solidFill>
                </w14:textFill>
              </w:rPr>
              <w:t xml:space="preserve">   催化燃烧脱附工艺流程图</w:t>
            </w:r>
          </w:p>
          <w:p>
            <w:pPr>
              <w:keepNext w:val="0"/>
              <w:keepLines w:val="0"/>
              <w:widowControl/>
              <w:suppressLineNumbers w:val="0"/>
              <w:jc w:val="left"/>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kern w:val="0"/>
                <w:sz w:val="24"/>
                <w:szCs w:val="24"/>
                <w:lang w:val="en-US" w:eastAsia="zh-CN" w:bidi="ar"/>
                <w14:textFill>
                  <w14:solidFill>
                    <w14:schemeClr w14:val="tx1"/>
                  </w14:solidFill>
                </w14:textFill>
              </w:rPr>
              <w:t xml:space="preserve">具体工艺流程如下： </w:t>
            </w:r>
          </w:p>
          <w:p>
            <w:pPr>
              <w:keepNext w:val="0"/>
              <w:keepLines w:val="0"/>
              <w:widowControl/>
              <w:suppressLineNumbers w:val="0"/>
              <w:jc w:val="left"/>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kern w:val="0"/>
                <w:sz w:val="24"/>
                <w:szCs w:val="24"/>
                <w:lang w:val="en-US" w:eastAsia="zh-CN" w:bidi="ar"/>
                <w14:textFill>
                  <w14:solidFill>
                    <w14:schemeClr w14:val="tx1"/>
                  </w14:solidFill>
                </w14:textFill>
              </w:rPr>
              <w:t xml:space="preserve">①预处理过滤器 </w:t>
            </w:r>
          </w:p>
          <w:p>
            <w:pPr>
              <w:keepNext w:val="0"/>
              <w:keepLines w:val="0"/>
              <w:widowControl/>
              <w:suppressLineNumbers w:val="0"/>
              <w:jc w:val="left"/>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kern w:val="0"/>
                <w:sz w:val="24"/>
                <w:szCs w:val="24"/>
                <w:lang w:val="en-US" w:eastAsia="zh-CN" w:bidi="ar"/>
                <w14:textFill>
                  <w14:solidFill>
                    <w14:schemeClr w14:val="tx1"/>
                  </w14:solidFill>
                </w14:textFill>
              </w:rPr>
              <w:t xml:space="preserve">高效纤维过滤器滤料采用超细合成纤维，具有容尘量大、高效率、低压损的优点，对次微米粉尘过滤效率特别良好。废气进入高效过滤器的粉尘颗粒和水雾，一般随气流作惯性运动或无规则布朗运动或受某种场力的作用而移动，当微粒运动撞到纤维介质时，由于范德力的作用使得微粒粘到纤维表面。进入过滤介质的颗粒有较多撞击介质的机会，撞上介质就会被粘住，较小的颗粒相互碰撞会相互粘结形成较大颗粒而沉降。通过上述作用实现对粉尘、水雾的拦截过滤。 </w:t>
            </w:r>
          </w:p>
          <w:p>
            <w:pPr>
              <w:keepNext w:val="0"/>
              <w:keepLines w:val="0"/>
              <w:widowControl/>
              <w:suppressLineNumbers w:val="0"/>
              <w:jc w:val="left"/>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kern w:val="0"/>
                <w:sz w:val="24"/>
                <w:szCs w:val="24"/>
                <w:lang w:val="en-US" w:eastAsia="zh-CN" w:bidi="ar"/>
                <w14:textFill>
                  <w14:solidFill>
                    <w14:schemeClr w14:val="tx1"/>
                  </w14:solidFill>
                </w14:textFill>
              </w:rPr>
              <w:t xml:space="preserve">②吸附 </w:t>
            </w:r>
          </w:p>
          <w:p>
            <w:pPr>
              <w:keepNext w:val="0"/>
              <w:keepLines w:val="0"/>
              <w:widowControl/>
              <w:suppressLineNumbers w:val="0"/>
              <w:jc w:val="left"/>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kern w:val="0"/>
                <w:sz w:val="24"/>
                <w:szCs w:val="24"/>
                <w:lang w:val="en-US" w:eastAsia="zh-CN" w:bidi="ar"/>
                <w14:textFill>
                  <w14:solidFill>
                    <w14:schemeClr w14:val="tx1"/>
                  </w14:solidFill>
                </w14:textFill>
              </w:rPr>
              <w:t xml:space="preserve">去除尘杂后的废气，经过合理的布风，使其均匀地通过固定吸附床内的蜂窝活性炭层的过流断面，在一定的停留时间，由于活性炭表面与有机废气分子间相互引力的作用产生。物理吸附，从而将废气中的有机成份吸附在活性炭的表面积，从而使废气得到净化，净化后的洁净气体通过风机及烟囱达标排放；系统设两台吸附床，即废气从其中一台吸附床经过，另一台处于脱附再生阶段或备用阶段，从而使吸附过程可连续进行，不影响车间生产。 </w:t>
            </w:r>
          </w:p>
          <w:p>
            <w:pPr>
              <w:keepNext w:val="0"/>
              <w:keepLines w:val="0"/>
              <w:widowControl/>
              <w:suppressLineNumbers w:val="0"/>
              <w:jc w:val="left"/>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kern w:val="0"/>
                <w:sz w:val="24"/>
                <w:szCs w:val="24"/>
                <w:lang w:val="en-US" w:eastAsia="zh-CN" w:bidi="ar"/>
                <w14:textFill>
                  <w14:solidFill>
                    <w14:schemeClr w14:val="tx1"/>
                  </w14:solidFill>
                </w14:textFill>
              </w:rPr>
              <w:t xml:space="preserve">③脱附--催化燃烧 </w:t>
            </w:r>
          </w:p>
          <w:p>
            <w:pPr>
              <w:keepNext w:val="0"/>
              <w:keepLines w:val="0"/>
              <w:widowControl/>
              <w:suppressLineNumbers w:val="0"/>
              <w:jc w:val="left"/>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kern w:val="0"/>
                <w:sz w:val="24"/>
                <w:szCs w:val="24"/>
                <w:lang w:val="en-US" w:eastAsia="zh-CN" w:bidi="ar"/>
                <w14:textFill>
                  <w14:solidFill>
                    <w14:schemeClr w14:val="tx1"/>
                  </w14:solidFill>
                </w14:textFill>
              </w:rPr>
              <w:t>反应方程式如下：</w:t>
            </w:r>
          </w:p>
          <w:p>
            <w:pPr>
              <w:keepNext w:val="0"/>
              <w:keepLines w:val="0"/>
              <w:widowControl/>
              <w:suppressLineNumbers w:val="0"/>
              <w:jc w:val="left"/>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kern w:val="0"/>
                <w:sz w:val="24"/>
                <w:szCs w:val="24"/>
                <w:lang w:val="en-US" w:eastAsia="zh-CN" w:bidi="ar"/>
                <w14:textFill>
                  <w14:solidFill>
                    <w14:schemeClr w14:val="tx1"/>
                  </w14:solidFill>
                </w14:textFill>
              </w:rPr>
              <w:t>贵金属催化剂200～300℃ CxHyOz+(x+y/4-z/2)O</w:t>
            </w:r>
            <w:r>
              <w:rPr>
                <w:rFonts w:hint="default" w:ascii="Times New Roman" w:hAnsi="Times New Roman" w:eastAsia="宋体" w:cs="Times New Roman"/>
                <w:color w:val="000000" w:themeColor="text1"/>
                <w:kern w:val="0"/>
                <w:sz w:val="15"/>
                <w:szCs w:val="15"/>
                <w:lang w:val="en-US" w:eastAsia="zh-CN" w:bidi="ar"/>
                <w14:textFill>
                  <w14:solidFill>
                    <w14:schemeClr w14:val="tx1"/>
                  </w14:solidFill>
                </w14:textFill>
              </w:rPr>
              <w:t>2</w:t>
            </w:r>
            <w:r>
              <w:rPr>
                <w:rFonts w:hint="default" w:ascii="Times New Roman" w:hAnsi="Times New Roman" w:eastAsia="宋体" w:cs="Times New Roman"/>
                <w:color w:val="000000" w:themeColor="text1"/>
                <w:kern w:val="0"/>
                <w:sz w:val="24"/>
                <w:szCs w:val="24"/>
                <w:lang w:val="en-US" w:eastAsia="zh-CN" w:bidi="ar"/>
                <w14:textFill>
                  <w14:solidFill>
                    <w14:schemeClr w14:val="tx1"/>
                  </w14:solidFill>
                </w14:textFill>
              </w:rPr>
              <w:t>xCO</w:t>
            </w:r>
            <w:r>
              <w:rPr>
                <w:rFonts w:hint="default" w:ascii="Times New Roman" w:hAnsi="Times New Roman" w:eastAsia="宋体" w:cs="Times New Roman"/>
                <w:color w:val="000000" w:themeColor="text1"/>
                <w:kern w:val="0"/>
                <w:sz w:val="15"/>
                <w:szCs w:val="15"/>
                <w:lang w:val="en-US" w:eastAsia="zh-CN" w:bidi="ar"/>
                <w14:textFill>
                  <w14:solidFill>
                    <w14:schemeClr w14:val="tx1"/>
                  </w14:solidFill>
                </w14:textFill>
              </w:rPr>
              <w:t>2</w:t>
            </w:r>
            <w:r>
              <w:rPr>
                <w:rFonts w:hint="default" w:ascii="Times New Roman" w:hAnsi="Times New Roman" w:eastAsia="宋体" w:cs="Times New Roman"/>
                <w:color w:val="000000" w:themeColor="text1"/>
                <w:kern w:val="0"/>
                <w:sz w:val="24"/>
                <w:szCs w:val="24"/>
                <w:lang w:val="en-US" w:eastAsia="zh-CN" w:bidi="ar"/>
                <w14:textFill>
                  <w14:solidFill>
                    <w14:schemeClr w14:val="tx1"/>
                  </w14:solidFill>
                </w14:textFill>
              </w:rPr>
              <w:t>+y/2H</w:t>
            </w:r>
            <w:r>
              <w:rPr>
                <w:rFonts w:hint="default" w:ascii="Times New Roman" w:hAnsi="Times New Roman" w:eastAsia="宋体" w:cs="Times New Roman"/>
                <w:color w:val="000000" w:themeColor="text1"/>
                <w:kern w:val="0"/>
                <w:sz w:val="15"/>
                <w:szCs w:val="15"/>
                <w:lang w:val="en-US" w:eastAsia="zh-CN" w:bidi="ar"/>
                <w14:textFill>
                  <w14:solidFill>
                    <w14:schemeClr w14:val="tx1"/>
                  </w14:solidFill>
                </w14:textFill>
              </w:rPr>
              <w:t>2</w:t>
            </w:r>
            <w:r>
              <w:rPr>
                <w:rFonts w:hint="default" w:ascii="Times New Roman" w:hAnsi="Times New Roman" w:eastAsia="宋体" w:cs="Times New Roman"/>
                <w:color w:val="000000" w:themeColor="text1"/>
                <w:kern w:val="0"/>
                <w:sz w:val="24"/>
                <w:szCs w:val="24"/>
                <w:lang w:val="en-US" w:eastAsia="zh-CN" w:bidi="ar"/>
                <w14:textFill>
                  <w14:solidFill>
                    <w14:schemeClr w14:val="tx1"/>
                  </w14:solidFill>
                </w14:textFill>
              </w:rPr>
              <w:t>O达到饱和状态的吸附床应停止吸附，通过阀门切换进入脱附状态，过程如下：启动脱附风机、开启相应阀门和远红外电加热器，对催化燃烧床内部的催化剂进行预热，同时产生一定量的热空气，当床层温度达到设定值时将热空气送入吸附床，活性炭受热解吸出高浓度的有机气体，经脱附风机引入催化燃烧床，在贵金属催化剂的作用下于一个较低的温度进行无焰催化燃烧，将有机成分转化为无毒、无害的CO</w:t>
            </w:r>
            <w:r>
              <w:rPr>
                <w:rFonts w:hint="default" w:ascii="Times New Roman" w:hAnsi="Times New Roman" w:eastAsia="宋体" w:cs="Times New Roman"/>
                <w:color w:val="000000" w:themeColor="text1"/>
                <w:kern w:val="0"/>
                <w:sz w:val="15"/>
                <w:szCs w:val="15"/>
                <w:lang w:val="en-US" w:eastAsia="zh-CN" w:bidi="ar"/>
                <w14:textFill>
                  <w14:solidFill>
                    <w14:schemeClr w14:val="tx1"/>
                  </w14:solidFill>
                </w14:textFill>
              </w:rPr>
              <w:t xml:space="preserve">2 </w:t>
            </w:r>
            <w:r>
              <w:rPr>
                <w:rFonts w:hint="default" w:ascii="Times New Roman" w:hAnsi="Times New Roman" w:eastAsia="宋体" w:cs="Times New Roman"/>
                <w:color w:val="000000" w:themeColor="text1"/>
                <w:kern w:val="0"/>
                <w:sz w:val="24"/>
                <w:szCs w:val="24"/>
                <w:lang w:val="en-US" w:eastAsia="zh-CN" w:bidi="ar"/>
                <w14:textFill>
                  <w14:solidFill>
                    <w14:schemeClr w14:val="tx1"/>
                  </w14:solidFill>
                </w14:textFill>
              </w:rPr>
              <w:t>和H</w:t>
            </w:r>
            <w:r>
              <w:rPr>
                <w:rFonts w:hint="default" w:ascii="Times New Roman" w:hAnsi="Times New Roman" w:eastAsia="宋体" w:cs="Times New Roman"/>
                <w:color w:val="000000" w:themeColor="text1"/>
                <w:kern w:val="0"/>
                <w:sz w:val="15"/>
                <w:szCs w:val="15"/>
                <w:lang w:val="en-US" w:eastAsia="zh-CN" w:bidi="ar"/>
                <w14:textFill>
                  <w14:solidFill>
                    <w14:schemeClr w14:val="tx1"/>
                  </w14:solidFill>
                </w14:textFill>
              </w:rPr>
              <w:t>2</w:t>
            </w:r>
            <w:r>
              <w:rPr>
                <w:rFonts w:hint="default" w:ascii="Times New Roman" w:hAnsi="Times New Roman" w:eastAsia="宋体" w:cs="Times New Roman"/>
                <w:color w:val="000000" w:themeColor="text1"/>
                <w:kern w:val="0"/>
                <w:sz w:val="24"/>
                <w:szCs w:val="24"/>
                <w:lang w:val="en-US" w:eastAsia="zh-CN" w:bidi="ar"/>
                <w14:textFill>
                  <w14:solidFill>
                    <w14:schemeClr w14:val="tx1"/>
                  </w14:solidFill>
                </w14:textFill>
              </w:rPr>
              <w:t xml:space="preserve">O，同时释放出大量的热量，可维持催化燃烧所需的起燃温度，使废气燃烧过程基本不需外加的能耗（电能），并将部分热量回用于吸附床内活性炭的解吸再生，从而大大降低了能耗。净化系统催化燃烧床内，有远红外电加热器多组，预热时远红外电加热器全部开启，可实现在较短时间内将废气从室温加热到既定温度；而在稳定燃烧阶段，由于燃烧过程发出大量能量，电加热器只需开启一小部分或无需开启，从而达到节能降耗的控制目标。当燃烧废气浓度较高、反应温度较高时，混流风机自动开启，补充新鲜的冷空气以降低温度、确保催化燃烧床安全、高效运行。 </w:t>
            </w:r>
          </w:p>
          <w:p>
            <w:pPr>
              <w:adjustRightInd w:val="0"/>
              <w:snapToGrid w:val="0"/>
              <w:ind w:firstLine="480"/>
              <w:rPr>
                <w:color w:val="000000" w:themeColor="text1"/>
                <w14:textFill>
                  <w14:solidFill>
                    <w14:schemeClr w14:val="tx1"/>
                  </w14:solidFill>
                </w14:textFill>
              </w:rPr>
            </w:pPr>
            <w:r>
              <w:rPr>
                <w:color w:val="000000" w:themeColor="text1"/>
                <w14:textFill>
                  <w14:solidFill>
                    <w14:schemeClr w14:val="tx1"/>
                  </w14:solidFill>
                </w14:textFill>
              </w:rPr>
              <w:t>（</w:t>
            </w:r>
            <w:r>
              <w:rPr>
                <w:rFonts w:hint="eastAsia"/>
                <w:color w:val="000000" w:themeColor="text1"/>
                <w14:textFill>
                  <w14:solidFill>
                    <w14:schemeClr w14:val="tx1"/>
                  </w14:solidFill>
                </w14:textFill>
              </w:rPr>
              <w:t>3</w:t>
            </w:r>
            <w:r>
              <w:rPr>
                <w:color w:val="000000" w:themeColor="text1"/>
                <w14:textFill>
                  <w14:solidFill>
                    <w14:schemeClr w14:val="tx1"/>
                  </w14:solidFill>
                </w14:textFill>
              </w:rPr>
              <w:t>）</w:t>
            </w:r>
            <w:r>
              <w:rPr>
                <w:rFonts w:hint="eastAsia"/>
                <w:color w:val="000000" w:themeColor="text1"/>
                <w14:textFill>
                  <w14:solidFill>
                    <w14:schemeClr w14:val="tx1"/>
                  </w14:solidFill>
                </w14:textFill>
              </w:rPr>
              <w:t>环保设施</w:t>
            </w:r>
            <w:r>
              <w:rPr>
                <w:color w:val="000000" w:themeColor="text1"/>
                <w14:textFill>
                  <w14:solidFill>
                    <w14:schemeClr w14:val="tx1"/>
                  </w14:solidFill>
                </w14:textFill>
              </w:rPr>
              <w:t>可行性及达标分析</w:t>
            </w:r>
          </w:p>
          <w:p>
            <w:pPr>
              <w:widowControl/>
              <w:ind w:firstLine="480"/>
              <w:jc w:val="left"/>
              <w:rPr>
                <w:b/>
                <w:bCs/>
                <w:color w:val="000000" w:themeColor="text1"/>
                <w14:textFill>
                  <w14:solidFill>
                    <w14:schemeClr w14:val="tx1"/>
                  </w14:solidFill>
                </w14:textFill>
              </w:rPr>
            </w:pPr>
            <w:r>
              <w:rPr>
                <w:color w:val="000000" w:themeColor="text1"/>
                <w14:textFill>
                  <w14:solidFill>
                    <w14:schemeClr w14:val="tx1"/>
                  </w14:solidFill>
                </w14:textFill>
              </w:rPr>
              <w:t>依据</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排污许可证申请与核发技术规范 橡胶和塑料制品工业》</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HJ1122</w:t>
            </w:r>
            <w:r>
              <w:rPr>
                <w:rFonts w:hint="eastAsia"/>
                <w:color w:val="000000" w:themeColor="text1"/>
                <w14:textFill>
                  <w14:solidFill>
                    <w14:schemeClr w14:val="tx1"/>
                  </w14:solidFill>
                </w14:textFill>
              </w:rPr>
              <w:t xml:space="preserve"> -</w:t>
            </w:r>
            <w:r>
              <w:rPr>
                <w:color w:val="000000" w:themeColor="text1"/>
                <w14:textFill>
                  <w14:solidFill>
                    <w14:schemeClr w14:val="tx1"/>
                  </w14:solidFill>
                </w14:textFill>
              </w:rPr>
              <w:t>2020</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中污染防治可行技术，本项目采取的治理措施可行性分析见表4-</w:t>
            </w:r>
            <w:r>
              <w:rPr>
                <w:rFonts w:hint="eastAsia"/>
                <w:color w:val="000000" w:themeColor="text1"/>
                <w14:textFill>
                  <w14:solidFill>
                    <w14:schemeClr w14:val="tx1"/>
                  </w14:solidFill>
                </w14:textFill>
              </w:rPr>
              <w:t>3</w:t>
            </w:r>
            <w:r>
              <w:rPr>
                <w:color w:val="000000" w:themeColor="text1"/>
                <w14:textFill>
                  <w14:solidFill>
                    <w14:schemeClr w14:val="tx1"/>
                  </w14:solidFill>
                </w14:textFill>
              </w:rPr>
              <w:t>。</w:t>
            </w:r>
          </w:p>
          <w:p>
            <w:pPr>
              <w:overflowPunct w:val="0"/>
              <w:adjustRightInd w:val="0"/>
              <w:snapToGrid w:val="0"/>
              <w:ind w:firstLine="0" w:firstLineChars="0"/>
              <w:jc w:val="center"/>
              <w:rPr>
                <w:b/>
                <w:bCs/>
                <w:color w:val="000000" w:themeColor="text1"/>
                <w:spacing w:val="-17"/>
                <w:szCs w:val="21"/>
                <w14:textFill>
                  <w14:solidFill>
                    <w14:schemeClr w14:val="tx1"/>
                  </w14:solidFill>
                </w14:textFill>
              </w:rPr>
            </w:pPr>
            <w:r>
              <w:rPr>
                <w:b/>
                <w:bCs/>
                <w:color w:val="000000" w:themeColor="text1"/>
                <w:spacing w:val="-17"/>
                <w14:textFill>
                  <w14:solidFill>
                    <w14:schemeClr w14:val="tx1"/>
                  </w14:solidFill>
                </w14:textFill>
              </w:rPr>
              <w:t>表4-</w:t>
            </w:r>
            <w:r>
              <w:rPr>
                <w:rFonts w:hint="eastAsia"/>
                <w:b/>
                <w:bCs/>
                <w:color w:val="000000" w:themeColor="text1"/>
                <w:spacing w:val="-17"/>
                <w14:textFill>
                  <w14:solidFill>
                    <w14:schemeClr w14:val="tx1"/>
                  </w14:solidFill>
                </w14:textFill>
              </w:rPr>
              <w:t>3</w:t>
            </w:r>
            <w:r>
              <w:rPr>
                <w:b/>
                <w:bCs/>
                <w:color w:val="000000" w:themeColor="text1"/>
                <w:spacing w:val="-17"/>
                <w14:textFill>
                  <w14:solidFill>
                    <w14:schemeClr w14:val="tx1"/>
                  </w14:solidFill>
                </w14:textFill>
              </w:rPr>
              <w:t xml:space="preserve">  </w:t>
            </w:r>
            <w:r>
              <w:rPr>
                <w:rFonts w:hint="eastAsia"/>
                <w:b/>
                <w:bCs/>
                <w:color w:val="000000" w:themeColor="text1"/>
                <w:spacing w:val="-17"/>
                <w14:textFill>
                  <w14:solidFill>
                    <w14:schemeClr w14:val="tx1"/>
                  </w14:solidFill>
                </w14:textFill>
              </w:rPr>
              <w:t xml:space="preserve">  </w:t>
            </w:r>
            <w:r>
              <w:rPr>
                <w:b/>
                <w:bCs/>
                <w:color w:val="000000" w:themeColor="text1"/>
                <w:spacing w:val="-17"/>
                <w14:textFill>
                  <w14:solidFill>
                    <w14:schemeClr w14:val="tx1"/>
                  </w14:solidFill>
                </w14:textFill>
              </w:rPr>
              <w:t>排污单位生产单元或设施废气治理可行技术一览表</w:t>
            </w:r>
          </w:p>
          <w:tbl>
            <w:tblPr>
              <w:tblStyle w:val="26"/>
              <w:tblW w:w="4998"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1420"/>
              <w:gridCol w:w="1965"/>
              <w:gridCol w:w="1424"/>
              <w:gridCol w:w="2048"/>
              <w:gridCol w:w="1088"/>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129" w:type="pct"/>
                  <w:gridSpan w:val="2"/>
                  <w:tcBorders>
                    <w:tl2br w:val="nil"/>
                    <w:tr2bl w:val="nil"/>
                  </w:tcBorders>
                  <w:vAlign w:val="center"/>
                </w:tcPr>
                <w:p>
                  <w:pPr>
                    <w:adjustRightInd w:val="0"/>
                    <w:snapToGrid w:val="0"/>
                    <w:spacing w:line="240" w:lineRule="auto"/>
                    <w:ind w:firstLine="0" w:firstLineChars="0"/>
                    <w:jc w:val="center"/>
                    <w:rPr>
                      <w:b/>
                      <w:bCs/>
                      <w:color w:val="000000" w:themeColor="text1"/>
                      <w:kern w:val="0"/>
                      <w:sz w:val="21"/>
                      <w:szCs w:val="21"/>
                      <w14:textFill>
                        <w14:solidFill>
                          <w14:schemeClr w14:val="tx1"/>
                        </w14:solidFill>
                      </w14:textFill>
                    </w:rPr>
                  </w:pPr>
                  <w:r>
                    <w:rPr>
                      <w:rFonts w:hint="eastAsia"/>
                      <w:b/>
                      <w:bCs/>
                      <w:color w:val="000000" w:themeColor="text1"/>
                      <w:kern w:val="0"/>
                      <w:sz w:val="21"/>
                      <w:szCs w:val="21"/>
                      <w14:textFill>
                        <w14:solidFill>
                          <w14:schemeClr w14:val="tx1"/>
                        </w14:solidFill>
                      </w14:textFill>
                    </w:rPr>
                    <w:t>生产单元</w:t>
                  </w:r>
                </w:p>
              </w:tc>
              <w:tc>
                <w:tcPr>
                  <w:tcW w:w="896" w:type="pct"/>
                  <w:tcBorders>
                    <w:tl2br w:val="nil"/>
                    <w:tr2bl w:val="nil"/>
                  </w:tcBorders>
                  <w:vAlign w:val="center"/>
                </w:tcPr>
                <w:p>
                  <w:pPr>
                    <w:adjustRightInd w:val="0"/>
                    <w:snapToGrid w:val="0"/>
                    <w:spacing w:line="240" w:lineRule="auto"/>
                    <w:ind w:firstLine="0" w:firstLineChars="0"/>
                    <w:jc w:val="center"/>
                    <w:rPr>
                      <w:b/>
                      <w:bCs/>
                      <w:color w:val="000000" w:themeColor="text1"/>
                      <w:kern w:val="0"/>
                      <w:sz w:val="21"/>
                      <w:szCs w:val="21"/>
                      <w14:textFill>
                        <w14:solidFill>
                          <w14:schemeClr w14:val="tx1"/>
                        </w14:solidFill>
                      </w14:textFill>
                    </w:rPr>
                  </w:pPr>
                  <w:r>
                    <w:rPr>
                      <w:b/>
                      <w:bCs/>
                      <w:color w:val="000000" w:themeColor="text1"/>
                      <w:kern w:val="0"/>
                      <w:sz w:val="21"/>
                      <w:szCs w:val="21"/>
                      <w14:textFill>
                        <w14:solidFill>
                          <w14:schemeClr w14:val="tx1"/>
                        </w14:solidFill>
                      </w14:textFill>
                    </w:rPr>
                    <w:t>主要污染物</w:t>
                  </w:r>
                </w:p>
              </w:tc>
              <w:tc>
                <w:tcPr>
                  <w:tcW w:w="1289" w:type="pct"/>
                  <w:tcBorders>
                    <w:tl2br w:val="nil"/>
                    <w:tr2bl w:val="nil"/>
                  </w:tcBorders>
                  <w:vAlign w:val="center"/>
                </w:tcPr>
                <w:p>
                  <w:pPr>
                    <w:adjustRightInd w:val="0"/>
                    <w:snapToGrid w:val="0"/>
                    <w:spacing w:line="240" w:lineRule="auto"/>
                    <w:ind w:firstLine="0" w:firstLineChars="0"/>
                    <w:jc w:val="center"/>
                    <w:rPr>
                      <w:b/>
                      <w:bCs/>
                      <w:color w:val="000000" w:themeColor="text1"/>
                      <w:kern w:val="0"/>
                      <w:sz w:val="21"/>
                      <w:szCs w:val="21"/>
                      <w14:textFill>
                        <w14:solidFill>
                          <w14:schemeClr w14:val="tx1"/>
                        </w14:solidFill>
                      </w14:textFill>
                    </w:rPr>
                  </w:pPr>
                  <w:r>
                    <w:rPr>
                      <w:b/>
                      <w:bCs/>
                      <w:color w:val="000000" w:themeColor="text1"/>
                      <w:kern w:val="0"/>
                      <w:sz w:val="21"/>
                      <w:szCs w:val="21"/>
                      <w14:textFill>
                        <w14:solidFill>
                          <w14:schemeClr w14:val="tx1"/>
                        </w14:solidFill>
                      </w14:textFill>
                    </w:rPr>
                    <w:t>可行技术</w:t>
                  </w:r>
                </w:p>
              </w:tc>
              <w:tc>
                <w:tcPr>
                  <w:tcW w:w="685" w:type="pct"/>
                  <w:tcBorders>
                    <w:tl2br w:val="nil"/>
                    <w:tr2bl w:val="nil"/>
                  </w:tcBorders>
                  <w:vAlign w:val="center"/>
                </w:tcPr>
                <w:p>
                  <w:pPr>
                    <w:adjustRightInd w:val="0"/>
                    <w:snapToGrid w:val="0"/>
                    <w:spacing w:line="240" w:lineRule="auto"/>
                    <w:ind w:firstLine="0" w:firstLineChars="0"/>
                    <w:jc w:val="center"/>
                    <w:rPr>
                      <w:b/>
                      <w:bCs/>
                      <w:color w:val="000000" w:themeColor="text1"/>
                      <w:kern w:val="0"/>
                      <w:sz w:val="21"/>
                      <w:szCs w:val="21"/>
                      <w14:textFill>
                        <w14:solidFill>
                          <w14:schemeClr w14:val="tx1"/>
                        </w14:solidFill>
                      </w14:textFill>
                    </w:rPr>
                  </w:pPr>
                  <w:r>
                    <w:rPr>
                      <w:b/>
                      <w:bCs/>
                      <w:color w:val="000000" w:themeColor="text1"/>
                      <w:kern w:val="0"/>
                      <w:sz w:val="21"/>
                      <w:szCs w:val="21"/>
                      <w14:textFill>
                        <w14:solidFill>
                          <w14:schemeClr w14:val="tx1"/>
                        </w14:solidFill>
                      </w14:textFill>
                    </w:rPr>
                    <w:t>是否为可行技术</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93" w:type="pct"/>
                  <w:tcBorders>
                    <w:tl2br w:val="nil"/>
                    <w:tr2bl w:val="nil"/>
                  </w:tcBorders>
                  <w:vAlign w:val="center"/>
                </w:tcPr>
                <w:p>
                  <w:pPr>
                    <w:adjustRightInd w:val="0"/>
                    <w:snapToGrid w:val="0"/>
                    <w:spacing w:line="240" w:lineRule="auto"/>
                    <w:ind w:firstLine="0" w:firstLineChars="0"/>
                    <w:jc w:val="center"/>
                    <w:rPr>
                      <w:color w:val="000000" w:themeColor="text1"/>
                      <w:kern w:val="0"/>
                      <w:sz w:val="21"/>
                      <w:szCs w:val="21"/>
                      <w14:textFill>
                        <w14:solidFill>
                          <w14:schemeClr w14:val="tx1"/>
                        </w14:solidFill>
                      </w14:textFill>
                    </w:rPr>
                  </w:pPr>
                  <w:r>
                    <w:rPr>
                      <w:rFonts w:hint="eastAsia"/>
                      <w:color w:val="000000" w:themeColor="text1"/>
                      <w:kern w:val="0"/>
                      <w:sz w:val="21"/>
                      <w:szCs w:val="21"/>
                      <w14:textFill>
                        <w14:solidFill>
                          <w14:schemeClr w14:val="tx1"/>
                        </w14:solidFill>
                      </w14:textFill>
                    </w:rPr>
                    <w:t>塑料薄膜</w:t>
                  </w:r>
                </w:p>
                <w:p>
                  <w:pPr>
                    <w:adjustRightInd w:val="0"/>
                    <w:snapToGrid w:val="0"/>
                    <w:spacing w:line="240" w:lineRule="auto"/>
                    <w:ind w:firstLine="0" w:firstLineChars="0"/>
                    <w:jc w:val="center"/>
                    <w:rPr>
                      <w:color w:val="000000" w:themeColor="text1"/>
                      <w:kern w:val="0"/>
                      <w:sz w:val="21"/>
                      <w:szCs w:val="21"/>
                      <w14:textFill>
                        <w14:solidFill>
                          <w14:schemeClr w14:val="tx1"/>
                        </w14:solidFill>
                      </w14:textFill>
                    </w:rPr>
                  </w:pPr>
                  <w:r>
                    <w:rPr>
                      <w:rFonts w:hint="eastAsia"/>
                      <w:color w:val="000000" w:themeColor="text1"/>
                      <w:kern w:val="0"/>
                      <w:sz w:val="21"/>
                      <w:szCs w:val="21"/>
                      <w14:textFill>
                        <w14:solidFill>
                          <w14:schemeClr w14:val="tx1"/>
                        </w14:solidFill>
                      </w14:textFill>
                    </w:rPr>
                    <w:t xml:space="preserve">制造 </w:t>
                  </w:r>
                </w:p>
              </w:tc>
              <w:tc>
                <w:tcPr>
                  <w:tcW w:w="1235" w:type="pct"/>
                  <w:tcBorders>
                    <w:tl2br w:val="nil"/>
                    <w:tr2bl w:val="nil"/>
                  </w:tcBorders>
                  <w:vAlign w:val="center"/>
                </w:tcPr>
                <w:p>
                  <w:pPr>
                    <w:adjustRightInd w:val="0"/>
                    <w:snapToGrid w:val="0"/>
                    <w:spacing w:line="240" w:lineRule="auto"/>
                    <w:ind w:firstLine="0" w:firstLineChars="0"/>
                    <w:jc w:val="center"/>
                    <w:rPr>
                      <w:color w:val="000000" w:themeColor="text1"/>
                      <w:kern w:val="0"/>
                      <w:sz w:val="21"/>
                      <w:szCs w:val="21"/>
                      <w14:textFill>
                        <w14:solidFill>
                          <w14:schemeClr w14:val="tx1"/>
                        </w14:solidFill>
                      </w14:textFill>
                    </w:rPr>
                  </w:pPr>
                  <w:r>
                    <w:rPr>
                      <w:rFonts w:hint="eastAsia"/>
                      <w:color w:val="000000" w:themeColor="text1"/>
                      <w:kern w:val="0"/>
                      <w:sz w:val="21"/>
                      <w:szCs w:val="21"/>
                      <w14:textFill>
                        <w14:solidFill>
                          <w14:schemeClr w14:val="tx1"/>
                        </w14:solidFill>
                      </w14:textFill>
                    </w:rPr>
                    <w:t>吹塑膜、双拉薄膜、流延膜、压延膜</w:t>
                  </w:r>
                </w:p>
              </w:tc>
              <w:tc>
                <w:tcPr>
                  <w:tcW w:w="896" w:type="pct"/>
                  <w:vMerge w:val="restart"/>
                  <w:tcBorders>
                    <w:tl2br w:val="nil"/>
                    <w:tr2bl w:val="nil"/>
                  </w:tcBorders>
                  <w:vAlign w:val="center"/>
                </w:tcPr>
                <w:p>
                  <w:pPr>
                    <w:adjustRightInd w:val="0"/>
                    <w:snapToGrid w:val="0"/>
                    <w:spacing w:line="240" w:lineRule="auto"/>
                    <w:ind w:firstLine="0" w:firstLineChars="0"/>
                    <w:jc w:val="center"/>
                    <w:rPr>
                      <w:color w:val="000000" w:themeColor="text1"/>
                      <w:kern w:val="0"/>
                      <w:sz w:val="21"/>
                      <w:szCs w:val="21"/>
                      <w14:textFill>
                        <w14:solidFill>
                          <w14:schemeClr w14:val="tx1"/>
                        </w14:solidFill>
                      </w14:textFill>
                    </w:rPr>
                  </w:pPr>
                  <w:r>
                    <w:rPr>
                      <w:rFonts w:hint="eastAsia"/>
                      <w:color w:val="000000" w:themeColor="text1"/>
                      <w:kern w:val="0"/>
                      <w:sz w:val="21"/>
                      <w:szCs w:val="21"/>
                      <w14:textFill>
                        <w14:solidFill>
                          <w14:schemeClr w14:val="tx1"/>
                        </w14:solidFill>
                      </w14:textFill>
                    </w:rPr>
                    <w:t>颗粒物、非甲烷总烃</w:t>
                  </w:r>
                </w:p>
              </w:tc>
              <w:tc>
                <w:tcPr>
                  <w:tcW w:w="1289" w:type="pct"/>
                  <w:vMerge w:val="restart"/>
                  <w:tcBorders>
                    <w:tl2br w:val="nil"/>
                    <w:tr2bl w:val="nil"/>
                  </w:tcBorders>
                  <w:vAlign w:val="center"/>
                </w:tcPr>
                <w:p>
                  <w:pPr>
                    <w:adjustRightInd w:val="0"/>
                    <w:snapToGrid w:val="0"/>
                    <w:spacing w:line="240" w:lineRule="auto"/>
                    <w:ind w:firstLine="0" w:firstLineChars="0"/>
                    <w:jc w:val="center"/>
                    <w:rPr>
                      <w:color w:val="000000" w:themeColor="text1"/>
                      <w:kern w:val="0"/>
                      <w:sz w:val="21"/>
                      <w:szCs w:val="21"/>
                      <w14:textFill>
                        <w14:solidFill>
                          <w14:schemeClr w14:val="tx1"/>
                        </w14:solidFill>
                      </w14:textFill>
                    </w:rPr>
                  </w:pPr>
                  <w:r>
                    <w:rPr>
                      <w:color w:val="000000" w:themeColor="text1"/>
                      <w:kern w:val="0"/>
                      <w:sz w:val="21"/>
                      <w:szCs w:val="21"/>
                      <w14:textFill>
                        <w14:solidFill>
                          <w14:schemeClr w14:val="tx1"/>
                        </w14:solidFill>
                      </w14:textFill>
                    </w:rPr>
                    <w:t>除尘、吸附、</w:t>
                  </w:r>
                  <w:r>
                    <w:rPr>
                      <w:rFonts w:hint="eastAsia"/>
                      <w:color w:val="000000" w:themeColor="text1"/>
                      <w:kern w:val="0"/>
                      <w:sz w:val="21"/>
                      <w:szCs w:val="21"/>
                      <w:lang w:val="en-US" w:eastAsia="zh-CN"/>
                      <w14:textFill>
                        <w14:solidFill>
                          <w14:schemeClr w14:val="tx1"/>
                        </w14:solidFill>
                      </w14:textFill>
                    </w:rPr>
                    <w:t>催化燃烧</w:t>
                  </w:r>
                  <w:r>
                    <w:rPr>
                      <w:color w:val="000000" w:themeColor="text1"/>
                      <w:kern w:val="0"/>
                      <w:sz w:val="21"/>
                      <w:szCs w:val="21"/>
                      <w14:textFill>
                        <w14:solidFill>
                          <w14:schemeClr w14:val="tx1"/>
                        </w14:solidFill>
                      </w14:textFill>
                    </w:rPr>
                    <w:t>组合技术</w:t>
                  </w:r>
                </w:p>
              </w:tc>
              <w:tc>
                <w:tcPr>
                  <w:tcW w:w="685" w:type="pct"/>
                  <w:vMerge w:val="restart"/>
                  <w:tcBorders>
                    <w:tl2br w:val="nil"/>
                    <w:tr2bl w:val="nil"/>
                  </w:tcBorders>
                  <w:vAlign w:val="center"/>
                </w:tcPr>
                <w:p>
                  <w:pPr>
                    <w:adjustRightInd w:val="0"/>
                    <w:snapToGrid w:val="0"/>
                    <w:spacing w:line="240" w:lineRule="auto"/>
                    <w:ind w:firstLine="0" w:firstLineChars="0"/>
                    <w:jc w:val="center"/>
                    <w:rPr>
                      <w:color w:val="000000" w:themeColor="text1"/>
                      <w:kern w:val="0"/>
                      <w:sz w:val="21"/>
                      <w:szCs w:val="21"/>
                      <w14:textFill>
                        <w14:solidFill>
                          <w14:schemeClr w14:val="tx1"/>
                        </w14:solidFill>
                      </w14:textFill>
                    </w:rPr>
                  </w:pPr>
                  <w:r>
                    <w:rPr>
                      <w:rFonts w:hint="eastAsia"/>
                      <w:color w:val="000000" w:themeColor="text1"/>
                      <w:kern w:val="0"/>
                      <w:sz w:val="21"/>
                      <w:szCs w:val="21"/>
                      <w14:textFill>
                        <w14:solidFill>
                          <w14:schemeClr w14:val="tx1"/>
                        </w14:solidFill>
                      </w14:textFill>
                    </w:rPr>
                    <w:t>是</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893" w:type="pct"/>
                  <w:tcBorders>
                    <w:tl2br w:val="nil"/>
                    <w:tr2bl w:val="nil"/>
                  </w:tcBorders>
                  <w:vAlign w:val="center"/>
                </w:tcPr>
                <w:p>
                  <w:pPr>
                    <w:adjustRightInd w:val="0"/>
                    <w:snapToGrid w:val="0"/>
                    <w:spacing w:line="240" w:lineRule="auto"/>
                    <w:ind w:firstLine="0" w:firstLineChars="0"/>
                    <w:jc w:val="center"/>
                    <w:rPr>
                      <w:color w:val="000000" w:themeColor="text1"/>
                      <w:kern w:val="0"/>
                      <w:sz w:val="21"/>
                      <w:szCs w:val="21"/>
                      <w14:textFill>
                        <w14:solidFill>
                          <w14:schemeClr w14:val="tx1"/>
                        </w14:solidFill>
                      </w14:textFill>
                    </w:rPr>
                  </w:pPr>
                  <w:r>
                    <w:rPr>
                      <w:rFonts w:hint="eastAsia"/>
                      <w:color w:val="000000" w:themeColor="text1"/>
                      <w:kern w:val="0"/>
                      <w:sz w:val="21"/>
                      <w:szCs w:val="21"/>
                      <w14:textFill>
                        <w14:solidFill>
                          <w14:schemeClr w14:val="tx1"/>
                        </w14:solidFill>
                      </w14:textFill>
                    </w:rPr>
                    <w:t>塑料包装箱及容器制造</w:t>
                  </w:r>
                </w:p>
              </w:tc>
              <w:tc>
                <w:tcPr>
                  <w:tcW w:w="1235" w:type="pct"/>
                  <w:tcBorders>
                    <w:tl2br w:val="nil"/>
                    <w:tr2bl w:val="nil"/>
                  </w:tcBorders>
                  <w:vAlign w:val="center"/>
                </w:tcPr>
                <w:p>
                  <w:pPr>
                    <w:adjustRightInd w:val="0"/>
                    <w:snapToGrid w:val="0"/>
                    <w:spacing w:line="240" w:lineRule="auto"/>
                    <w:ind w:firstLine="0" w:firstLineChars="0"/>
                    <w:jc w:val="center"/>
                    <w:rPr>
                      <w:color w:val="000000" w:themeColor="text1"/>
                      <w:kern w:val="0"/>
                      <w:sz w:val="21"/>
                      <w:szCs w:val="21"/>
                      <w14:textFill>
                        <w14:solidFill>
                          <w14:schemeClr w14:val="tx1"/>
                        </w14:solidFill>
                      </w14:textFill>
                    </w:rPr>
                  </w:pPr>
                  <w:r>
                    <w:rPr>
                      <w:rFonts w:hint="eastAsia"/>
                      <w:color w:val="000000" w:themeColor="text1"/>
                      <w:kern w:val="0"/>
                      <w:sz w:val="21"/>
                      <w:szCs w:val="21"/>
                      <w14:textFill>
                        <w14:solidFill>
                          <w14:schemeClr w14:val="tx1"/>
                        </w14:solidFill>
                      </w14:textFill>
                    </w:rPr>
                    <w:t xml:space="preserve"> 注塑成型、滚塑</w:t>
                  </w:r>
                </w:p>
                <w:p>
                  <w:pPr>
                    <w:adjustRightInd w:val="0"/>
                    <w:snapToGrid w:val="0"/>
                    <w:spacing w:line="240" w:lineRule="auto"/>
                    <w:ind w:firstLine="0" w:firstLineChars="0"/>
                    <w:jc w:val="center"/>
                    <w:rPr>
                      <w:color w:val="000000" w:themeColor="text1"/>
                      <w:kern w:val="0"/>
                      <w:sz w:val="21"/>
                      <w:szCs w:val="21"/>
                      <w14:textFill>
                        <w14:solidFill>
                          <w14:schemeClr w14:val="tx1"/>
                        </w14:solidFill>
                      </w14:textFill>
                    </w:rPr>
                  </w:pPr>
                  <w:r>
                    <w:rPr>
                      <w:rFonts w:hint="eastAsia"/>
                      <w:color w:val="000000" w:themeColor="text1"/>
                      <w:kern w:val="0"/>
                      <w:sz w:val="21"/>
                      <w:szCs w:val="21"/>
                      <w14:textFill>
                        <w14:solidFill>
                          <w14:schemeClr w14:val="tx1"/>
                        </w14:solidFill>
                      </w14:textFill>
                    </w:rPr>
                    <w:t>成型</w:t>
                  </w:r>
                </w:p>
              </w:tc>
              <w:tc>
                <w:tcPr>
                  <w:tcW w:w="896" w:type="pct"/>
                  <w:vMerge w:val="continue"/>
                  <w:tcBorders>
                    <w:tl2br w:val="nil"/>
                    <w:tr2bl w:val="nil"/>
                  </w:tcBorders>
                  <w:vAlign w:val="center"/>
                </w:tcPr>
                <w:p>
                  <w:pPr>
                    <w:adjustRightInd w:val="0"/>
                    <w:snapToGrid w:val="0"/>
                    <w:spacing w:line="240" w:lineRule="auto"/>
                    <w:ind w:firstLine="0" w:firstLineChars="0"/>
                    <w:jc w:val="center"/>
                    <w:rPr>
                      <w:color w:val="000000" w:themeColor="text1"/>
                      <w:kern w:val="0"/>
                      <w:sz w:val="21"/>
                      <w:szCs w:val="21"/>
                      <w14:textFill>
                        <w14:solidFill>
                          <w14:schemeClr w14:val="tx1"/>
                        </w14:solidFill>
                      </w14:textFill>
                    </w:rPr>
                  </w:pPr>
                </w:p>
              </w:tc>
              <w:tc>
                <w:tcPr>
                  <w:tcW w:w="1289" w:type="pct"/>
                  <w:vMerge w:val="continue"/>
                  <w:tcBorders>
                    <w:tl2br w:val="nil"/>
                    <w:tr2bl w:val="nil"/>
                  </w:tcBorders>
                  <w:vAlign w:val="center"/>
                </w:tcPr>
                <w:p>
                  <w:pPr>
                    <w:adjustRightInd w:val="0"/>
                    <w:snapToGrid w:val="0"/>
                    <w:spacing w:line="240" w:lineRule="auto"/>
                    <w:ind w:firstLine="0" w:firstLineChars="0"/>
                    <w:jc w:val="center"/>
                    <w:rPr>
                      <w:color w:val="000000" w:themeColor="text1"/>
                      <w:kern w:val="0"/>
                      <w:sz w:val="21"/>
                      <w:szCs w:val="21"/>
                      <w14:textFill>
                        <w14:solidFill>
                          <w14:schemeClr w14:val="tx1"/>
                        </w14:solidFill>
                      </w14:textFill>
                    </w:rPr>
                  </w:pPr>
                </w:p>
              </w:tc>
              <w:tc>
                <w:tcPr>
                  <w:tcW w:w="685" w:type="pct"/>
                  <w:vMerge w:val="continue"/>
                  <w:tcBorders>
                    <w:tl2br w:val="nil"/>
                    <w:tr2bl w:val="nil"/>
                  </w:tcBorders>
                  <w:vAlign w:val="center"/>
                </w:tcPr>
                <w:p>
                  <w:pPr>
                    <w:adjustRightInd w:val="0"/>
                    <w:snapToGrid w:val="0"/>
                    <w:spacing w:line="240" w:lineRule="auto"/>
                    <w:ind w:firstLine="0" w:firstLineChars="0"/>
                    <w:jc w:val="center"/>
                    <w:rPr>
                      <w:color w:val="000000" w:themeColor="text1"/>
                      <w:kern w:val="0"/>
                      <w:sz w:val="21"/>
                      <w:szCs w:val="21"/>
                      <w14:textFill>
                        <w14:solidFill>
                          <w14:schemeClr w14:val="tx1"/>
                        </w14:solidFill>
                      </w14:textFill>
                    </w:rPr>
                  </w:pPr>
                </w:p>
              </w:tc>
            </w:tr>
          </w:tbl>
          <w:p>
            <w:pPr>
              <w:spacing w:before="120" w:beforeLines="50"/>
              <w:ind w:firstLine="480"/>
              <w:rPr>
                <w:color w:val="000000" w:themeColor="text1"/>
                <w:lang w:eastAsia="zh-Hans"/>
                <w14:textFill>
                  <w14:solidFill>
                    <w14:schemeClr w14:val="tx1"/>
                  </w14:solidFill>
                </w14:textFill>
              </w:rPr>
            </w:pPr>
            <w:r>
              <w:rPr>
                <w:rFonts w:hint="eastAsia"/>
                <w:b w:val="0"/>
                <w:bCs w:val="0"/>
                <w:color w:val="0070C0"/>
                <w:szCs w:val="24"/>
              </w:rPr>
              <w:t>项目拟在</w:t>
            </w:r>
            <w:r>
              <w:rPr>
                <w:rFonts w:hint="eastAsia"/>
                <w:b w:val="0"/>
                <w:bCs w:val="0"/>
                <w:color w:val="0070C0"/>
                <w:szCs w:val="24"/>
                <w:lang w:val="en-US" w:eastAsia="zh-CN"/>
              </w:rPr>
              <w:t>2台</w:t>
            </w:r>
            <w:r>
              <w:rPr>
                <w:rFonts w:hint="eastAsia"/>
                <w:b w:val="0"/>
                <w:bCs w:val="0"/>
                <w:color w:val="0070C0"/>
                <w:szCs w:val="24"/>
              </w:rPr>
              <w:t>投料设备</w:t>
            </w:r>
            <w:r>
              <w:rPr>
                <w:rFonts w:hint="eastAsia"/>
                <w:b w:val="0"/>
                <w:bCs w:val="0"/>
                <w:color w:val="0070C0"/>
                <w:szCs w:val="24"/>
                <w:lang w:val="en-US" w:eastAsia="zh-CN"/>
              </w:rPr>
              <w:t>和1台破碎机</w:t>
            </w:r>
            <w:r>
              <w:rPr>
                <w:rFonts w:hint="eastAsia"/>
                <w:b w:val="0"/>
                <w:bCs w:val="0"/>
                <w:color w:val="0070C0"/>
                <w:szCs w:val="24"/>
              </w:rPr>
              <w:t>上方安装集气罩（共计</w:t>
            </w:r>
            <w:r>
              <w:rPr>
                <w:rFonts w:hint="eastAsia"/>
                <w:b w:val="0"/>
                <w:bCs w:val="0"/>
                <w:color w:val="0070C0"/>
                <w:szCs w:val="24"/>
                <w:lang w:val="en-US" w:eastAsia="zh-CN"/>
              </w:rPr>
              <w:t>3</w:t>
            </w:r>
            <w:r>
              <w:rPr>
                <w:rFonts w:hint="eastAsia"/>
                <w:b w:val="0"/>
                <w:bCs w:val="0"/>
                <w:color w:val="0070C0"/>
                <w:szCs w:val="24"/>
              </w:rPr>
              <w:t>个，收集效率为90%），</w:t>
            </w:r>
            <w:r>
              <w:rPr>
                <w:rFonts w:hint="eastAsia"/>
                <w:color w:val="000000" w:themeColor="text1"/>
                <w14:textFill>
                  <w14:solidFill>
                    <w14:schemeClr w14:val="tx1"/>
                  </w14:solidFill>
                </w14:textFill>
              </w:rPr>
              <w:t>收集后经风机引入1套布袋除尘器进行处理，经处理后的废气满足《大气污染物综合排放标准》（GB16297-1996）表2二级标准后，由1根15m高的排气筒（DA001）排放。造粒工艺、注塑、吹塑工序和地膜生产工艺产生的有机废气</w:t>
            </w:r>
            <w:r>
              <w:rPr>
                <w:rFonts w:hint="eastAsia"/>
                <w:b w:val="0"/>
                <w:bCs w:val="0"/>
                <w:color w:val="0070C0"/>
                <w:szCs w:val="24"/>
              </w:rPr>
              <w:t>拟采取在</w:t>
            </w:r>
            <w:r>
              <w:rPr>
                <w:rFonts w:hint="eastAsia"/>
                <w:b w:val="0"/>
                <w:bCs w:val="0"/>
                <w:color w:val="0070C0"/>
                <w:szCs w:val="24"/>
                <w:lang w:val="en-US" w:eastAsia="zh-CN"/>
              </w:rPr>
              <w:t>10条挤塑</w:t>
            </w:r>
            <w:r>
              <w:rPr>
                <w:rFonts w:hint="eastAsia"/>
                <w:b w:val="0"/>
                <w:bCs w:val="0"/>
                <w:color w:val="0070C0"/>
                <w:szCs w:val="24"/>
              </w:rPr>
              <w:t>生产线热熔挤出设备上方</w:t>
            </w:r>
            <w:r>
              <w:rPr>
                <w:rFonts w:hint="eastAsia"/>
                <w:b w:val="0"/>
                <w:bCs w:val="0"/>
                <w:color w:val="0070C0"/>
                <w:szCs w:val="24"/>
                <w:lang w:val="en-US" w:eastAsia="zh-CN"/>
              </w:rPr>
              <w:t>分别安装</w:t>
            </w:r>
            <w:r>
              <w:rPr>
                <w:rFonts w:hint="eastAsia"/>
                <w:b w:val="0"/>
                <w:bCs w:val="0"/>
                <w:color w:val="0070C0"/>
                <w:szCs w:val="24"/>
              </w:rPr>
              <w:t>集气罩</w:t>
            </w:r>
            <w:r>
              <w:rPr>
                <w:rFonts w:hint="eastAsia"/>
                <w:b w:val="0"/>
                <w:bCs w:val="0"/>
                <w:color w:val="0070C0"/>
                <w:szCs w:val="24"/>
                <w:lang w:eastAsia="zh-CN"/>
              </w:rPr>
              <w:t>（</w:t>
            </w:r>
            <w:r>
              <w:rPr>
                <w:rFonts w:hint="eastAsia"/>
                <w:b w:val="0"/>
                <w:bCs w:val="0"/>
                <w:color w:val="0070C0"/>
                <w:szCs w:val="24"/>
                <w:lang w:val="en-US" w:eastAsia="zh-CN"/>
              </w:rPr>
              <w:t>共计10个集气罩</w:t>
            </w:r>
            <w:r>
              <w:rPr>
                <w:rFonts w:hint="eastAsia"/>
                <w:b w:val="0"/>
                <w:bCs w:val="0"/>
                <w:color w:val="0070C0"/>
                <w:szCs w:val="24"/>
                <w:lang w:eastAsia="zh-CN"/>
              </w:rPr>
              <w:t>）</w:t>
            </w:r>
            <w:r>
              <w:rPr>
                <w:rFonts w:hint="eastAsia"/>
                <w:b w:val="0"/>
                <w:bCs w:val="0"/>
                <w:color w:val="0070C0"/>
                <w:szCs w:val="24"/>
              </w:rPr>
              <w:t>，</w:t>
            </w:r>
            <w:r>
              <w:rPr>
                <w:rFonts w:hint="eastAsia"/>
                <w:b w:val="0"/>
                <w:bCs w:val="0"/>
                <w:color w:val="0070C0"/>
                <w:szCs w:val="24"/>
                <w:lang w:val="en-US" w:eastAsia="zh-CN"/>
              </w:rPr>
              <w:t>收集后的废气</w:t>
            </w:r>
            <w:r>
              <w:rPr>
                <w:color w:val="0070C0"/>
              </w:rPr>
              <w:t>通过一套</w:t>
            </w:r>
            <w:r>
              <w:rPr>
                <w:rFonts w:hint="eastAsia"/>
                <w:color w:val="0070C0"/>
                <w:lang w:eastAsia="zh-CN"/>
              </w:rPr>
              <w:t>活性炭吸附脱附+催化燃烧废气处理设备</w:t>
            </w:r>
            <w:r>
              <w:rPr>
                <w:color w:val="0070C0"/>
              </w:rPr>
              <w:t>处理，然后通过1</w:t>
            </w:r>
            <w:r>
              <w:rPr>
                <w:color w:val="0070C0"/>
                <w:lang w:eastAsia="zh-Hans"/>
              </w:rPr>
              <w:t>根</w:t>
            </w:r>
            <w:r>
              <w:rPr>
                <w:color w:val="0070C0"/>
              </w:rPr>
              <w:t>15m高排气筒排放</w:t>
            </w:r>
            <w:r>
              <w:rPr>
                <w:rFonts w:hint="eastAsia"/>
                <w:color w:val="0070C0"/>
              </w:rPr>
              <w:t>（DA002），</w:t>
            </w:r>
            <w:r>
              <w:rPr>
                <w:rFonts w:hint="eastAsia"/>
                <w:color w:val="000000" w:themeColor="text1"/>
                <w14:textFill>
                  <w14:solidFill>
                    <w14:schemeClr w14:val="tx1"/>
                  </w14:solidFill>
                </w14:textFill>
              </w:rPr>
              <w:t>污染治理措施均</w:t>
            </w:r>
            <w:r>
              <w:rPr>
                <w:color w:val="000000" w:themeColor="text1"/>
                <w14:textFill>
                  <w14:solidFill>
                    <w14:schemeClr w14:val="tx1"/>
                  </w14:solidFill>
                </w14:textFill>
              </w:rPr>
              <w:t>为</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排污许可证申请与核发技术规范 橡胶和塑料制品工业》</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HJ1122</w:t>
            </w:r>
            <w:r>
              <w:rPr>
                <w:rFonts w:hint="eastAsia"/>
                <w:color w:val="000000" w:themeColor="text1"/>
                <w14:textFill>
                  <w14:solidFill>
                    <w14:schemeClr w14:val="tx1"/>
                  </w14:solidFill>
                </w14:textFill>
              </w:rPr>
              <w:t xml:space="preserve"> -</w:t>
            </w:r>
            <w:r>
              <w:rPr>
                <w:color w:val="000000" w:themeColor="text1"/>
                <w14:textFill>
                  <w14:solidFill>
                    <w14:schemeClr w14:val="tx1"/>
                  </w14:solidFill>
                </w14:textFill>
              </w:rPr>
              <w:t>2020</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中推荐的可行技术。</w:t>
            </w:r>
          </w:p>
          <w:p>
            <w:pPr>
              <w:adjustRightInd w:val="0"/>
              <w:snapToGrid w:val="0"/>
              <w:ind w:firstLine="480"/>
              <w:rPr>
                <w:color w:val="000000" w:themeColor="text1"/>
                <w14:textFill>
                  <w14:solidFill>
                    <w14:schemeClr w14:val="tx1"/>
                  </w14:solidFill>
                </w14:textFill>
              </w:rPr>
            </w:pPr>
            <w:r>
              <w:rPr>
                <w:color w:val="000000" w:themeColor="text1"/>
                <w14:textFill>
                  <w14:solidFill>
                    <w14:schemeClr w14:val="tx1"/>
                  </w14:solidFill>
                </w14:textFill>
              </w:rPr>
              <w:t>本项目正常工况</w:t>
            </w:r>
            <w:r>
              <w:rPr>
                <w:color w:val="000000" w:themeColor="text1"/>
                <w:lang w:eastAsia="zh-Hans"/>
                <w14:textFill>
                  <w14:solidFill>
                    <w14:schemeClr w14:val="tx1"/>
                  </w14:solidFill>
                </w14:textFill>
              </w:rPr>
              <w:t>有组织排放颗粒物</w:t>
            </w:r>
            <w:r>
              <w:rPr>
                <w:color w:val="000000" w:themeColor="text1"/>
                <w14:textFill>
                  <w14:solidFill>
                    <w14:schemeClr w14:val="tx1"/>
                  </w14:solidFill>
                </w14:textFill>
              </w:rPr>
              <w:t>排放浓度能够达到《合成树脂工业污染物排放标准》(GB31572-2015)中表5大气污染物特别排放限值</w:t>
            </w:r>
            <w:r>
              <w:rPr>
                <w:rFonts w:hint="eastAsia"/>
                <w:color w:val="000000" w:themeColor="text1"/>
                <w14:textFill>
                  <w14:solidFill>
                    <w14:schemeClr w14:val="tx1"/>
                  </w14:solidFill>
                </w14:textFill>
              </w:rPr>
              <w:t>颗粒物20mg/m</w:t>
            </w:r>
            <w:r>
              <w:rPr>
                <w:rFonts w:hint="eastAsia"/>
                <w:color w:val="000000" w:themeColor="text1"/>
                <w:vertAlign w:val="superscript"/>
                <w14:textFill>
                  <w14:solidFill>
                    <w14:schemeClr w14:val="tx1"/>
                  </w14:solidFill>
                </w14:textFill>
              </w:rPr>
              <w:t>3</w:t>
            </w:r>
            <w:r>
              <w:rPr>
                <w:rFonts w:hint="eastAsia"/>
                <w:color w:val="000000" w:themeColor="text1"/>
                <w14:textFill>
                  <w14:solidFill>
                    <w14:schemeClr w14:val="tx1"/>
                  </w14:solidFill>
                </w14:textFill>
              </w:rPr>
              <w:t>要求；有组织排放非甲烷总烃</w:t>
            </w:r>
            <w:r>
              <w:rPr>
                <w:color w:val="000000" w:themeColor="text1"/>
                <w14:textFill>
                  <w14:solidFill>
                    <w14:schemeClr w14:val="tx1"/>
                  </w14:solidFill>
                </w14:textFill>
              </w:rPr>
              <w:t>能够达到《合成树脂工业污染物排放标准》（GB31572-2015）中表5大气污染物特别排放限值</w:t>
            </w:r>
            <w:r>
              <w:rPr>
                <w:rFonts w:hint="eastAsia"/>
                <w:color w:val="000000" w:themeColor="text1"/>
                <w14:textFill>
                  <w14:solidFill>
                    <w14:schemeClr w14:val="tx1"/>
                  </w14:solidFill>
                </w14:textFill>
              </w:rPr>
              <w:t>非甲烷总烃60mg/m</w:t>
            </w:r>
            <w:r>
              <w:rPr>
                <w:rFonts w:hint="eastAsia"/>
                <w:color w:val="000000" w:themeColor="text1"/>
                <w:vertAlign w:val="superscript"/>
                <w14:textFill>
                  <w14:solidFill>
                    <w14:schemeClr w14:val="tx1"/>
                  </w14:solidFill>
                </w14:textFill>
              </w:rPr>
              <w:t>3</w:t>
            </w:r>
            <w:r>
              <w:rPr>
                <w:rFonts w:hint="eastAsia"/>
                <w:color w:val="000000" w:themeColor="text1"/>
                <w14:textFill>
                  <w14:solidFill>
                    <w14:schemeClr w14:val="tx1"/>
                  </w14:solidFill>
                </w14:textFill>
              </w:rPr>
              <w:t>要求</w:t>
            </w:r>
            <w:r>
              <w:rPr>
                <w:color w:val="000000" w:themeColor="text1"/>
                <w14:textFill>
                  <w14:solidFill>
                    <w14:schemeClr w14:val="tx1"/>
                  </w14:solidFill>
                </w14:textFill>
              </w:rPr>
              <w:t>。</w:t>
            </w:r>
          </w:p>
          <w:p>
            <w:pPr>
              <w:pStyle w:val="5"/>
              <w:adjustRightInd w:val="0"/>
              <w:snapToGrid w:val="0"/>
              <w:spacing w:before="0" w:after="0"/>
              <w:ind w:firstLine="482" w:firstLineChars="200"/>
              <w:rPr>
                <w:color w:val="000000" w:themeColor="text1"/>
                <w14:textFill>
                  <w14:solidFill>
                    <w14:schemeClr w14:val="tx1"/>
                  </w14:solidFill>
                </w14:textFill>
              </w:rPr>
            </w:pPr>
            <w:r>
              <w:rPr>
                <w:color w:val="000000" w:themeColor="text1"/>
                <w14:textFill>
                  <w14:solidFill>
                    <w14:schemeClr w14:val="tx1"/>
                  </w14:solidFill>
                </w14:textFill>
              </w:rPr>
              <w:t>1</w:t>
            </w:r>
            <w:r>
              <w:rPr>
                <w:color w:val="000000" w:themeColor="text1"/>
                <w:lang w:eastAsia="zh-Hans"/>
                <w14:textFill>
                  <w14:solidFill>
                    <w14:schemeClr w14:val="tx1"/>
                  </w14:solidFill>
                </w14:textFill>
              </w:rPr>
              <w:t xml:space="preserve">.3 </w:t>
            </w:r>
            <w:r>
              <w:rPr>
                <w:color w:val="000000" w:themeColor="text1"/>
                <w14:textFill>
                  <w14:solidFill>
                    <w14:schemeClr w14:val="tx1"/>
                  </w14:solidFill>
                </w14:textFill>
              </w:rPr>
              <w:t>排污口设置情况</w:t>
            </w:r>
          </w:p>
          <w:p>
            <w:pPr>
              <w:ind w:firstLine="480"/>
              <w:rPr>
                <w:color w:val="000000" w:themeColor="text1"/>
                <w:sz w:val="21"/>
                <w:szCs w:val="21"/>
                <w14:textFill>
                  <w14:solidFill>
                    <w14:schemeClr w14:val="tx1"/>
                  </w14:solidFill>
                </w14:textFill>
              </w:rPr>
            </w:pPr>
            <w:r>
              <w:rPr>
                <w:color w:val="000000" w:themeColor="text1"/>
                <w14:textFill>
                  <w14:solidFill>
                    <w14:schemeClr w14:val="tx1"/>
                  </w14:solidFill>
                </w14:textFill>
              </w:rPr>
              <w:t>项目排放口设置情况见下表</w:t>
            </w:r>
            <w:r>
              <w:rPr>
                <w:rFonts w:hint="eastAsia"/>
                <w:color w:val="000000" w:themeColor="text1"/>
                <w14:textFill>
                  <w14:solidFill>
                    <w14:schemeClr w14:val="tx1"/>
                  </w14:solidFill>
                </w14:textFill>
              </w:rPr>
              <w:t>4-4</w:t>
            </w:r>
            <w:r>
              <w:rPr>
                <w:color w:val="000000" w:themeColor="text1"/>
                <w14:textFill>
                  <w14:solidFill>
                    <w14:schemeClr w14:val="tx1"/>
                  </w14:solidFill>
                </w14:textFill>
              </w:rPr>
              <w:t>。</w:t>
            </w:r>
          </w:p>
          <w:p>
            <w:pPr>
              <w:spacing w:line="240" w:lineRule="auto"/>
              <w:ind w:firstLine="482"/>
              <w:jc w:val="center"/>
              <w:rPr>
                <w:b/>
                <w:bCs/>
                <w:color w:val="000000" w:themeColor="text1"/>
                <w:sz w:val="21"/>
                <w:szCs w:val="21"/>
                <w14:textFill>
                  <w14:solidFill>
                    <w14:schemeClr w14:val="tx1"/>
                  </w14:solidFill>
                </w14:textFill>
              </w:rPr>
            </w:pPr>
            <w:r>
              <w:rPr>
                <w:b/>
                <w:bCs/>
                <w:color w:val="000000" w:themeColor="text1"/>
                <w:szCs w:val="21"/>
                <w14:textFill>
                  <w14:solidFill>
                    <w14:schemeClr w14:val="tx1"/>
                  </w14:solidFill>
                </w14:textFill>
              </w:rPr>
              <w:t>表</w:t>
            </w:r>
            <w:r>
              <w:rPr>
                <w:rFonts w:hint="eastAsia"/>
                <w:b/>
                <w:bCs/>
                <w:color w:val="000000" w:themeColor="text1"/>
                <w:szCs w:val="21"/>
                <w14:textFill>
                  <w14:solidFill>
                    <w14:schemeClr w14:val="tx1"/>
                  </w14:solidFill>
                </w14:textFill>
              </w:rPr>
              <w:t>4-4</w:t>
            </w:r>
            <w:r>
              <w:rPr>
                <w:b/>
                <w:bCs/>
                <w:color w:val="000000" w:themeColor="text1"/>
                <w:szCs w:val="21"/>
                <w14:textFill>
                  <w14:solidFill>
                    <w14:schemeClr w14:val="tx1"/>
                  </w14:solidFill>
                </w14:textFill>
              </w:rPr>
              <w:t xml:space="preserve">   大气污染物排污口设置一览表</w:t>
            </w:r>
          </w:p>
          <w:tbl>
            <w:tblPr>
              <w:tblStyle w:val="27"/>
              <w:tblW w:w="7876" w:type="dxa"/>
              <w:tblInd w:w="5"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860"/>
              <w:gridCol w:w="1135"/>
              <w:gridCol w:w="1699"/>
              <w:gridCol w:w="918"/>
              <w:gridCol w:w="1115"/>
              <w:gridCol w:w="1115"/>
              <w:gridCol w:w="1034"/>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38" w:hRule="atLeast"/>
              </w:trPr>
              <w:tc>
                <w:tcPr>
                  <w:tcW w:w="860" w:type="dxa"/>
                  <w:tcBorders>
                    <w:tl2br w:val="nil"/>
                    <w:tr2bl w:val="nil"/>
                  </w:tcBorders>
                  <w:vAlign w:val="center"/>
                </w:tcPr>
                <w:p>
                  <w:pPr>
                    <w:spacing w:line="240" w:lineRule="auto"/>
                    <w:ind w:firstLine="0" w:firstLineChars="0"/>
                    <w:jc w:val="center"/>
                    <w:rPr>
                      <w:b/>
                      <w:bCs/>
                      <w:color w:val="000000" w:themeColor="text1"/>
                      <w:sz w:val="21"/>
                      <w:szCs w:val="21"/>
                      <w14:textFill>
                        <w14:solidFill>
                          <w14:schemeClr w14:val="tx1"/>
                        </w14:solidFill>
                      </w14:textFill>
                    </w:rPr>
                  </w:pPr>
                  <w:r>
                    <w:rPr>
                      <w:b/>
                      <w:bCs/>
                      <w:color w:val="000000" w:themeColor="text1"/>
                      <w:sz w:val="21"/>
                      <w:szCs w:val="21"/>
                      <w14:textFill>
                        <w14:solidFill>
                          <w14:schemeClr w14:val="tx1"/>
                        </w14:solidFill>
                      </w14:textFill>
                    </w:rPr>
                    <w:t>编号</w:t>
                  </w:r>
                </w:p>
              </w:tc>
              <w:tc>
                <w:tcPr>
                  <w:tcW w:w="1135" w:type="dxa"/>
                  <w:tcBorders>
                    <w:tl2br w:val="nil"/>
                    <w:tr2bl w:val="nil"/>
                  </w:tcBorders>
                  <w:vAlign w:val="center"/>
                </w:tcPr>
                <w:p>
                  <w:pPr>
                    <w:spacing w:line="240" w:lineRule="auto"/>
                    <w:ind w:firstLine="0" w:firstLineChars="0"/>
                    <w:jc w:val="center"/>
                    <w:rPr>
                      <w:b/>
                      <w:bCs/>
                      <w:color w:val="000000" w:themeColor="text1"/>
                      <w:sz w:val="21"/>
                      <w:szCs w:val="21"/>
                      <w14:textFill>
                        <w14:solidFill>
                          <w14:schemeClr w14:val="tx1"/>
                        </w14:solidFill>
                      </w14:textFill>
                    </w:rPr>
                  </w:pPr>
                  <w:r>
                    <w:rPr>
                      <w:b/>
                      <w:bCs/>
                      <w:color w:val="000000" w:themeColor="text1"/>
                      <w:sz w:val="21"/>
                      <w:szCs w:val="21"/>
                      <w14:textFill>
                        <w14:solidFill>
                          <w14:schemeClr w14:val="tx1"/>
                        </w14:solidFill>
                      </w14:textFill>
                    </w:rPr>
                    <w:t>排放口名称</w:t>
                  </w:r>
                </w:p>
              </w:tc>
              <w:tc>
                <w:tcPr>
                  <w:tcW w:w="1699" w:type="dxa"/>
                  <w:tcBorders>
                    <w:tl2br w:val="nil"/>
                    <w:tr2bl w:val="nil"/>
                  </w:tcBorders>
                  <w:vAlign w:val="center"/>
                </w:tcPr>
                <w:p>
                  <w:pPr>
                    <w:spacing w:line="240" w:lineRule="auto"/>
                    <w:ind w:firstLine="0" w:firstLineChars="0"/>
                    <w:jc w:val="center"/>
                    <w:rPr>
                      <w:b/>
                      <w:bCs/>
                      <w:color w:val="000000" w:themeColor="text1"/>
                      <w:sz w:val="21"/>
                      <w:szCs w:val="21"/>
                      <w14:textFill>
                        <w14:solidFill>
                          <w14:schemeClr w14:val="tx1"/>
                        </w14:solidFill>
                      </w14:textFill>
                    </w:rPr>
                  </w:pPr>
                  <w:r>
                    <w:rPr>
                      <w:b/>
                      <w:bCs/>
                      <w:color w:val="000000" w:themeColor="text1"/>
                      <w:sz w:val="21"/>
                      <w:szCs w:val="21"/>
                      <w14:textFill>
                        <w14:solidFill>
                          <w14:schemeClr w14:val="tx1"/>
                        </w14:solidFill>
                      </w14:textFill>
                    </w:rPr>
                    <w:t>地理坐标</w:t>
                  </w:r>
                </w:p>
              </w:tc>
              <w:tc>
                <w:tcPr>
                  <w:tcW w:w="918" w:type="dxa"/>
                  <w:tcBorders>
                    <w:tl2br w:val="nil"/>
                    <w:tr2bl w:val="nil"/>
                  </w:tcBorders>
                  <w:vAlign w:val="center"/>
                </w:tcPr>
                <w:p>
                  <w:pPr>
                    <w:spacing w:line="240" w:lineRule="auto"/>
                    <w:ind w:firstLine="0" w:firstLineChars="0"/>
                    <w:jc w:val="center"/>
                    <w:rPr>
                      <w:b/>
                      <w:bCs/>
                      <w:color w:val="000000" w:themeColor="text1"/>
                      <w:sz w:val="21"/>
                      <w:szCs w:val="21"/>
                      <w14:textFill>
                        <w14:solidFill>
                          <w14:schemeClr w14:val="tx1"/>
                        </w14:solidFill>
                      </w14:textFill>
                    </w:rPr>
                  </w:pPr>
                  <w:r>
                    <w:rPr>
                      <w:b/>
                      <w:bCs/>
                      <w:color w:val="000000" w:themeColor="text1"/>
                      <w:sz w:val="21"/>
                      <w:szCs w:val="21"/>
                      <w14:textFill>
                        <w14:solidFill>
                          <w14:schemeClr w14:val="tx1"/>
                        </w14:solidFill>
                      </w14:textFill>
                    </w:rPr>
                    <w:t>高度</w:t>
                  </w:r>
                </w:p>
              </w:tc>
              <w:tc>
                <w:tcPr>
                  <w:tcW w:w="1115" w:type="dxa"/>
                  <w:tcBorders>
                    <w:tl2br w:val="nil"/>
                    <w:tr2bl w:val="nil"/>
                  </w:tcBorders>
                  <w:vAlign w:val="center"/>
                </w:tcPr>
                <w:p>
                  <w:pPr>
                    <w:spacing w:line="240" w:lineRule="auto"/>
                    <w:ind w:firstLine="0" w:firstLineChars="0"/>
                    <w:jc w:val="center"/>
                    <w:rPr>
                      <w:b/>
                      <w:bCs/>
                      <w:color w:val="000000" w:themeColor="text1"/>
                      <w:sz w:val="21"/>
                      <w:szCs w:val="21"/>
                      <w14:textFill>
                        <w14:solidFill>
                          <w14:schemeClr w14:val="tx1"/>
                        </w14:solidFill>
                      </w14:textFill>
                    </w:rPr>
                  </w:pPr>
                  <w:r>
                    <w:rPr>
                      <w:b/>
                      <w:bCs/>
                      <w:color w:val="000000" w:themeColor="text1"/>
                      <w:sz w:val="21"/>
                      <w:szCs w:val="21"/>
                      <w14:textFill>
                        <w14:solidFill>
                          <w14:schemeClr w14:val="tx1"/>
                        </w14:solidFill>
                      </w14:textFill>
                    </w:rPr>
                    <w:t>出口内径</w:t>
                  </w:r>
                </w:p>
              </w:tc>
              <w:tc>
                <w:tcPr>
                  <w:tcW w:w="1115" w:type="dxa"/>
                  <w:tcBorders>
                    <w:tl2br w:val="nil"/>
                    <w:tr2bl w:val="nil"/>
                  </w:tcBorders>
                  <w:vAlign w:val="center"/>
                </w:tcPr>
                <w:p>
                  <w:pPr>
                    <w:spacing w:line="240" w:lineRule="auto"/>
                    <w:ind w:firstLine="0" w:firstLineChars="0"/>
                    <w:jc w:val="center"/>
                    <w:rPr>
                      <w:b/>
                      <w:bCs/>
                      <w:color w:val="000000" w:themeColor="text1"/>
                      <w:sz w:val="21"/>
                      <w:szCs w:val="21"/>
                      <w14:textFill>
                        <w14:solidFill>
                          <w14:schemeClr w14:val="tx1"/>
                        </w14:solidFill>
                      </w14:textFill>
                    </w:rPr>
                  </w:pPr>
                  <w:r>
                    <w:rPr>
                      <w:b/>
                      <w:bCs/>
                      <w:color w:val="000000" w:themeColor="text1"/>
                      <w:sz w:val="21"/>
                      <w:szCs w:val="21"/>
                      <w14:textFill>
                        <w14:solidFill>
                          <w14:schemeClr w14:val="tx1"/>
                        </w14:solidFill>
                      </w14:textFill>
                    </w:rPr>
                    <w:t>排气温度</w:t>
                  </w:r>
                </w:p>
              </w:tc>
              <w:tc>
                <w:tcPr>
                  <w:tcW w:w="1034" w:type="dxa"/>
                  <w:tcBorders>
                    <w:tl2br w:val="nil"/>
                    <w:tr2bl w:val="nil"/>
                  </w:tcBorders>
                  <w:vAlign w:val="center"/>
                </w:tcPr>
                <w:p>
                  <w:pPr>
                    <w:spacing w:line="240" w:lineRule="auto"/>
                    <w:ind w:firstLine="0" w:firstLineChars="0"/>
                    <w:jc w:val="center"/>
                    <w:rPr>
                      <w:b/>
                      <w:bCs/>
                      <w:color w:val="000000" w:themeColor="text1"/>
                      <w:sz w:val="21"/>
                      <w:szCs w:val="21"/>
                      <w14:textFill>
                        <w14:solidFill>
                          <w14:schemeClr w14:val="tx1"/>
                        </w14:solidFill>
                      </w14:textFill>
                    </w:rPr>
                  </w:pPr>
                  <w:r>
                    <w:rPr>
                      <w:b/>
                      <w:bCs/>
                      <w:color w:val="000000" w:themeColor="text1"/>
                      <w:sz w:val="21"/>
                      <w:szCs w:val="21"/>
                      <w14:textFill>
                        <w14:solidFill>
                          <w14:schemeClr w14:val="tx1"/>
                        </w14:solidFill>
                      </w14:textFill>
                    </w:rPr>
                    <w:t>类型</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16" w:hRule="atLeast"/>
              </w:trPr>
              <w:tc>
                <w:tcPr>
                  <w:tcW w:w="860" w:type="dxa"/>
                  <w:tcBorders>
                    <w:tl2br w:val="nil"/>
                    <w:tr2bl w:val="nil"/>
                  </w:tcBorders>
                  <w:vAlign w:val="center"/>
                </w:tcPr>
                <w:p>
                  <w:pPr>
                    <w:spacing w:line="240" w:lineRule="auto"/>
                    <w:ind w:firstLine="0" w:firstLineChars="0"/>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DA001</w:t>
                  </w:r>
                </w:p>
              </w:tc>
              <w:tc>
                <w:tcPr>
                  <w:tcW w:w="1135" w:type="dxa"/>
                  <w:tcBorders>
                    <w:tl2br w:val="nil"/>
                    <w:tr2bl w:val="nil"/>
                  </w:tcBorders>
                  <w:vAlign w:val="center"/>
                </w:tcPr>
                <w:p>
                  <w:pPr>
                    <w:spacing w:line="240" w:lineRule="auto"/>
                    <w:ind w:firstLine="0" w:firstLineChars="0"/>
                    <w:jc w:val="center"/>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颗粒物</w:t>
                  </w:r>
                  <w:r>
                    <w:rPr>
                      <w:color w:val="000000" w:themeColor="text1"/>
                      <w:sz w:val="21"/>
                      <w:szCs w:val="21"/>
                      <w14:textFill>
                        <w14:solidFill>
                          <w14:schemeClr w14:val="tx1"/>
                        </w14:solidFill>
                      </w14:textFill>
                    </w:rPr>
                    <w:t>排气筒</w:t>
                  </w:r>
                </w:p>
              </w:tc>
              <w:tc>
                <w:tcPr>
                  <w:tcW w:w="1699" w:type="dxa"/>
                  <w:tcBorders>
                    <w:tl2br w:val="nil"/>
                    <w:tr2bl w:val="nil"/>
                  </w:tcBorders>
                  <w:vAlign w:val="center"/>
                </w:tcPr>
                <w:p>
                  <w:pPr>
                    <w:spacing w:line="240" w:lineRule="auto"/>
                    <w:ind w:firstLine="0" w:firstLineChars="0"/>
                    <w:jc w:val="center"/>
                    <w:rPr>
                      <w:color w:val="000000" w:themeColor="text1"/>
                      <w:kern w:val="0"/>
                      <w:sz w:val="21"/>
                      <w14:textFill>
                        <w14:solidFill>
                          <w14:schemeClr w14:val="tx1"/>
                        </w14:solidFill>
                      </w14:textFill>
                    </w:rPr>
                  </w:pPr>
                  <w:r>
                    <w:rPr>
                      <w:color w:val="000000" w:themeColor="text1"/>
                      <w:kern w:val="0"/>
                      <w:sz w:val="21"/>
                      <w14:textFill>
                        <w14:solidFill>
                          <w14:schemeClr w14:val="tx1"/>
                        </w14:solidFill>
                      </w14:textFill>
                    </w:rPr>
                    <w:t>E87°0</w:t>
                  </w:r>
                  <w:r>
                    <w:rPr>
                      <w:rFonts w:hint="eastAsia"/>
                      <w:color w:val="000000" w:themeColor="text1"/>
                      <w:kern w:val="0"/>
                      <w:sz w:val="21"/>
                      <w14:textFill>
                        <w14:solidFill>
                          <w14:schemeClr w14:val="tx1"/>
                        </w14:solidFill>
                      </w14:textFill>
                    </w:rPr>
                    <w:t>3</w:t>
                  </w:r>
                  <w:r>
                    <w:rPr>
                      <w:color w:val="000000" w:themeColor="text1"/>
                      <w:kern w:val="0"/>
                      <w:sz w:val="21"/>
                      <w14:textFill>
                        <w14:solidFill>
                          <w14:schemeClr w14:val="tx1"/>
                        </w14:solidFill>
                      </w14:textFill>
                    </w:rPr>
                    <w:t>′</w:t>
                  </w:r>
                  <w:r>
                    <w:rPr>
                      <w:rFonts w:hint="eastAsia"/>
                      <w:color w:val="000000" w:themeColor="text1"/>
                      <w:kern w:val="0"/>
                      <w:sz w:val="21"/>
                      <w14:textFill>
                        <w14:solidFill>
                          <w14:schemeClr w14:val="tx1"/>
                        </w14:solidFill>
                      </w14:textFill>
                    </w:rPr>
                    <w:t>58.142</w:t>
                  </w:r>
                  <w:r>
                    <w:rPr>
                      <w:color w:val="000000" w:themeColor="text1"/>
                      <w:kern w:val="0"/>
                      <w:sz w:val="21"/>
                      <w14:textFill>
                        <w14:solidFill>
                          <w14:schemeClr w14:val="tx1"/>
                        </w14:solidFill>
                      </w14:textFill>
                    </w:rPr>
                    <w:t>″</w:t>
                  </w:r>
                </w:p>
                <w:p>
                  <w:pPr>
                    <w:spacing w:line="240" w:lineRule="auto"/>
                    <w:ind w:firstLine="0" w:firstLineChars="0"/>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N</w:t>
                  </w:r>
                  <w:r>
                    <w:rPr>
                      <w:color w:val="000000" w:themeColor="text1"/>
                      <w:kern w:val="0"/>
                      <w:sz w:val="21"/>
                      <w14:textFill>
                        <w14:solidFill>
                          <w14:schemeClr w14:val="tx1"/>
                        </w14:solidFill>
                      </w14:textFill>
                    </w:rPr>
                    <w:t>44°0</w:t>
                  </w:r>
                  <w:r>
                    <w:rPr>
                      <w:rFonts w:hint="eastAsia"/>
                      <w:color w:val="000000" w:themeColor="text1"/>
                      <w:kern w:val="0"/>
                      <w:sz w:val="21"/>
                      <w14:textFill>
                        <w14:solidFill>
                          <w14:schemeClr w14:val="tx1"/>
                        </w14:solidFill>
                      </w14:textFill>
                    </w:rPr>
                    <w:t>6</w:t>
                  </w:r>
                  <w:r>
                    <w:rPr>
                      <w:color w:val="000000" w:themeColor="text1"/>
                      <w:kern w:val="0"/>
                      <w:sz w:val="21"/>
                      <w14:textFill>
                        <w14:solidFill>
                          <w14:schemeClr w14:val="tx1"/>
                        </w14:solidFill>
                      </w14:textFill>
                    </w:rPr>
                    <w:t>′</w:t>
                  </w:r>
                  <w:r>
                    <w:rPr>
                      <w:rFonts w:hint="eastAsia"/>
                      <w:color w:val="000000" w:themeColor="text1"/>
                      <w:kern w:val="0"/>
                      <w:sz w:val="21"/>
                      <w14:textFill>
                        <w14:solidFill>
                          <w14:schemeClr w14:val="tx1"/>
                        </w14:solidFill>
                      </w14:textFill>
                    </w:rPr>
                    <w:t>9.269</w:t>
                  </w:r>
                  <w:r>
                    <w:rPr>
                      <w:color w:val="000000" w:themeColor="text1"/>
                      <w:kern w:val="0"/>
                      <w:sz w:val="21"/>
                      <w14:textFill>
                        <w14:solidFill>
                          <w14:schemeClr w14:val="tx1"/>
                        </w14:solidFill>
                      </w14:textFill>
                    </w:rPr>
                    <w:t>″</w:t>
                  </w:r>
                </w:p>
              </w:tc>
              <w:tc>
                <w:tcPr>
                  <w:tcW w:w="918" w:type="dxa"/>
                  <w:tcBorders>
                    <w:tl2br w:val="nil"/>
                    <w:tr2bl w:val="nil"/>
                  </w:tcBorders>
                  <w:vAlign w:val="center"/>
                </w:tcPr>
                <w:p>
                  <w:pPr>
                    <w:spacing w:line="240" w:lineRule="auto"/>
                    <w:ind w:firstLine="0" w:firstLineChars="0"/>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15m</w:t>
                  </w:r>
                </w:p>
              </w:tc>
              <w:tc>
                <w:tcPr>
                  <w:tcW w:w="1115" w:type="dxa"/>
                  <w:tcBorders>
                    <w:tl2br w:val="nil"/>
                    <w:tr2bl w:val="nil"/>
                  </w:tcBorders>
                  <w:vAlign w:val="center"/>
                </w:tcPr>
                <w:p>
                  <w:pPr>
                    <w:spacing w:line="240" w:lineRule="auto"/>
                    <w:ind w:firstLine="0" w:firstLineChars="0"/>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0.4m</w:t>
                  </w:r>
                </w:p>
              </w:tc>
              <w:tc>
                <w:tcPr>
                  <w:tcW w:w="1115" w:type="dxa"/>
                  <w:tcBorders>
                    <w:tl2br w:val="nil"/>
                    <w:tr2bl w:val="nil"/>
                  </w:tcBorders>
                  <w:vAlign w:val="center"/>
                </w:tcPr>
                <w:p>
                  <w:pPr>
                    <w:spacing w:line="240" w:lineRule="auto"/>
                    <w:ind w:firstLine="0" w:firstLineChars="0"/>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30℃</w:t>
                  </w:r>
                </w:p>
              </w:tc>
              <w:tc>
                <w:tcPr>
                  <w:tcW w:w="1034" w:type="dxa"/>
                  <w:tcBorders>
                    <w:tl2br w:val="nil"/>
                    <w:tr2bl w:val="nil"/>
                  </w:tcBorders>
                  <w:vAlign w:val="center"/>
                </w:tcPr>
                <w:p>
                  <w:pPr>
                    <w:spacing w:line="240" w:lineRule="auto"/>
                    <w:ind w:firstLine="0" w:firstLineChars="0"/>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有组织</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16" w:hRule="atLeast"/>
              </w:trPr>
              <w:tc>
                <w:tcPr>
                  <w:tcW w:w="860" w:type="dxa"/>
                  <w:tcBorders>
                    <w:tl2br w:val="nil"/>
                    <w:tr2bl w:val="nil"/>
                  </w:tcBorders>
                  <w:vAlign w:val="center"/>
                </w:tcPr>
                <w:p>
                  <w:pPr>
                    <w:spacing w:line="240" w:lineRule="auto"/>
                    <w:ind w:firstLine="0" w:firstLineChars="0"/>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DA00</w:t>
                  </w:r>
                  <w:r>
                    <w:rPr>
                      <w:rFonts w:hint="eastAsia"/>
                      <w:color w:val="000000" w:themeColor="text1"/>
                      <w:sz w:val="21"/>
                      <w:szCs w:val="21"/>
                      <w14:textFill>
                        <w14:solidFill>
                          <w14:schemeClr w14:val="tx1"/>
                        </w14:solidFill>
                      </w14:textFill>
                    </w:rPr>
                    <w:t>2</w:t>
                  </w:r>
                </w:p>
              </w:tc>
              <w:tc>
                <w:tcPr>
                  <w:tcW w:w="1135" w:type="dxa"/>
                  <w:tcBorders>
                    <w:tl2br w:val="nil"/>
                    <w:tr2bl w:val="nil"/>
                  </w:tcBorders>
                  <w:vAlign w:val="center"/>
                </w:tcPr>
                <w:p>
                  <w:pPr>
                    <w:spacing w:line="240" w:lineRule="auto"/>
                    <w:ind w:firstLine="0" w:firstLineChars="0"/>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有机废气排气筒</w:t>
                  </w:r>
                </w:p>
              </w:tc>
              <w:tc>
                <w:tcPr>
                  <w:tcW w:w="1699" w:type="dxa"/>
                  <w:tcBorders>
                    <w:tl2br w:val="nil"/>
                    <w:tr2bl w:val="nil"/>
                  </w:tcBorders>
                  <w:vAlign w:val="center"/>
                </w:tcPr>
                <w:p>
                  <w:pPr>
                    <w:spacing w:line="240" w:lineRule="auto"/>
                    <w:ind w:firstLine="0" w:firstLineChars="0"/>
                    <w:jc w:val="center"/>
                    <w:rPr>
                      <w:color w:val="000000" w:themeColor="text1"/>
                      <w:kern w:val="0"/>
                      <w:sz w:val="21"/>
                      <w14:textFill>
                        <w14:solidFill>
                          <w14:schemeClr w14:val="tx1"/>
                        </w14:solidFill>
                      </w14:textFill>
                    </w:rPr>
                  </w:pPr>
                  <w:r>
                    <w:rPr>
                      <w:color w:val="000000" w:themeColor="text1"/>
                      <w:kern w:val="0"/>
                      <w:sz w:val="21"/>
                      <w14:textFill>
                        <w14:solidFill>
                          <w14:schemeClr w14:val="tx1"/>
                        </w14:solidFill>
                      </w14:textFill>
                    </w:rPr>
                    <w:t>E87°0</w:t>
                  </w:r>
                  <w:r>
                    <w:rPr>
                      <w:rFonts w:hint="eastAsia"/>
                      <w:color w:val="000000" w:themeColor="text1"/>
                      <w:kern w:val="0"/>
                      <w:sz w:val="21"/>
                      <w14:textFill>
                        <w14:solidFill>
                          <w14:schemeClr w14:val="tx1"/>
                        </w14:solidFill>
                      </w14:textFill>
                    </w:rPr>
                    <w:t>3</w:t>
                  </w:r>
                  <w:r>
                    <w:rPr>
                      <w:color w:val="000000" w:themeColor="text1"/>
                      <w:kern w:val="0"/>
                      <w:sz w:val="21"/>
                      <w14:textFill>
                        <w14:solidFill>
                          <w14:schemeClr w14:val="tx1"/>
                        </w14:solidFill>
                      </w14:textFill>
                    </w:rPr>
                    <w:t>′</w:t>
                  </w:r>
                  <w:r>
                    <w:rPr>
                      <w:rFonts w:hint="eastAsia"/>
                      <w:color w:val="000000" w:themeColor="text1"/>
                      <w:kern w:val="0"/>
                      <w:sz w:val="21"/>
                      <w14:textFill>
                        <w14:solidFill>
                          <w14:schemeClr w14:val="tx1"/>
                        </w14:solidFill>
                      </w14:textFill>
                    </w:rPr>
                    <w:t>55.979</w:t>
                  </w:r>
                  <w:r>
                    <w:rPr>
                      <w:color w:val="000000" w:themeColor="text1"/>
                      <w:kern w:val="0"/>
                      <w:sz w:val="21"/>
                      <w14:textFill>
                        <w14:solidFill>
                          <w14:schemeClr w14:val="tx1"/>
                        </w14:solidFill>
                      </w14:textFill>
                    </w:rPr>
                    <w:t>″</w:t>
                  </w:r>
                </w:p>
                <w:p>
                  <w:pPr>
                    <w:spacing w:line="240" w:lineRule="auto"/>
                    <w:ind w:firstLine="0" w:firstLineChars="0"/>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N</w:t>
                  </w:r>
                  <w:r>
                    <w:rPr>
                      <w:color w:val="000000" w:themeColor="text1"/>
                      <w:kern w:val="0"/>
                      <w:sz w:val="21"/>
                      <w14:textFill>
                        <w14:solidFill>
                          <w14:schemeClr w14:val="tx1"/>
                        </w14:solidFill>
                      </w14:textFill>
                    </w:rPr>
                    <w:t>44°0</w:t>
                  </w:r>
                  <w:r>
                    <w:rPr>
                      <w:rFonts w:hint="eastAsia"/>
                      <w:color w:val="000000" w:themeColor="text1"/>
                      <w:kern w:val="0"/>
                      <w:sz w:val="21"/>
                      <w14:textFill>
                        <w14:solidFill>
                          <w14:schemeClr w14:val="tx1"/>
                        </w14:solidFill>
                      </w14:textFill>
                    </w:rPr>
                    <w:t>6</w:t>
                  </w:r>
                  <w:r>
                    <w:rPr>
                      <w:color w:val="000000" w:themeColor="text1"/>
                      <w:kern w:val="0"/>
                      <w:sz w:val="21"/>
                      <w14:textFill>
                        <w14:solidFill>
                          <w14:schemeClr w14:val="tx1"/>
                        </w14:solidFill>
                      </w14:textFill>
                    </w:rPr>
                    <w:t>′</w:t>
                  </w:r>
                  <w:r>
                    <w:rPr>
                      <w:rFonts w:hint="eastAsia"/>
                      <w:color w:val="000000" w:themeColor="text1"/>
                      <w:kern w:val="0"/>
                      <w:sz w:val="21"/>
                      <w14:textFill>
                        <w14:solidFill>
                          <w14:schemeClr w14:val="tx1"/>
                        </w14:solidFill>
                      </w14:textFill>
                    </w:rPr>
                    <w:t>9.809</w:t>
                  </w:r>
                  <w:r>
                    <w:rPr>
                      <w:color w:val="000000" w:themeColor="text1"/>
                      <w:kern w:val="0"/>
                      <w:sz w:val="21"/>
                      <w14:textFill>
                        <w14:solidFill>
                          <w14:schemeClr w14:val="tx1"/>
                        </w14:solidFill>
                      </w14:textFill>
                    </w:rPr>
                    <w:t>″</w:t>
                  </w:r>
                </w:p>
              </w:tc>
              <w:tc>
                <w:tcPr>
                  <w:tcW w:w="918" w:type="dxa"/>
                  <w:tcBorders>
                    <w:tl2br w:val="nil"/>
                    <w:tr2bl w:val="nil"/>
                  </w:tcBorders>
                  <w:vAlign w:val="center"/>
                </w:tcPr>
                <w:p>
                  <w:pPr>
                    <w:spacing w:line="240" w:lineRule="auto"/>
                    <w:ind w:firstLine="0" w:firstLineChars="0"/>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15m</w:t>
                  </w:r>
                </w:p>
              </w:tc>
              <w:tc>
                <w:tcPr>
                  <w:tcW w:w="1115" w:type="dxa"/>
                  <w:tcBorders>
                    <w:tl2br w:val="nil"/>
                    <w:tr2bl w:val="nil"/>
                  </w:tcBorders>
                  <w:vAlign w:val="center"/>
                </w:tcPr>
                <w:p>
                  <w:pPr>
                    <w:spacing w:line="240" w:lineRule="auto"/>
                    <w:ind w:firstLine="0" w:firstLineChars="0"/>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0.4m</w:t>
                  </w:r>
                </w:p>
              </w:tc>
              <w:tc>
                <w:tcPr>
                  <w:tcW w:w="1115" w:type="dxa"/>
                  <w:tcBorders>
                    <w:tl2br w:val="nil"/>
                    <w:tr2bl w:val="nil"/>
                  </w:tcBorders>
                  <w:vAlign w:val="center"/>
                </w:tcPr>
                <w:p>
                  <w:pPr>
                    <w:spacing w:line="240" w:lineRule="auto"/>
                    <w:ind w:firstLine="0" w:firstLineChars="0"/>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30℃</w:t>
                  </w:r>
                </w:p>
              </w:tc>
              <w:tc>
                <w:tcPr>
                  <w:tcW w:w="1034" w:type="dxa"/>
                  <w:tcBorders>
                    <w:tl2br w:val="nil"/>
                    <w:tr2bl w:val="nil"/>
                  </w:tcBorders>
                  <w:vAlign w:val="center"/>
                </w:tcPr>
                <w:p>
                  <w:pPr>
                    <w:spacing w:line="240" w:lineRule="auto"/>
                    <w:ind w:firstLine="0" w:firstLineChars="0"/>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有组织</w:t>
                  </w:r>
                </w:p>
              </w:tc>
            </w:tr>
          </w:tbl>
          <w:p>
            <w:pPr>
              <w:pStyle w:val="5"/>
              <w:adjustRightInd w:val="0"/>
              <w:snapToGrid w:val="0"/>
              <w:spacing w:beforeLines="50" w:after="0"/>
              <w:ind w:firstLine="482" w:firstLineChars="200"/>
              <w:rPr>
                <w:color w:val="000000" w:themeColor="text1"/>
                <w14:textFill>
                  <w14:solidFill>
                    <w14:schemeClr w14:val="tx1"/>
                  </w14:solidFill>
                </w14:textFill>
              </w:rPr>
            </w:pPr>
            <w:r>
              <w:rPr>
                <w:color w:val="000000" w:themeColor="text1"/>
                <w14:textFill>
                  <w14:solidFill>
                    <w14:schemeClr w14:val="tx1"/>
                  </w14:solidFill>
                </w14:textFill>
              </w:rPr>
              <w:t>1</w:t>
            </w:r>
            <w:r>
              <w:rPr>
                <w:color w:val="000000" w:themeColor="text1"/>
                <w:lang w:eastAsia="zh-Hans"/>
                <w14:textFill>
                  <w14:solidFill>
                    <w14:schemeClr w14:val="tx1"/>
                  </w14:solidFill>
                </w14:textFill>
              </w:rPr>
              <w:t xml:space="preserve">.4 </w:t>
            </w:r>
            <w:r>
              <w:rPr>
                <w:color w:val="000000" w:themeColor="text1"/>
                <w14:textFill>
                  <w14:solidFill>
                    <w14:schemeClr w14:val="tx1"/>
                  </w14:solidFill>
                </w14:textFill>
              </w:rPr>
              <w:t>监测要求</w:t>
            </w:r>
          </w:p>
          <w:p>
            <w:pPr>
              <w:adjustRightInd w:val="0"/>
              <w:snapToGrid w:val="0"/>
              <w:ind w:firstLine="480"/>
              <w:rPr>
                <w:color w:val="000000" w:themeColor="text1"/>
                <w14:textFill>
                  <w14:solidFill>
                    <w14:schemeClr w14:val="tx1"/>
                  </w14:solidFill>
                </w14:textFill>
              </w:rPr>
            </w:pPr>
            <w:r>
              <w:rPr>
                <w:color w:val="000000" w:themeColor="text1"/>
                <w14:textFill>
                  <w14:solidFill>
                    <w14:schemeClr w14:val="tx1"/>
                  </w14:solidFill>
                </w14:textFill>
              </w:rPr>
              <w:t>根据《排污许可证申请与核发技术规范</w:t>
            </w:r>
            <w:r>
              <w:rPr>
                <w:rFonts w:hint="eastAsia"/>
                <w:color w:val="000000" w:themeColor="text1"/>
                <w14:textFill>
                  <w14:solidFill>
                    <w14:schemeClr w14:val="tx1"/>
                  </w14:solidFill>
                </w14:textFill>
              </w:rPr>
              <w:t xml:space="preserve"> </w:t>
            </w:r>
            <w:r>
              <w:rPr>
                <w:color w:val="000000" w:themeColor="text1"/>
                <w14:textFill>
                  <w14:solidFill>
                    <w14:schemeClr w14:val="tx1"/>
                  </w14:solidFill>
                </w14:textFill>
              </w:rPr>
              <w:t>橡胶和塑料制品工业》（HJ</w:t>
            </w:r>
            <w:r>
              <w:rPr>
                <w:rFonts w:hint="eastAsia"/>
                <w:color w:val="000000" w:themeColor="text1"/>
                <w14:textFill>
                  <w14:solidFill>
                    <w14:schemeClr w14:val="tx1"/>
                  </w14:solidFill>
                </w14:textFill>
              </w:rPr>
              <w:t>1122</w:t>
            </w:r>
            <w:r>
              <w:rPr>
                <w:color w:val="000000" w:themeColor="text1"/>
                <w14:textFill>
                  <w14:solidFill>
                    <w14:schemeClr w14:val="tx1"/>
                  </w14:solidFill>
                </w14:textFill>
              </w:rPr>
              <w:t>-20</w:t>
            </w:r>
            <w:r>
              <w:rPr>
                <w:rFonts w:hint="eastAsia"/>
                <w:color w:val="000000" w:themeColor="text1"/>
                <w14:textFill>
                  <w14:solidFill>
                    <w14:schemeClr w14:val="tx1"/>
                  </w14:solidFill>
                </w14:textFill>
              </w:rPr>
              <w:t>20</w:t>
            </w:r>
            <w:r>
              <w:rPr>
                <w:color w:val="000000" w:themeColor="text1"/>
                <w14:textFill>
                  <w14:solidFill>
                    <w14:schemeClr w14:val="tx1"/>
                  </w14:solidFill>
                </w14:textFill>
              </w:rPr>
              <w:t>）</w:t>
            </w:r>
            <w:r>
              <w:rPr>
                <w:color w:val="000000" w:themeColor="text1"/>
                <w:lang w:eastAsia="zh-Hans"/>
                <w14:textFill>
                  <w14:solidFill>
                    <w14:schemeClr w14:val="tx1"/>
                  </w14:solidFill>
                </w14:textFill>
              </w:rPr>
              <w:t>和《排污单位自行监测技术指南 总则》（</w:t>
            </w:r>
            <w:r>
              <w:rPr>
                <w:color w:val="000000" w:themeColor="text1"/>
                <w14:textFill>
                  <w14:solidFill>
                    <w14:schemeClr w14:val="tx1"/>
                  </w14:solidFill>
                </w14:textFill>
              </w:rPr>
              <w:t>HJ819-2017</w:t>
            </w:r>
            <w:r>
              <w:rPr>
                <w:color w:val="000000" w:themeColor="text1"/>
                <w:lang w:eastAsia="zh-Hans"/>
                <w14:textFill>
                  <w14:solidFill>
                    <w14:schemeClr w14:val="tx1"/>
                  </w14:solidFill>
                </w14:textFill>
              </w:rPr>
              <w:t>）</w:t>
            </w:r>
            <w:r>
              <w:rPr>
                <w:color w:val="000000" w:themeColor="text1"/>
                <w14:textFill>
                  <w14:solidFill>
                    <w14:schemeClr w14:val="tx1"/>
                  </w14:solidFill>
                </w14:textFill>
              </w:rPr>
              <w:t>，确定本项目的废气日常监测要求见表</w:t>
            </w:r>
            <w:r>
              <w:rPr>
                <w:rFonts w:hint="eastAsia"/>
                <w:color w:val="000000" w:themeColor="text1"/>
                <w14:textFill>
                  <w14:solidFill>
                    <w14:schemeClr w14:val="tx1"/>
                  </w14:solidFill>
                </w14:textFill>
              </w:rPr>
              <w:t>4-5</w:t>
            </w:r>
            <w:r>
              <w:rPr>
                <w:color w:val="000000" w:themeColor="text1"/>
                <w14:textFill>
                  <w14:solidFill>
                    <w14:schemeClr w14:val="tx1"/>
                  </w14:solidFill>
                </w14:textFill>
              </w:rPr>
              <w:t>。</w:t>
            </w:r>
          </w:p>
          <w:p>
            <w:pPr>
              <w:pStyle w:val="9"/>
              <w:rPr>
                <w:color w:val="000000" w:themeColor="text1"/>
                <w14:textFill>
                  <w14:solidFill>
                    <w14:schemeClr w14:val="tx1"/>
                  </w14:solidFill>
                </w14:textFill>
              </w:rPr>
            </w:pPr>
          </w:p>
          <w:p>
            <w:pPr>
              <w:pStyle w:val="9"/>
              <w:rPr>
                <w:color w:val="000000" w:themeColor="text1"/>
                <w14:textFill>
                  <w14:solidFill>
                    <w14:schemeClr w14:val="tx1"/>
                  </w14:solidFill>
                </w14:textFill>
              </w:rPr>
            </w:pPr>
          </w:p>
          <w:p>
            <w:pPr>
              <w:pStyle w:val="9"/>
              <w:rPr>
                <w:color w:val="000000" w:themeColor="text1"/>
                <w14:textFill>
                  <w14:solidFill>
                    <w14:schemeClr w14:val="tx1"/>
                  </w14:solidFill>
                </w14:textFill>
              </w:rPr>
            </w:pPr>
            <w:r>
              <w:rPr>
                <w:color w:val="000000" w:themeColor="text1"/>
                <w14:textFill>
                  <w14:solidFill>
                    <w14:schemeClr w14:val="tx1"/>
                  </w14:solidFill>
                </w14:textFill>
              </w:rPr>
              <w:t>表</w:t>
            </w:r>
            <w:r>
              <w:rPr>
                <w:rFonts w:hint="eastAsia"/>
                <w:color w:val="000000" w:themeColor="text1"/>
                <w14:textFill>
                  <w14:solidFill>
                    <w14:schemeClr w14:val="tx1"/>
                  </w14:solidFill>
                </w14:textFill>
              </w:rPr>
              <w:t>4-5</w:t>
            </w:r>
            <w:r>
              <w:rPr>
                <w:color w:val="000000" w:themeColor="text1"/>
                <w14:textFill>
                  <w14:solidFill>
                    <w14:schemeClr w14:val="tx1"/>
                  </w14:solidFill>
                </w14:textFill>
              </w:rPr>
              <w:t xml:space="preserve">    废气监测要求一览表</w:t>
            </w:r>
          </w:p>
          <w:tbl>
            <w:tblPr>
              <w:tblStyle w:val="26"/>
              <w:tblW w:w="7948" w:type="dxa"/>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2299"/>
              <w:gridCol w:w="1415"/>
              <w:gridCol w:w="1076"/>
              <w:gridCol w:w="3158"/>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299" w:type="dxa"/>
                  <w:tcBorders>
                    <w:tl2br w:val="nil"/>
                    <w:tr2bl w:val="nil"/>
                  </w:tcBorders>
                  <w:vAlign w:val="center"/>
                </w:tcPr>
                <w:p>
                  <w:pPr>
                    <w:spacing w:line="240" w:lineRule="auto"/>
                    <w:ind w:firstLine="0" w:firstLineChars="0"/>
                    <w:jc w:val="center"/>
                    <w:rPr>
                      <w:b/>
                      <w:bCs/>
                      <w:color w:val="000000" w:themeColor="text1"/>
                      <w:sz w:val="21"/>
                      <w:szCs w:val="21"/>
                      <w14:textFill>
                        <w14:solidFill>
                          <w14:schemeClr w14:val="tx1"/>
                        </w14:solidFill>
                      </w14:textFill>
                    </w:rPr>
                  </w:pPr>
                  <w:r>
                    <w:rPr>
                      <w:b/>
                      <w:bCs/>
                      <w:color w:val="000000" w:themeColor="text1"/>
                      <w:sz w:val="21"/>
                      <w:szCs w:val="21"/>
                      <w14:textFill>
                        <w14:solidFill>
                          <w14:schemeClr w14:val="tx1"/>
                        </w14:solidFill>
                      </w14:textFill>
                    </w:rPr>
                    <w:t>监测点位</w:t>
                  </w:r>
                </w:p>
              </w:tc>
              <w:tc>
                <w:tcPr>
                  <w:tcW w:w="1415" w:type="dxa"/>
                  <w:tcBorders>
                    <w:tl2br w:val="nil"/>
                    <w:tr2bl w:val="nil"/>
                  </w:tcBorders>
                  <w:vAlign w:val="center"/>
                </w:tcPr>
                <w:p>
                  <w:pPr>
                    <w:spacing w:line="240" w:lineRule="auto"/>
                    <w:ind w:firstLine="0" w:firstLineChars="0"/>
                    <w:jc w:val="center"/>
                    <w:rPr>
                      <w:b/>
                      <w:bCs/>
                      <w:color w:val="000000" w:themeColor="text1"/>
                      <w:sz w:val="21"/>
                      <w:szCs w:val="21"/>
                      <w14:textFill>
                        <w14:solidFill>
                          <w14:schemeClr w14:val="tx1"/>
                        </w14:solidFill>
                      </w14:textFill>
                    </w:rPr>
                  </w:pPr>
                  <w:r>
                    <w:rPr>
                      <w:b/>
                      <w:bCs/>
                      <w:color w:val="000000" w:themeColor="text1"/>
                      <w:sz w:val="21"/>
                      <w:szCs w:val="21"/>
                      <w14:textFill>
                        <w14:solidFill>
                          <w14:schemeClr w14:val="tx1"/>
                        </w14:solidFill>
                      </w14:textFill>
                    </w:rPr>
                    <w:t>监测指标</w:t>
                  </w:r>
                </w:p>
              </w:tc>
              <w:tc>
                <w:tcPr>
                  <w:tcW w:w="1076" w:type="dxa"/>
                  <w:tcBorders>
                    <w:tl2br w:val="nil"/>
                    <w:tr2bl w:val="nil"/>
                  </w:tcBorders>
                  <w:vAlign w:val="center"/>
                </w:tcPr>
                <w:p>
                  <w:pPr>
                    <w:spacing w:line="240" w:lineRule="auto"/>
                    <w:ind w:firstLine="0" w:firstLineChars="0"/>
                    <w:jc w:val="center"/>
                    <w:rPr>
                      <w:b/>
                      <w:bCs/>
                      <w:color w:val="000000" w:themeColor="text1"/>
                      <w:sz w:val="21"/>
                      <w:szCs w:val="21"/>
                      <w14:textFill>
                        <w14:solidFill>
                          <w14:schemeClr w14:val="tx1"/>
                        </w14:solidFill>
                      </w14:textFill>
                    </w:rPr>
                  </w:pPr>
                  <w:r>
                    <w:rPr>
                      <w:b/>
                      <w:bCs/>
                      <w:color w:val="000000" w:themeColor="text1"/>
                      <w:sz w:val="21"/>
                      <w:szCs w:val="21"/>
                      <w14:textFill>
                        <w14:solidFill>
                          <w14:schemeClr w14:val="tx1"/>
                        </w14:solidFill>
                      </w14:textFill>
                    </w:rPr>
                    <w:t>监测频次</w:t>
                  </w:r>
                </w:p>
              </w:tc>
              <w:tc>
                <w:tcPr>
                  <w:tcW w:w="3158" w:type="dxa"/>
                  <w:tcBorders>
                    <w:tl2br w:val="nil"/>
                    <w:tr2bl w:val="nil"/>
                  </w:tcBorders>
                  <w:vAlign w:val="center"/>
                </w:tcPr>
                <w:p>
                  <w:pPr>
                    <w:spacing w:line="240" w:lineRule="auto"/>
                    <w:ind w:firstLine="0" w:firstLineChars="0"/>
                    <w:jc w:val="center"/>
                    <w:rPr>
                      <w:b/>
                      <w:bCs/>
                      <w:color w:val="000000" w:themeColor="text1"/>
                      <w:sz w:val="21"/>
                      <w:szCs w:val="21"/>
                      <w14:textFill>
                        <w14:solidFill>
                          <w14:schemeClr w14:val="tx1"/>
                        </w14:solidFill>
                      </w14:textFill>
                    </w:rPr>
                  </w:pPr>
                  <w:r>
                    <w:rPr>
                      <w:b/>
                      <w:bCs/>
                      <w:color w:val="000000" w:themeColor="text1"/>
                      <w:sz w:val="21"/>
                      <w:szCs w:val="21"/>
                      <w14:textFill>
                        <w14:solidFill>
                          <w14:schemeClr w14:val="tx1"/>
                        </w14:solidFill>
                      </w14:textFill>
                    </w:rPr>
                    <w:t>执行标准</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2299" w:type="dxa"/>
                  <w:tcBorders>
                    <w:tl2br w:val="nil"/>
                    <w:tr2bl w:val="nil"/>
                  </w:tcBorders>
                  <w:vAlign w:val="center"/>
                </w:tcPr>
                <w:p>
                  <w:pPr>
                    <w:spacing w:line="240" w:lineRule="auto"/>
                    <w:ind w:firstLine="0" w:firstLineChars="0"/>
                    <w:jc w:val="center"/>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颗粒物</w:t>
                  </w:r>
                  <w:r>
                    <w:rPr>
                      <w:color w:val="000000" w:themeColor="text1"/>
                      <w:sz w:val="21"/>
                      <w:szCs w:val="21"/>
                      <w:lang w:eastAsia="zh-Hans"/>
                      <w14:textFill>
                        <w14:solidFill>
                          <w14:schemeClr w14:val="tx1"/>
                        </w14:solidFill>
                      </w14:textFill>
                    </w:rPr>
                    <w:t>排气筒（DA001）</w:t>
                  </w:r>
                </w:p>
              </w:tc>
              <w:tc>
                <w:tcPr>
                  <w:tcW w:w="1415" w:type="dxa"/>
                  <w:tcBorders>
                    <w:tl2br w:val="nil"/>
                    <w:tr2bl w:val="nil"/>
                  </w:tcBorders>
                  <w:vAlign w:val="center"/>
                </w:tcPr>
                <w:p>
                  <w:pPr>
                    <w:spacing w:line="240" w:lineRule="auto"/>
                    <w:ind w:firstLine="0" w:firstLineChars="0"/>
                    <w:jc w:val="center"/>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颗粒物</w:t>
                  </w:r>
                </w:p>
                <w:p>
                  <w:pPr>
                    <w:spacing w:line="240" w:lineRule="auto"/>
                    <w:ind w:firstLine="0" w:firstLineChars="0"/>
                    <w:jc w:val="center"/>
                    <w:rPr>
                      <w:color w:val="000000" w:themeColor="text1"/>
                      <w:sz w:val="21"/>
                      <w:szCs w:val="21"/>
                      <w:lang w:eastAsia="zh-Hans"/>
                      <w14:textFill>
                        <w14:solidFill>
                          <w14:schemeClr w14:val="tx1"/>
                        </w14:solidFill>
                      </w14:textFill>
                    </w:rPr>
                  </w:pPr>
                  <w:r>
                    <w:rPr>
                      <w:color w:val="000000" w:themeColor="text1"/>
                      <w:sz w:val="21"/>
                      <w:szCs w:val="21"/>
                      <w:lang w:eastAsia="zh-Hans"/>
                      <w14:textFill>
                        <w14:solidFill>
                          <w14:schemeClr w14:val="tx1"/>
                        </w14:solidFill>
                      </w14:textFill>
                    </w:rPr>
                    <w:t>（有组织）</w:t>
                  </w:r>
                </w:p>
              </w:tc>
              <w:tc>
                <w:tcPr>
                  <w:tcW w:w="1076" w:type="dxa"/>
                  <w:tcBorders>
                    <w:tl2br w:val="nil"/>
                    <w:tr2bl w:val="nil"/>
                  </w:tcBorders>
                  <w:vAlign w:val="center"/>
                </w:tcPr>
                <w:p>
                  <w:pPr>
                    <w:spacing w:line="240" w:lineRule="auto"/>
                    <w:ind w:firstLine="0" w:firstLineChars="0"/>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1次/年</w:t>
                  </w:r>
                </w:p>
              </w:tc>
              <w:tc>
                <w:tcPr>
                  <w:tcW w:w="3158" w:type="dxa"/>
                  <w:tcBorders>
                    <w:tl2br w:val="nil"/>
                    <w:tr2bl w:val="nil"/>
                  </w:tcBorders>
                  <w:vAlign w:val="center"/>
                </w:tcPr>
                <w:p>
                  <w:pPr>
                    <w:spacing w:line="240" w:lineRule="auto"/>
                    <w:ind w:firstLine="0" w:firstLineChars="0"/>
                    <w:jc w:val="center"/>
                    <w:rPr>
                      <w:color w:val="000000" w:themeColor="text1"/>
                      <w:sz w:val="21"/>
                      <w:szCs w:val="21"/>
                      <w14:textFill>
                        <w14:solidFill>
                          <w14:schemeClr w14:val="tx1"/>
                        </w14:solidFill>
                      </w14:textFill>
                    </w:rPr>
                  </w:pPr>
                  <w:r>
                    <w:rPr>
                      <w:color w:val="000000" w:themeColor="text1"/>
                      <w:sz w:val="21"/>
                      <w:szCs w:val="21"/>
                      <w:lang w:eastAsia="zh-Hans"/>
                      <w14:textFill>
                        <w14:solidFill>
                          <w14:schemeClr w14:val="tx1"/>
                        </w14:solidFill>
                      </w14:textFill>
                    </w:rPr>
                    <w:t>《合成树脂工业污染物排放标准》(GB31572-2015)中表5大气污染物</w:t>
                  </w:r>
                  <w:r>
                    <w:rPr>
                      <w:rFonts w:hint="eastAsia"/>
                      <w:color w:val="000000" w:themeColor="text1"/>
                      <w:sz w:val="21"/>
                      <w:szCs w:val="21"/>
                      <w14:textFill>
                        <w14:solidFill>
                          <w14:schemeClr w14:val="tx1"/>
                        </w14:solidFill>
                      </w14:textFill>
                    </w:rPr>
                    <w:t>颗粒物</w:t>
                  </w:r>
                  <w:r>
                    <w:rPr>
                      <w:color w:val="000000" w:themeColor="text1"/>
                      <w:sz w:val="21"/>
                      <w:szCs w:val="21"/>
                      <w:lang w:eastAsia="zh-Hans"/>
                      <w14:textFill>
                        <w14:solidFill>
                          <w14:schemeClr w14:val="tx1"/>
                        </w14:solidFill>
                      </w14:textFill>
                    </w:rPr>
                    <w:t>特别排放限值</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299" w:type="dxa"/>
                  <w:tcBorders>
                    <w:tl2br w:val="nil"/>
                    <w:tr2bl w:val="nil"/>
                  </w:tcBorders>
                  <w:vAlign w:val="center"/>
                </w:tcPr>
                <w:p>
                  <w:pPr>
                    <w:spacing w:line="240" w:lineRule="auto"/>
                    <w:ind w:firstLine="0" w:firstLineChars="0"/>
                    <w:jc w:val="center"/>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有机废气</w:t>
                  </w:r>
                  <w:r>
                    <w:rPr>
                      <w:color w:val="000000" w:themeColor="text1"/>
                      <w:sz w:val="21"/>
                      <w:szCs w:val="21"/>
                      <w:lang w:eastAsia="zh-Hans"/>
                      <w14:textFill>
                        <w14:solidFill>
                          <w14:schemeClr w14:val="tx1"/>
                        </w14:solidFill>
                      </w14:textFill>
                    </w:rPr>
                    <w:t>排气筒（DA00</w:t>
                  </w:r>
                  <w:r>
                    <w:rPr>
                      <w:rFonts w:hint="eastAsia"/>
                      <w:color w:val="000000" w:themeColor="text1"/>
                      <w:sz w:val="21"/>
                      <w:szCs w:val="21"/>
                      <w14:textFill>
                        <w14:solidFill>
                          <w14:schemeClr w14:val="tx1"/>
                        </w14:solidFill>
                      </w14:textFill>
                    </w:rPr>
                    <w:t>2</w:t>
                  </w:r>
                  <w:r>
                    <w:rPr>
                      <w:color w:val="000000" w:themeColor="text1"/>
                      <w:sz w:val="21"/>
                      <w:szCs w:val="21"/>
                      <w:lang w:eastAsia="zh-Hans"/>
                      <w14:textFill>
                        <w14:solidFill>
                          <w14:schemeClr w14:val="tx1"/>
                        </w14:solidFill>
                      </w14:textFill>
                    </w:rPr>
                    <w:t>）</w:t>
                  </w:r>
                </w:p>
              </w:tc>
              <w:tc>
                <w:tcPr>
                  <w:tcW w:w="1415" w:type="dxa"/>
                  <w:tcBorders>
                    <w:tl2br w:val="nil"/>
                    <w:tr2bl w:val="nil"/>
                  </w:tcBorders>
                  <w:vAlign w:val="center"/>
                </w:tcPr>
                <w:p>
                  <w:pPr>
                    <w:spacing w:line="240" w:lineRule="auto"/>
                    <w:ind w:firstLine="0" w:firstLineChars="0"/>
                    <w:jc w:val="center"/>
                    <w:rPr>
                      <w:color w:val="000000" w:themeColor="text1"/>
                      <w:sz w:val="21"/>
                      <w:szCs w:val="21"/>
                      <w:lang w:eastAsia="zh-Hans"/>
                      <w14:textFill>
                        <w14:solidFill>
                          <w14:schemeClr w14:val="tx1"/>
                        </w14:solidFill>
                      </w14:textFill>
                    </w:rPr>
                  </w:pPr>
                  <w:r>
                    <w:rPr>
                      <w:color w:val="000000" w:themeColor="text1"/>
                      <w:sz w:val="21"/>
                      <w:szCs w:val="21"/>
                      <w:lang w:eastAsia="zh-Hans"/>
                      <w14:textFill>
                        <w14:solidFill>
                          <w14:schemeClr w14:val="tx1"/>
                        </w14:solidFill>
                      </w14:textFill>
                    </w:rPr>
                    <w:t>非甲烷总烃</w:t>
                  </w:r>
                </w:p>
                <w:p>
                  <w:pPr>
                    <w:spacing w:line="240" w:lineRule="auto"/>
                    <w:ind w:firstLine="0" w:firstLineChars="0"/>
                    <w:jc w:val="center"/>
                    <w:rPr>
                      <w:color w:val="000000" w:themeColor="text1"/>
                      <w:sz w:val="21"/>
                      <w:szCs w:val="21"/>
                      <w:lang w:eastAsia="zh-Hans"/>
                      <w14:textFill>
                        <w14:solidFill>
                          <w14:schemeClr w14:val="tx1"/>
                        </w14:solidFill>
                      </w14:textFill>
                    </w:rPr>
                  </w:pPr>
                  <w:r>
                    <w:rPr>
                      <w:color w:val="000000" w:themeColor="text1"/>
                      <w:sz w:val="21"/>
                      <w:szCs w:val="21"/>
                      <w:lang w:eastAsia="zh-Hans"/>
                      <w14:textFill>
                        <w14:solidFill>
                          <w14:schemeClr w14:val="tx1"/>
                        </w14:solidFill>
                      </w14:textFill>
                    </w:rPr>
                    <w:t>（有组织）</w:t>
                  </w:r>
                </w:p>
              </w:tc>
              <w:tc>
                <w:tcPr>
                  <w:tcW w:w="1076" w:type="dxa"/>
                  <w:tcBorders>
                    <w:tl2br w:val="nil"/>
                    <w:tr2bl w:val="nil"/>
                  </w:tcBorders>
                  <w:vAlign w:val="center"/>
                </w:tcPr>
                <w:p>
                  <w:pPr>
                    <w:spacing w:line="240" w:lineRule="auto"/>
                    <w:ind w:firstLine="0" w:firstLineChars="0"/>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1次/年</w:t>
                  </w:r>
                </w:p>
              </w:tc>
              <w:tc>
                <w:tcPr>
                  <w:tcW w:w="3158" w:type="dxa"/>
                  <w:tcBorders>
                    <w:tl2br w:val="nil"/>
                    <w:tr2bl w:val="nil"/>
                  </w:tcBorders>
                  <w:vAlign w:val="center"/>
                </w:tcPr>
                <w:p>
                  <w:pPr>
                    <w:spacing w:line="240" w:lineRule="auto"/>
                    <w:ind w:firstLine="0" w:firstLineChars="0"/>
                    <w:jc w:val="center"/>
                    <w:rPr>
                      <w:color w:val="000000" w:themeColor="text1"/>
                      <w:sz w:val="21"/>
                      <w:szCs w:val="21"/>
                      <w:lang w:eastAsia="zh-Hans"/>
                      <w14:textFill>
                        <w14:solidFill>
                          <w14:schemeClr w14:val="tx1"/>
                        </w14:solidFill>
                      </w14:textFill>
                    </w:rPr>
                  </w:pPr>
                  <w:r>
                    <w:rPr>
                      <w:color w:val="000000" w:themeColor="text1"/>
                      <w:sz w:val="21"/>
                      <w:szCs w:val="21"/>
                      <w:lang w:eastAsia="zh-Hans"/>
                      <w14:textFill>
                        <w14:solidFill>
                          <w14:schemeClr w14:val="tx1"/>
                        </w14:solidFill>
                      </w14:textFill>
                    </w:rPr>
                    <w:t>《合成树脂工业污染物排放标准》(GB31572-2015)中表5大气污染物</w:t>
                  </w:r>
                  <w:r>
                    <w:rPr>
                      <w:rFonts w:hint="eastAsia"/>
                      <w:color w:val="000000" w:themeColor="text1"/>
                      <w:sz w:val="21"/>
                      <w:szCs w:val="21"/>
                      <w14:textFill>
                        <w14:solidFill>
                          <w14:schemeClr w14:val="tx1"/>
                        </w14:solidFill>
                      </w14:textFill>
                    </w:rPr>
                    <w:t>非甲烷总烃</w:t>
                  </w:r>
                  <w:r>
                    <w:rPr>
                      <w:color w:val="000000" w:themeColor="text1"/>
                      <w:sz w:val="21"/>
                      <w:szCs w:val="21"/>
                      <w:lang w:eastAsia="zh-Hans"/>
                      <w14:textFill>
                        <w14:solidFill>
                          <w14:schemeClr w14:val="tx1"/>
                        </w14:solidFill>
                      </w14:textFill>
                    </w:rPr>
                    <w:t>特别排放限值</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104" w:hRule="atLeast"/>
              </w:trPr>
              <w:tc>
                <w:tcPr>
                  <w:tcW w:w="2299" w:type="dxa"/>
                  <w:tcBorders>
                    <w:tl2br w:val="nil"/>
                    <w:tr2bl w:val="nil"/>
                  </w:tcBorders>
                  <w:vAlign w:val="center"/>
                </w:tcPr>
                <w:p>
                  <w:pPr>
                    <w:spacing w:line="240" w:lineRule="auto"/>
                    <w:ind w:firstLine="0" w:firstLineChars="0"/>
                    <w:jc w:val="center"/>
                    <w:rPr>
                      <w:color w:val="000000" w:themeColor="text1"/>
                      <w:sz w:val="21"/>
                      <w:szCs w:val="21"/>
                      <w:lang w:eastAsia="zh-Hans"/>
                      <w14:textFill>
                        <w14:solidFill>
                          <w14:schemeClr w14:val="tx1"/>
                        </w14:solidFill>
                      </w14:textFill>
                    </w:rPr>
                  </w:pPr>
                  <w:r>
                    <w:rPr>
                      <w:color w:val="000000" w:themeColor="text1"/>
                      <w:sz w:val="21"/>
                      <w:szCs w:val="21"/>
                      <w:lang w:eastAsia="zh-Hans"/>
                      <w14:textFill>
                        <w14:solidFill>
                          <w14:schemeClr w14:val="tx1"/>
                        </w14:solidFill>
                      </w14:textFill>
                    </w:rPr>
                    <w:t>厂界（M</w:t>
                  </w:r>
                  <w:r>
                    <w:rPr>
                      <w:rFonts w:hint="eastAsia"/>
                      <w:color w:val="000000" w:themeColor="text1"/>
                      <w:sz w:val="21"/>
                      <w:szCs w:val="21"/>
                      <w14:textFill>
                        <w14:solidFill>
                          <w14:schemeClr w14:val="tx1"/>
                        </w14:solidFill>
                      </w14:textFill>
                    </w:rPr>
                    <w:t>1</w:t>
                  </w:r>
                  <w:r>
                    <w:rPr>
                      <w:color w:val="000000" w:themeColor="text1"/>
                      <w:sz w:val="21"/>
                      <w:szCs w:val="21"/>
                      <w:lang w:eastAsia="zh-Hans"/>
                      <w14:textFill>
                        <w14:solidFill>
                          <w14:schemeClr w14:val="tx1"/>
                        </w14:solidFill>
                      </w14:textFill>
                    </w:rPr>
                    <w:t>）</w:t>
                  </w:r>
                </w:p>
              </w:tc>
              <w:tc>
                <w:tcPr>
                  <w:tcW w:w="1415" w:type="dxa"/>
                  <w:tcBorders>
                    <w:tl2br w:val="nil"/>
                    <w:tr2bl w:val="nil"/>
                  </w:tcBorders>
                  <w:vAlign w:val="center"/>
                </w:tcPr>
                <w:p>
                  <w:pPr>
                    <w:spacing w:line="240" w:lineRule="auto"/>
                    <w:ind w:firstLine="0" w:firstLineChars="0"/>
                    <w:jc w:val="center"/>
                    <w:rPr>
                      <w:color w:val="000000" w:themeColor="text1"/>
                      <w:sz w:val="21"/>
                      <w:szCs w:val="21"/>
                      <w:lang w:eastAsia="zh-Hans"/>
                      <w14:textFill>
                        <w14:solidFill>
                          <w14:schemeClr w14:val="tx1"/>
                        </w14:solidFill>
                      </w14:textFill>
                    </w:rPr>
                  </w:pPr>
                  <w:r>
                    <w:rPr>
                      <w:rFonts w:hint="eastAsia"/>
                      <w:color w:val="000000" w:themeColor="text1"/>
                      <w:sz w:val="21"/>
                      <w:szCs w:val="21"/>
                      <w14:textFill>
                        <w14:solidFill>
                          <w14:schemeClr w14:val="tx1"/>
                        </w14:solidFill>
                      </w14:textFill>
                    </w:rPr>
                    <w:t>颗粒物、</w:t>
                  </w:r>
                  <w:r>
                    <w:rPr>
                      <w:color w:val="000000" w:themeColor="text1"/>
                      <w:sz w:val="21"/>
                      <w:szCs w:val="21"/>
                      <w:lang w:eastAsia="zh-Hans"/>
                      <w14:textFill>
                        <w14:solidFill>
                          <w14:schemeClr w14:val="tx1"/>
                        </w14:solidFill>
                      </w14:textFill>
                    </w:rPr>
                    <w:t>非甲烷总烃</w:t>
                  </w:r>
                </w:p>
                <w:p>
                  <w:pPr>
                    <w:spacing w:line="240" w:lineRule="auto"/>
                    <w:ind w:firstLine="0" w:firstLineChars="0"/>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（无组织）</w:t>
                  </w:r>
                </w:p>
              </w:tc>
              <w:tc>
                <w:tcPr>
                  <w:tcW w:w="1076" w:type="dxa"/>
                  <w:tcBorders>
                    <w:tl2br w:val="nil"/>
                    <w:tr2bl w:val="nil"/>
                  </w:tcBorders>
                  <w:vAlign w:val="center"/>
                </w:tcPr>
                <w:p>
                  <w:pPr>
                    <w:spacing w:line="240" w:lineRule="auto"/>
                    <w:ind w:firstLine="0" w:firstLineChars="0"/>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1次/年</w:t>
                  </w:r>
                </w:p>
              </w:tc>
              <w:tc>
                <w:tcPr>
                  <w:tcW w:w="3158" w:type="dxa"/>
                  <w:tcBorders>
                    <w:tl2br w:val="nil"/>
                    <w:tr2bl w:val="nil"/>
                  </w:tcBorders>
                  <w:vAlign w:val="center"/>
                </w:tcPr>
                <w:p>
                  <w:pPr>
                    <w:spacing w:line="240" w:lineRule="auto"/>
                    <w:ind w:firstLine="0" w:firstLineChars="0"/>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《合成树脂工业污染物排放标准》（GB31572-2015）表</w:t>
                  </w:r>
                  <w:r>
                    <w:rPr>
                      <w:rFonts w:hint="eastAsia"/>
                      <w:color w:val="000000" w:themeColor="text1"/>
                      <w:sz w:val="21"/>
                      <w:szCs w:val="21"/>
                      <w14:textFill>
                        <w14:solidFill>
                          <w14:schemeClr w14:val="tx1"/>
                        </w14:solidFill>
                      </w14:textFill>
                    </w:rPr>
                    <w:t>9</w:t>
                  </w:r>
                  <w:r>
                    <w:rPr>
                      <w:color w:val="000000" w:themeColor="text1"/>
                      <w:sz w:val="21"/>
                      <w:szCs w:val="21"/>
                      <w14:textFill>
                        <w14:solidFill>
                          <w14:schemeClr w14:val="tx1"/>
                        </w14:solidFill>
                      </w14:textFill>
                    </w:rPr>
                    <w:t>企业边界大气污染物浓度限值中要求</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210" w:hRule="atLeast"/>
              </w:trPr>
              <w:tc>
                <w:tcPr>
                  <w:tcW w:w="2299" w:type="dxa"/>
                  <w:tcBorders>
                    <w:tl2br w:val="nil"/>
                    <w:tr2bl w:val="nil"/>
                  </w:tcBorders>
                  <w:vAlign w:val="center"/>
                </w:tcPr>
                <w:p>
                  <w:pPr>
                    <w:spacing w:line="240" w:lineRule="auto"/>
                    <w:ind w:firstLine="0" w:firstLineChars="0"/>
                    <w:jc w:val="center"/>
                    <w:rPr>
                      <w:color w:val="000000" w:themeColor="text1"/>
                      <w:sz w:val="21"/>
                      <w:szCs w:val="21"/>
                      <w:lang w:eastAsia="zh-Hans"/>
                      <w14:textFill>
                        <w14:solidFill>
                          <w14:schemeClr w14:val="tx1"/>
                        </w14:solidFill>
                      </w14:textFill>
                    </w:rPr>
                  </w:pPr>
                  <w:r>
                    <w:rPr>
                      <w:color w:val="000000" w:themeColor="text1"/>
                      <w:sz w:val="21"/>
                      <w:szCs w:val="21"/>
                      <w14:textFill>
                        <w14:solidFill>
                          <w14:schemeClr w14:val="tx1"/>
                        </w14:solidFill>
                      </w14:textFill>
                    </w:rPr>
                    <w:t>厂区内：厂房门窗或通风口外、其他开口（孔）等排放口外1m，距离地面1.5m以上</w:t>
                  </w:r>
                </w:p>
              </w:tc>
              <w:tc>
                <w:tcPr>
                  <w:tcW w:w="1415" w:type="dxa"/>
                  <w:tcBorders>
                    <w:tl2br w:val="nil"/>
                    <w:tr2bl w:val="nil"/>
                  </w:tcBorders>
                  <w:vAlign w:val="center"/>
                </w:tcPr>
                <w:p>
                  <w:pPr>
                    <w:spacing w:line="240" w:lineRule="auto"/>
                    <w:ind w:firstLine="0" w:firstLineChars="0"/>
                    <w:jc w:val="center"/>
                    <w:rPr>
                      <w:color w:val="000000" w:themeColor="text1"/>
                      <w:sz w:val="21"/>
                      <w:szCs w:val="21"/>
                      <w:lang w:eastAsia="zh-Hans"/>
                      <w14:textFill>
                        <w14:solidFill>
                          <w14:schemeClr w14:val="tx1"/>
                        </w14:solidFill>
                      </w14:textFill>
                    </w:rPr>
                  </w:pPr>
                  <w:r>
                    <w:rPr>
                      <w:color w:val="000000" w:themeColor="text1"/>
                      <w:sz w:val="21"/>
                      <w:szCs w:val="21"/>
                      <w:lang w:eastAsia="zh-Hans"/>
                      <w14:textFill>
                        <w14:solidFill>
                          <w14:schemeClr w14:val="tx1"/>
                        </w14:solidFill>
                      </w14:textFill>
                    </w:rPr>
                    <w:t>非甲烷总烃</w:t>
                  </w:r>
                  <w:r>
                    <w:rPr>
                      <w:color w:val="000000" w:themeColor="text1"/>
                      <w:sz w:val="21"/>
                      <w:szCs w:val="21"/>
                      <w14:textFill>
                        <w14:solidFill>
                          <w14:schemeClr w14:val="tx1"/>
                        </w14:solidFill>
                      </w14:textFill>
                    </w:rPr>
                    <w:t>（无组织）</w:t>
                  </w:r>
                </w:p>
              </w:tc>
              <w:tc>
                <w:tcPr>
                  <w:tcW w:w="1076" w:type="dxa"/>
                  <w:tcBorders>
                    <w:tl2br w:val="nil"/>
                    <w:tr2bl w:val="nil"/>
                  </w:tcBorders>
                  <w:vAlign w:val="center"/>
                </w:tcPr>
                <w:p>
                  <w:pPr>
                    <w:spacing w:line="240" w:lineRule="auto"/>
                    <w:ind w:firstLine="0" w:firstLineChars="0"/>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1次/年</w:t>
                  </w:r>
                </w:p>
              </w:tc>
              <w:tc>
                <w:tcPr>
                  <w:tcW w:w="3158" w:type="dxa"/>
                  <w:tcBorders>
                    <w:tl2br w:val="nil"/>
                    <w:tr2bl w:val="nil"/>
                  </w:tcBorders>
                  <w:vAlign w:val="center"/>
                </w:tcPr>
                <w:p>
                  <w:pPr>
                    <w:spacing w:line="240" w:lineRule="auto"/>
                    <w:ind w:firstLine="0" w:firstLineChars="0"/>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《挥发性有机物无组织排放控制标准》（GB37822-2019）中表A.1厂区内VOCs无组织特别排放限值和</w:t>
                  </w:r>
                </w:p>
              </w:tc>
            </w:tr>
          </w:tbl>
          <w:p>
            <w:pPr>
              <w:pStyle w:val="5"/>
              <w:adjustRightInd w:val="0"/>
              <w:snapToGrid w:val="0"/>
              <w:spacing w:beforeLines="50" w:after="0"/>
              <w:rPr>
                <w:color w:val="000000" w:themeColor="text1"/>
                <w14:textFill>
                  <w14:solidFill>
                    <w14:schemeClr w14:val="tx1"/>
                  </w14:solidFill>
                </w14:textFill>
              </w:rPr>
            </w:pPr>
            <w:r>
              <w:rPr>
                <w:color w:val="000000" w:themeColor="text1"/>
                <w14:textFill>
                  <w14:solidFill>
                    <w14:schemeClr w14:val="tx1"/>
                  </w14:solidFill>
                </w14:textFill>
              </w:rPr>
              <w:t>2、废水</w:t>
            </w:r>
          </w:p>
          <w:p>
            <w:pPr>
              <w:pStyle w:val="5"/>
              <w:adjustRightInd w:val="0"/>
              <w:snapToGrid w:val="0"/>
              <w:spacing w:before="0" w:after="0"/>
              <w:rPr>
                <w:color w:val="000000" w:themeColor="text1"/>
                <w14:textFill>
                  <w14:solidFill>
                    <w14:schemeClr w14:val="tx1"/>
                  </w14:solidFill>
                </w14:textFill>
              </w:rPr>
            </w:pPr>
            <w:r>
              <w:rPr>
                <w:color w:val="000000" w:themeColor="text1"/>
                <w14:textFill>
                  <w14:solidFill>
                    <w14:schemeClr w14:val="tx1"/>
                  </w14:solidFill>
                </w14:textFill>
              </w:rPr>
              <w:t xml:space="preserve">    2</w:t>
            </w:r>
            <w:r>
              <w:rPr>
                <w:color w:val="000000" w:themeColor="text1"/>
                <w:lang w:eastAsia="zh-Hans"/>
                <w14:textFill>
                  <w14:solidFill>
                    <w14:schemeClr w14:val="tx1"/>
                  </w14:solidFill>
                </w14:textFill>
              </w:rPr>
              <w:t xml:space="preserve">.1 </w:t>
            </w:r>
            <w:r>
              <w:rPr>
                <w:color w:val="000000" w:themeColor="text1"/>
                <w14:textFill>
                  <w14:solidFill>
                    <w14:schemeClr w14:val="tx1"/>
                  </w14:solidFill>
                </w14:textFill>
              </w:rPr>
              <w:t>废水产生情况</w:t>
            </w:r>
          </w:p>
          <w:p>
            <w:pPr>
              <w:adjustRightInd w:val="0"/>
              <w:snapToGrid w:val="0"/>
              <w:ind w:firstLine="480"/>
              <w:rPr>
                <w:color w:val="000000" w:themeColor="text1"/>
                <w:szCs w:val="22"/>
                <w14:textFill>
                  <w14:solidFill>
                    <w14:schemeClr w14:val="tx1"/>
                  </w14:solidFill>
                </w14:textFill>
              </w:rPr>
            </w:pPr>
            <w:r>
              <w:rPr>
                <w:color w:val="000000" w:themeColor="text1"/>
                <w14:textFill>
                  <w14:solidFill>
                    <w14:schemeClr w14:val="tx1"/>
                  </w14:solidFill>
                </w14:textFill>
              </w:rPr>
              <w:t>本项目</w:t>
            </w:r>
            <w:r>
              <w:rPr>
                <w:rFonts w:hint="eastAsia"/>
                <w:color w:val="000000" w:themeColor="text1"/>
                <w14:textFill>
                  <w14:solidFill>
                    <w14:schemeClr w14:val="tx1"/>
                  </w14:solidFill>
                </w14:textFill>
              </w:rPr>
              <w:t>运营期冷却水循环使用不外排</w:t>
            </w:r>
            <w:r>
              <w:rPr>
                <w:color w:val="000000" w:themeColor="text1"/>
                <w14:textFill>
                  <w14:solidFill>
                    <w14:schemeClr w14:val="tx1"/>
                  </w14:solidFill>
                </w14:textFill>
              </w:rPr>
              <w:t>，排放废水主要为生活污水</w:t>
            </w:r>
            <w:r>
              <w:rPr>
                <w:color w:val="000000" w:themeColor="text1"/>
                <w:szCs w:val="22"/>
                <w14:textFill>
                  <w14:solidFill>
                    <w14:schemeClr w14:val="tx1"/>
                  </w14:solidFill>
                </w14:textFill>
              </w:rPr>
              <w:t>。</w:t>
            </w:r>
          </w:p>
          <w:p>
            <w:pPr>
              <w:adjustRightInd w:val="0"/>
              <w:snapToGrid w:val="0"/>
              <w:ind w:firstLine="480"/>
              <w:rPr>
                <w:color w:val="000000" w:themeColor="text1"/>
                <w14:textFill>
                  <w14:solidFill>
                    <w14:schemeClr w14:val="tx1"/>
                  </w14:solidFill>
                </w14:textFill>
              </w:rPr>
            </w:pPr>
            <w:r>
              <w:rPr>
                <w:color w:val="000000" w:themeColor="text1"/>
                <w14:textFill>
                  <w14:solidFill>
                    <w14:schemeClr w14:val="tx1"/>
                  </w14:solidFill>
                </w14:textFill>
              </w:rPr>
              <w:t>（1）生活</w:t>
            </w:r>
            <w:r>
              <w:rPr>
                <w:color w:val="000000" w:themeColor="text1"/>
                <w:lang w:eastAsia="zh-Hans"/>
                <w14:textFill>
                  <w14:solidFill>
                    <w14:schemeClr w14:val="tx1"/>
                  </w14:solidFill>
                </w14:textFill>
              </w:rPr>
              <w:t>污水排放情况</w:t>
            </w:r>
          </w:p>
          <w:p>
            <w:pPr>
              <w:adjustRightInd w:val="0"/>
              <w:snapToGrid w:val="0"/>
              <w:ind w:firstLine="480"/>
              <w:rPr>
                <w:b/>
                <w:bCs/>
                <w:color w:val="000000" w:themeColor="text1"/>
                <w14:textFill>
                  <w14:solidFill>
                    <w14:schemeClr w14:val="tx1"/>
                  </w14:solidFill>
                </w14:textFill>
              </w:rPr>
            </w:pPr>
            <w:r>
              <w:rPr>
                <w:color w:val="000000" w:themeColor="text1"/>
                <w14:textFill>
                  <w14:solidFill>
                    <w14:schemeClr w14:val="tx1"/>
                  </w14:solidFill>
                </w14:textFill>
              </w:rPr>
              <w:t>本项目</w:t>
            </w:r>
            <w:r>
              <w:rPr>
                <w:color w:val="000000" w:themeColor="text1"/>
                <w:lang w:eastAsia="zh-Hans"/>
                <w14:textFill>
                  <w14:solidFill>
                    <w14:schemeClr w14:val="tx1"/>
                  </w14:solidFill>
                </w14:textFill>
              </w:rPr>
              <w:t>建成后</w:t>
            </w:r>
            <w:r>
              <w:rPr>
                <w:color w:val="000000" w:themeColor="text1"/>
                <w14:textFill>
                  <w14:solidFill>
                    <w14:schemeClr w14:val="tx1"/>
                  </w14:solidFill>
                </w14:textFill>
              </w:rPr>
              <w:t>员工</w:t>
            </w:r>
            <w:r>
              <w:rPr>
                <w:color w:val="000000" w:themeColor="text1"/>
                <w:lang w:eastAsia="zh-Hans"/>
                <w14:textFill>
                  <w14:solidFill>
                    <w14:schemeClr w14:val="tx1"/>
                  </w14:solidFill>
                </w14:textFill>
              </w:rPr>
              <w:t>人数</w:t>
            </w:r>
            <w:r>
              <w:rPr>
                <w:rFonts w:hint="eastAsia"/>
                <w:color w:val="000000" w:themeColor="text1"/>
                <w14:textFill>
                  <w14:solidFill>
                    <w14:schemeClr w14:val="tx1"/>
                  </w14:solidFill>
                </w14:textFill>
              </w:rPr>
              <w:t>15</w:t>
            </w:r>
            <w:r>
              <w:rPr>
                <w:color w:val="000000" w:themeColor="text1"/>
                <w14:textFill>
                  <w14:solidFill>
                    <w14:schemeClr w14:val="tx1"/>
                  </w14:solidFill>
                </w14:textFill>
              </w:rPr>
              <w:t>人，按照《新疆维吾尔自治区生活用水定额》，本项目生活用水量按</w:t>
            </w:r>
            <w:r>
              <w:rPr>
                <w:rFonts w:hint="eastAsia"/>
                <w:color w:val="000000" w:themeColor="text1"/>
                <w14:textFill>
                  <w14:solidFill>
                    <w14:schemeClr w14:val="tx1"/>
                  </w14:solidFill>
                </w14:textFill>
              </w:rPr>
              <w:t>8</w:t>
            </w:r>
            <w:r>
              <w:rPr>
                <w:color w:val="000000" w:themeColor="text1"/>
                <w14:textFill>
                  <w14:solidFill>
                    <w14:schemeClr w14:val="tx1"/>
                  </w14:solidFill>
                </w14:textFill>
              </w:rPr>
              <w:t>0L/人·d计，则生活用水量为</w:t>
            </w:r>
            <w:r>
              <w:rPr>
                <w:rFonts w:hint="eastAsia"/>
                <w:color w:val="000000" w:themeColor="text1"/>
                <w14:textFill>
                  <w14:solidFill>
                    <w14:schemeClr w14:val="tx1"/>
                  </w14:solidFill>
                </w14:textFill>
              </w:rPr>
              <w:t>360</w:t>
            </w:r>
            <w:r>
              <w:rPr>
                <w:color w:val="000000" w:themeColor="text1"/>
                <w14:textFill>
                  <w14:solidFill>
                    <w14:schemeClr w14:val="tx1"/>
                  </w14:solidFill>
                </w14:textFill>
              </w:rPr>
              <w:t>m</w:t>
            </w:r>
            <w:r>
              <w:rPr>
                <w:color w:val="000000" w:themeColor="text1"/>
                <w:vertAlign w:val="superscript"/>
                <w14:textFill>
                  <w14:solidFill>
                    <w14:schemeClr w14:val="tx1"/>
                  </w14:solidFill>
                </w14:textFill>
              </w:rPr>
              <w:t>3</w:t>
            </w:r>
            <w:r>
              <w:rPr>
                <w:color w:val="000000" w:themeColor="text1"/>
                <w14:textFill>
                  <w14:solidFill>
                    <w14:schemeClr w14:val="tx1"/>
                  </w14:solidFill>
                </w14:textFill>
              </w:rPr>
              <w:t>/a，排污系数按照0.8计，故本项目生活污水排放量为</w:t>
            </w:r>
            <w:r>
              <w:rPr>
                <w:rFonts w:hint="eastAsia"/>
                <w:color w:val="000000" w:themeColor="text1"/>
                <w14:textFill>
                  <w14:solidFill>
                    <w14:schemeClr w14:val="tx1"/>
                  </w14:solidFill>
                </w14:textFill>
              </w:rPr>
              <w:t>288</w:t>
            </w:r>
            <w:r>
              <w:rPr>
                <w:color w:val="000000" w:themeColor="text1"/>
                <w14:textFill>
                  <w14:solidFill>
                    <w14:schemeClr w14:val="tx1"/>
                  </w14:solidFill>
                </w14:textFill>
              </w:rPr>
              <w:t>m</w:t>
            </w:r>
            <w:r>
              <w:rPr>
                <w:color w:val="000000" w:themeColor="text1"/>
                <w:vertAlign w:val="superscript"/>
                <w14:textFill>
                  <w14:solidFill>
                    <w14:schemeClr w14:val="tx1"/>
                  </w14:solidFill>
                </w14:textFill>
              </w:rPr>
              <w:t>3</w:t>
            </w:r>
            <w:r>
              <w:rPr>
                <w:color w:val="000000" w:themeColor="text1"/>
                <w14:textFill>
                  <w14:solidFill>
                    <w14:schemeClr w14:val="tx1"/>
                  </w14:solidFill>
                </w14:textFill>
              </w:rPr>
              <w:t>/a（全年工作日按照</w:t>
            </w:r>
            <w:r>
              <w:rPr>
                <w:rFonts w:hint="eastAsia"/>
                <w:color w:val="000000" w:themeColor="text1"/>
                <w14:textFill>
                  <w14:solidFill>
                    <w14:schemeClr w14:val="tx1"/>
                  </w14:solidFill>
                </w14:textFill>
              </w:rPr>
              <w:t>300</w:t>
            </w:r>
            <w:r>
              <w:rPr>
                <w:color w:val="000000" w:themeColor="text1"/>
                <w14:textFill>
                  <w14:solidFill>
                    <w14:schemeClr w14:val="tx1"/>
                  </w14:solidFill>
                </w14:textFill>
              </w:rPr>
              <w:t>天计）。生活污水</w:t>
            </w:r>
            <w:r>
              <w:rPr>
                <w:color w:val="000000" w:themeColor="text1"/>
                <w:lang w:eastAsia="zh-Hans"/>
                <w14:textFill>
                  <w14:solidFill>
                    <w14:schemeClr w14:val="tx1"/>
                  </w14:solidFill>
                </w14:textFill>
              </w:rPr>
              <w:t>排入园区下水管网，最终排入园区污水处理厂</w:t>
            </w:r>
            <w:r>
              <w:rPr>
                <w:color w:val="000000" w:themeColor="text1"/>
                <w14:textFill>
                  <w14:solidFill>
                    <w14:schemeClr w14:val="tx1"/>
                  </w14:solidFill>
                </w14:textFill>
              </w:rPr>
              <w:t>，主要污染物为COD、BOD</w:t>
            </w:r>
            <w:r>
              <w:rPr>
                <w:color w:val="000000" w:themeColor="text1"/>
                <w:vertAlign w:val="subscript"/>
                <w14:textFill>
                  <w14:solidFill>
                    <w14:schemeClr w14:val="tx1"/>
                  </w14:solidFill>
                </w14:textFill>
              </w:rPr>
              <w:t>5</w:t>
            </w:r>
            <w:r>
              <w:rPr>
                <w:color w:val="000000" w:themeColor="text1"/>
                <w14:textFill>
                  <w14:solidFill>
                    <w14:schemeClr w14:val="tx1"/>
                  </w14:solidFill>
                </w14:textFill>
              </w:rPr>
              <w:t>、SS、NH</w:t>
            </w:r>
            <w:r>
              <w:rPr>
                <w:color w:val="000000" w:themeColor="text1"/>
                <w:vertAlign w:val="subscript"/>
                <w14:textFill>
                  <w14:solidFill>
                    <w14:schemeClr w14:val="tx1"/>
                  </w14:solidFill>
                </w14:textFill>
              </w:rPr>
              <w:t>3</w:t>
            </w:r>
            <w:r>
              <w:rPr>
                <w:color w:val="000000" w:themeColor="text1"/>
                <w14:textFill>
                  <w14:solidFill>
                    <w14:schemeClr w14:val="tx1"/>
                  </w14:solidFill>
                </w14:textFill>
              </w:rPr>
              <w:t>-N等。项目生活污水中主要污染物浓度和排放量见表</w:t>
            </w:r>
            <w:r>
              <w:rPr>
                <w:rFonts w:hint="eastAsia"/>
                <w:color w:val="000000" w:themeColor="text1"/>
                <w14:textFill>
                  <w14:solidFill>
                    <w14:schemeClr w14:val="tx1"/>
                  </w14:solidFill>
                </w14:textFill>
              </w:rPr>
              <w:t>4-6</w:t>
            </w:r>
            <w:r>
              <w:rPr>
                <w:color w:val="000000" w:themeColor="text1"/>
                <w14:textFill>
                  <w14:solidFill>
                    <w14:schemeClr w14:val="tx1"/>
                  </w14:solidFill>
                </w14:textFill>
              </w:rPr>
              <w:t>。</w:t>
            </w:r>
          </w:p>
          <w:p>
            <w:pPr>
              <w:ind w:firstLine="482"/>
              <w:jc w:val="center"/>
              <w:rPr>
                <w:b/>
                <w:color w:val="000000" w:themeColor="text1"/>
                <w:kern w:val="0"/>
                <w:szCs w:val="21"/>
                <w14:textFill>
                  <w14:solidFill>
                    <w14:schemeClr w14:val="tx1"/>
                  </w14:solidFill>
                </w14:textFill>
              </w:rPr>
            </w:pPr>
            <w:r>
              <w:rPr>
                <w:b/>
                <w:color w:val="000000" w:themeColor="text1"/>
                <w:kern w:val="0"/>
                <w:szCs w:val="21"/>
                <w14:textFill>
                  <w14:solidFill>
                    <w14:schemeClr w14:val="tx1"/>
                  </w14:solidFill>
                </w14:textFill>
              </w:rPr>
              <w:t>表</w:t>
            </w:r>
            <w:r>
              <w:rPr>
                <w:rFonts w:hint="eastAsia"/>
                <w:b/>
                <w:color w:val="000000" w:themeColor="text1"/>
                <w:kern w:val="0"/>
                <w:szCs w:val="21"/>
                <w14:textFill>
                  <w14:solidFill>
                    <w14:schemeClr w14:val="tx1"/>
                  </w14:solidFill>
                </w14:textFill>
              </w:rPr>
              <w:t>4-6</w:t>
            </w:r>
            <w:r>
              <w:rPr>
                <w:b/>
                <w:color w:val="000000" w:themeColor="text1"/>
                <w:kern w:val="0"/>
                <w:szCs w:val="21"/>
                <w14:textFill>
                  <w14:solidFill>
                    <w14:schemeClr w14:val="tx1"/>
                  </w14:solidFill>
                </w14:textFill>
              </w:rPr>
              <w:t xml:space="preserve">   生活污水污染物排放一览表</w:t>
            </w:r>
          </w:p>
          <w:tbl>
            <w:tblPr>
              <w:tblStyle w:val="26"/>
              <w:tblW w:w="7878" w:type="dxa"/>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1369"/>
              <w:gridCol w:w="1339"/>
              <w:gridCol w:w="1896"/>
              <w:gridCol w:w="1895"/>
              <w:gridCol w:w="1379"/>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1369" w:type="dxa"/>
                  <w:vAlign w:val="center"/>
                </w:tcPr>
                <w:p>
                  <w:pPr>
                    <w:adjustRightInd w:val="0"/>
                    <w:snapToGrid w:val="0"/>
                    <w:spacing w:line="240" w:lineRule="auto"/>
                    <w:ind w:left="-120" w:leftChars="-50" w:right="-120" w:rightChars="-50" w:firstLine="0" w:firstLineChars="0"/>
                    <w:jc w:val="center"/>
                    <w:rPr>
                      <w:b/>
                      <w:bCs/>
                      <w:color w:val="000000" w:themeColor="text1"/>
                      <w:kern w:val="0"/>
                      <w:sz w:val="21"/>
                      <w:szCs w:val="21"/>
                      <w14:textFill>
                        <w14:solidFill>
                          <w14:schemeClr w14:val="tx1"/>
                        </w14:solidFill>
                      </w14:textFill>
                    </w:rPr>
                  </w:pPr>
                  <w:r>
                    <w:rPr>
                      <w:b/>
                      <w:bCs/>
                      <w:color w:val="000000" w:themeColor="text1"/>
                      <w:kern w:val="0"/>
                      <w:sz w:val="21"/>
                      <w:szCs w:val="21"/>
                      <w14:textFill>
                        <w14:solidFill>
                          <w14:schemeClr w14:val="tx1"/>
                        </w14:solidFill>
                      </w14:textFill>
                    </w:rPr>
                    <w:t>污水产生量</w:t>
                  </w:r>
                </w:p>
              </w:tc>
              <w:tc>
                <w:tcPr>
                  <w:tcW w:w="1339" w:type="dxa"/>
                  <w:vAlign w:val="center"/>
                </w:tcPr>
                <w:p>
                  <w:pPr>
                    <w:adjustRightInd w:val="0"/>
                    <w:snapToGrid w:val="0"/>
                    <w:spacing w:line="240" w:lineRule="auto"/>
                    <w:ind w:left="-120" w:leftChars="-50" w:right="-120" w:rightChars="-50" w:firstLine="0" w:firstLineChars="0"/>
                    <w:jc w:val="center"/>
                    <w:rPr>
                      <w:b/>
                      <w:bCs/>
                      <w:color w:val="000000" w:themeColor="text1"/>
                      <w:kern w:val="0"/>
                      <w:sz w:val="21"/>
                      <w:szCs w:val="21"/>
                      <w14:textFill>
                        <w14:solidFill>
                          <w14:schemeClr w14:val="tx1"/>
                        </w14:solidFill>
                      </w14:textFill>
                    </w:rPr>
                  </w:pPr>
                  <w:r>
                    <w:rPr>
                      <w:b/>
                      <w:bCs/>
                      <w:color w:val="000000" w:themeColor="text1"/>
                      <w:kern w:val="0"/>
                      <w:sz w:val="21"/>
                      <w:szCs w:val="21"/>
                      <w14:textFill>
                        <w14:solidFill>
                          <w14:schemeClr w14:val="tx1"/>
                        </w14:solidFill>
                      </w14:textFill>
                    </w:rPr>
                    <w:t>污染物名称</w:t>
                  </w:r>
                </w:p>
              </w:tc>
              <w:tc>
                <w:tcPr>
                  <w:tcW w:w="1896" w:type="dxa"/>
                  <w:vAlign w:val="center"/>
                </w:tcPr>
                <w:p>
                  <w:pPr>
                    <w:adjustRightInd w:val="0"/>
                    <w:snapToGrid w:val="0"/>
                    <w:spacing w:line="240" w:lineRule="auto"/>
                    <w:ind w:left="-120" w:leftChars="-50" w:right="-120" w:rightChars="-50" w:firstLine="0" w:firstLineChars="0"/>
                    <w:jc w:val="center"/>
                    <w:rPr>
                      <w:b/>
                      <w:bCs/>
                      <w:color w:val="000000" w:themeColor="text1"/>
                      <w:kern w:val="0"/>
                      <w:sz w:val="21"/>
                      <w:szCs w:val="21"/>
                      <w14:textFill>
                        <w14:solidFill>
                          <w14:schemeClr w14:val="tx1"/>
                        </w14:solidFill>
                      </w14:textFill>
                    </w:rPr>
                  </w:pPr>
                  <w:r>
                    <w:rPr>
                      <w:b/>
                      <w:bCs/>
                      <w:color w:val="000000" w:themeColor="text1"/>
                      <w:kern w:val="0"/>
                      <w:sz w:val="21"/>
                      <w:szCs w:val="21"/>
                      <w14:textFill>
                        <w14:solidFill>
                          <w14:schemeClr w14:val="tx1"/>
                        </w14:solidFill>
                      </w14:textFill>
                    </w:rPr>
                    <w:t>产生浓度（mg/L）</w:t>
                  </w:r>
                </w:p>
              </w:tc>
              <w:tc>
                <w:tcPr>
                  <w:tcW w:w="1895" w:type="dxa"/>
                  <w:vAlign w:val="center"/>
                </w:tcPr>
                <w:p>
                  <w:pPr>
                    <w:adjustRightInd w:val="0"/>
                    <w:snapToGrid w:val="0"/>
                    <w:spacing w:line="240" w:lineRule="auto"/>
                    <w:ind w:left="-120" w:leftChars="-50" w:right="-120" w:rightChars="-50" w:firstLine="0" w:firstLineChars="0"/>
                    <w:jc w:val="center"/>
                    <w:rPr>
                      <w:b/>
                      <w:bCs/>
                      <w:color w:val="000000" w:themeColor="text1"/>
                      <w:kern w:val="0"/>
                      <w:sz w:val="21"/>
                      <w:szCs w:val="21"/>
                      <w14:textFill>
                        <w14:solidFill>
                          <w14:schemeClr w14:val="tx1"/>
                        </w14:solidFill>
                      </w14:textFill>
                    </w:rPr>
                  </w:pPr>
                  <w:r>
                    <w:rPr>
                      <w:b/>
                      <w:bCs/>
                      <w:color w:val="000000" w:themeColor="text1"/>
                      <w:kern w:val="0"/>
                      <w:sz w:val="21"/>
                      <w:szCs w:val="21"/>
                      <w14:textFill>
                        <w14:solidFill>
                          <w14:schemeClr w14:val="tx1"/>
                        </w14:solidFill>
                      </w14:textFill>
                    </w:rPr>
                    <w:t>执行标准（mg/L）</w:t>
                  </w:r>
                </w:p>
              </w:tc>
              <w:tc>
                <w:tcPr>
                  <w:tcW w:w="1379" w:type="dxa"/>
                  <w:vAlign w:val="center"/>
                </w:tcPr>
                <w:p>
                  <w:pPr>
                    <w:adjustRightInd w:val="0"/>
                    <w:snapToGrid w:val="0"/>
                    <w:spacing w:line="240" w:lineRule="auto"/>
                    <w:ind w:left="-120" w:leftChars="-50" w:right="-120" w:rightChars="-50" w:firstLine="0" w:firstLineChars="0"/>
                    <w:jc w:val="center"/>
                    <w:rPr>
                      <w:b/>
                      <w:bCs/>
                      <w:color w:val="000000" w:themeColor="text1"/>
                      <w:kern w:val="0"/>
                      <w:sz w:val="21"/>
                      <w:szCs w:val="21"/>
                      <w14:textFill>
                        <w14:solidFill>
                          <w14:schemeClr w14:val="tx1"/>
                        </w14:solidFill>
                      </w14:textFill>
                    </w:rPr>
                  </w:pPr>
                  <w:r>
                    <w:rPr>
                      <w:b/>
                      <w:bCs/>
                      <w:color w:val="000000" w:themeColor="text1"/>
                      <w:kern w:val="0"/>
                      <w:sz w:val="21"/>
                      <w:szCs w:val="21"/>
                      <w14:textFill>
                        <w14:solidFill>
                          <w14:schemeClr w14:val="tx1"/>
                        </w14:solidFill>
                      </w14:textFill>
                    </w:rPr>
                    <w:t>产生量（t/a）</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8" w:hRule="atLeast"/>
                <w:jc w:val="center"/>
              </w:trPr>
              <w:tc>
                <w:tcPr>
                  <w:tcW w:w="1369" w:type="dxa"/>
                  <w:vMerge w:val="restart"/>
                  <w:vAlign w:val="center"/>
                </w:tcPr>
                <w:p>
                  <w:pPr>
                    <w:adjustRightInd w:val="0"/>
                    <w:snapToGrid w:val="0"/>
                    <w:spacing w:line="240" w:lineRule="auto"/>
                    <w:ind w:left="-120" w:leftChars="-50" w:right="-120" w:rightChars="-50" w:firstLine="0" w:firstLineChars="0"/>
                    <w:jc w:val="center"/>
                    <w:rPr>
                      <w:color w:val="000000" w:themeColor="text1"/>
                      <w:kern w:val="0"/>
                      <w:sz w:val="21"/>
                      <w:szCs w:val="21"/>
                      <w14:textFill>
                        <w14:solidFill>
                          <w14:schemeClr w14:val="tx1"/>
                        </w14:solidFill>
                      </w14:textFill>
                    </w:rPr>
                  </w:pPr>
                  <w:r>
                    <w:rPr>
                      <w:rFonts w:hint="eastAsia"/>
                      <w:color w:val="000000" w:themeColor="text1"/>
                      <w:kern w:val="0"/>
                      <w:sz w:val="21"/>
                      <w:szCs w:val="21"/>
                      <w14:textFill>
                        <w14:solidFill>
                          <w14:schemeClr w14:val="tx1"/>
                        </w14:solidFill>
                      </w14:textFill>
                    </w:rPr>
                    <w:t>288</w:t>
                  </w:r>
                  <w:r>
                    <w:rPr>
                      <w:color w:val="000000" w:themeColor="text1"/>
                      <w:kern w:val="0"/>
                      <w:sz w:val="21"/>
                      <w:szCs w:val="21"/>
                      <w14:textFill>
                        <w14:solidFill>
                          <w14:schemeClr w14:val="tx1"/>
                        </w14:solidFill>
                      </w14:textFill>
                    </w:rPr>
                    <w:t>m</w:t>
                  </w:r>
                  <w:r>
                    <w:rPr>
                      <w:color w:val="000000" w:themeColor="text1"/>
                      <w:kern w:val="0"/>
                      <w:sz w:val="21"/>
                      <w:szCs w:val="21"/>
                      <w:vertAlign w:val="superscript"/>
                      <w14:textFill>
                        <w14:solidFill>
                          <w14:schemeClr w14:val="tx1"/>
                        </w14:solidFill>
                      </w14:textFill>
                    </w:rPr>
                    <w:t>3</w:t>
                  </w:r>
                  <w:r>
                    <w:rPr>
                      <w:color w:val="000000" w:themeColor="text1"/>
                      <w:kern w:val="0"/>
                      <w:sz w:val="21"/>
                      <w:szCs w:val="21"/>
                      <w14:textFill>
                        <w14:solidFill>
                          <w14:schemeClr w14:val="tx1"/>
                        </w14:solidFill>
                      </w14:textFill>
                    </w:rPr>
                    <w:t>/a</w:t>
                  </w:r>
                </w:p>
              </w:tc>
              <w:tc>
                <w:tcPr>
                  <w:tcW w:w="1339" w:type="dxa"/>
                  <w:vAlign w:val="center"/>
                </w:tcPr>
                <w:p>
                  <w:pPr>
                    <w:adjustRightInd w:val="0"/>
                    <w:snapToGrid w:val="0"/>
                    <w:spacing w:line="240" w:lineRule="auto"/>
                    <w:ind w:left="-120" w:leftChars="-50" w:right="-120" w:rightChars="-50" w:firstLine="0" w:firstLineChars="0"/>
                    <w:jc w:val="center"/>
                    <w:rPr>
                      <w:color w:val="000000" w:themeColor="text1"/>
                      <w:kern w:val="0"/>
                      <w:sz w:val="21"/>
                      <w:szCs w:val="21"/>
                      <w14:textFill>
                        <w14:solidFill>
                          <w14:schemeClr w14:val="tx1"/>
                        </w14:solidFill>
                      </w14:textFill>
                    </w:rPr>
                  </w:pPr>
                  <w:r>
                    <w:rPr>
                      <w:color w:val="000000" w:themeColor="text1"/>
                      <w:kern w:val="0"/>
                      <w:sz w:val="21"/>
                      <w:szCs w:val="21"/>
                      <w14:textFill>
                        <w14:solidFill>
                          <w14:schemeClr w14:val="tx1"/>
                        </w14:solidFill>
                      </w14:textFill>
                    </w:rPr>
                    <w:t>COD</w:t>
                  </w:r>
                </w:p>
              </w:tc>
              <w:tc>
                <w:tcPr>
                  <w:tcW w:w="1896" w:type="dxa"/>
                  <w:vAlign w:val="center"/>
                </w:tcPr>
                <w:p>
                  <w:pPr>
                    <w:adjustRightInd w:val="0"/>
                    <w:snapToGrid w:val="0"/>
                    <w:spacing w:line="240" w:lineRule="auto"/>
                    <w:ind w:left="-120" w:leftChars="-50" w:right="-120" w:rightChars="-50" w:firstLine="0" w:firstLineChars="0"/>
                    <w:jc w:val="center"/>
                    <w:rPr>
                      <w:color w:val="000000" w:themeColor="text1"/>
                      <w:kern w:val="0"/>
                      <w:sz w:val="21"/>
                      <w:szCs w:val="21"/>
                      <w14:textFill>
                        <w14:solidFill>
                          <w14:schemeClr w14:val="tx1"/>
                        </w14:solidFill>
                      </w14:textFill>
                    </w:rPr>
                  </w:pPr>
                  <w:r>
                    <w:rPr>
                      <w:color w:val="000000" w:themeColor="text1"/>
                      <w:kern w:val="0"/>
                      <w:sz w:val="21"/>
                      <w:szCs w:val="21"/>
                      <w14:textFill>
                        <w14:solidFill>
                          <w14:schemeClr w14:val="tx1"/>
                        </w14:solidFill>
                      </w14:textFill>
                    </w:rPr>
                    <w:t>400</w:t>
                  </w:r>
                </w:p>
              </w:tc>
              <w:tc>
                <w:tcPr>
                  <w:tcW w:w="1895" w:type="dxa"/>
                  <w:vAlign w:val="center"/>
                </w:tcPr>
                <w:p>
                  <w:pPr>
                    <w:adjustRightInd w:val="0"/>
                    <w:snapToGrid w:val="0"/>
                    <w:spacing w:line="240" w:lineRule="auto"/>
                    <w:ind w:left="-120" w:leftChars="-50" w:right="-120" w:rightChars="-50" w:firstLine="0" w:firstLineChars="0"/>
                    <w:jc w:val="center"/>
                    <w:rPr>
                      <w:color w:val="000000" w:themeColor="text1"/>
                      <w:kern w:val="0"/>
                      <w:sz w:val="21"/>
                      <w:szCs w:val="21"/>
                      <w14:textFill>
                        <w14:solidFill>
                          <w14:schemeClr w14:val="tx1"/>
                        </w14:solidFill>
                      </w14:textFill>
                    </w:rPr>
                  </w:pPr>
                  <w:r>
                    <w:rPr>
                      <w:color w:val="000000" w:themeColor="text1"/>
                      <w:kern w:val="0"/>
                      <w:sz w:val="21"/>
                      <w:szCs w:val="21"/>
                      <w14:textFill>
                        <w14:solidFill>
                          <w14:schemeClr w14:val="tx1"/>
                        </w14:solidFill>
                      </w14:textFill>
                    </w:rPr>
                    <w:t>500</w:t>
                  </w:r>
                </w:p>
              </w:tc>
              <w:tc>
                <w:tcPr>
                  <w:tcW w:w="1379" w:type="dxa"/>
                  <w:vAlign w:val="center"/>
                </w:tcPr>
                <w:p>
                  <w:pPr>
                    <w:adjustRightInd w:val="0"/>
                    <w:snapToGrid w:val="0"/>
                    <w:spacing w:line="240" w:lineRule="auto"/>
                    <w:ind w:left="-120" w:leftChars="-50" w:right="-120" w:rightChars="-50" w:firstLine="0" w:firstLineChars="0"/>
                    <w:jc w:val="center"/>
                    <w:rPr>
                      <w:color w:val="000000" w:themeColor="text1"/>
                      <w:kern w:val="0"/>
                      <w:sz w:val="21"/>
                      <w:szCs w:val="21"/>
                      <w14:textFill>
                        <w14:solidFill>
                          <w14:schemeClr w14:val="tx1"/>
                        </w14:solidFill>
                      </w14:textFill>
                    </w:rPr>
                  </w:pPr>
                  <w:r>
                    <w:rPr>
                      <w:rFonts w:hint="eastAsia"/>
                      <w:color w:val="000000" w:themeColor="text1"/>
                      <w:kern w:val="0"/>
                      <w:sz w:val="21"/>
                      <w:szCs w:val="21"/>
                      <w14:textFill>
                        <w14:solidFill>
                          <w14:schemeClr w14:val="tx1"/>
                        </w14:solidFill>
                      </w14:textFill>
                    </w:rPr>
                    <w:t>0.115</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1369" w:type="dxa"/>
                  <w:vMerge w:val="continue"/>
                  <w:vAlign w:val="center"/>
                </w:tcPr>
                <w:p>
                  <w:pPr>
                    <w:adjustRightInd w:val="0"/>
                    <w:snapToGrid w:val="0"/>
                    <w:spacing w:line="240" w:lineRule="auto"/>
                    <w:ind w:left="-120" w:leftChars="-50" w:right="-120" w:rightChars="-50" w:firstLine="0" w:firstLineChars="0"/>
                    <w:jc w:val="center"/>
                    <w:rPr>
                      <w:color w:val="000000" w:themeColor="text1"/>
                      <w:kern w:val="0"/>
                      <w:sz w:val="21"/>
                      <w:szCs w:val="21"/>
                      <w14:textFill>
                        <w14:solidFill>
                          <w14:schemeClr w14:val="tx1"/>
                        </w14:solidFill>
                      </w14:textFill>
                    </w:rPr>
                  </w:pPr>
                </w:p>
              </w:tc>
              <w:tc>
                <w:tcPr>
                  <w:tcW w:w="1339" w:type="dxa"/>
                  <w:vAlign w:val="center"/>
                </w:tcPr>
                <w:p>
                  <w:pPr>
                    <w:adjustRightInd w:val="0"/>
                    <w:snapToGrid w:val="0"/>
                    <w:spacing w:line="240" w:lineRule="auto"/>
                    <w:ind w:left="-120" w:leftChars="-50" w:right="-120" w:rightChars="-50" w:firstLine="0" w:firstLineChars="0"/>
                    <w:jc w:val="center"/>
                    <w:rPr>
                      <w:color w:val="000000" w:themeColor="text1"/>
                      <w:kern w:val="0"/>
                      <w:sz w:val="21"/>
                      <w:szCs w:val="21"/>
                      <w14:textFill>
                        <w14:solidFill>
                          <w14:schemeClr w14:val="tx1"/>
                        </w14:solidFill>
                      </w14:textFill>
                    </w:rPr>
                  </w:pPr>
                  <w:r>
                    <w:rPr>
                      <w:color w:val="000000" w:themeColor="text1"/>
                      <w:kern w:val="0"/>
                      <w:sz w:val="21"/>
                      <w:szCs w:val="21"/>
                      <w14:textFill>
                        <w14:solidFill>
                          <w14:schemeClr w14:val="tx1"/>
                        </w14:solidFill>
                      </w14:textFill>
                    </w:rPr>
                    <w:t>BOD</w:t>
                  </w:r>
                  <w:r>
                    <w:rPr>
                      <w:color w:val="000000" w:themeColor="text1"/>
                      <w:kern w:val="0"/>
                      <w:sz w:val="21"/>
                      <w:szCs w:val="21"/>
                      <w:vertAlign w:val="subscript"/>
                      <w14:textFill>
                        <w14:solidFill>
                          <w14:schemeClr w14:val="tx1"/>
                        </w14:solidFill>
                      </w14:textFill>
                    </w:rPr>
                    <w:t>5</w:t>
                  </w:r>
                </w:p>
              </w:tc>
              <w:tc>
                <w:tcPr>
                  <w:tcW w:w="1896" w:type="dxa"/>
                  <w:vAlign w:val="center"/>
                </w:tcPr>
                <w:p>
                  <w:pPr>
                    <w:adjustRightInd w:val="0"/>
                    <w:snapToGrid w:val="0"/>
                    <w:spacing w:line="240" w:lineRule="auto"/>
                    <w:ind w:left="-120" w:leftChars="-50" w:right="-120" w:rightChars="-50" w:firstLine="0" w:firstLineChars="0"/>
                    <w:jc w:val="center"/>
                    <w:rPr>
                      <w:color w:val="000000" w:themeColor="text1"/>
                      <w:kern w:val="0"/>
                      <w:sz w:val="21"/>
                      <w:szCs w:val="21"/>
                      <w14:textFill>
                        <w14:solidFill>
                          <w14:schemeClr w14:val="tx1"/>
                        </w14:solidFill>
                      </w14:textFill>
                    </w:rPr>
                  </w:pPr>
                  <w:r>
                    <w:rPr>
                      <w:color w:val="000000" w:themeColor="text1"/>
                      <w:kern w:val="0"/>
                      <w:sz w:val="21"/>
                      <w:szCs w:val="21"/>
                      <w14:textFill>
                        <w14:solidFill>
                          <w14:schemeClr w14:val="tx1"/>
                        </w14:solidFill>
                      </w14:textFill>
                    </w:rPr>
                    <w:t>200</w:t>
                  </w:r>
                </w:p>
              </w:tc>
              <w:tc>
                <w:tcPr>
                  <w:tcW w:w="1895" w:type="dxa"/>
                  <w:vAlign w:val="center"/>
                </w:tcPr>
                <w:p>
                  <w:pPr>
                    <w:adjustRightInd w:val="0"/>
                    <w:snapToGrid w:val="0"/>
                    <w:spacing w:line="240" w:lineRule="auto"/>
                    <w:ind w:left="-120" w:leftChars="-50" w:right="-120" w:rightChars="-50" w:firstLine="0" w:firstLineChars="0"/>
                    <w:jc w:val="center"/>
                    <w:rPr>
                      <w:color w:val="000000" w:themeColor="text1"/>
                      <w:kern w:val="0"/>
                      <w:sz w:val="21"/>
                      <w:szCs w:val="21"/>
                      <w14:textFill>
                        <w14:solidFill>
                          <w14:schemeClr w14:val="tx1"/>
                        </w14:solidFill>
                      </w14:textFill>
                    </w:rPr>
                  </w:pPr>
                  <w:r>
                    <w:rPr>
                      <w:color w:val="000000" w:themeColor="text1"/>
                      <w:kern w:val="0"/>
                      <w:sz w:val="21"/>
                      <w:szCs w:val="21"/>
                      <w14:textFill>
                        <w14:solidFill>
                          <w14:schemeClr w14:val="tx1"/>
                        </w14:solidFill>
                      </w14:textFill>
                    </w:rPr>
                    <w:t>300</w:t>
                  </w:r>
                </w:p>
              </w:tc>
              <w:tc>
                <w:tcPr>
                  <w:tcW w:w="1379" w:type="dxa"/>
                  <w:vAlign w:val="center"/>
                </w:tcPr>
                <w:p>
                  <w:pPr>
                    <w:adjustRightInd w:val="0"/>
                    <w:snapToGrid w:val="0"/>
                    <w:spacing w:line="240" w:lineRule="auto"/>
                    <w:ind w:left="-120" w:leftChars="-50" w:right="-120" w:rightChars="-50" w:firstLine="0" w:firstLineChars="0"/>
                    <w:jc w:val="center"/>
                    <w:rPr>
                      <w:color w:val="000000" w:themeColor="text1"/>
                      <w:kern w:val="0"/>
                      <w:sz w:val="21"/>
                      <w:szCs w:val="21"/>
                      <w14:textFill>
                        <w14:solidFill>
                          <w14:schemeClr w14:val="tx1"/>
                        </w14:solidFill>
                      </w14:textFill>
                    </w:rPr>
                  </w:pPr>
                  <w:r>
                    <w:rPr>
                      <w:rFonts w:hint="eastAsia"/>
                      <w:color w:val="000000" w:themeColor="text1"/>
                      <w:kern w:val="0"/>
                      <w:sz w:val="21"/>
                      <w:szCs w:val="21"/>
                      <w14:textFill>
                        <w14:solidFill>
                          <w14:schemeClr w14:val="tx1"/>
                        </w14:solidFill>
                      </w14:textFill>
                    </w:rPr>
                    <w:t>0.058</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1369" w:type="dxa"/>
                  <w:vMerge w:val="continue"/>
                  <w:vAlign w:val="center"/>
                </w:tcPr>
                <w:p>
                  <w:pPr>
                    <w:adjustRightInd w:val="0"/>
                    <w:snapToGrid w:val="0"/>
                    <w:spacing w:line="240" w:lineRule="auto"/>
                    <w:ind w:left="-120" w:leftChars="-50" w:right="-120" w:rightChars="-50" w:firstLine="0" w:firstLineChars="0"/>
                    <w:jc w:val="center"/>
                    <w:rPr>
                      <w:color w:val="000000" w:themeColor="text1"/>
                      <w:kern w:val="0"/>
                      <w:sz w:val="21"/>
                      <w:szCs w:val="21"/>
                      <w14:textFill>
                        <w14:solidFill>
                          <w14:schemeClr w14:val="tx1"/>
                        </w14:solidFill>
                      </w14:textFill>
                    </w:rPr>
                  </w:pPr>
                </w:p>
              </w:tc>
              <w:tc>
                <w:tcPr>
                  <w:tcW w:w="1339" w:type="dxa"/>
                  <w:vAlign w:val="center"/>
                </w:tcPr>
                <w:p>
                  <w:pPr>
                    <w:adjustRightInd w:val="0"/>
                    <w:snapToGrid w:val="0"/>
                    <w:spacing w:line="240" w:lineRule="auto"/>
                    <w:ind w:left="-120" w:leftChars="-50" w:right="-120" w:rightChars="-50" w:firstLine="0" w:firstLineChars="0"/>
                    <w:jc w:val="center"/>
                    <w:rPr>
                      <w:color w:val="000000" w:themeColor="text1"/>
                      <w:kern w:val="0"/>
                      <w:sz w:val="21"/>
                      <w:szCs w:val="21"/>
                      <w14:textFill>
                        <w14:solidFill>
                          <w14:schemeClr w14:val="tx1"/>
                        </w14:solidFill>
                      </w14:textFill>
                    </w:rPr>
                  </w:pPr>
                  <w:r>
                    <w:rPr>
                      <w:color w:val="000000" w:themeColor="text1"/>
                      <w:kern w:val="0"/>
                      <w:sz w:val="21"/>
                      <w:szCs w:val="21"/>
                      <w14:textFill>
                        <w14:solidFill>
                          <w14:schemeClr w14:val="tx1"/>
                        </w14:solidFill>
                      </w14:textFill>
                    </w:rPr>
                    <w:t>SS</w:t>
                  </w:r>
                </w:p>
              </w:tc>
              <w:tc>
                <w:tcPr>
                  <w:tcW w:w="1896" w:type="dxa"/>
                  <w:vAlign w:val="center"/>
                </w:tcPr>
                <w:p>
                  <w:pPr>
                    <w:adjustRightInd w:val="0"/>
                    <w:snapToGrid w:val="0"/>
                    <w:spacing w:line="240" w:lineRule="auto"/>
                    <w:ind w:left="-120" w:leftChars="-50" w:right="-120" w:rightChars="-50" w:firstLine="0" w:firstLineChars="0"/>
                    <w:jc w:val="center"/>
                    <w:rPr>
                      <w:color w:val="000000" w:themeColor="text1"/>
                      <w:kern w:val="0"/>
                      <w:sz w:val="21"/>
                      <w:szCs w:val="21"/>
                      <w14:textFill>
                        <w14:solidFill>
                          <w14:schemeClr w14:val="tx1"/>
                        </w14:solidFill>
                      </w14:textFill>
                    </w:rPr>
                  </w:pPr>
                  <w:r>
                    <w:rPr>
                      <w:color w:val="000000" w:themeColor="text1"/>
                      <w:kern w:val="0"/>
                      <w:sz w:val="21"/>
                      <w:szCs w:val="21"/>
                      <w14:textFill>
                        <w14:solidFill>
                          <w14:schemeClr w14:val="tx1"/>
                        </w14:solidFill>
                      </w14:textFill>
                    </w:rPr>
                    <w:t>200</w:t>
                  </w:r>
                </w:p>
              </w:tc>
              <w:tc>
                <w:tcPr>
                  <w:tcW w:w="1895" w:type="dxa"/>
                  <w:vAlign w:val="center"/>
                </w:tcPr>
                <w:p>
                  <w:pPr>
                    <w:adjustRightInd w:val="0"/>
                    <w:snapToGrid w:val="0"/>
                    <w:spacing w:line="240" w:lineRule="auto"/>
                    <w:ind w:left="-120" w:leftChars="-50" w:right="-120" w:rightChars="-50" w:firstLine="0" w:firstLineChars="0"/>
                    <w:jc w:val="center"/>
                    <w:rPr>
                      <w:color w:val="000000" w:themeColor="text1"/>
                      <w:kern w:val="0"/>
                      <w:sz w:val="21"/>
                      <w:szCs w:val="21"/>
                      <w14:textFill>
                        <w14:solidFill>
                          <w14:schemeClr w14:val="tx1"/>
                        </w14:solidFill>
                      </w14:textFill>
                    </w:rPr>
                  </w:pPr>
                  <w:r>
                    <w:rPr>
                      <w:color w:val="000000" w:themeColor="text1"/>
                      <w:kern w:val="0"/>
                      <w:sz w:val="21"/>
                      <w:szCs w:val="21"/>
                      <w14:textFill>
                        <w14:solidFill>
                          <w14:schemeClr w14:val="tx1"/>
                        </w14:solidFill>
                      </w14:textFill>
                    </w:rPr>
                    <w:t>400</w:t>
                  </w:r>
                </w:p>
              </w:tc>
              <w:tc>
                <w:tcPr>
                  <w:tcW w:w="1379" w:type="dxa"/>
                  <w:vAlign w:val="center"/>
                </w:tcPr>
                <w:p>
                  <w:pPr>
                    <w:adjustRightInd w:val="0"/>
                    <w:snapToGrid w:val="0"/>
                    <w:spacing w:line="240" w:lineRule="auto"/>
                    <w:ind w:left="-120" w:leftChars="-50" w:right="-120" w:rightChars="-50" w:firstLine="0" w:firstLineChars="0"/>
                    <w:jc w:val="center"/>
                    <w:rPr>
                      <w:color w:val="000000" w:themeColor="text1"/>
                      <w:kern w:val="0"/>
                      <w:sz w:val="21"/>
                      <w:szCs w:val="21"/>
                      <w14:textFill>
                        <w14:solidFill>
                          <w14:schemeClr w14:val="tx1"/>
                        </w14:solidFill>
                      </w14:textFill>
                    </w:rPr>
                  </w:pPr>
                  <w:r>
                    <w:rPr>
                      <w:rFonts w:hint="eastAsia"/>
                      <w:color w:val="000000" w:themeColor="text1"/>
                      <w:kern w:val="0"/>
                      <w:sz w:val="21"/>
                      <w:szCs w:val="21"/>
                      <w14:textFill>
                        <w14:solidFill>
                          <w14:schemeClr w14:val="tx1"/>
                        </w14:solidFill>
                      </w14:textFill>
                    </w:rPr>
                    <w:t>0.058</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1369" w:type="dxa"/>
                  <w:vMerge w:val="continue"/>
                  <w:vAlign w:val="center"/>
                </w:tcPr>
                <w:p>
                  <w:pPr>
                    <w:adjustRightInd w:val="0"/>
                    <w:snapToGrid w:val="0"/>
                    <w:spacing w:line="240" w:lineRule="auto"/>
                    <w:ind w:left="-120" w:leftChars="-50" w:right="-120" w:rightChars="-50" w:firstLine="0" w:firstLineChars="0"/>
                    <w:jc w:val="center"/>
                    <w:rPr>
                      <w:color w:val="000000" w:themeColor="text1"/>
                      <w:kern w:val="0"/>
                      <w:sz w:val="21"/>
                      <w:szCs w:val="21"/>
                      <w14:textFill>
                        <w14:solidFill>
                          <w14:schemeClr w14:val="tx1"/>
                        </w14:solidFill>
                      </w14:textFill>
                    </w:rPr>
                  </w:pPr>
                </w:p>
              </w:tc>
              <w:tc>
                <w:tcPr>
                  <w:tcW w:w="1339" w:type="dxa"/>
                  <w:vAlign w:val="center"/>
                </w:tcPr>
                <w:p>
                  <w:pPr>
                    <w:adjustRightInd w:val="0"/>
                    <w:snapToGrid w:val="0"/>
                    <w:spacing w:line="240" w:lineRule="auto"/>
                    <w:ind w:left="-120" w:leftChars="-50" w:right="-120" w:rightChars="-50" w:firstLine="0" w:firstLineChars="0"/>
                    <w:jc w:val="center"/>
                    <w:rPr>
                      <w:color w:val="000000" w:themeColor="text1"/>
                      <w:kern w:val="0"/>
                      <w:sz w:val="21"/>
                      <w:szCs w:val="21"/>
                      <w14:textFill>
                        <w14:solidFill>
                          <w14:schemeClr w14:val="tx1"/>
                        </w14:solidFill>
                      </w14:textFill>
                    </w:rPr>
                  </w:pPr>
                  <w:r>
                    <w:rPr>
                      <w:color w:val="000000" w:themeColor="text1"/>
                      <w:kern w:val="0"/>
                      <w:sz w:val="21"/>
                      <w:szCs w:val="21"/>
                      <w14:textFill>
                        <w14:solidFill>
                          <w14:schemeClr w14:val="tx1"/>
                        </w14:solidFill>
                      </w14:textFill>
                    </w:rPr>
                    <w:t>NH</w:t>
                  </w:r>
                  <w:r>
                    <w:rPr>
                      <w:color w:val="000000" w:themeColor="text1"/>
                      <w:kern w:val="0"/>
                      <w:sz w:val="21"/>
                      <w:szCs w:val="21"/>
                      <w:vertAlign w:val="subscript"/>
                      <w14:textFill>
                        <w14:solidFill>
                          <w14:schemeClr w14:val="tx1"/>
                        </w14:solidFill>
                      </w14:textFill>
                    </w:rPr>
                    <w:t>3</w:t>
                  </w:r>
                  <w:r>
                    <w:rPr>
                      <w:color w:val="000000" w:themeColor="text1"/>
                      <w:kern w:val="0"/>
                      <w:sz w:val="21"/>
                      <w:szCs w:val="21"/>
                      <w14:textFill>
                        <w14:solidFill>
                          <w14:schemeClr w14:val="tx1"/>
                        </w14:solidFill>
                      </w14:textFill>
                    </w:rPr>
                    <w:t>-N</w:t>
                  </w:r>
                </w:p>
              </w:tc>
              <w:tc>
                <w:tcPr>
                  <w:tcW w:w="1896" w:type="dxa"/>
                  <w:vAlign w:val="center"/>
                </w:tcPr>
                <w:p>
                  <w:pPr>
                    <w:adjustRightInd w:val="0"/>
                    <w:snapToGrid w:val="0"/>
                    <w:spacing w:line="240" w:lineRule="auto"/>
                    <w:ind w:left="-120" w:leftChars="-50" w:right="-120" w:rightChars="-50" w:firstLine="0" w:firstLineChars="0"/>
                    <w:jc w:val="center"/>
                    <w:rPr>
                      <w:color w:val="000000" w:themeColor="text1"/>
                      <w:kern w:val="0"/>
                      <w:sz w:val="21"/>
                      <w:szCs w:val="21"/>
                      <w14:textFill>
                        <w14:solidFill>
                          <w14:schemeClr w14:val="tx1"/>
                        </w14:solidFill>
                      </w14:textFill>
                    </w:rPr>
                  </w:pPr>
                  <w:r>
                    <w:rPr>
                      <w:color w:val="000000" w:themeColor="text1"/>
                      <w:kern w:val="0"/>
                      <w:sz w:val="21"/>
                      <w:szCs w:val="21"/>
                      <w14:textFill>
                        <w14:solidFill>
                          <w14:schemeClr w14:val="tx1"/>
                        </w14:solidFill>
                      </w14:textFill>
                    </w:rPr>
                    <w:t>30</w:t>
                  </w:r>
                </w:p>
              </w:tc>
              <w:tc>
                <w:tcPr>
                  <w:tcW w:w="1895" w:type="dxa"/>
                  <w:vAlign w:val="center"/>
                </w:tcPr>
                <w:p>
                  <w:pPr>
                    <w:adjustRightInd w:val="0"/>
                    <w:snapToGrid w:val="0"/>
                    <w:spacing w:line="240" w:lineRule="auto"/>
                    <w:ind w:left="-120" w:leftChars="-50" w:right="-120" w:rightChars="-50" w:firstLine="0" w:firstLineChars="0"/>
                    <w:jc w:val="center"/>
                    <w:rPr>
                      <w:color w:val="000000" w:themeColor="text1"/>
                      <w:kern w:val="0"/>
                      <w:sz w:val="21"/>
                      <w:szCs w:val="21"/>
                      <w14:textFill>
                        <w14:solidFill>
                          <w14:schemeClr w14:val="tx1"/>
                        </w14:solidFill>
                      </w14:textFill>
                    </w:rPr>
                  </w:pPr>
                  <w:r>
                    <w:rPr>
                      <w:color w:val="000000" w:themeColor="text1"/>
                      <w:kern w:val="0"/>
                      <w:sz w:val="21"/>
                      <w:szCs w:val="21"/>
                      <w14:textFill>
                        <w14:solidFill>
                          <w14:schemeClr w14:val="tx1"/>
                        </w14:solidFill>
                      </w14:textFill>
                    </w:rPr>
                    <w:t>45</w:t>
                  </w:r>
                </w:p>
              </w:tc>
              <w:tc>
                <w:tcPr>
                  <w:tcW w:w="1379" w:type="dxa"/>
                  <w:vAlign w:val="center"/>
                </w:tcPr>
                <w:p>
                  <w:pPr>
                    <w:adjustRightInd w:val="0"/>
                    <w:snapToGrid w:val="0"/>
                    <w:spacing w:line="240" w:lineRule="auto"/>
                    <w:ind w:left="-120" w:leftChars="-50" w:right="-120" w:rightChars="-50" w:firstLine="0" w:firstLineChars="0"/>
                    <w:jc w:val="center"/>
                    <w:rPr>
                      <w:color w:val="000000" w:themeColor="text1"/>
                      <w:kern w:val="0"/>
                      <w:sz w:val="21"/>
                      <w:szCs w:val="21"/>
                      <w14:textFill>
                        <w14:solidFill>
                          <w14:schemeClr w14:val="tx1"/>
                        </w14:solidFill>
                      </w14:textFill>
                    </w:rPr>
                  </w:pPr>
                  <w:r>
                    <w:rPr>
                      <w:rFonts w:hint="eastAsia"/>
                      <w:color w:val="000000" w:themeColor="text1"/>
                      <w:kern w:val="0"/>
                      <w:sz w:val="21"/>
                      <w:szCs w:val="21"/>
                      <w14:textFill>
                        <w14:solidFill>
                          <w14:schemeClr w14:val="tx1"/>
                        </w14:solidFill>
                      </w14:textFill>
                    </w:rPr>
                    <w:t>0.013</w:t>
                  </w:r>
                </w:p>
              </w:tc>
            </w:tr>
          </w:tbl>
          <w:p>
            <w:pPr>
              <w:spacing w:before="120" w:beforeLines="50"/>
              <w:ind w:firstLine="480"/>
              <w:rPr>
                <w:color w:val="000000" w:themeColor="text1"/>
                <w14:textFill>
                  <w14:solidFill>
                    <w14:schemeClr w14:val="tx1"/>
                  </w14:solidFill>
                </w14:textFill>
              </w:rPr>
            </w:pPr>
            <w:r>
              <w:rPr>
                <w:color w:val="000000" w:themeColor="text1"/>
                <w14:textFill>
                  <w14:solidFill>
                    <w14:schemeClr w14:val="tx1"/>
                  </w14:solidFill>
                </w14:textFill>
              </w:rPr>
              <w:t>（2）废水间接排放口基本情况</w:t>
            </w:r>
          </w:p>
          <w:p>
            <w:pPr>
              <w:pStyle w:val="9"/>
              <w:rPr>
                <w:color w:val="000000" w:themeColor="text1"/>
                <w14:textFill>
                  <w14:solidFill>
                    <w14:schemeClr w14:val="tx1"/>
                  </w14:solidFill>
                </w14:textFill>
              </w:rPr>
            </w:pPr>
          </w:p>
          <w:p>
            <w:pPr>
              <w:pStyle w:val="9"/>
              <w:rPr>
                <w:color w:val="000000" w:themeColor="text1"/>
                <w14:textFill>
                  <w14:solidFill>
                    <w14:schemeClr w14:val="tx1"/>
                  </w14:solidFill>
                </w14:textFill>
              </w:rPr>
            </w:pPr>
            <w:r>
              <w:rPr>
                <w:color w:val="000000" w:themeColor="text1"/>
                <w14:textFill>
                  <w14:solidFill>
                    <w14:schemeClr w14:val="tx1"/>
                  </w14:solidFill>
                </w14:textFill>
              </w:rPr>
              <w:t>表</w:t>
            </w:r>
            <w:r>
              <w:rPr>
                <w:rFonts w:hint="eastAsia"/>
                <w:color w:val="000000" w:themeColor="text1"/>
                <w14:textFill>
                  <w14:solidFill>
                    <w14:schemeClr w14:val="tx1"/>
                  </w14:solidFill>
                </w14:textFill>
              </w:rPr>
              <w:t>4-7</w:t>
            </w:r>
            <w:r>
              <w:rPr>
                <w:color w:val="000000" w:themeColor="text1"/>
                <w14:textFill>
                  <w14:solidFill>
                    <w14:schemeClr w14:val="tx1"/>
                  </w14:solidFill>
                </w14:textFill>
              </w:rPr>
              <w:t xml:space="preserve">  废水间接排放口基本情况</w:t>
            </w:r>
          </w:p>
          <w:tbl>
            <w:tblPr>
              <w:tblStyle w:val="26"/>
              <w:tblW w:w="8045" w:type="dxa"/>
              <w:jc w:val="center"/>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
            <w:tblGrid>
              <w:gridCol w:w="287"/>
              <w:gridCol w:w="748"/>
              <w:gridCol w:w="703"/>
              <w:gridCol w:w="778"/>
              <w:gridCol w:w="780"/>
              <w:gridCol w:w="703"/>
              <w:gridCol w:w="744"/>
              <w:gridCol w:w="670"/>
              <w:gridCol w:w="703"/>
              <w:gridCol w:w="758"/>
              <w:gridCol w:w="1171"/>
            </w:tblGrid>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400" w:hRule="atLeast"/>
                <w:jc w:val="center"/>
              </w:trPr>
              <w:tc>
                <w:tcPr>
                  <w:tcW w:w="287" w:type="dxa"/>
                  <w:vMerge w:val="restart"/>
                  <w:tcBorders>
                    <w:tl2br w:val="nil"/>
                    <w:tr2bl w:val="nil"/>
                  </w:tcBorders>
                  <w:vAlign w:val="center"/>
                </w:tcPr>
                <w:p>
                  <w:pPr>
                    <w:adjustRightInd w:val="0"/>
                    <w:snapToGrid w:val="0"/>
                    <w:spacing w:line="240" w:lineRule="auto"/>
                    <w:ind w:left="-120" w:leftChars="-50" w:right="-120" w:rightChars="-50" w:firstLine="0" w:firstLineChars="0"/>
                    <w:jc w:val="center"/>
                    <w:rPr>
                      <w:b/>
                      <w:bCs/>
                      <w:color w:val="000000" w:themeColor="text1"/>
                      <w:kern w:val="0"/>
                      <w:sz w:val="21"/>
                      <w:szCs w:val="21"/>
                      <w14:textFill>
                        <w14:solidFill>
                          <w14:schemeClr w14:val="tx1"/>
                        </w14:solidFill>
                      </w14:textFill>
                    </w:rPr>
                  </w:pPr>
                  <w:r>
                    <w:rPr>
                      <w:b/>
                      <w:bCs/>
                      <w:color w:val="000000" w:themeColor="text1"/>
                      <w:kern w:val="0"/>
                      <w:sz w:val="21"/>
                      <w:szCs w:val="21"/>
                      <w14:textFill>
                        <w14:solidFill>
                          <w14:schemeClr w14:val="tx1"/>
                        </w14:solidFill>
                      </w14:textFill>
                    </w:rPr>
                    <w:t>序号</w:t>
                  </w:r>
                </w:p>
              </w:tc>
              <w:tc>
                <w:tcPr>
                  <w:tcW w:w="748" w:type="dxa"/>
                  <w:vMerge w:val="restart"/>
                  <w:tcBorders>
                    <w:tl2br w:val="nil"/>
                    <w:tr2bl w:val="nil"/>
                  </w:tcBorders>
                  <w:vAlign w:val="center"/>
                </w:tcPr>
                <w:p>
                  <w:pPr>
                    <w:adjustRightInd w:val="0"/>
                    <w:snapToGrid w:val="0"/>
                    <w:spacing w:line="240" w:lineRule="auto"/>
                    <w:ind w:left="-120" w:leftChars="-50" w:right="-120" w:rightChars="-50" w:firstLine="0" w:firstLineChars="0"/>
                    <w:jc w:val="center"/>
                    <w:rPr>
                      <w:b/>
                      <w:bCs/>
                      <w:color w:val="000000" w:themeColor="text1"/>
                      <w:kern w:val="0"/>
                      <w:sz w:val="21"/>
                      <w:szCs w:val="21"/>
                      <w14:textFill>
                        <w14:solidFill>
                          <w14:schemeClr w14:val="tx1"/>
                        </w14:solidFill>
                      </w14:textFill>
                    </w:rPr>
                  </w:pPr>
                  <w:r>
                    <w:rPr>
                      <w:b/>
                      <w:bCs/>
                      <w:color w:val="000000" w:themeColor="text1"/>
                      <w:kern w:val="0"/>
                      <w:sz w:val="21"/>
                      <w:szCs w:val="21"/>
                      <w14:textFill>
                        <w14:solidFill>
                          <w14:schemeClr w14:val="tx1"/>
                        </w14:solidFill>
                      </w14:textFill>
                    </w:rPr>
                    <w:t>排放口编号</w:t>
                  </w:r>
                </w:p>
              </w:tc>
              <w:tc>
                <w:tcPr>
                  <w:tcW w:w="1481" w:type="dxa"/>
                  <w:gridSpan w:val="2"/>
                  <w:tcBorders>
                    <w:tl2br w:val="nil"/>
                    <w:tr2bl w:val="nil"/>
                  </w:tcBorders>
                  <w:vAlign w:val="center"/>
                </w:tcPr>
                <w:p>
                  <w:pPr>
                    <w:adjustRightInd w:val="0"/>
                    <w:snapToGrid w:val="0"/>
                    <w:spacing w:line="240" w:lineRule="auto"/>
                    <w:ind w:left="-120" w:leftChars="-50" w:right="-120" w:rightChars="-50" w:firstLine="0" w:firstLineChars="0"/>
                    <w:jc w:val="center"/>
                    <w:rPr>
                      <w:b/>
                      <w:bCs/>
                      <w:color w:val="000000" w:themeColor="text1"/>
                      <w:kern w:val="0"/>
                      <w:sz w:val="21"/>
                      <w:szCs w:val="21"/>
                      <w14:textFill>
                        <w14:solidFill>
                          <w14:schemeClr w14:val="tx1"/>
                        </w14:solidFill>
                      </w14:textFill>
                    </w:rPr>
                  </w:pPr>
                  <w:r>
                    <w:rPr>
                      <w:b/>
                      <w:bCs/>
                      <w:color w:val="000000" w:themeColor="text1"/>
                      <w:kern w:val="0"/>
                      <w:sz w:val="21"/>
                      <w:szCs w:val="21"/>
                      <w14:textFill>
                        <w14:solidFill>
                          <w14:schemeClr w14:val="tx1"/>
                        </w14:solidFill>
                      </w14:textFill>
                    </w:rPr>
                    <w:t>排放口</w:t>
                  </w:r>
                </w:p>
                <w:p>
                  <w:pPr>
                    <w:adjustRightInd w:val="0"/>
                    <w:snapToGrid w:val="0"/>
                    <w:spacing w:line="240" w:lineRule="auto"/>
                    <w:ind w:left="-120" w:leftChars="-50" w:right="-120" w:rightChars="-50" w:firstLine="0" w:firstLineChars="0"/>
                    <w:jc w:val="center"/>
                    <w:rPr>
                      <w:b/>
                      <w:bCs/>
                      <w:color w:val="000000" w:themeColor="text1"/>
                      <w:kern w:val="0"/>
                      <w:sz w:val="21"/>
                      <w:szCs w:val="21"/>
                      <w14:textFill>
                        <w14:solidFill>
                          <w14:schemeClr w14:val="tx1"/>
                        </w14:solidFill>
                      </w14:textFill>
                    </w:rPr>
                  </w:pPr>
                  <w:r>
                    <w:rPr>
                      <w:b/>
                      <w:bCs/>
                      <w:color w:val="000000" w:themeColor="text1"/>
                      <w:kern w:val="0"/>
                      <w:sz w:val="21"/>
                      <w:szCs w:val="21"/>
                      <w14:textFill>
                        <w14:solidFill>
                          <w14:schemeClr w14:val="tx1"/>
                        </w14:solidFill>
                      </w14:textFill>
                    </w:rPr>
                    <w:t>地理坐标</w:t>
                  </w:r>
                </w:p>
              </w:tc>
              <w:tc>
                <w:tcPr>
                  <w:tcW w:w="780" w:type="dxa"/>
                  <w:vMerge w:val="restart"/>
                  <w:tcBorders>
                    <w:tl2br w:val="nil"/>
                    <w:tr2bl w:val="nil"/>
                  </w:tcBorders>
                  <w:vAlign w:val="center"/>
                </w:tcPr>
                <w:p>
                  <w:pPr>
                    <w:adjustRightInd w:val="0"/>
                    <w:snapToGrid w:val="0"/>
                    <w:spacing w:line="240" w:lineRule="auto"/>
                    <w:ind w:left="-120" w:leftChars="-50" w:right="-120" w:rightChars="-50" w:firstLine="0" w:firstLineChars="0"/>
                    <w:jc w:val="center"/>
                    <w:rPr>
                      <w:b/>
                      <w:bCs/>
                      <w:color w:val="000000" w:themeColor="text1"/>
                      <w:kern w:val="0"/>
                      <w:sz w:val="21"/>
                      <w:szCs w:val="21"/>
                      <w14:textFill>
                        <w14:solidFill>
                          <w14:schemeClr w14:val="tx1"/>
                        </w14:solidFill>
                      </w14:textFill>
                    </w:rPr>
                  </w:pPr>
                  <w:r>
                    <w:rPr>
                      <w:b/>
                      <w:bCs/>
                      <w:color w:val="000000" w:themeColor="text1"/>
                      <w:kern w:val="0"/>
                      <w:sz w:val="21"/>
                      <w:szCs w:val="21"/>
                      <w14:textFill>
                        <w14:solidFill>
                          <w14:schemeClr w14:val="tx1"/>
                        </w14:solidFill>
                      </w14:textFill>
                    </w:rPr>
                    <w:t>废水排放量（t/a）</w:t>
                  </w:r>
                </w:p>
              </w:tc>
              <w:tc>
                <w:tcPr>
                  <w:tcW w:w="703" w:type="dxa"/>
                  <w:vMerge w:val="restart"/>
                  <w:tcBorders>
                    <w:tl2br w:val="nil"/>
                    <w:tr2bl w:val="nil"/>
                  </w:tcBorders>
                  <w:vAlign w:val="center"/>
                </w:tcPr>
                <w:p>
                  <w:pPr>
                    <w:adjustRightInd w:val="0"/>
                    <w:snapToGrid w:val="0"/>
                    <w:spacing w:line="240" w:lineRule="auto"/>
                    <w:ind w:left="-120" w:leftChars="-50" w:right="-120" w:rightChars="-50" w:firstLine="0" w:firstLineChars="0"/>
                    <w:jc w:val="center"/>
                    <w:rPr>
                      <w:b/>
                      <w:bCs/>
                      <w:color w:val="000000" w:themeColor="text1"/>
                      <w:kern w:val="0"/>
                      <w:sz w:val="21"/>
                      <w:szCs w:val="21"/>
                      <w14:textFill>
                        <w14:solidFill>
                          <w14:schemeClr w14:val="tx1"/>
                        </w14:solidFill>
                      </w14:textFill>
                    </w:rPr>
                  </w:pPr>
                  <w:r>
                    <w:rPr>
                      <w:b/>
                      <w:bCs/>
                      <w:color w:val="000000" w:themeColor="text1"/>
                      <w:kern w:val="0"/>
                      <w:sz w:val="21"/>
                      <w:szCs w:val="21"/>
                      <w14:textFill>
                        <w14:solidFill>
                          <w14:schemeClr w14:val="tx1"/>
                        </w14:solidFill>
                      </w14:textFill>
                    </w:rPr>
                    <w:t>排放</w:t>
                  </w:r>
                </w:p>
                <w:p>
                  <w:pPr>
                    <w:adjustRightInd w:val="0"/>
                    <w:snapToGrid w:val="0"/>
                    <w:spacing w:line="240" w:lineRule="auto"/>
                    <w:ind w:left="-120" w:leftChars="-50" w:right="-120" w:rightChars="-50" w:firstLine="0" w:firstLineChars="0"/>
                    <w:jc w:val="center"/>
                    <w:rPr>
                      <w:b/>
                      <w:bCs/>
                      <w:color w:val="000000" w:themeColor="text1"/>
                      <w:kern w:val="0"/>
                      <w:sz w:val="21"/>
                      <w:szCs w:val="21"/>
                      <w14:textFill>
                        <w14:solidFill>
                          <w14:schemeClr w14:val="tx1"/>
                        </w14:solidFill>
                      </w14:textFill>
                    </w:rPr>
                  </w:pPr>
                  <w:r>
                    <w:rPr>
                      <w:b/>
                      <w:bCs/>
                      <w:color w:val="000000" w:themeColor="text1"/>
                      <w:kern w:val="0"/>
                      <w:sz w:val="21"/>
                      <w:szCs w:val="21"/>
                      <w14:textFill>
                        <w14:solidFill>
                          <w14:schemeClr w14:val="tx1"/>
                        </w14:solidFill>
                      </w14:textFill>
                    </w:rPr>
                    <w:t>去向</w:t>
                  </w:r>
                </w:p>
              </w:tc>
              <w:tc>
                <w:tcPr>
                  <w:tcW w:w="744" w:type="dxa"/>
                  <w:vMerge w:val="restart"/>
                  <w:tcBorders>
                    <w:tl2br w:val="nil"/>
                    <w:tr2bl w:val="nil"/>
                  </w:tcBorders>
                  <w:vAlign w:val="center"/>
                </w:tcPr>
                <w:p>
                  <w:pPr>
                    <w:adjustRightInd w:val="0"/>
                    <w:snapToGrid w:val="0"/>
                    <w:spacing w:line="240" w:lineRule="auto"/>
                    <w:ind w:left="-120" w:leftChars="-50" w:right="-120" w:rightChars="-50" w:firstLine="0" w:firstLineChars="0"/>
                    <w:jc w:val="center"/>
                    <w:rPr>
                      <w:b/>
                      <w:bCs/>
                      <w:color w:val="000000" w:themeColor="text1"/>
                      <w:kern w:val="0"/>
                      <w:sz w:val="21"/>
                      <w:szCs w:val="21"/>
                      <w14:textFill>
                        <w14:solidFill>
                          <w14:schemeClr w14:val="tx1"/>
                        </w14:solidFill>
                      </w14:textFill>
                    </w:rPr>
                  </w:pPr>
                  <w:r>
                    <w:rPr>
                      <w:b/>
                      <w:bCs/>
                      <w:color w:val="000000" w:themeColor="text1"/>
                      <w:kern w:val="0"/>
                      <w:sz w:val="21"/>
                      <w:szCs w:val="21"/>
                      <w14:textFill>
                        <w14:solidFill>
                          <w14:schemeClr w14:val="tx1"/>
                        </w14:solidFill>
                      </w14:textFill>
                    </w:rPr>
                    <w:t>排放</w:t>
                  </w:r>
                </w:p>
                <w:p>
                  <w:pPr>
                    <w:adjustRightInd w:val="0"/>
                    <w:snapToGrid w:val="0"/>
                    <w:spacing w:line="240" w:lineRule="auto"/>
                    <w:ind w:left="-120" w:leftChars="-50" w:right="-120" w:rightChars="-50" w:firstLine="0" w:firstLineChars="0"/>
                    <w:jc w:val="center"/>
                    <w:rPr>
                      <w:b/>
                      <w:bCs/>
                      <w:color w:val="000000" w:themeColor="text1"/>
                      <w:kern w:val="0"/>
                      <w:sz w:val="21"/>
                      <w:szCs w:val="21"/>
                      <w14:textFill>
                        <w14:solidFill>
                          <w14:schemeClr w14:val="tx1"/>
                        </w14:solidFill>
                      </w14:textFill>
                    </w:rPr>
                  </w:pPr>
                  <w:r>
                    <w:rPr>
                      <w:b/>
                      <w:bCs/>
                      <w:color w:val="000000" w:themeColor="text1"/>
                      <w:kern w:val="0"/>
                      <w:sz w:val="21"/>
                      <w:szCs w:val="21"/>
                      <w14:textFill>
                        <w14:solidFill>
                          <w14:schemeClr w14:val="tx1"/>
                        </w14:solidFill>
                      </w14:textFill>
                    </w:rPr>
                    <w:t>规律</w:t>
                  </w:r>
                </w:p>
              </w:tc>
              <w:tc>
                <w:tcPr>
                  <w:tcW w:w="670" w:type="dxa"/>
                  <w:vMerge w:val="restart"/>
                  <w:tcBorders>
                    <w:tl2br w:val="nil"/>
                    <w:tr2bl w:val="nil"/>
                  </w:tcBorders>
                  <w:vAlign w:val="center"/>
                </w:tcPr>
                <w:p>
                  <w:pPr>
                    <w:adjustRightInd w:val="0"/>
                    <w:snapToGrid w:val="0"/>
                    <w:spacing w:line="240" w:lineRule="auto"/>
                    <w:ind w:left="-120" w:leftChars="-50" w:right="-120" w:rightChars="-50" w:firstLine="0" w:firstLineChars="0"/>
                    <w:jc w:val="center"/>
                    <w:rPr>
                      <w:b/>
                      <w:bCs/>
                      <w:color w:val="000000" w:themeColor="text1"/>
                      <w:kern w:val="0"/>
                      <w:sz w:val="21"/>
                      <w:szCs w:val="21"/>
                      <w14:textFill>
                        <w14:solidFill>
                          <w14:schemeClr w14:val="tx1"/>
                        </w14:solidFill>
                      </w14:textFill>
                    </w:rPr>
                  </w:pPr>
                  <w:r>
                    <w:rPr>
                      <w:b/>
                      <w:bCs/>
                      <w:color w:val="000000" w:themeColor="text1"/>
                      <w:kern w:val="0"/>
                      <w:sz w:val="21"/>
                      <w:szCs w:val="21"/>
                      <w14:textFill>
                        <w14:solidFill>
                          <w14:schemeClr w14:val="tx1"/>
                        </w14:solidFill>
                      </w14:textFill>
                    </w:rPr>
                    <w:t>间歇排放时段</w:t>
                  </w:r>
                </w:p>
              </w:tc>
              <w:tc>
                <w:tcPr>
                  <w:tcW w:w="2632" w:type="dxa"/>
                  <w:gridSpan w:val="3"/>
                  <w:tcBorders>
                    <w:tl2br w:val="nil"/>
                    <w:tr2bl w:val="nil"/>
                  </w:tcBorders>
                  <w:vAlign w:val="center"/>
                </w:tcPr>
                <w:p>
                  <w:pPr>
                    <w:adjustRightInd w:val="0"/>
                    <w:snapToGrid w:val="0"/>
                    <w:spacing w:line="240" w:lineRule="auto"/>
                    <w:ind w:left="-120" w:leftChars="-50" w:right="-120" w:rightChars="-50" w:firstLine="0" w:firstLineChars="0"/>
                    <w:jc w:val="center"/>
                    <w:rPr>
                      <w:b/>
                      <w:bCs/>
                      <w:color w:val="000000" w:themeColor="text1"/>
                      <w:kern w:val="0"/>
                      <w:sz w:val="21"/>
                      <w:szCs w:val="21"/>
                      <w14:textFill>
                        <w14:solidFill>
                          <w14:schemeClr w14:val="tx1"/>
                        </w14:solidFill>
                      </w14:textFill>
                    </w:rPr>
                  </w:pPr>
                  <w:r>
                    <w:rPr>
                      <w:b/>
                      <w:bCs/>
                      <w:color w:val="000000" w:themeColor="text1"/>
                      <w:kern w:val="0"/>
                      <w:sz w:val="21"/>
                      <w:szCs w:val="21"/>
                      <w14:textFill>
                        <w14:solidFill>
                          <w14:schemeClr w14:val="tx1"/>
                        </w14:solidFill>
                      </w14:textFill>
                    </w:rPr>
                    <w:t>受纳污水处理厂信息</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1135" w:hRule="atLeast"/>
                <w:jc w:val="center"/>
              </w:trPr>
              <w:tc>
                <w:tcPr>
                  <w:tcW w:w="287" w:type="dxa"/>
                  <w:vMerge w:val="continue"/>
                  <w:tcBorders>
                    <w:tl2br w:val="nil"/>
                    <w:tr2bl w:val="nil"/>
                  </w:tcBorders>
                  <w:vAlign w:val="center"/>
                </w:tcPr>
                <w:p>
                  <w:pPr>
                    <w:adjustRightInd w:val="0"/>
                    <w:snapToGrid w:val="0"/>
                    <w:spacing w:line="240" w:lineRule="auto"/>
                    <w:ind w:left="-120" w:leftChars="-50" w:right="-120" w:rightChars="-50" w:firstLine="0" w:firstLineChars="0"/>
                    <w:jc w:val="center"/>
                    <w:rPr>
                      <w:b/>
                      <w:bCs/>
                      <w:color w:val="000000" w:themeColor="text1"/>
                      <w:kern w:val="0"/>
                      <w:sz w:val="21"/>
                      <w:szCs w:val="21"/>
                      <w14:textFill>
                        <w14:solidFill>
                          <w14:schemeClr w14:val="tx1"/>
                        </w14:solidFill>
                      </w14:textFill>
                    </w:rPr>
                  </w:pPr>
                </w:p>
              </w:tc>
              <w:tc>
                <w:tcPr>
                  <w:tcW w:w="748" w:type="dxa"/>
                  <w:vMerge w:val="continue"/>
                  <w:tcBorders>
                    <w:tl2br w:val="nil"/>
                    <w:tr2bl w:val="nil"/>
                  </w:tcBorders>
                  <w:vAlign w:val="center"/>
                </w:tcPr>
                <w:p>
                  <w:pPr>
                    <w:adjustRightInd w:val="0"/>
                    <w:snapToGrid w:val="0"/>
                    <w:spacing w:line="240" w:lineRule="auto"/>
                    <w:ind w:left="-120" w:leftChars="-50" w:right="-120" w:rightChars="-50" w:firstLine="0" w:firstLineChars="0"/>
                    <w:jc w:val="center"/>
                    <w:rPr>
                      <w:b/>
                      <w:bCs/>
                      <w:color w:val="000000" w:themeColor="text1"/>
                      <w:kern w:val="0"/>
                      <w:sz w:val="21"/>
                      <w:szCs w:val="21"/>
                      <w14:textFill>
                        <w14:solidFill>
                          <w14:schemeClr w14:val="tx1"/>
                        </w14:solidFill>
                      </w14:textFill>
                    </w:rPr>
                  </w:pPr>
                </w:p>
              </w:tc>
              <w:tc>
                <w:tcPr>
                  <w:tcW w:w="703" w:type="dxa"/>
                  <w:tcBorders>
                    <w:tl2br w:val="nil"/>
                    <w:tr2bl w:val="nil"/>
                  </w:tcBorders>
                  <w:vAlign w:val="center"/>
                </w:tcPr>
                <w:p>
                  <w:pPr>
                    <w:adjustRightInd w:val="0"/>
                    <w:snapToGrid w:val="0"/>
                    <w:spacing w:line="240" w:lineRule="auto"/>
                    <w:ind w:left="-120" w:leftChars="-50" w:right="-120" w:rightChars="-50" w:firstLine="0" w:firstLineChars="0"/>
                    <w:jc w:val="center"/>
                    <w:rPr>
                      <w:b/>
                      <w:bCs/>
                      <w:color w:val="000000" w:themeColor="text1"/>
                      <w:kern w:val="0"/>
                      <w:sz w:val="21"/>
                      <w:szCs w:val="21"/>
                      <w14:textFill>
                        <w14:solidFill>
                          <w14:schemeClr w14:val="tx1"/>
                        </w14:solidFill>
                      </w14:textFill>
                    </w:rPr>
                  </w:pPr>
                  <w:r>
                    <w:rPr>
                      <w:b/>
                      <w:bCs/>
                      <w:color w:val="000000" w:themeColor="text1"/>
                      <w:kern w:val="0"/>
                      <w:sz w:val="21"/>
                      <w:szCs w:val="21"/>
                      <w14:textFill>
                        <w14:solidFill>
                          <w14:schemeClr w14:val="tx1"/>
                        </w14:solidFill>
                      </w14:textFill>
                    </w:rPr>
                    <w:t>经度</w:t>
                  </w:r>
                </w:p>
              </w:tc>
              <w:tc>
                <w:tcPr>
                  <w:tcW w:w="778" w:type="dxa"/>
                  <w:tcBorders>
                    <w:tl2br w:val="nil"/>
                    <w:tr2bl w:val="nil"/>
                  </w:tcBorders>
                  <w:vAlign w:val="center"/>
                </w:tcPr>
                <w:p>
                  <w:pPr>
                    <w:adjustRightInd w:val="0"/>
                    <w:snapToGrid w:val="0"/>
                    <w:spacing w:line="240" w:lineRule="auto"/>
                    <w:ind w:left="-120" w:leftChars="-50" w:right="-120" w:rightChars="-50" w:firstLine="0" w:firstLineChars="0"/>
                    <w:jc w:val="center"/>
                    <w:rPr>
                      <w:b/>
                      <w:bCs/>
                      <w:color w:val="000000" w:themeColor="text1"/>
                      <w:kern w:val="0"/>
                      <w:sz w:val="21"/>
                      <w:szCs w:val="21"/>
                      <w14:textFill>
                        <w14:solidFill>
                          <w14:schemeClr w14:val="tx1"/>
                        </w14:solidFill>
                      </w14:textFill>
                    </w:rPr>
                  </w:pPr>
                  <w:r>
                    <w:rPr>
                      <w:b/>
                      <w:bCs/>
                      <w:color w:val="000000" w:themeColor="text1"/>
                      <w:kern w:val="0"/>
                      <w:sz w:val="21"/>
                      <w:szCs w:val="21"/>
                      <w14:textFill>
                        <w14:solidFill>
                          <w14:schemeClr w14:val="tx1"/>
                        </w14:solidFill>
                      </w14:textFill>
                    </w:rPr>
                    <w:t>纬度</w:t>
                  </w:r>
                </w:p>
              </w:tc>
              <w:tc>
                <w:tcPr>
                  <w:tcW w:w="780" w:type="dxa"/>
                  <w:vMerge w:val="continue"/>
                  <w:tcBorders>
                    <w:tl2br w:val="nil"/>
                    <w:tr2bl w:val="nil"/>
                  </w:tcBorders>
                  <w:vAlign w:val="center"/>
                </w:tcPr>
                <w:p>
                  <w:pPr>
                    <w:adjustRightInd w:val="0"/>
                    <w:snapToGrid w:val="0"/>
                    <w:spacing w:line="240" w:lineRule="auto"/>
                    <w:ind w:left="-120" w:leftChars="-50" w:right="-120" w:rightChars="-50" w:firstLine="0" w:firstLineChars="0"/>
                    <w:jc w:val="center"/>
                    <w:rPr>
                      <w:b/>
                      <w:bCs/>
                      <w:color w:val="000000" w:themeColor="text1"/>
                      <w:kern w:val="0"/>
                      <w:sz w:val="21"/>
                      <w:szCs w:val="21"/>
                      <w14:textFill>
                        <w14:solidFill>
                          <w14:schemeClr w14:val="tx1"/>
                        </w14:solidFill>
                      </w14:textFill>
                    </w:rPr>
                  </w:pPr>
                </w:p>
              </w:tc>
              <w:tc>
                <w:tcPr>
                  <w:tcW w:w="703" w:type="dxa"/>
                  <w:vMerge w:val="continue"/>
                  <w:tcBorders>
                    <w:tl2br w:val="nil"/>
                    <w:tr2bl w:val="nil"/>
                  </w:tcBorders>
                  <w:vAlign w:val="center"/>
                </w:tcPr>
                <w:p>
                  <w:pPr>
                    <w:adjustRightInd w:val="0"/>
                    <w:snapToGrid w:val="0"/>
                    <w:spacing w:line="240" w:lineRule="auto"/>
                    <w:ind w:left="-120" w:leftChars="-50" w:right="-120" w:rightChars="-50" w:firstLine="0" w:firstLineChars="0"/>
                    <w:jc w:val="center"/>
                    <w:rPr>
                      <w:b/>
                      <w:bCs/>
                      <w:color w:val="000000" w:themeColor="text1"/>
                      <w:kern w:val="0"/>
                      <w:sz w:val="21"/>
                      <w:szCs w:val="21"/>
                      <w14:textFill>
                        <w14:solidFill>
                          <w14:schemeClr w14:val="tx1"/>
                        </w14:solidFill>
                      </w14:textFill>
                    </w:rPr>
                  </w:pPr>
                </w:p>
              </w:tc>
              <w:tc>
                <w:tcPr>
                  <w:tcW w:w="744" w:type="dxa"/>
                  <w:vMerge w:val="continue"/>
                  <w:tcBorders>
                    <w:tl2br w:val="nil"/>
                    <w:tr2bl w:val="nil"/>
                  </w:tcBorders>
                  <w:vAlign w:val="center"/>
                </w:tcPr>
                <w:p>
                  <w:pPr>
                    <w:adjustRightInd w:val="0"/>
                    <w:snapToGrid w:val="0"/>
                    <w:spacing w:line="240" w:lineRule="auto"/>
                    <w:ind w:left="-120" w:leftChars="-50" w:right="-120" w:rightChars="-50" w:firstLine="0" w:firstLineChars="0"/>
                    <w:jc w:val="center"/>
                    <w:rPr>
                      <w:b/>
                      <w:bCs/>
                      <w:color w:val="000000" w:themeColor="text1"/>
                      <w:kern w:val="0"/>
                      <w:sz w:val="21"/>
                      <w:szCs w:val="21"/>
                      <w14:textFill>
                        <w14:solidFill>
                          <w14:schemeClr w14:val="tx1"/>
                        </w14:solidFill>
                      </w14:textFill>
                    </w:rPr>
                  </w:pPr>
                </w:p>
              </w:tc>
              <w:tc>
                <w:tcPr>
                  <w:tcW w:w="670" w:type="dxa"/>
                  <w:vMerge w:val="continue"/>
                  <w:tcBorders>
                    <w:tl2br w:val="nil"/>
                    <w:tr2bl w:val="nil"/>
                  </w:tcBorders>
                  <w:vAlign w:val="center"/>
                </w:tcPr>
                <w:p>
                  <w:pPr>
                    <w:adjustRightInd w:val="0"/>
                    <w:snapToGrid w:val="0"/>
                    <w:spacing w:line="240" w:lineRule="auto"/>
                    <w:ind w:left="-120" w:leftChars="-50" w:right="-120" w:rightChars="-50" w:firstLine="0" w:firstLineChars="0"/>
                    <w:jc w:val="center"/>
                    <w:rPr>
                      <w:b/>
                      <w:bCs/>
                      <w:color w:val="000000" w:themeColor="text1"/>
                      <w:kern w:val="0"/>
                      <w:sz w:val="21"/>
                      <w:szCs w:val="21"/>
                      <w14:textFill>
                        <w14:solidFill>
                          <w14:schemeClr w14:val="tx1"/>
                        </w14:solidFill>
                      </w14:textFill>
                    </w:rPr>
                  </w:pPr>
                </w:p>
              </w:tc>
              <w:tc>
                <w:tcPr>
                  <w:tcW w:w="703" w:type="dxa"/>
                  <w:tcBorders>
                    <w:tl2br w:val="nil"/>
                    <w:tr2bl w:val="nil"/>
                  </w:tcBorders>
                  <w:vAlign w:val="center"/>
                </w:tcPr>
                <w:p>
                  <w:pPr>
                    <w:adjustRightInd w:val="0"/>
                    <w:snapToGrid w:val="0"/>
                    <w:spacing w:line="240" w:lineRule="auto"/>
                    <w:ind w:left="-120" w:leftChars="-50" w:right="-120" w:rightChars="-50" w:firstLine="0" w:firstLineChars="0"/>
                    <w:jc w:val="center"/>
                    <w:rPr>
                      <w:b/>
                      <w:bCs/>
                      <w:color w:val="000000" w:themeColor="text1"/>
                      <w:kern w:val="0"/>
                      <w:sz w:val="21"/>
                      <w:szCs w:val="21"/>
                      <w14:textFill>
                        <w14:solidFill>
                          <w14:schemeClr w14:val="tx1"/>
                        </w14:solidFill>
                      </w14:textFill>
                    </w:rPr>
                  </w:pPr>
                  <w:r>
                    <w:rPr>
                      <w:b/>
                      <w:bCs/>
                      <w:color w:val="000000" w:themeColor="text1"/>
                      <w:kern w:val="0"/>
                      <w:sz w:val="21"/>
                      <w:szCs w:val="21"/>
                      <w14:textFill>
                        <w14:solidFill>
                          <w14:schemeClr w14:val="tx1"/>
                        </w14:solidFill>
                      </w14:textFill>
                    </w:rPr>
                    <w:t>名称</w:t>
                  </w:r>
                </w:p>
              </w:tc>
              <w:tc>
                <w:tcPr>
                  <w:tcW w:w="758" w:type="dxa"/>
                  <w:tcBorders>
                    <w:tl2br w:val="nil"/>
                    <w:tr2bl w:val="nil"/>
                  </w:tcBorders>
                  <w:vAlign w:val="center"/>
                </w:tcPr>
                <w:p>
                  <w:pPr>
                    <w:adjustRightInd w:val="0"/>
                    <w:snapToGrid w:val="0"/>
                    <w:spacing w:line="240" w:lineRule="auto"/>
                    <w:ind w:left="-120" w:leftChars="-50" w:right="-120" w:rightChars="-50" w:firstLine="0" w:firstLineChars="0"/>
                    <w:jc w:val="center"/>
                    <w:rPr>
                      <w:b/>
                      <w:bCs/>
                      <w:color w:val="000000" w:themeColor="text1"/>
                      <w:kern w:val="0"/>
                      <w:sz w:val="21"/>
                      <w:szCs w:val="21"/>
                      <w14:textFill>
                        <w14:solidFill>
                          <w14:schemeClr w14:val="tx1"/>
                        </w14:solidFill>
                      </w14:textFill>
                    </w:rPr>
                  </w:pPr>
                  <w:r>
                    <w:rPr>
                      <w:b/>
                      <w:bCs/>
                      <w:color w:val="000000" w:themeColor="text1"/>
                      <w:kern w:val="0"/>
                      <w:sz w:val="21"/>
                      <w:szCs w:val="21"/>
                      <w14:textFill>
                        <w14:solidFill>
                          <w14:schemeClr w14:val="tx1"/>
                        </w14:solidFill>
                      </w14:textFill>
                    </w:rPr>
                    <w:t>污染物种类</w:t>
                  </w:r>
                </w:p>
              </w:tc>
              <w:tc>
                <w:tcPr>
                  <w:tcW w:w="1170" w:type="dxa"/>
                  <w:tcBorders>
                    <w:tl2br w:val="nil"/>
                    <w:tr2bl w:val="nil"/>
                  </w:tcBorders>
                  <w:vAlign w:val="center"/>
                </w:tcPr>
                <w:p>
                  <w:pPr>
                    <w:adjustRightInd w:val="0"/>
                    <w:snapToGrid w:val="0"/>
                    <w:spacing w:line="240" w:lineRule="auto"/>
                    <w:ind w:left="-120" w:leftChars="-50" w:right="-120" w:rightChars="-50" w:firstLine="0" w:firstLineChars="0"/>
                    <w:jc w:val="center"/>
                    <w:rPr>
                      <w:b/>
                      <w:bCs/>
                      <w:color w:val="000000" w:themeColor="text1"/>
                      <w:kern w:val="0"/>
                      <w:sz w:val="21"/>
                      <w:szCs w:val="21"/>
                      <w14:textFill>
                        <w14:solidFill>
                          <w14:schemeClr w14:val="tx1"/>
                        </w14:solidFill>
                      </w14:textFill>
                    </w:rPr>
                  </w:pPr>
                  <w:r>
                    <w:rPr>
                      <w:b/>
                      <w:bCs/>
                      <w:color w:val="000000" w:themeColor="text1"/>
                      <w:kern w:val="0"/>
                      <w:sz w:val="21"/>
                      <w:szCs w:val="21"/>
                      <w14:textFill>
                        <w14:solidFill>
                          <w14:schemeClr w14:val="tx1"/>
                        </w14:solidFill>
                      </w14:textFill>
                    </w:rPr>
                    <w:t>国家或地方污染物排放标准浓度限值（mg/L）</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287" w:type="dxa"/>
                  <w:vMerge w:val="restart"/>
                  <w:tcBorders>
                    <w:tl2br w:val="nil"/>
                    <w:tr2bl w:val="nil"/>
                  </w:tcBorders>
                  <w:vAlign w:val="center"/>
                </w:tcPr>
                <w:p>
                  <w:pPr>
                    <w:adjustRightInd w:val="0"/>
                    <w:snapToGrid w:val="0"/>
                    <w:spacing w:line="240" w:lineRule="auto"/>
                    <w:ind w:left="-120" w:leftChars="-50" w:right="-120" w:rightChars="-50" w:firstLine="0" w:firstLineChars="0"/>
                    <w:jc w:val="center"/>
                    <w:rPr>
                      <w:color w:val="000000" w:themeColor="text1"/>
                      <w:kern w:val="0"/>
                      <w:sz w:val="21"/>
                      <w:szCs w:val="21"/>
                      <w14:textFill>
                        <w14:solidFill>
                          <w14:schemeClr w14:val="tx1"/>
                        </w14:solidFill>
                      </w14:textFill>
                    </w:rPr>
                  </w:pPr>
                  <w:r>
                    <w:rPr>
                      <w:color w:val="000000" w:themeColor="text1"/>
                      <w:kern w:val="0"/>
                      <w:sz w:val="21"/>
                      <w:szCs w:val="21"/>
                      <w14:textFill>
                        <w14:solidFill>
                          <w14:schemeClr w14:val="tx1"/>
                        </w14:solidFill>
                      </w14:textFill>
                    </w:rPr>
                    <w:t>1</w:t>
                  </w:r>
                </w:p>
              </w:tc>
              <w:tc>
                <w:tcPr>
                  <w:tcW w:w="748" w:type="dxa"/>
                  <w:vMerge w:val="restart"/>
                  <w:tcBorders>
                    <w:tl2br w:val="nil"/>
                    <w:tr2bl w:val="nil"/>
                  </w:tcBorders>
                  <w:vAlign w:val="center"/>
                </w:tcPr>
                <w:p>
                  <w:pPr>
                    <w:adjustRightInd w:val="0"/>
                    <w:snapToGrid w:val="0"/>
                    <w:spacing w:line="240" w:lineRule="auto"/>
                    <w:ind w:left="-120" w:leftChars="-50" w:right="-120" w:rightChars="-50" w:firstLine="0" w:firstLineChars="0"/>
                    <w:jc w:val="center"/>
                    <w:rPr>
                      <w:color w:val="000000" w:themeColor="text1"/>
                      <w:kern w:val="0"/>
                      <w:sz w:val="21"/>
                      <w:szCs w:val="21"/>
                      <w14:textFill>
                        <w14:solidFill>
                          <w14:schemeClr w14:val="tx1"/>
                        </w14:solidFill>
                      </w14:textFill>
                    </w:rPr>
                  </w:pPr>
                  <w:r>
                    <w:rPr>
                      <w:color w:val="000000" w:themeColor="text1"/>
                      <w:kern w:val="0"/>
                      <w:sz w:val="21"/>
                      <w:szCs w:val="21"/>
                      <w14:textFill>
                        <w14:solidFill>
                          <w14:schemeClr w14:val="tx1"/>
                        </w14:solidFill>
                      </w14:textFill>
                    </w:rPr>
                    <w:t>DW001</w:t>
                  </w:r>
                </w:p>
              </w:tc>
              <w:tc>
                <w:tcPr>
                  <w:tcW w:w="703" w:type="dxa"/>
                  <w:vMerge w:val="restart"/>
                  <w:tcBorders>
                    <w:tl2br w:val="nil"/>
                    <w:tr2bl w:val="nil"/>
                  </w:tcBorders>
                  <w:vAlign w:val="center"/>
                </w:tcPr>
                <w:p>
                  <w:pPr>
                    <w:spacing w:line="240" w:lineRule="auto"/>
                    <w:ind w:left="-120" w:leftChars="-50" w:right="-120" w:rightChars="-50" w:firstLine="0" w:firstLineChars="0"/>
                    <w:jc w:val="center"/>
                    <w:rPr>
                      <w:color w:val="000000" w:themeColor="text1"/>
                      <w:kern w:val="0"/>
                      <w:sz w:val="21"/>
                      <w:szCs w:val="21"/>
                      <w14:textFill>
                        <w14:solidFill>
                          <w14:schemeClr w14:val="tx1"/>
                        </w14:solidFill>
                      </w14:textFill>
                    </w:rPr>
                  </w:pPr>
                  <w:r>
                    <w:rPr>
                      <w:color w:val="000000" w:themeColor="text1"/>
                      <w:kern w:val="0"/>
                      <w:sz w:val="21"/>
                      <w:szCs w:val="21"/>
                      <w14:textFill>
                        <w14:solidFill>
                          <w14:schemeClr w14:val="tx1"/>
                        </w14:solidFill>
                      </w14:textFill>
                    </w:rPr>
                    <w:t>87°</w:t>
                  </w:r>
                  <w:r>
                    <w:rPr>
                      <w:rFonts w:hint="eastAsia"/>
                      <w:color w:val="000000" w:themeColor="text1"/>
                      <w:kern w:val="0"/>
                      <w:sz w:val="21"/>
                      <w:szCs w:val="21"/>
                      <w14:textFill>
                        <w14:solidFill>
                          <w14:schemeClr w14:val="tx1"/>
                        </w14:solidFill>
                      </w14:textFill>
                    </w:rPr>
                    <w:t>3</w:t>
                  </w:r>
                  <w:r>
                    <w:rPr>
                      <w:color w:val="000000" w:themeColor="text1"/>
                      <w:kern w:val="0"/>
                      <w:sz w:val="21"/>
                      <w:szCs w:val="21"/>
                      <w14:textFill>
                        <w14:solidFill>
                          <w14:schemeClr w14:val="tx1"/>
                        </w14:solidFill>
                      </w14:textFill>
                    </w:rPr>
                    <w:t>′</w:t>
                  </w:r>
                  <w:r>
                    <w:rPr>
                      <w:rFonts w:hint="eastAsia"/>
                      <w:color w:val="000000" w:themeColor="text1"/>
                      <w:kern w:val="0"/>
                      <w:sz w:val="21"/>
                      <w:szCs w:val="21"/>
                      <w14:textFill>
                        <w14:solidFill>
                          <w14:schemeClr w14:val="tx1"/>
                        </w14:solidFill>
                      </w14:textFill>
                    </w:rPr>
                    <w:t>53.623</w:t>
                  </w:r>
                  <w:r>
                    <w:rPr>
                      <w:color w:val="000000" w:themeColor="text1"/>
                      <w:kern w:val="0"/>
                      <w:sz w:val="21"/>
                      <w:szCs w:val="21"/>
                      <w14:textFill>
                        <w14:solidFill>
                          <w14:schemeClr w14:val="tx1"/>
                        </w14:solidFill>
                      </w14:textFill>
                    </w:rPr>
                    <w:t>″</w:t>
                  </w:r>
                </w:p>
              </w:tc>
              <w:tc>
                <w:tcPr>
                  <w:tcW w:w="778" w:type="dxa"/>
                  <w:vMerge w:val="restart"/>
                  <w:tcBorders>
                    <w:tl2br w:val="nil"/>
                    <w:tr2bl w:val="nil"/>
                  </w:tcBorders>
                  <w:vAlign w:val="center"/>
                </w:tcPr>
                <w:p>
                  <w:pPr>
                    <w:spacing w:line="240" w:lineRule="auto"/>
                    <w:ind w:left="-120" w:leftChars="-50" w:right="-120" w:rightChars="-50" w:firstLine="0" w:firstLineChars="0"/>
                    <w:jc w:val="center"/>
                    <w:rPr>
                      <w:color w:val="000000" w:themeColor="text1"/>
                      <w:kern w:val="0"/>
                      <w:sz w:val="21"/>
                      <w:szCs w:val="21"/>
                      <w14:textFill>
                        <w14:solidFill>
                          <w14:schemeClr w14:val="tx1"/>
                        </w14:solidFill>
                      </w14:textFill>
                    </w:rPr>
                  </w:pPr>
                  <w:r>
                    <w:rPr>
                      <w:color w:val="000000" w:themeColor="text1"/>
                      <w:kern w:val="0"/>
                      <w:sz w:val="21"/>
                      <w:szCs w:val="21"/>
                      <w14:textFill>
                        <w14:solidFill>
                          <w14:schemeClr w14:val="tx1"/>
                        </w14:solidFill>
                      </w14:textFill>
                    </w:rPr>
                    <w:t>44°</w:t>
                  </w:r>
                  <w:r>
                    <w:rPr>
                      <w:rFonts w:hint="eastAsia"/>
                      <w:color w:val="000000" w:themeColor="text1"/>
                      <w:kern w:val="0"/>
                      <w:sz w:val="21"/>
                      <w:szCs w:val="21"/>
                      <w14:textFill>
                        <w14:solidFill>
                          <w14:schemeClr w14:val="tx1"/>
                        </w14:solidFill>
                      </w14:textFill>
                    </w:rPr>
                    <w:t>6</w:t>
                  </w:r>
                  <w:r>
                    <w:rPr>
                      <w:color w:val="000000" w:themeColor="text1"/>
                      <w:kern w:val="0"/>
                      <w:sz w:val="21"/>
                      <w:szCs w:val="21"/>
                      <w14:textFill>
                        <w14:solidFill>
                          <w14:schemeClr w14:val="tx1"/>
                        </w14:solidFill>
                      </w14:textFill>
                    </w:rPr>
                    <w:t>′</w:t>
                  </w:r>
                  <w:r>
                    <w:rPr>
                      <w:rFonts w:hint="eastAsia"/>
                      <w:color w:val="000000" w:themeColor="text1"/>
                      <w:kern w:val="0"/>
                      <w:sz w:val="21"/>
                      <w:szCs w:val="21"/>
                      <w14:textFill>
                        <w14:solidFill>
                          <w14:schemeClr w14:val="tx1"/>
                        </w14:solidFill>
                      </w14:textFill>
                    </w:rPr>
                    <w:t>7.762</w:t>
                  </w:r>
                  <w:r>
                    <w:rPr>
                      <w:color w:val="000000" w:themeColor="text1"/>
                      <w:kern w:val="0"/>
                      <w:sz w:val="21"/>
                      <w:szCs w:val="21"/>
                      <w14:textFill>
                        <w14:solidFill>
                          <w14:schemeClr w14:val="tx1"/>
                        </w14:solidFill>
                      </w14:textFill>
                    </w:rPr>
                    <w:t>″</w:t>
                  </w:r>
                </w:p>
              </w:tc>
              <w:tc>
                <w:tcPr>
                  <w:tcW w:w="780" w:type="dxa"/>
                  <w:vMerge w:val="restart"/>
                  <w:tcBorders>
                    <w:tl2br w:val="nil"/>
                    <w:tr2bl w:val="nil"/>
                  </w:tcBorders>
                  <w:vAlign w:val="center"/>
                </w:tcPr>
                <w:p>
                  <w:pPr>
                    <w:adjustRightInd w:val="0"/>
                    <w:snapToGrid w:val="0"/>
                    <w:spacing w:line="240" w:lineRule="auto"/>
                    <w:ind w:left="-120" w:leftChars="-50" w:right="-120" w:rightChars="-50" w:firstLine="0" w:firstLineChars="0"/>
                    <w:jc w:val="center"/>
                    <w:rPr>
                      <w:color w:val="000000" w:themeColor="text1"/>
                      <w:kern w:val="0"/>
                      <w:sz w:val="21"/>
                      <w:szCs w:val="21"/>
                      <w14:textFill>
                        <w14:solidFill>
                          <w14:schemeClr w14:val="tx1"/>
                        </w14:solidFill>
                      </w14:textFill>
                    </w:rPr>
                  </w:pPr>
                  <w:r>
                    <w:rPr>
                      <w:rFonts w:hint="eastAsia"/>
                      <w:color w:val="000000" w:themeColor="text1"/>
                      <w:kern w:val="0"/>
                      <w:sz w:val="21"/>
                      <w:szCs w:val="21"/>
                      <w14:textFill>
                        <w14:solidFill>
                          <w14:schemeClr w14:val="tx1"/>
                        </w14:solidFill>
                      </w14:textFill>
                    </w:rPr>
                    <w:t>288</w:t>
                  </w:r>
                </w:p>
              </w:tc>
              <w:tc>
                <w:tcPr>
                  <w:tcW w:w="703" w:type="dxa"/>
                  <w:vMerge w:val="restart"/>
                  <w:tcBorders>
                    <w:tl2br w:val="nil"/>
                    <w:tr2bl w:val="nil"/>
                  </w:tcBorders>
                  <w:vAlign w:val="center"/>
                </w:tcPr>
                <w:p>
                  <w:pPr>
                    <w:adjustRightInd w:val="0"/>
                    <w:snapToGrid w:val="0"/>
                    <w:spacing w:line="240" w:lineRule="auto"/>
                    <w:ind w:left="-120" w:leftChars="-50" w:right="-120" w:rightChars="-50" w:firstLine="0" w:firstLineChars="0"/>
                    <w:jc w:val="center"/>
                    <w:rPr>
                      <w:color w:val="000000" w:themeColor="text1"/>
                      <w:kern w:val="0"/>
                      <w:sz w:val="21"/>
                      <w:szCs w:val="21"/>
                      <w14:textFill>
                        <w14:solidFill>
                          <w14:schemeClr w14:val="tx1"/>
                        </w14:solidFill>
                      </w14:textFill>
                    </w:rPr>
                  </w:pPr>
                  <w:r>
                    <w:rPr>
                      <w:color w:val="000000" w:themeColor="text1"/>
                      <w:kern w:val="0"/>
                      <w:sz w:val="21"/>
                      <w:szCs w:val="21"/>
                      <w14:textFill>
                        <w14:solidFill>
                          <w14:schemeClr w14:val="tx1"/>
                        </w14:solidFill>
                      </w14:textFill>
                    </w:rPr>
                    <w:t>昌吉高新技术产业开发区污水处理厂</w:t>
                  </w:r>
                </w:p>
              </w:tc>
              <w:tc>
                <w:tcPr>
                  <w:tcW w:w="744" w:type="dxa"/>
                  <w:vMerge w:val="restart"/>
                  <w:tcBorders>
                    <w:tl2br w:val="nil"/>
                    <w:tr2bl w:val="nil"/>
                  </w:tcBorders>
                  <w:vAlign w:val="center"/>
                </w:tcPr>
                <w:p>
                  <w:pPr>
                    <w:adjustRightInd w:val="0"/>
                    <w:snapToGrid w:val="0"/>
                    <w:spacing w:line="240" w:lineRule="auto"/>
                    <w:ind w:left="-120" w:leftChars="-50" w:right="-120" w:rightChars="-50" w:firstLine="0" w:firstLineChars="0"/>
                    <w:jc w:val="center"/>
                    <w:rPr>
                      <w:color w:val="000000" w:themeColor="text1"/>
                      <w:kern w:val="0"/>
                      <w:sz w:val="21"/>
                      <w:szCs w:val="21"/>
                      <w14:textFill>
                        <w14:solidFill>
                          <w14:schemeClr w14:val="tx1"/>
                        </w14:solidFill>
                      </w14:textFill>
                    </w:rPr>
                  </w:pPr>
                  <w:r>
                    <w:rPr>
                      <w:color w:val="000000" w:themeColor="text1"/>
                      <w:kern w:val="0"/>
                      <w:sz w:val="21"/>
                      <w:szCs w:val="21"/>
                      <w14:textFill>
                        <w14:solidFill>
                          <w14:schemeClr w14:val="tx1"/>
                        </w14:solidFill>
                      </w14:textFill>
                    </w:rPr>
                    <w:t>间断排放，排放期间流量稳定</w:t>
                  </w:r>
                </w:p>
              </w:tc>
              <w:tc>
                <w:tcPr>
                  <w:tcW w:w="670" w:type="dxa"/>
                  <w:vMerge w:val="restart"/>
                  <w:tcBorders>
                    <w:tl2br w:val="nil"/>
                    <w:tr2bl w:val="nil"/>
                  </w:tcBorders>
                  <w:vAlign w:val="center"/>
                </w:tcPr>
                <w:p>
                  <w:pPr>
                    <w:adjustRightInd w:val="0"/>
                    <w:snapToGrid w:val="0"/>
                    <w:spacing w:line="240" w:lineRule="auto"/>
                    <w:ind w:left="-120" w:leftChars="-50" w:right="-120" w:rightChars="-50" w:firstLine="0" w:firstLineChars="0"/>
                    <w:jc w:val="center"/>
                    <w:rPr>
                      <w:color w:val="000000" w:themeColor="text1"/>
                      <w:kern w:val="0"/>
                      <w:sz w:val="21"/>
                      <w:szCs w:val="21"/>
                      <w14:textFill>
                        <w14:solidFill>
                          <w14:schemeClr w14:val="tx1"/>
                        </w14:solidFill>
                      </w14:textFill>
                    </w:rPr>
                  </w:pPr>
                  <w:r>
                    <w:rPr>
                      <w:color w:val="000000" w:themeColor="text1"/>
                      <w:kern w:val="0"/>
                      <w:sz w:val="21"/>
                      <w:szCs w:val="21"/>
                      <w14:textFill>
                        <w14:solidFill>
                          <w14:schemeClr w14:val="tx1"/>
                        </w14:solidFill>
                      </w14:textFill>
                    </w:rPr>
                    <w:t>昼间</w:t>
                  </w:r>
                </w:p>
              </w:tc>
              <w:tc>
                <w:tcPr>
                  <w:tcW w:w="703" w:type="dxa"/>
                  <w:vMerge w:val="restart"/>
                  <w:tcBorders>
                    <w:tl2br w:val="nil"/>
                    <w:tr2bl w:val="nil"/>
                  </w:tcBorders>
                  <w:vAlign w:val="center"/>
                </w:tcPr>
                <w:p>
                  <w:pPr>
                    <w:adjustRightInd w:val="0"/>
                    <w:snapToGrid w:val="0"/>
                    <w:spacing w:line="240" w:lineRule="auto"/>
                    <w:ind w:left="-120" w:leftChars="-50" w:right="-120" w:rightChars="-50" w:firstLine="0" w:firstLineChars="0"/>
                    <w:jc w:val="center"/>
                    <w:rPr>
                      <w:color w:val="000000" w:themeColor="text1"/>
                      <w:kern w:val="0"/>
                      <w:sz w:val="21"/>
                      <w:szCs w:val="21"/>
                      <w14:textFill>
                        <w14:solidFill>
                          <w14:schemeClr w14:val="tx1"/>
                        </w14:solidFill>
                      </w14:textFill>
                    </w:rPr>
                  </w:pPr>
                  <w:r>
                    <w:rPr>
                      <w:color w:val="000000" w:themeColor="text1"/>
                      <w:kern w:val="0"/>
                      <w:sz w:val="21"/>
                      <w:szCs w:val="21"/>
                      <w14:textFill>
                        <w14:solidFill>
                          <w14:schemeClr w14:val="tx1"/>
                        </w14:solidFill>
                      </w14:textFill>
                    </w:rPr>
                    <w:t>昌吉高新技术产业开发区污水处理厂</w:t>
                  </w:r>
                </w:p>
              </w:tc>
              <w:tc>
                <w:tcPr>
                  <w:tcW w:w="758" w:type="dxa"/>
                  <w:tcBorders>
                    <w:tl2br w:val="nil"/>
                    <w:tr2bl w:val="nil"/>
                  </w:tcBorders>
                  <w:vAlign w:val="center"/>
                </w:tcPr>
                <w:p>
                  <w:pPr>
                    <w:adjustRightInd w:val="0"/>
                    <w:snapToGrid w:val="0"/>
                    <w:spacing w:line="240" w:lineRule="auto"/>
                    <w:ind w:left="-120" w:leftChars="-50" w:right="-120" w:rightChars="-50" w:firstLine="0" w:firstLineChars="0"/>
                    <w:jc w:val="center"/>
                    <w:rPr>
                      <w:color w:val="000000" w:themeColor="text1"/>
                      <w:kern w:val="0"/>
                      <w:sz w:val="21"/>
                      <w:szCs w:val="21"/>
                      <w14:textFill>
                        <w14:solidFill>
                          <w14:schemeClr w14:val="tx1"/>
                        </w14:solidFill>
                      </w14:textFill>
                    </w:rPr>
                  </w:pPr>
                  <w:r>
                    <w:rPr>
                      <w:color w:val="000000" w:themeColor="text1"/>
                      <w:kern w:val="0"/>
                      <w:sz w:val="21"/>
                      <w:szCs w:val="21"/>
                      <w14:textFill>
                        <w14:solidFill>
                          <w14:schemeClr w14:val="tx1"/>
                        </w14:solidFill>
                      </w14:textFill>
                    </w:rPr>
                    <w:t>COD</w:t>
                  </w:r>
                </w:p>
              </w:tc>
              <w:tc>
                <w:tcPr>
                  <w:tcW w:w="1170" w:type="dxa"/>
                  <w:tcBorders>
                    <w:tl2br w:val="nil"/>
                    <w:tr2bl w:val="nil"/>
                  </w:tcBorders>
                  <w:vAlign w:val="center"/>
                </w:tcPr>
                <w:p>
                  <w:pPr>
                    <w:adjustRightInd w:val="0"/>
                    <w:snapToGrid w:val="0"/>
                    <w:spacing w:line="240" w:lineRule="auto"/>
                    <w:ind w:left="-120" w:leftChars="-50" w:right="-120" w:rightChars="-50" w:firstLine="0" w:firstLineChars="0"/>
                    <w:jc w:val="center"/>
                    <w:rPr>
                      <w:color w:val="000000" w:themeColor="text1"/>
                      <w:kern w:val="0"/>
                      <w:sz w:val="21"/>
                      <w:szCs w:val="21"/>
                      <w14:textFill>
                        <w14:solidFill>
                          <w14:schemeClr w14:val="tx1"/>
                        </w14:solidFill>
                      </w14:textFill>
                    </w:rPr>
                  </w:pPr>
                  <w:r>
                    <w:rPr>
                      <w:color w:val="000000" w:themeColor="text1"/>
                      <w:kern w:val="0"/>
                      <w:sz w:val="21"/>
                      <w:szCs w:val="21"/>
                      <w14:textFill>
                        <w14:solidFill>
                          <w14:schemeClr w14:val="tx1"/>
                        </w14:solidFill>
                      </w14:textFill>
                    </w:rPr>
                    <w:t>50</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287" w:type="dxa"/>
                  <w:vMerge w:val="continue"/>
                  <w:tcBorders>
                    <w:tl2br w:val="nil"/>
                    <w:tr2bl w:val="nil"/>
                  </w:tcBorders>
                  <w:vAlign w:val="center"/>
                </w:tcPr>
                <w:p>
                  <w:pPr>
                    <w:adjustRightInd w:val="0"/>
                    <w:snapToGrid w:val="0"/>
                    <w:spacing w:line="240" w:lineRule="auto"/>
                    <w:ind w:left="-120" w:leftChars="-50" w:right="-120" w:rightChars="-50" w:firstLine="0" w:firstLineChars="0"/>
                    <w:jc w:val="center"/>
                    <w:rPr>
                      <w:color w:val="000000" w:themeColor="text1"/>
                      <w:kern w:val="0"/>
                      <w:sz w:val="21"/>
                      <w:szCs w:val="21"/>
                      <w14:textFill>
                        <w14:solidFill>
                          <w14:schemeClr w14:val="tx1"/>
                        </w14:solidFill>
                      </w14:textFill>
                    </w:rPr>
                  </w:pPr>
                </w:p>
              </w:tc>
              <w:tc>
                <w:tcPr>
                  <w:tcW w:w="748" w:type="dxa"/>
                  <w:vMerge w:val="continue"/>
                  <w:tcBorders>
                    <w:tl2br w:val="nil"/>
                    <w:tr2bl w:val="nil"/>
                  </w:tcBorders>
                  <w:vAlign w:val="center"/>
                </w:tcPr>
                <w:p>
                  <w:pPr>
                    <w:adjustRightInd w:val="0"/>
                    <w:snapToGrid w:val="0"/>
                    <w:spacing w:line="240" w:lineRule="auto"/>
                    <w:ind w:left="-120" w:leftChars="-50" w:right="-120" w:rightChars="-50" w:firstLine="0" w:firstLineChars="0"/>
                    <w:jc w:val="center"/>
                    <w:rPr>
                      <w:color w:val="000000" w:themeColor="text1"/>
                      <w:kern w:val="0"/>
                      <w:sz w:val="21"/>
                      <w:szCs w:val="21"/>
                      <w14:textFill>
                        <w14:solidFill>
                          <w14:schemeClr w14:val="tx1"/>
                        </w14:solidFill>
                      </w14:textFill>
                    </w:rPr>
                  </w:pPr>
                </w:p>
              </w:tc>
              <w:tc>
                <w:tcPr>
                  <w:tcW w:w="703" w:type="dxa"/>
                  <w:vMerge w:val="continue"/>
                  <w:tcBorders>
                    <w:tl2br w:val="nil"/>
                    <w:tr2bl w:val="nil"/>
                  </w:tcBorders>
                  <w:vAlign w:val="center"/>
                </w:tcPr>
                <w:p>
                  <w:pPr>
                    <w:spacing w:line="240" w:lineRule="auto"/>
                    <w:ind w:left="-120" w:leftChars="-50" w:right="-120" w:rightChars="-50" w:firstLine="0" w:firstLineChars="0"/>
                    <w:jc w:val="center"/>
                    <w:rPr>
                      <w:color w:val="000000" w:themeColor="text1"/>
                      <w:kern w:val="0"/>
                      <w:sz w:val="21"/>
                      <w:szCs w:val="21"/>
                      <w14:textFill>
                        <w14:solidFill>
                          <w14:schemeClr w14:val="tx1"/>
                        </w14:solidFill>
                      </w14:textFill>
                    </w:rPr>
                  </w:pPr>
                </w:p>
              </w:tc>
              <w:tc>
                <w:tcPr>
                  <w:tcW w:w="778" w:type="dxa"/>
                  <w:vMerge w:val="continue"/>
                  <w:tcBorders>
                    <w:tl2br w:val="nil"/>
                    <w:tr2bl w:val="nil"/>
                  </w:tcBorders>
                  <w:vAlign w:val="center"/>
                </w:tcPr>
                <w:p>
                  <w:pPr>
                    <w:spacing w:line="240" w:lineRule="auto"/>
                    <w:ind w:left="-120" w:leftChars="-50" w:right="-120" w:rightChars="-50" w:firstLine="0" w:firstLineChars="0"/>
                    <w:jc w:val="center"/>
                    <w:rPr>
                      <w:color w:val="000000" w:themeColor="text1"/>
                      <w:kern w:val="0"/>
                      <w:sz w:val="21"/>
                      <w:szCs w:val="21"/>
                      <w14:textFill>
                        <w14:solidFill>
                          <w14:schemeClr w14:val="tx1"/>
                        </w14:solidFill>
                      </w14:textFill>
                    </w:rPr>
                  </w:pPr>
                </w:p>
              </w:tc>
              <w:tc>
                <w:tcPr>
                  <w:tcW w:w="780" w:type="dxa"/>
                  <w:vMerge w:val="continue"/>
                  <w:tcBorders>
                    <w:tl2br w:val="nil"/>
                    <w:tr2bl w:val="nil"/>
                  </w:tcBorders>
                  <w:vAlign w:val="center"/>
                </w:tcPr>
                <w:p>
                  <w:pPr>
                    <w:adjustRightInd w:val="0"/>
                    <w:snapToGrid w:val="0"/>
                    <w:spacing w:line="240" w:lineRule="auto"/>
                    <w:ind w:left="-120" w:leftChars="-50" w:right="-120" w:rightChars="-50" w:firstLine="0" w:firstLineChars="0"/>
                    <w:jc w:val="center"/>
                    <w:rPr>
                      <w:color w:val="000000" w:themeColor="text1"/>
                      <w:kern w:val="0"/>
                      <w:sz w:val="21"/>
                      <w:szCs w:val="21"/>
                      <w14:textFill>
                        <w14:solidFill>
                          <w14:schemeClr w14:val="tx1"/>
                        </w14:solidFill>
                      </w14:textFill>
                    </w:rPr>
                  </w:pPr>
                </w:p>
              </w:tc>
              <w:tc>
                <w:tcPr>
                  <w:tcW w:w="703" w:type="dxa"/>
                  <w:vMerge w:val="continue"/>
                  <w:tcBorders>
                    <w:tl2br w:val="nil"/>
                    <w:tr2bl w:val="nil"/>
                  </w:tcBorders>
                  <w:vAlign w:val="center"/>
                </w:tcPr>
                <w:p>
                  <w:pPr>
                    <w:adjustRightInd w:val="0"/>
                    <w:snapToGrid w:val="0"/>
                    <w:spacing w:line="240" w:lineRule="auto"/>
                    <w:ind w:left="-120" w:leftChars="-50" w:right="-120" w:rightChars="-50" w:firstLine="0" w:firstLineChars="0"/>
                    <w:jc w:val="center"/>
                    <w:rPr>
                      <w:color w:val="000000" w:themeColor="text1"/>
                      <w:kern w:val="0"/>
                      <w:sz w:val="21"/>
                      <w:szCs w:val="21"/>
                      <w14:textFill>
                        <w14:solidFill>
                          <w14:schemeClr w14:val="tx1"/>
                        </w14:solidFill>
                      </w14:textFill>
                    </w:rPr>
                  </w:pPr>
                </w:p>
              </w:tc>
              <w:tc>
                <w:tcPr>
                  <w:tcW w:w="744" w:type="dxa"/>
                  <w:vMerge w:val="continue"/>
                  <w:tcBorders>
                    <w:tl2br w:val="nil"/>
                    <w:tr2bl w:val="nil"/>
                  </w:tcBorders>
                  <w:vAlign w:val="center"/>
                </w:tcPr>
                <w:p>
                  <w:pPr>
                    <w:adjustRightInd w:val="0"/>
                    <w:snapToGrid w:val="0"/>
                    <w:spacing w:line="240" w:lineRule="auto"/>
                    <w:ind w:left="-120" w:leftChars="-50" w:right="-120" w:rightChars="-50" w:firstLine="0" w:firstLineChars="0"/>
                    <w:jc w:val="center"/>
                    <w:rPr>
                      <w:color w:val="000000" w:themeColor="text1"/>
                      <w:kern w:val="0"/>
                      <w:sz w:val="21"/>
                      <w:szCs w:val="21"/>
                      <w14:textFill>
                        <w14:solidFill>
                          <w14:schemeClr w14:val="tx1"/>
                        </w14:solidFill>
                      </w14:textFill>
                    </w:rPr>
                  </w:pPr>
                </w:p>
              </w:tc>
              <w:tc>
                <w:tcPr>
                  <w:tcW w:w="670" w:type="dxa"/>
                  <w:vMerge w:val="continue"/>
                  <w:tcBorders>
                    <w:tl2br w:val="nil"/>
                    <w:tr2bl w:val="nil"/>
                  </w:tcBorders>
                  <w:vAlign w:val="center"/>
                </w:tcPr>
                <w:p>
                  <w:pPr>
                    <w:adjustRightInd w:val="0"/>
                    <w:snapToGrid w:val="0"/>
                    <w:spacing w:line="240" w:lineRule="auto"/>
                    <w:ind w:left="-120" w:leftChars="-50" w:right="-120" w:rightChars="-50" w:firstLine="0" w:firstLineChars="0"/>
                    <w:jc w:val="center"/>
                    <w:rPr>
                      <w:color w:val="000000" w:themeColor="text1"/>
                      <w:kern w:val="0"/>
                      <w:sz w:val="21"/>
                      <w:szCs w:val="21"/>
                      <w14:textFill>
                        <w14:solidFill>
                          <w14:schemeClr w14:val="tx1"/>
                        </w14:solidFill>
                      </w14:textFill>
                    </w:rPr>
                  </w:pPr>
                </w:p>
              </w:tc>
              <w:tc>
                <w:tcPr>
                  <w:tcW w:w="703" w:type="dxa"/>
                  <w:vMerge w:val="continue"/>
                  <w:tcBorders>
                    <w:tl2br w:val="nil"/>
                    <w:tr2bl w:val="nil"/>
                  </w:tcBorders>
                  <w:vAlign w:val="center"/>
                </w:tcPr>
                <w:p>
                  <w:pPr>
                    <w:adjustRightInd w:val="0"/>
                    <w:snapToGrid w:val="0"/>
                    <w:spacing w:line="240" w:lineRule="auto"/>
                    <w:ind w:left="-120" w:leftChars="-50" w:right="-120" w:rightChars="-50" w:firstLine="0" w:firstLineChars="0"/>
                    <w:jc w:val="center"/>
                    <w:rPr>
                      <w:color w:val="000000" w:themeColor="text1"/>
                      <w:kern w:val="0"/>
                      <w:sz w:val="21"/>
                      <w:szCs w:val="21"/>
                      <w14:textFill>
                        <w14:solidFill>
                          <w14:schemeClr w14:val="tx1"/>
                        </w14:solidFill>
                      </w14:textFill>
                    </w:rPr>
                  </w:pPr>
                </w:p>
              </w:tc>
              <w:tc>
                <w:tcPr>
                  <w:tcW w:w="758" w:type="dxa"/>
                  <w:tcBorders>
                    <w:tl2br w:val="nil"/>
                    <w:tr2bl w:val="nil"/>
                  </w:tcBorders>
                  <w:vAlign w:val="center"/>
                </w:tcPr>
                <w:p>
                  <w:pPr>
                    <w:adjustRightInd w:val="0"/>
                    <w:snapToGrid w:val="0"/>
                    <w:spacing w:line="240" w:lineRule="auto"/>
                    <w:ind w:left="-120" w:leftChars="-50" w:right="-120" w:rightChars="-50" w:firstLine="0" w:firstLineChars="0"/>
                    <w:jc w:val="center"/>
                    <w:rPr>
                      <w:color w:val="000000" w:themeColor="text1"/>
                      <w:kern w:val="0"/>
                      <w:sz w:val="21"/>
                      <w:szCs w:val="21"/>
                      <w14:textFill>
                        <w14:solidFill>
                          <w14:schemeClr w14:val="tx1"/>
                        </w14:solidFill>
                      </w14:textFill>
                    </w:rPr>
                  </w:pPr>
                  <w:r>
                    <w:rPr>
                      <w:color w:val="000000" w:themeColor="text1"/>
                      <w:kern w:val="0"/>
                      <w:sz w:val="21"/>
                      <w:szCs w:val="21"/>
                      <w14:textFill>
                        <w14:solidFill>
                          <w14:schemeClr w14:val="tx1"/>
                        </w14:solidFill>
                      </w14:textFill>
                    </w:rPr>
                    <w:t>BOD</w:t>
                  </w:r>
                  <w:r>
                    <w:rPr>
                      <w:color w:val="000000" w:themeColor="text1"/>
                      <w:kern w:val="0"/>
                      <w:sz w:val="21"/>
                      <w:szCs w:val="21"/>
                      <w:vertAlign w:val="subscript"/>
                      <w14:textFill>
                        <w14:solidFill>
                          <w14:schemeClr w14:val="tx1"/>
                        </w14:solidFill>
                      </w14:textFill>
                    </w:rPr>
                    <w:t>5</w:t>
                  </w:r>
                </w:p>
              </w:tc>
              <w:tc>
                <w:tcPr>
                  <w:tcW w:w="1170" w:type="dxa"/>
                  <w:tcBorders>
                    <w:tl2br w:val="nil"/>
                    <w:tr2bl w:val="nil"/>
                  </w:tcBorders>
                  <w:vAlign w:val="center"/>
                </w:tcPr>
                <w:p>
                  <w:pPr>
                    <w:adjustRightInd w:val="0"/>
                    <w:snapToGrid w:val="0"/>
                    <w:spacing w:line="240" w:lineRule="auto"/>
                    <w:ind w:left="-120" w:leftChars="-50" w:right="-120" w:rightChars="-50" w:firstLine="0" w:firstLineChars="0"/>
                    <w:jc w:val="center"/>
                    <w:rPr>
                      <w:color w:val="000000" w:themeColor="text1"/>
                      <w:kern w:val="0"/>
                      <w:sz w:val="21"/>
                      <w:szCs w:val="21"/>
                      <w14:textFill>
                        <w14:solidFill>
                          <w14:schemeClr w14:val="tx1"/>
                        </w14:solidFill>
                      </w14:textFill>
                    </w:rPr>
                  </w:pPr>
                  <w:r>
                    <w:rPr>
                      <w:color w:val="000000" w:themeColor="text1"/>
                      <w:kern w:val="0"/>
                      <w:sz w:val="21"/>
                      <w:szCs w:val="21"/>
                      <w14:textFill>
                        <w14:solidFill>
                          <w14:schemeClr w14:val="tx1"/>
                        </w14:solidFill>
                      </w14:textFill>
                    </w:rPr>
                    <w:t>10</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287" w:type="dxa"/>
                  <w:vMerge w:val="continue"/>
                  <w:tcBorders>
                    <w:tl2br w:val="nil"/>
                    <w:tr2bl w:val="nil"/>
                  </w:tcBorders>
                  <w:vAlign w:val="center"/>
                </w:tcPr>
                <w:p>
                  <w:pPr>
                    <w:adjustRightInd w:val="0"/>
                    <w:snapToGrid w:val="0"/>
                    <w:spacing w:line="240" w:lineRule="auto"/>
                    <w:ind w:left="-120" w:leftChars="-50" w:right="-120" w:rightChars="-50" w:firstLine="0" w:firstLineChars="0"/>
                    <w:jc w:val="center"/>
                    <w:rPr>
                      <w:color w:val="000000" w:themeColor="text1"/>
                      <w:kern w:val="0"/>
                      <w:sz w:val="21"/>
                      <w:szCs w:val="21"/>
                      <w14:textFill>
                        <w14:solidFill>
                          <w14:schemeClr w14:val="tx1"/>
                        </w14:solidFill>
                      </w14:textFill>
                    </w:rPr>
                  </w:pPr>
                </w:p>
              </w:tc>
              <w:tc>
                <w:tcPr>
                  <w:tcW w:w="748" w:type="dxa"/>
                  <w:vMerge w:val="continue"/>
                  <w:tcBorders>
                    <w:tl2br w:val="nil"/>
                    <w:tr2bl w:val="nil"/>
                  </w:tcBorders>
                  <w:vAlign w:val="center"/>
                </w:tcPr>
                <w:p>
                  <w:pPr>
                    <w:adjustRightInd w:val="0"/>
                    <w:snapToGrid w:val="0"/>
                    <w:spacing w:line="240" w:lineRule="auto"/>
                    <w:ind w:left="-120" w:leftChars="-50" w:right="-120" w:rightChars="-50" w:firstLine="0" w:firstLineChars="0"/>
                    <w:jc w:val="center"/>
                    <w:rPr>
                      <w:color w:val="000000" w:themeColor="text1"/>
                      <w:kern w:val="0"/>
                      <w:sz w:val="21"/>
                      <w:szCs w:val="21"/>
                      <w14:textFill>
                        <w14:solidFill>
                          <w14:schemeClr w14:val="tx1"/>
                        </w14:solidFill>
                      </w14:textFill>
                    </w:rPr>
                  </w:pPr>
                </w:p>
              </w:tc>
              <w:tc>
                <w:tcPr>
                  <w:tcW w:w="703" w:type="dxa"/>
                  <w:vMerge w:val="continue"/>
                  <w:tcBorders>
                    <w:tl2br w:val="nil"/>
                    <w:tr2bl w:val="nil"/>
                  </w:tcBorders>
                  <w:vAlign w:val="center"/>
                </w:tcPr>
                <w:p>
                  <w:pPr>
                    <w:adjustRightInd w:val="0"/>
                    <w:snapToGrid w:val="0"/>
                    <w:spacing w:line="240" w:lineRule="auto"/>
                    <w:ind w:left="-120" w:leftChars="-50" w:right="-120" w:rightChars="-50" w:firstLine="0" w:firstLineChars="0"/>
                    <w:jc w:val="center"/>
                    <w:rPr>
                      <w:color w:val="000000" w:themeColor="text1"/>
                      <w:kern w:val="0"/>
                      <w:sz w:val="21"/>
                      <w:szCs w:val="21"/>
                      <w14:textFill>
                        <w14:solidFill>
                          <w14:schemeClr w14:val="tx1"/>
                        </w14:solidFill>
                      </w14:textFill>
                    </w:rPr>
                  </w:pPr>
                </w:p>
              </w:tc>
              <w:tc>
                <w:tcPr>
                  <w:tcW w:w="778" w:type="dxa"/>
                  <w:vMerge w:val="continue"/>
                  <w:tcBorders>
                    <w:tl2br w:val="nil"/>
                    <w:tr2bl w:val="nil"/>
                  </w:tcBorders>
                  <w:vAlign w:val="center"/>
                </w:tcPr>
                <w:p>
                  <w:pPr>
                    <w:adjustRightInd w:val="0"/>
                    <w:snapToGrid w:val="0"/>
                    <w:spacing w:line="240" w:lineRule="auto"/>
                    <w:ind w:left="-120" w:leftChars="-50" w:right="-120" w:rightChars="-50" w:firstLine="0" w:firstLineChars="0"/>
                    <w:jc w:val="center"/>
                    <w:rPr>
                      <w:color w:val="000000" w:themeColor="text1"/>
                      <w:kern w:val="0"/>
                      <w:sz w:val="21"/>
                      <w:szCs w:val="21"/>
                      <w14:textFill>
                        <w14:solidFill>
                          <w14:schemeClr w14:val="tx1"/>
                        </w14:solidFill>
                      </w14:textFill>
                    </w:rPr>
                  </w:pPr>
                </w:p>
              </w:tc>
              <w:tc>
                <w:tcPr>
                  <w:tcW w:w="780" w:type="dxa"/>
                  <w:vMerge w:val="continue"/>
                  <w:tcBorders>
                    <w:tl2br w:val="nil"/>
                    <w:tr2bl w:val="nil"/>
                  </w:tcBorders>
                  <w:vAlign w:val="center"/>
                </w:tcPr>
                <w:p>
                  <w:pPr>
                    <w:adjustRightInd w:val="0"/>
                    <w:snapToGrid w:val="0"/>
                    <w:spacing w:line="240" w:lineRule="auto"/>
                    <w:ind w:left="-120" w:leftChars="-50" w:right="-120" w:rightChars="-50" w:firstLine="0" w:firstLineChars="0"/>
                    <w:jc w:val="center"/>
                    <w:rPr>
                      <w:color w:val="000000" w:themeColor="text1"/>
                      <w:kern w:val="0"/>
                      <w:sz w:val="21"/>
                      <w:szCs w:val="21"/>
                      <w14:textFill>
                        <w14:solidFill>
                          <w14:schemeClr w14:val="tx1"/>
                        </w14:solidFill>
                      </w14:textFill>
                    </w:rPr>
                  </w:pPr>
                </w:p>
              </w:tc>
              <w:tc>
                <w:tcPr>
                  <w:tcW w:w="703" w:type="dxa"/>
                  <w:vMerge w:val="continue"/>
                  <w:tcBorders>
                    <w:tl2br w:val="nil"/>
                    <w:tr2bl w:val="nil"/>
                  </w:tcBorders>
                  <w:vAlign w:val="center"/>
                </w:tcPr>
                <w:p>
                  <w:pPr>
                    <w:adjustRightInd w:val="0"/>
                    <w:snapToGrid w:val="0"/>
                    <w:spacing w:line="240" w:lineRule="auto"/>
                    <w:ind w:left="-120" w:leftChars="-50" w:right="-120" w:rightChars="-50" w:firstLine="0" w:firstLineChars="0"/>
                    <w:jc w:val="center"/>
                    <w:rPr>
                      <w:color w:val="000000" w:themeColor="text1"/>
                      <w:kern w:val="0"/>
                      <w:sz w:val="21"/>
                      <w:szCs w:val="21"/>
                      <w14:textFill>
                        <w14:solidFill>
                          <w14:schemeClr w14:val="tx1"/>
                        </w14:solidFill>
                      </w14:textFill>
                    </w:rPr>
                  </w:pPr>
                </w:p>
              </w:tc>
              <w:tc>
                <w:tcPr>
                  <w:tcW w:w="744" w:type="dxa"/>
                  <w:vMerge w:val="continue"/>
                  <w:tcBorders>
                    <w:tl2br w:val="nil"/>
                    <w:tr2bl w:val="nil"/>
                  </w:tcBorders>
                  <w:vAlign w:val="center"/>
                </w:tcPr>
                <w:p>
                  <w:pPr>
                    <w:adjustRightInd w:val="0"/>
                    <w:snapToGrid w:val="0"/>
                    <w:spacing w:line="240" w:lineRule="auto"/>
                    <w:ind w:left="-120" w:leftChars="-50" w:right="-120" w:rightChars="-50" w:firstLine="0" w:firstLineChars="0"/>
                    <w:jc w:val="center"/>
                    <w:rPr>
                      <w:color w:val="000000" w:themeColor="text1"/>
                      <w:kern w:val="0"/>
                      <w:sz w:val="21"/>
                      <w:szCs w:val="21"/>
                      <w14:textFill>
                        <w14:solidFill>
                          <w14:schemeClr w14:val="tx1"/>
                        </w14:solidFill>
                      </w14:textFill>
                    </w:rPr>
                  </w:pPr>
                </w:p>
              </w:tc>
              <w:tc>
                <w:tcPr>
                  <w:tcW w:w="670" w:type="dxa"/>
                  <w:vMerge w:val="continue"/>
                  <w:tcBorders>
                    <w:tl2br w:val="nil"/>
                    <w:tr2bl w:val="nil"/>
                  </w:tcBorders>
                  <w:vAlign w:val="center"/>
                </w:tcPr>
                <w:p>
                  <w:pPr>
                    <w:adjustRightInd w:val="0"/>
                    <w:snapToGrid w:val="0"/>
                    <w:spacing w:line="240" w:lineRule="auto"/>
                    <w:ind w:left="-120" w:leftChars="-50" w:right="-120" w:rightChars="-50" w:firstLine="0" w:firstLineChars="0"/>
                    <w:jc w:val="center"/>
                    <w:rPr>
                      <w:color w:val="000000" w:themeColor="text1"/>
                      <w:kern w:val="0"/>
                      <w:sz w:val="21"/>
                      <w:szCs w:val="21"/>
                      <w14:textFill>
                        <w14:solidFill>
                          <w14:schemeClr w14:val="tx1"/>
                        </w14:solidFill>
                      </w14:textFill>
                    </w:rPr>
                  </w:pPr>
                </w:p>
              </w:tc>
              <w:tc>
                <w:tcPr>
                  <w:tcW w:w="703" w:type="dxa"/>
                  <w:vMerge w:val="continue"/>
                  <w:tcBorders>
                    <w:tl2br w:val="nil"/>
                    <w:tr2bl w:val="nil"/>
                  </w:tcBorders>
                  <w:vAlign w:val="center"/>
                </w:tcPr>
                <w:p>
                  <w:pPr>
                    <w:adjustRightInd w:val="0"/>
                    <w:snapToGrid w:val="0"/>
                    <w:spacing w:line="240" w:lineRule="auto"/>
                    <w:ind w:left="-120" w:leftChars="-50" w:right="-120" w:rightChars="-50" w:firstLine="0" w:firstLineChars="0"/>
                    <w:jc w:val="center"/>
                    <w:rPr>
                      <w:color w:val="000000" w:themeColor="text1"/>
                      <w:kern w:val="0"/>
                      <w:sz w:val="21"/>
                      <w:szCs w:val="21"/>
                      <w14:textFill>
                        <w14:solidFill>
                          <w14:schemeClr w14:val="tx1"/>
                        </w14:solidFill>
                      </w14:textFill>
                    </w:rPr>
                  </w:pPr>
                </w:p>
              </w:tc>
              <w:tc>
                <w:tcPr>
                  <w:tcW w:w="758" w:type="dxa"/>
                  <w:tcBorders>
                    <w:tl2br w:val="nil"/>
                    <w:tr2bl w:val="nil"/>
                  </w:tcBorders>
                  <w:vAlign w:val="center"/>
                </w:tcPr>
                <w:p>
                  <w:pPr>
                    <w:adjustRightInd w:val="0"/>
                    <w:snapToGrid w:val="0"/>
                    <w:spacing w:line="240" w:lineRule="auto"/>
                    <w:ind w:left="-120" w:leftChars="-50" w:right="-120" w:rightChars="-50" w:firstLine="0" w:firstLineChars="0"/>
                    <w:jc w:val="center"/>
                    <w:rPr>
                      <w:color w:val="000000" w:themeColor="text1"/>
                      <w:kern w:val="0"/>
                      <w:sz w:val="21"/>
                      <w:szCs w:val="21"/>
                      <w14:textFill>
                        <w14:solidFill>
                          <w14:schemeClr w14:val="tx1"/>
                        </w14:solidFill>
                      </w14:textFill>
                    </w:rPr>
                  </w:pPr>
                  <w:r>
                    <w:rPr>
                      <w:color w:val="000000" w:themeColor="text1"/>
                      <w:kern w:val="0"/>
                      <w:sz w:val="21"/>
                      <w:szCs w:val="21"/>
                      <w14:textFill>
                        <w14:solidFill>
                          <w14:schemeClr w14:val="tx1"/>
                        </w14:solidFill>
                      </w14:textFill>
                    </w:rPr>
                    <w:t>SS</w:t>
                  </w:r>
                </w:p>
              </w:tc>
              <w:tc>
                <w:tcPr>
                  <w:tcW w:w="1170" w:type="dxa"/>
                  <w:tcBorders>
                    <w:tl2br w:val="nil"/>
                    <w:tr2bl w:val="nil"/>
                  </w:tcBorders>
                  <w:vAlign w:val="center"/>
                </w:tcPr>
                <w:p>
                  <w:pPr>
                    <w:adjustRightInd w:val="0"/>
                    <w:snapToGrid w:val="0"/>
                    <w:spacing w:line="240" w:lineRule="auto"/>
                    <w:ind w:left="-120" w:leftChars="-50" w:right="-120" w:rightChars="-50" w:firstLine="0" w:firstLineChars="0"/>
                    <w:jc w:val="center"/>
                    <w:rPr>
                      <w:color w:val="000000" w:themeColor="text1"/>
                      <w:kern w:val="0"/>
                      <w:sz w:val="21"/>
                      <w:szCs w:val="21"/>
                      <w14:textFill>
                        <w14:solidFill>
                          <w14:schemeClr w14:val="tx1"/>
                        </w14:solidFill>
                      </w14:textFill>
                    </w:rPr>
                  </w:pPr>
                  <w:r>
                    <w:rPr>
                      <w:color w:val="000000" w:themeColor="text1"/>
                      <w:kern w:val="0"/>
                      <w:sz w:val="21"/>
                      <w:szCs w:val="21"/>
                      <w14:textFill>
                        <w14:solidFill>
                          <w14:schemeClr w14:val="tx1"/>
                        </w14:solidFill>
                      </w14:textFill>
                    </w:rPr>
                    <w:t>10</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398" w:hRule="atLeast"/>
                <w:jc w:val="center"/>
              </w:trPr>
              <w:tc>
                <w:tcPr>
                  <w:tcW w:w="287" w:type="dxa"/>
                  <w:vMerge w:val="continue"/>
                  <w:tcBorders>
                    <w:tl2br w:val="nil"/>
                    <w:tr2bl w:val="nil"/>
                  </w:tcBorders>
                  <w:vAlign w:val="center"/>
                </w:tcPr>
                <w:p>
                  <w:pPr>
                    <w:adjustRightInd w:val="0"/>
                    <w:snapToGrid w:val="0"/>
                    <w:spacing w:line="240" w:lineRule="auto"/>
                    <w:ind w:left="-120" w:leftChars="-50" w:right="-120" w:rightChars="-50" w:firstLine="0" w:firstLineChars="0"/>
                    <w:jc w:val="center"/>
                    <w:rPr>
                      <w:color w:val="000000" w:themeColor="text1"/>
                      <w:kern w:val="0"/>
                      <w:sz w:val="21"/>
                      <w:szCs w:val="21"/>
                      <w14:textFill>
                        <w14:solidFill>
                          <w14:schemeClr w14:val="tx1"/>
                        </w14:solidFill>
                      </w14:textFill>
                    </w:rPr>
                  </w:pPr>
                </w:p>
              </w:tc>
              <w:tc>
                <w:tcPr>
                  <w:tcW w:w="748" w:type="dxa"/>
                  <w:vMerge w:val="continue"/>
                  <w:tcBorders>
                    <w:tl2br w:val="nil"/>
                    <w:tr2bl w:val="nil"/>
                  </w:tcBorders>
                  <w:vAlign w:val="center"/>
                </w:tcPr>
                <w:p>
                  <w:pPr>
                    <w:adjustRightInd w:val="0"/>
                    <w:snapToGrid w:val="0"/>
                    <w:spacing w:line="240" w:lineRule="auto"/>
                    <w:ind w:left="-120" w:leftChars="-50" w:right="-120" w:rightChars="-50" w:firstLine="0" w:firstLineChars="0"/>
                    <w:jc w:val="center"/>
                    <w:rPr>
                      <w:color w:val="000000" w:themeColor="text1"/>
                      <w:kern w:val="0"/>
                      <w:sz w:val="21"/>
                      <w:szCs w:val="21"/>
                      <w14:textFill>
                        <w14:solidFill>
                          <w14:schemeClr w14:val="tx1"/>
                        </w14:solidFill>
                      </w14:textFill>
                    </w:rPr>
                  </w:pPr>
                </w:p>
              </w:tc>
              <w:tc>
                <w:tcPr>
                  <w:tcW w:w="703" w:type="dxa"/>
                  <w:vMerge w:val="continue"/>
                  <w:tcBorders>
                    <w:tl2br w:val="nil"/>
                    <w:tr2bl w:val="nil"/>
                  </w:tcBorders>
                  <w:vAlign w:val="center"/>
                </w:tcPr>
                <w:p>
                  <w:pPr>
                    <w:adjustRightInd w:val="0"/>
                    <w:snapToGrid w:val="0"/>
                    <w:spacing w:line="240" w:lineRule="auto"/>
                    <w:ind w:left="-120" w:leftChars="-50" w:right="-120" w:rightChars="-50" w:firstLine="0" w:firstLineChars="0"/>
                    <w:jc w:val="center"/>
                    <w:rPr>
                      <w:color w:val="000000" w:themeColor="text1"/>
                      <w:kern w:val="0"/>
                      <w:sz w:val="21"/>
                      <w:szCs w:val="21"/>
                      <w14:textFill>
                        <w14:solidFill>
                          <w14:schemeClr w14:val="tx1"/>
                        </w14:solidFill>
                      </w14:textFill>
                    </w:rPr>
                  </w:pPr>
                </w:p>
              </w:tc>
              <w:tc>
                <w:tcPr>
                  <w:tcW w:w="778" w:type="dxa"/>
                  <w:vMerge w:val="continue"/>
                  <w:tcBorders>
                    <w:tl2br w:val="nil"/>
                    <w:tr2bl w:val="nil"/>
                  </w:tcBorders>
                  <w:vAlign w:val="center"/>
                </w:tcPr>
                <w:p>
                  <w:pPr>
                    <w:adjustRightInd w:val="0"/>
                    <w:snapToGrid w:val="0"/>
                    <w:spacing w:line="240" w:lineRule="auto"/>
                    <w:ind w:left="-120" w:leftChars="-50" w:right="-120" w:rightChars="-50" w:firstLine="0" w:firstLineChars="0"/>
                    <w:jc w:val="center"/>
                    <w:rPr>
                      <w:color w:val="000000" w:themeColor="text1"/>
                      <w:kern w:val="0"/>
                      <w:sz w:val="21"/>
                      <w:szCs w:val="21"/>
                      <w14:textFill>
                        <w14:solidFill>
                          <w14:schemeClr w14:val="tx1"/>
                        </w14:solidFill>
                      </w14:textFill>
                    </w:rPr>
                  </w:pPr>
                </w:p>
              </w:tc>
              <w:tc>
                <w:tcPr>
                  <w:tcW w:w="780" w:type="dxa"/>
                  <w:vMerge w:val="continue"/>
                  <w:tcBorders>
                    <w:tl2br w:val="nil"/>
                    <w:tr2bl w:val="nil"/>
                  </w:tcBorders>
                  <w:vAlign w:val="center"/>
                </w:tcPr>
                <w:p>
                  <w:pPr>
                    <w:adjustRightInd w:val="0"/>
                    <w:snapToGrid w:val="0"/>
                    <w:spacing w:line="240" w:lineRule="auto"/>
                    <w:ind w:left="-120" w:leftChars="-50" w:right="-120" w:rightChars="-50" w:firstLine="0" w:firstLineChars="0"/>
                    <w:jc w:val="center"/>
                    <w:rPr>
                      <w:color w:val="000000" w:themeColor="text1"/>
                      <w:kern w:val="0"/>
                      <w:sz w:val="21"/>
                      <w:szCs w:val="21"/>
                      <w14:textFill>
                        <w14:solidFill>
                          <w14:schemeClr w14:val="tx1"/>
                        </w14:solidFill>
                      </w14:textFill>
                    </w:rPr>
                  </w:pPr>
                </w:p>
              </w:tc>
              <w:tc>
                <w:tcPr>
                  <w:tcW w:w="703" w:type="dxa"/>
                  <w:vMerge w:val="continue"/>
                  <w:tcBorders>
                    <w:tl2br w:val="nil"/>
                    <w:tr2bl w:val="nil"/>
                  </w:tcBorders>
                  <w:vAlign w:val="center"/>
                </w:tcPr>
                <w:p>
                  <w:pPr>
                    <w:adjustRightInd w:val="0"/>
                    <w:snapToGrid w:val="0"/>
                    <w:spacing w:line="240" w:lineRule="auto"/>
                    <w:ind w:left="-120" w:leftChars="-50" w:right="-120" w:rightChars="-50" w:firstLine="0" w:firstLineChars="0"/>
                    <w:jc w:val="center"/>
                    <w:rPr>
                      <w:color w:val="000000" w:themeColor="text1"/>
                      <w:kern w:val="0"/>
                      <w:sz w:val="21"/>
                      <w:szCs w:val="21"/>
                      <w14:textFill>
                        <w14:solidFill>
                          <w14:schemeClr w14:val="tx1"/>
                        </w14:solidFill>
                      </w14:textFill>
                    </w:rPr>
                  </w:pPr>
                </w:p>
              </w:tc>
              <w:tc>
                <w:tcPr>
                  <w:tcW w:w="744" w:type="dxa"/>
                  <w:vMerge w:val="continue"/>
                  <w:tcBorders>
                    <w:tl2br w:val="nil"/>
                    <w:tr2bl w:val="nil"/>
                  </w:tcBorders>
                  <w:vAlign w:val="center"/>
                </w:tcPr>
                <w:p>
                  <w:pPr>
                    <w:adjustRightInd w:val="0"/>
                    <w:snapToGrid w:val="0"/>
                    <w:spacing w:line="240" w:lineRule="auto"/>
                    <w:ind w:left="-120" w:leftChars="-50" w:right="-120" w:rightChars="-50" w:firstLine="0" w:firstLineChars="0"/>
                    <w:jc w:val="center"/>
                    <w:rPr>
                      <w:color w:val="000000" w:themeColor="text1"/>
                      <w:kern w:val="0"/>
                      <w:sz w:val="21"/>
                      <w:szCs w:val="21"/>
                      <w14:textFill>
                        <w14:solidFill>
                          <w14:schemeClr w14:val="tx1"/>
                        </w14:solidFill>
                      </w14:textFill>
                    </w:rPr>
                  </w:pPr>
                </w:p>
              </w:tc>
              <w:tc>
                <w:tcPr>
                  <w:tcW w:w="670" w:type="dxa"/>
                  <w:vMerge w:val="continue"/>
                  <w:tcBorders>
                    <w:tl2br w:val="nil"/>
                    <w:tr2bl w:val="nil"/>
                  </w:tcBorders>
                  <w:vAlign w:val="center"/>
                </w:tcPr>
                <w:p>
                  <w:pPr>
                    <w:adjustRightInd w:val="0"/>
                    <w:snapToGrid w:val="0"/>
                    <w:spacing w:line="240" w:lineRule="auto"/>
                    <w:ind w:left="-120" w:leftChars="-50" w:right="-120" w:rightChars="-50" w:firstLine="0" w:firstLineChars="0"/>
                    <w:jc w:val="center"/>
                    <w:rPr>
                      <w:color w:val="000000" w:themeColor="text1"/>
                      <w:kern w:val="0"/>
                      <w:sz w:val="21"/>
                      <w:szCs w:val="21"/>
                      <w14:textFill>
                        <w14:solidFill>
                          <w14:schemeClr w14:val="tx1"/>
                        </w14:solidFill>
                      </w14:textFill>
                    </w:rPr>
                  </w:pPr>
                </w:p>
              </w:tc>
              <w:tc>
                <w:tcPr>
                  <w:tcW w:w="703" w:type="dxa"/>
                  <w:vMerge w:val="continue"/>
                  <w:tcBorders>
                    <w:tl2br w:val="nil"/>
                    <w:tr2bl w:val="nil"/>
                  </w:tcBorders>
                  <w:vAlign w:val="center"/>
                </w:tcPr>
                <w:p>
                  <w:pPr>
                    <w:adjustRightInd w:val="0"/>
                    <w:snapToGrid w:val="0"/>
                    <w:spacing w:line="240" w:lineRule="auto"/>
                    <w:ind w:left="-120" w:leftChars="-50" w:right="-120" w:rightChars="-50" w:firstLine="0" w:firstLineChars="0"/>
                    <w:jc w:val="center"/>
                    <w:rPr>
                      <w:color w:val="000000" w:themeColor="text1"/>
                      <w:kern w:val="0"/>
                      <w:sz w:val="21"/>
                      <w:szCs w:val="21"/>
                      <w14:textFill>
                        <w14:solidFill>
                          <w14:schemeClr w14:val="tx1"/>
                        </w14:solidFill>
                      </w14:textFill>
                    </w:rPr>
                  </w:pPr>
                </w:p>
              </w:tc>
              <w:tc>
                <w:tcPr>
                  <w:tcW w:w="758" w:type="dxa"/>
                  <w:tcBorders>
                    <w:tl2br w:val="nil"/>
                    <w:tr2bl w:val="nil"/>
                  </w:tcBorders>
                  <w:vAlign w:val="center"/>
                </w:tcPr>
                <w:p>
                  <w:pPr>
                    <w:adjustRightInd w:val="0"/>
                    <w:snapToGrid w:val="0"/>
                    <w:spacing w:line="240" w:lineRule="auto"/>
                    <w:ind w:left="-120" w:leftChars="-50" w:right="-120" w:rightChars="-50" w:firstLine="0" w:firstLineChars="0"/>
                    <w:jc w:val="center"/>
                    <w:rPr>
                      <w:color w:val="000000" w:themeColor="text1"/>
                      <w:kern w:val="0"/>
                      <w:sz w:val="21"/>
                      <w:szCs w:val="21"/>
                      <w14:textFill>
                        <w14:solidFill>
                          <w14:schemeClr w14:val="tx1"/>
                        </w14:solidFill>
                      </w14:textFill>
                    </w:rPr>
                  </w:pPr>
                  <w:r>
                    <w:rPr>
                      <w:color w:val="000000" w:themeColor="text1"/>
                      <w:kern w:val="0"/>
                      <w:sz w:val="21"/>
                      <w:szCs w:val="21"/>
                      <w14:textFill>
                        <w14:solidFill>
                          <w14:schemeClr w14:val="tx1"/>
                        </w14:solidFill>
                      </w14:textFill>
                    </w:rPr>
                    <w:t>氨氮</w:t>
                  </w:r>
                </w:p>
              </w:tc>
              <w:tc>
                <w:tcPr>
                  <w:tcW w:w="1170" w:type="dxa"/>
                  <w:tcBorders>
                    <w:tl2br w:val="nil"/>
                    <w:tr2bl w:val="nil"/>
                  </w:tcBorders>
                  <w:vAlign w:val="center"/>
                </w:tcPr>
                <w:p>
                  <w:pPr>
                    <w:adjustRightInd w:val="0"/>
                    <w:snapToGrid w:val="0"/>
                    <w:spacing w:line="240" w:lineRule="auto"/>
                    <w:ind w:left="-120" w:leftChars="-50" w:right="-120" w:rightChars="-50" w:firstLine="0" w:firstLineChars="0"/>
                    <w:jc w:val="center"/>
                    <w:rPr>
                      <w:color w:val="000000" w:themeColor="text1"/>
                      <w:kern w:val="0"/>
                      <w:sz w:val="21"/>
                      <w:szCs w:val="21"/>
                      <w14:textFill>
                        <w14:solidFill>
                          <w14:schemeClr w14:val="tx1"/>
                        </w14:solidFill>
                      </w14:textFill>
                    </w:rPr>
                  </w:pPr>
                  <w:r>
                    <w:rPr>
                      <w:color w:val="000000" w:themeColor="text1"/>
                      <w:kern w:val="0"/>
                      <w:sz w:val="21"/>
                      <w:szCs w:val="21"/>
                      <w14:textFill>
                        <w14:solidFill>
                          <w14:schemeClr w14:val="tx1"/>
                        </w14:solidFill>
                      </w14:textFill>
                    </w:rPr>
                    <w:t>5（8）</w:t>
                  </w:r>
                  <w:r>
                    <w:rPr>
                      <w:color w:val="000000" w:themeColor="text1"/>
                      <w:kern w:val="0"/>
                      <w:sz w:val="21"/>
                      <w:szCs w:val="21"/>
                      <w14:textFill>
                        <w14:solidFill>
                          <w14:schemeClr w14:val="tx1"/>
                        </w14:solidFill>
                      </w14:textFill>
                    </w:rPr>
                    <w:fldChar w:fldCharType="begin"/>
                  </w:r>
                  <w:r>
                    <w:rPr>
                      <w:color w:val="000000" w:themeColor="text1"/>
                      <w:kern w:val="0"/>
                      <w:sz w:val="21"/>
                      <w:szCs w:val="21"/>
                      <w14:textFill>
                        <w14:solidFill>
                          <w14:schemeClr w14:val="tx1"/>
                        </w14:solidFill>
                      </w14:textFill>
                    </w:rPr>
                    <w:instrText xml:space="preserve"> eq \o\ac(○,</w:instrText>
                  </w:r>
                  <w:r>
                    <w:rPr>
                      <w:color w:val="000000" w:themeColor="text1"/>
                      <w:kern w:val="0"/>
                      <w:position w:val="2"/>
                      <w:sz w:val="14"/>
                      <w:szCs w:val="21"/>
                      <w14:textFill>
                        <w14:solidFill>
                          <w14:schemeClr w14:val="tx1"/>
                        </w14:solidFill>
                      </w14:textFill>
                    </w:rPr>
                    <w:instrText xml:space="preserve">1</w:instrText>
                  </w:r>
                  <w:r>
                    <w:rPr>
                      <w:color w:val="000000" w:themeColor="text1"/>
                      <w:kern w:val="0"/>
                      <w:sz w:val="21"/>
                      <w:szCs w:val="21"/>
                      <w14:textFill>
                        <w14:solidFill>
                          <w14:schemeClr w14:val="tx1"/>
                        </w14:solidFill>
                      </w14:textFill>
                    </w:rPr>
                    <w:instrText xml:space="preserve">)</w:instrText>
                  </w:r>
                  <w:r>
                    <w:rPr>
                      <w:color w:val="000000" w:themeColor="text1"/>
                      <w:kern w:val="0"/>
                      <w:sz w:val="21"/>
                      <w:szCs w:val="21"/>
                      <w14:textFill>
                        <w14:solidFill>
                          <w14:schemeClr w14:val="tx1"/>
                        </w14:solidFill>
                      </w14:textFill>
                    </w:rPr>
                    <w:fldChar w:fldCharType="end"/>
                  </w:r>
                </w:p>
              </w:tc>
            </w:tr>
          </w:tbl>
          <w:p>
            <w:pPr>
              <w:ind w:firstLine="0" w:firstLineChars="0"/>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注：</w:t>
            </w:r>
            <w:r>
              <w:rPr>
                <w:color w:val="000000" w:themeColor="text1"/>
                <w:sz w:val="21"/>
                <w:szCs w:val="21"/>
                <w14:textFill>
                  <w14:solidFill>
                    <w14:schemeClr w14:val="tx1"/>
                  </w14:solidFill>
                </w14:textFill>
              </w:rPr>
              <w:fldChar w:fldCharType="begin"/>
            </w:r>
            <w:r>
              <w:rPr>
                <w:color w:val="000000" w:themeColor="text1"/>
                <w:sz w:val="21"/>
                <w:szCs w:val="21"/>
                <w14:textFill>
                  <w14:solidFill>
                    <w14:schemeClr w14:val="tx1"/>
                  </w14:solidFill>
                </w14:textFill>
              </w:rPr>
              <w:instrText xml:space="preserve"> eq \o\ac(</w:instrText>
            </w:r>
            <w:r>
              <w:rPr>
                <w:color w:val="000000" w:themeColor="text1"/>
                <w:position w:val="-4"/>
                <w:sz w:val="31"/>
                <w:szCs w:val="21"/>
                <w14:textFill>
                  <w14:solidFill>
                    <w14:schemeClr w14:val="tx1"/>
                  </w14:solidFill>
                </w14:textFill>
              </w:rPr>
              <w:instrText xml:space="preserve">○</w:instrText>
            </w:r>
            <w:r>
              <w:rPr>
                <w:color w:val="000000" w:themeColor="text1"/>
                <w:sz w:val="21"/>
                <w:szCs w:val="21"/>
                <w14:textFill>
                  <w14:solidFill>
                    <w14:schemeClr w14:val="tx1"/>
                  </w14:solidFill>
                </w14:textFill>
              </w:rPr>
              <w:instrText xml:space="preserve">,1)</w:instrText>
            </w:r>
            <w:r>
              <w:rPr>
                <w:color w:val="000000" w:themeColor="text1"/>
                <w:sz w:val="21"/>
                <w:szCs w:val="21"/>
                <w14:textFill>
                  <w14:solidFill>
                    <w14:schemeClr w14:val="tx1"/>
                  </w14:solidFill>
                </w14:textFill>
              </w:rPr>
              <w:fldChar w:fldCharType="end"/>
            </w:r>
            <w:r>
              <w:rPr>
                <w:color w:val="000000" w:themeColor="text1"/>
                <w:sz w:val="21"/>
                <w:szCs w:val="21"/>
                <w14:textFill>
                  <w14:solidFill>
                    <w14:schemeClr w14:val="tx1"/>
                  </w14:solidFill>
                </w14:textFill>
              </w:rPr>
              <w:t>括号外数值为水温&gt;12℃时的控制指标，括号内数值为水温≤12℃时的控制指标。</w:t>
            </w:r>
          </w:p>
          <w:p>
            <w:pPr>
              <w:pStyle w:val="5"/>
              <w:adjustRightInd w:val="0"/>
              <w:snapToGrid w:val="0"/>
              <w:spacing w:before="0" w:after="0"/>
              <w:rPr>
                <w:color w:val="000000" w:themeColor="text1"/>
                <w14:textFill>
                  <w14:solidFill>
                    <w14:schemeClr w14:val="tx1"/>
                  </w14:solidFill>
                </w14:textFill>
              </w:rPr>
            </w:pPr>
            <w:r>
              <w:rPr>
                <w:color w:val="000000" w:themeColor="text1"/>
                <w14:textFill>
                  <w14:solidFill>
                    <w14:schemeClr w14:val="tx1"/>
                  </w14:solidFill>
                </w14:textFill>
              </w:rPr>
              <w:t xml:space="preserve">    2</w:t>
            </w:r>
            <w:r>
              <w:rPr>
                <w:color w:val="000000" w:themeColor="text1"/>
                <w:lang w:eastAsia="zh-Hans"/>
                <w14:textFill>
                  <w14:solidFill>
                    <w14:schemeClr w14:val="tx1"/>
                  </w14:solidFill>
                </w14:textFill>
              </w:rPr>
              <w:t xml:space="preserve">.2 </w:t>
            </w:r>
            <w:r>
              <w:rPr>
                <w:color w:val="000000" w:themeColor="text1"/>
                <w14:textFill>
                  <w14:solidFill>
                    <w14:schemeClr w14:val="tx1"/>
                  </w14:solidFill>
                </w14:textFill>
              </w:rPr>
              <w:t>废水治理设施依托可行性</w:t>
            </w:r>
          </w:p>
          <w:p>
            <w:pPr>
              <w:adjustRightInd w:val="0"/>
              <w:snapToGrid w:val="0"/>
              <w:ind w:firstLine="480"/>
              <w:rPr>
                <w:color w:val="000000" w:themeColor="text1"/>
                <w14:textFill>
                  <w14:solidFill>
                    <w14:schemeClr w14:val="tx1"/>
                  </w14:solidFill>
                </w14:textFill>
              </w:rPr>
            </w:pPr>
            <w:r>
              <w:rPr>
                <w:color w:val="000000" w:themeColor="text1"/>
                <w14:textFill>
                  <w14:solidFill>
                    <w14:schemeClr w14:val="tx1"/>
                  </w14:solidFill>
                </w14:textFill>
              </w:rPr>
              <w:t>昌吉高新技术产业开发区污水处理厂位于昌吉高新技术产业开发区西北角，该污水处理厂污水接纳范围主要包括昌吉高新技术产业开发区内各企业的工业污水、军户农场和榆树沟镇的生活污水，设计处理规模30000m</w:t>
            </w:r>
            <w:r>
              <w:rPr>
                <w:color w:val="000000" w:themeColor="text1"/>
                <w:vertAlign w:val="superscript"/>
                <w14:textFill>
                  <w14:solidFill>
                    <w14:schemeClr w14:val="tx1"/>
                  </w14:solidFill>
                </w14:textFill>
              </w:rPr>
              <w:t>3</w:t>
            </w:r>
            <w:r>
              <w:rPr>
                <w:color w:val="000000" w:themeColor="text1"/>
                <w14:textFill>
                  <w14:solidFill>
                    <w14:schemeClr w14:val="tx1"/>
                  </w14:solidFill>
                </w14:textFill>
              </w:rPr>
              <w:t>/d，实际处理规模15000m</w:t>
            </w:r>
            <w:r>
              <w:rPr>
                <w:color w:val="000000" w:themeColor="text1"/>
                <w:vertAlign w:val="superscript"/>
                <w14:textFill>
                  <w14:solidFill>
                    <w14:schemeClr w14:val="tx1"/>
                  </w14:solidFill>
                </w14:textFill>
              </w:rPr>
              <w:t>3</w:t>
            </w:r>
            <w:r>
              <w:rPr>
                <w:color w:val="000000" w:themeColor="text1"/>
                <w14:textFill>
                  <w14:solidFill>
                    <w14:schemeClr w14:val="tx1"/>
                  </w14:solidFill>
                </w14:textFill>
              </w:rPr>
              <w:t>/d，污水处理工艺采用污水→粗格栅及污水提升泵站→细格栅及曝气沉砂池→初沉池→MBBR池→二沉池→Fenton反应池→絮凝沉淀池→纤维转盘滤池→紫外消毒，处理后污水可达到《城镇污水处理厂污染物排放标准》（GB18918-2002）中一级A标准，处理后尾水夏季排入污水处理厂西侧约70m处7000m</w:t>
            </w:r>
            <w:r>
              <w:rPr>
                <w:color w:val="000000" w:themeColor="text1"/>
                <w:vertAlign w:val="superscript"/>
                <w14:textFill>
                  <w14:solidFill>
                    <w14:schemeClr w14:val="tx1"/>
                  </w14:solidFill>
                </w14:textFill>
              </w:rPr>
              <w:t>3</w:t>
            </w:r>
            <w:r>
              <w:rPr>
                <w:color w:val="000000" w:themeColor="text1"/>
                <w14:textFill>
                  <w14:solidFill>
                    <w14:schemeClr w14:val="tx1"/>
                  </w14:solidFill>
                </w14:textFill>
              </w:rPr>
              <w:t>的高新区生态灌溉项目蓄水池中，用于高新区工业冷却水、绿化、洗车、浇洒道路、景观用水，冬季尾水排入污水处理厂西南侧约2km处50万m</w:t>
            </w:r>
            <w:r>
              <w:rPr>
                <w:color w:val="000000" w:themeColor="text1"/>
                <w:vertAlign w:val="superscript"/>
                <w14:textFill>
                  <w14:solidFill>
                    <w14:schemeClr w14:val="tx1"/>
                  </w14:solidFill>
                </w14:textFill>
              </w:rPr>
              <w:t>3</w:t>
            </w:r>
            <w:r>
              <w:rPr>
                <w:color w:val="000000" w:themeColor="text1"/>
                <w14:textFill>
                  <w14:solidFill>
                    <w14:schemeClr w14:val="tx1"/>
                  </w14:solidFill>
                </w14:textFill>
              </w:rPr>
              <w:t>的园区水库中。</w:t>
            </w:r>
          </w:p>
          <w:p>
            <w:pPr>
              <w:adjustRightInd w:val="0"/>
              <w:snapToGrid w:val="0"/>
              <w:ind w:firstLine="480"/>
              <w:rPr>
                <w:color w:val="000000" w:themeColor="text1"/>
                <w14:textFill>
                  <w14:solidFill>
                    <w14:schemeClr w14:val="tx1"/>
                  </w14:solidFill>
                </w14:textFill>
              </w:rPr>
            </w:pPr>
            <w:r>
              <w:rPr>
                <w:color w:val="000000" w:themeColor="text1"/>
                <w:lang w:eastAsia="zh-Hans"/>
                <w14:textFill>
                  <w14:solidFill>
                    <w14:schemeClr w14:val="tx1"/>
                  </w14:solidFill>
                </w14:textFill>
              </w:rPr>
              <w:t>本</w:t>
            </w:r>
            <w:r>
              <w:rPr>
                <w:color w:val="000000" w:themeColor="text1"/>
                <w14:textFill>
                  <w14:solidFill>
                    <w14:schemeClr w14:val="tx1"/>
                  </w14:solidFill>
                </w14:textFill>
              </w:rPr>
              <w:t>项目生活</w:t>
            </w:r>
            <w:r>
              <w:rPr>
                <w:color w:val="000000" w:themeColor="text1"/>
                <w:lang w:eastAsia="zh-Hans"/>
                <w14:textFill>
                  <w14:solidFill>
                    <w14:schemeClr w14:val="tx1"/>
                  </w14:solidFill>
                </w14:textFill>
              </w:rPr>
              <w:t>污水中各</w:t>
            </w:r>
            <w:r>
              <w:rPr>
                <w:color w:val="000000" w:themeColor="text1"/>
                <w14:textFill>
                  <w14:solidFill>
                    <w14:schemeClr w14:val="tx1"/>
                  </w14:solidFill>
                </w14:textFill>
              </w:rPr>
              <w:t>污染物排放浓度可达《污水综合排放标准》（GB8978-1996）表4中三级标准和《污水排入城镇下水道水质标准》（GB/T31962-2015）中NH</w:t>
            </w:r>
            <w:r>
              <w:rPr>
                <w:color w:val="000000" w:themeColor="text1"/>
                <w:vertAlign w:val="subscript"/>
                <w14:textFill>
                  <w14:solidFill>
                    <w14:schemeClr w14:val="tx1"/>
                  </w14:solidFill>
                </w14:textFill>
              </w:rPr>
              <w:t>3</w:t>
            </w:r>
            <w:r>
              <w:rPr>
                <w:color w:val="000000" w:themeColor="text1"/>
                <w14:textFill>
                  <w14:solidFill>
                    <w14:schemeClr w14:val="tx1"/>
                  </w14:solidFill>
                </w14:textFill>
              </w:rPr>
              <w:t>-N最高允许值中B级标准45mg/L的规定，能够满足昌吉国家高新技术产业区污水处理厂入场要求。</w:t>
            </w:r>
          </w:p>
          <w:p>
            <w:pPr>
              <w:adjustRightInd w:val="0"/>
              <w:snapToGrid w:val="0"/>
              <w:ind w:firstLine="480"/>
              <w:rPr>
                <w:color w:val="000000" w:themeColor="text1"/>
                <w14:textFill>
                  <w14:solidFill>
                    <w14:schemeClr w14:val="tx1"/>
                  </w14:solidFill>
                </w14:textFill>
              </w:rPr>
            </w:pPr>
            <w:r>
              <w:rPr>
                <w:color w:val="000000" w:themeColor="text1"/>
                <w14:textFill>
                  <w14:solidFill>
                    <w14:schemeClr w14:val="tx1"/>
                  </w14:solidFill>
                </w14:textFill>
              </w:rPr>
              <w:t>本项目生活污水量为</w:t>
            </w:r>
            <w:r>
              <w:rPr>
                <w:rFonts w:hint="eastAsia"/>
                <w:color w:val="000000" w:themeColor="text1"/>
                <w14:textFill>
                  <w14:solidFill>
                    <w14:schemeClr w14:val="tx1"/>
                  </w14:solidFill>
                </w14:textFill>
              </w:rPr>
              <w:t>0.96</w:t>
            </w:r>
            <w:r>
              <w:rPr>
                <w:color w:val="000000" w:themeColor="text1"/>
                <w14:textFill>
                  <w14:solidFill>
                    <w14:schemeClr w14:val="tx1"/>
                  </w14:solidFill>
                </w14:textFill>
              </w:rPr>
              <w:t>m</w:t>
            </w:r>
            <w:r>
              <w:rPr>
                <w:color w:val="000000" w:themeColor="text1"/>
                <w:vertAlign w:val="superscript"/>
                <w14:textFill>
                  <w14:solidFill>
                    <w14:schemeClr w14:val="tx1"/>
                  </w14:solidFill>
                </w14:textFill>
              </w:rPr>
              <w:t>3</w:t>
            </w:r>
            <w:r>
              <w:rPr>
                <w:color w:val="000000" w:themeColor="text1"/>
                <w14:textFill>
                  <w14:solidFill>
                    <w14:schemeClr w14:val="tx1"/>
                  </w14:solidFill>
                </w14:textFill>
              </w:rPr>
              <w:t>/d，昌吉高新技术产业开发区污水处理厂设计处理规模3万m</w:t>
            </w:r>
            <w:r>
              <w:rPr>
                <w:color w:val="000000" w:themeColor="text1"/>
                <w:vertAlign w:val="superscript"/>
                <w14:textFill>
                  <w14:solidFill>
                    <w14:schemeClr w14:val="tx1"/>
                  </w14:solidFill>
                </w14:textFill>
              </w:rPr>
              <w:t>3</w:t>
            </w:r>
            <w:r>
              <w:rPr>
                <w:color w:val="000000" w:themeColor="text1"/>
                <w14:textFill>
                  <w14:solidFill>
                    <w14:schemeClr w14:val="tx1"/>
                  </w14:solidFill>
                </w14:textFill>
              </w:rPr>
              <w:t>/d，目前实际处理水量为1.5万m</w:t>
            </w:r>
            <w:r>
              <w:rPr>
                <w:color w:val="000000" w:themeColor="text1"/>
                <w:vertAlign w:val="superscript"/>
                <w14:textFill>
                  <w14:solidFill>
                    <w14:schemeClr w14:val="tx1"/>
                  </w14:solidFill>
                </w14:textFill>
              </w:rPr>
              <w:t>3</w:t>
            </w:r>
            <w:r>
              <w:rPr>
                <w:color w:val="000000" w:themeColor="text1"/>
                <w14:textFill>
                  <w14:solidFill>
                    <w14:schemeClr w14:val="tx1"/>
                  </w14:solidFill>
                </w14:textFill>
              </w:rPr>
              <w:t>/d，尚有1.5万m</w:t>
            </w:r>
            <w:r>
              <w:rPr>
                <w:color w:val="000000" w:themeColor="text1"/>
                <w:vertAlign w:val="superscript"/>
                <w14:textFill>
                  <w14:solidFill>
                    <w14:schemeClr w14:val="tx1"/>
                  </w14:solidFill>
                </w14:textFill>
              </w:rPr>
              <w:t>3</w:t>
            </w:r>
            <w:r>
              <w:rPr>
                <w:color w:val="000000" w:themeColor="text1"/>
                <w14:textFill>
                  <w14:solidFill>
                    <w14:schemeClr w14:val="tx1"/>
                  </w14:solidFill>
                </w14:textFill>
              </w:rPr>
              <w:t>/d富余量，因此项目产生的生活污水完全能够纳入昌吉高新技术产业开发区污水处理厂。</w:t>
            </w:r>
          </w:p>
          <w:p>
            <w:pPr>
              <w:adjustRightInd w:val="0"/>
              <w:snapToGrid w:val="0"/>
              <w:ind w:firstLine="480"/>
              <w:rPr>
                <w:color w:val="000000" w:themeColor="text1"/>
                <w14:textFill>
                  <w14:solidFill>
                    <w14:schemeClr w14:val="tx1"/>
                  </w14:solidFill>
                </w14:textFill>
              </w:rPr>
            </w:pPr>
            <w:r>
              <w:rPr>
                <w:color w:val="000000" w:themeColor="text1"/>
                <w14:textFill>
                  <w14:solidFill>
                    <w14:schemeClr w14:val="tx1"/>
                  </w14:solidFill>
                </w14:textFill>
              </w:rPr>
              <w:t>项目在采取上述废水处理措施后，满足相关环保要求，因此项目建设对水环境影响很小。</w:t>
            </w:r>
          </w:p>
          <w:p>
            <w:pPr>
              <w:pStyle w:val="5"/>
              <w:adjustRightInd w:val="0"/>
              <w:snapToGrid w:val="0"/>
              <w:spacing w:before="0" w:after="0"/>
              <w:rPr>
                <w:color w:val="000000" w:themeColor="text1"/>
                <w14:textFill>
                  <w14:solidFill>
                    <w14:schemeClr w14:val="tx1"/>
                  </w14:solidFill>
                </w14:textFill>
              </w:rPr>
            </w:pPr>
            <w:r>
              <w:rPr>
                <w:color w:val="000000" w:themeColor="text1"/>
                <w14:textFill>
                  <w14:solidFill>
                    <w14:schemeClr w14:val="tx1"/>
                  </w14:solidFill>
                </w14:textFill>
              </w:rPr>
              <w:t xml:space="preserve">    2</w:t>
            </w:r>
            <w:r>
              <w:rPr>
                <w:color w:val="000000" w:themeColor="text1"/>
                <w:lang w:eastAsia="zh-Hans"/>
                <w14:textFill>
                  <w14:solidFill>
                    <w14:schemeClr w14:val="tx1"/>
                  </w14:solidFill>
                </w14:textFill>
              </w:rPr>
              <w:t xml:space="preserve">.3 </w:t>
            </w:r>
            <w:r>
              <w:rPr>
                <w:color w:val="000000" w:themeColor="text1"/>
                <w14:textFill>
                  <w14:solidFill>
                    <w14:schemeClr w14:val="tx1"/>
                  </w14:solidFill>
                </w14:textFill>
              </w:rPr>
              <w:t>监测要求</w:t>
            </w:r>
          </w:p>
          <w:p>
            <w:pPr>
              <w:adjustRightInd w:val="0"/>
              <w:snapToGrid w:val="0"/>
              <w:ind w:firstLine="480"/>
              <w:rPr>
                <w:color w:val="000000" w:themeColor="text1"/>
                <w14:textFill>
                  <w14:solidFill>
                    <w14:schemeClr w14:val="tx1"/>
                  </w14:solidFill>
                </w14:textFill>
              </w:rPr>
            </w:pPr>
            <w:r>
              <w:rPr>
                <w:color w:val="000000" w:themeColor="text1"/>
                <w14:textFill>
                  <w14:solidFill>
                    <w14:schemeClr w14:val="tx1"/>
                  </w14:solidFill>
                </w14:textFill>
              </w:rPr>
              <w:t>按照《固定污染源排污许可分类管理名录》</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2019年版</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有关管理规定要求，本项目属于“二十四、橡胶和塑料制品业29</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塑料制品业292</w:t>
            </w:r>
            <w:r>
              <w:rPr>
                <w:rFonts w:hint="eastAsia"/>
                <w:color w:val="000000" w:themeColor="text1"/>
                <w14:textFill>
                  <w14:solidFill>
                    <w14:schemeClr w14:val="tx1"/>
                  </w14:solidFill>
                </w14:textFill>
              </w:rPr>
              <w:t>中的</w:t>
            </w:r>
            <w:r>
              <w:rPr>
                <w:color w:val="000000" w:themeColor="text1"/>
                <w14:textFill>
                  <w14:solidFill>
                    <w14:schemeClr w14:val="tx1"/>
                  </w14:solidFill>
                </w14:textFill>
              </w:rPr>
              <w:t>其他”，管理类别为登记管理，无监测要求。若政策变化或者主管部门另行要求，项目可根据相关技术规范制定监测计划。</w:t>
            </w:r>
          </w:p>
          <w:p>
            <w:pPr>
              <w:pStyle w:val="4"/>
              <w:adjustRightInd w:val="0"/>
              <w:spacing w:before="0" w:after="0"/>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3、噪声</w:t>
            </w:r>
          </w:p>
          <w:p>
            <w:pPr>
              <w:pStyle w:val="5"/>
              <w:adjustRightInd w:val="0"/>
              <w:snapToGrid w:val="0"/>
              <w:spacing w:before="0" w:after="0"/>
              <w:ind w:firstLine="482" w:firstLineChars="200"/>
              <w:rPr>
                <w:color w:val="000000" w:themeColor="text1"/>
                <w14:textFill>
                  <w14:solidFill>
                    <w14:schemeClr w14:val="tx1"/>
                  </w14:solidFill>
                </w14:textFill>
              </w:rPr>
            </w:pPr>
            <w:r>
              <w:rPr>
                <w:color w:val="000000" w:themeColor="text1"/>
                <w14:textFill>
                  <w14:solidFill>
                    <w14:schemeClr w14:val="tx1"/>
                  </w14:solidFill>
                </w14:textFill>
              </w:rPr>
              <w:t>3</w:t>
            </w:r>
            <w:r>
              <w:rPr>
                <w:color w:val="000000" w:themeColor="text1"/>
                <w:lang w:eastAsia="zh-Hans"/>
                <w14:textFill>
                  <w14:solidFill>
                    <w14:schemeClr w14:val="tx1"/>
                  </w14:solidFill>
                </w14:textFill>
              </w:rPr>
              <w:t xml:space="preserve">.1 </w:t>
            </w:r>
            <w:r>
              <w:rPr>
                <w:color w:val="000000" w:themeColor="text1"/>
                <w14:textFill>
                  <w14:solidFill>
                    <w14:schemeClr w14:val="tx1"/>
                  </w14:solidFill>
                </w14:textFill>
              </w:rPr>
              <w:t>噪声源强</w:t>
            </w:r>
          </w:p>
          <w:p>
            <w:pPr>
              <w:adjustRightInd w:val="0"/>
              <w:snapToGrid w:val="0"/>
              <w:ind w:firstLine="480"/>
              <w:rPr>
                <w:color w:val="000000" w:themeColor="text1"/>
                <w14:textFill>
                  <w14:solidFill>
                    <w14:schemeClr w14:val="tx1"/>
                  </w14:solidFill>
                </w14:textFill>
              </w:rPr>
            </w:pPr>
            <w:r>
              <w:rPr>
                <w:color w:val="000000" w:themeColor="text1"/>
                <w14:textFill>
                  <w14:solidFill>
                    <w14:schemeClr w14:val="tx1"/>
                  </w14:solidFill>
                </w14:textFill>
              </w:rPr>
              <w:t>本项目运营期噪声以生产设备为主，主要包括</w:t>
            </w:r>
            <w:r>
              <w:rPr>
                <w:rFonts w:hint="eastAsia"/>
                <w:color w:val="000000" w:themeColor="text1"/>
                <w14:textFill>
                  <w14:solidFill>
                    <w14:schemeClr w14:val="tx1"/>
                  </w14:solidFill>
                </w14:textFill>
              </w:rPr>
              <w:t>注塑机</w:t>
            </w:r>
            <w:r>
              <w:rPr>
                <w:color w:val="000000" w:themeColor="text1"/>
                <w:lang w:eastAsia="zh-Hans"/>
                <w14:textFill>
                  <w14:solidFill>
                    <w14:schemeClr w14:val="tx1"/>
                  </w14:solidFill>
                </w14:textFill>
              </w:rPr>
              <w:t>、</w:t>
            </w:r>
            <w:r>
              <w:rPr>
                <w:rFonts w:hint="eastAsia"/>
                <w:color w:val="000000" w:themeColor="text1"/>
                <w14:textFill>
                  <w14:solidFill>
                    <w14:schemeClr w14:val="tx1"/>
                  </w14:solidFill>
                </w14:textFill>
              </w:rPr>
              <w:t>吹塑机</w:t>
            </w:r>
            <w:r>
              <w:rPr>
                <w:color w:val="000000" w:themeColor="text1"/>
                <w:lang w:eastAsia="zh-Hans"/>
                <w14:textFill>
                  <w14:solidFill>
                    <w14:schemeClr w14:val="tx1"/>
                  </w14:solidFill>
                </w14:textFill>
              </w:rPr>
              <w:t>、</w:t>
            </w:r>
            <w:r>
              <w:rPr>
                <w:rFonts w:hint="eastAsia"/>
                <w:color w:val="000000" w:themeColor="text1"/>
                <w14:textFill>
                  <w14:solidFill>
                    <w14:schemeClr w14:val="tx1"/>
                  </w14:solidFill>
                </w14:textFill>
              </w:rPr>
              <w:t>挤出机冷水机</w:t>
            </w:r>
            <w:r>
              <w:rPr>
                <w:color w:val="000000" w:themeColor="text1"/>
                <w:lang w:eastAsia="zh-Hans"/>
                <w14:textFill>
                  <w14:solidFill>
                    <w14:schemeClr w14:val="tx1"/>
                  </w14:solidFill>
                </w14:textFill>
              </w:rPr>
              <w:t>、</w:t>
            </w:r>
            <w:r>
              <w:rPr>
                <w:rFonts w:hint="eastAsia"/>
                <w:color w:val="000000" w:themeColor="text1"/>
                <w14:textFill>
                  <w14:solidFill>
                    <w14:schemeClr w14:val="tx1"/>
                  </w14:solidFill>
                </w14:textFill>
              </w:rPr>
              <w:t>造粒机、拉丝机、切粒机、破碎机、空压机</w:t>
            </w:r>
            <w:r>
              <w:rPr>
                <w:color w:val="000000" w:themeColor="text1"/>
                <w14:textFill>
                  <w14:solidFill>
                    <w14:schemeClr w14:val="tx1"/>
                  </w14:solidFill>
                </w14:textFill>
              </w:rPr>
              <w:t>等，噪声值在70~</w:t>
            </w:r>
            <w:r>
              <w:rPr>
                <w:rFonts w:hint="eastAsia"/>
                <w:color w:val="000000" w:themeColor="text1"/>
                <w14:textFill>
                  <w14:solidFill>
                    <w14:schemeClr w14:val="tx1"/>
                  </w14:solidFill>
                </w14:textFill>
              </w:rPr>
              <w:t>85</w:t>
            </w:r>
            <w:r>
              <w:rPr>
                <w:color w:val="000000" w:themeColor="text1"/>
                <w14:textFill>
                  <w14:solidFill>
                    <w14:schemeClr w14:val="tx1"/>
                  </w14:solidFill>
                </w14:textFill>
              </w:rPr>
              <w:t>dB（A）之间。</w:t>
            </w:r>
          </w:p>
          <w:p>
            <w:pPr>
              <w:adjustRightInd w:val="0"/>
              <w:snapToGrid w:val="0"/>
              <w:ind w:firstLine="480"/>
              <w:rPr>
                <w:color w:val="000000" w:themeColor="text1"/>
                <w14:textFill>
                  <w14:solidFill>
                    <w14:schemeClr w14:val="tx1"/>
                  </w14:solidFill>
                </w14:textFill>
              </w:rPr>
            </w:pPr>
            <w:r>
              <w:rPr>
                <w:color w:val="000000" w:themeColor="text1"/>
                <w14:textFill>
                  <w14:solidFill>
                    <w14:schemeClr w14:val="tx1"/>
                  </w14:solidFill>
                </w14:textFill>
              </w:rPr>
              <w:t>其噪声源强见表</w:t>
            </w:r>
            <w:r>
              <w:rPr>
                <w:rFonts w:hint="eastAsia"/>
                <w:color w:val="000000" w:themeColor="text1"/>
                <w14:textFill>
                  <w14:solidFill>
                    <w14:schemeClr w14:val="tx1"/>
                  </w14:solidFill>
                </w14:textFill>
              </w:rPr>
              <w:t>4-8</w:t>
            </w:r>
            <w:r>
              <w:rPr>
                <w:color w:val="000000" w:themeColor="text1"/>
                <w14:textFill>
                  <w14:solidFill>
                    <w14:schemeClr w14:val="tx1"/>
                  </w14:solidFill>
                </w14:textFill>
              </w:rPr>
              <w:t>。</w:t>
            </w:r>
          </w:p>
          <w:p>
            <w:pPr>
              <w:ind w:firstLine="0" w:firstLineChars="0"/>
              <w:jc w:val="center"/>
              <w:rPr>
                <w:b/>
                <w:color w:val="000000" w:themeColor="text1"/>
                <w:szCs w:val="21"/>
                <w14:textFill>
                  <w14:solidFill>
                    <w14:schemeClr w14:val="tx1"/>
                  </w14:solidFill>
                </w14:textFill>
              </w:rPr>
            </w:pPr>
            <w:r>
              <w:rPr>
                <w:b/>
                <w:color w:val="000000" w:themeColor="text1"/>
                <w:szCs w:val="21"/>
                <w14:textFill>
                  <w14:solidFill>
                    <w14:schemeClr w14:val="tx1"/>
                  </w14:solidFill>
                </w14:textFill>
              </w:rPr>
              <w:t>表</w:t>
            </w:r>
            <w:r>
              <w:rPr>
                <w:rFonts w:hint="eastAsia"/>
                <w:b/>
                <w:color w:val="000000" w:themeColor="text1"/>
                <w:szCs w:val="21"/>
                <w14:textFill>
                  <w14:solidFill>
                    <w14:schemeClr w14:val="tx1"/>
                  </w14:solidFill>
                </w14:textFill>
              </w:rPr>
              <w:t xml:space="preserve">4-8    </w:t>
            </w:r>
            <w:r>
              <w:rPr>
                <w:b/>
                <w:color w:val="000000" w:themeColor="text1"/>
                <w:szCs w:val="21"/>
                <w14:textFill>
                  <w14:solidFill>
                    <w14:schemeClr w14:val="tx1"/>
                  </w14:solidFill>
                </w14:textFill>
              </w:rPr>
              <w:t xml:space="preserve"> 主要设备噪声源强</w:t>
            </w:r>
          </w:p>
          <w:tbl>
            <w:tblPr>
              <w:tblStyle w:val="26"/>
              <w:tblW w:w="7948" w:type="dxa"/>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2650"/>
              <w:gridCol w:w="2648"/>
              <w:gridCol w:w="2650"/>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PrEx>
              <w:trPr>
                <w:trHeight w:val="352" w:hRule="exact"/>
                <w:jc w:val="center"/>
              </w:trPr>
              <w:tc>
                <w:tcPr>
                  <w:tcW w:w="2650" w:type="dxa"/>
                  <w:vAlign w:val="center"/>
                </w:tcPr>
                <w:p>
                  <w:pPr>
                    <w:spacing w:line="240" w:lineRule="auto"/>
                    <w:ind w:firstLine="0" w:firstLineChars="0"/>
                    <w:jc w:val="center"/>
                    <w:rPr>
                      <w:b/>
                      <w:bCs/>
                      <w:color w:val="000000" w:themeColor="text1"/>
                      <w:sz w:val="21"/>
                      <w:szCs w:val="21"/>
                      <w14:textFill>
                        <w14:solidFill>
                          <w14:schemeClr w14:val="tx1"/>
                        </w14:solidFill>
                      </w14:textFill>
                    </w:rPr>
                  </w:pPr>
                  <w:r>
                    <w:rPr>
                      <w:b/>
                      <w:bCs/>
                      <w:color w:val="000000" w:themeColor="text1"/>
                      <w:sz w:val="21"/>
                      <w:szCs w:val="21"/>
                      <w14:textFill>
                        <w14:solidFill>
                          <w14:schemeClr w14:val="tx1"/>
                        </w14:solidFill>
                      </w14:textFill>
                    </w:rPr>
                    <w:t>序号</w:t>
                  </w:r>
                </w:p>
              </w:tc>
              <w:tc>
                <w:tcPr>
                  <w:tcW w:w="2648" w:type="dxa"/>
                  <w:vAlign w:val="center"/>
                </w:tcPr>
                <w:p>
                  <w:pPr>
                    <w:spacing w:line="240" w:lineRule="auto"/>
                    <w:ind w:firstLine="0" w:firstLineChars="0"/>
                    <w:jc w:val="center"/>
                    <w:rPr>
                      <w:b/>
                      <w:bCs/>
                      <w:color w:val="000000" w:themeColor="text1"/>
                      <w:sz w:val="21"/>
                      <w:szCs w:val="21"/>
                      <w14:textFill>
                        <w14:solidFill>
                          <w14:schemeClr w14:val="tx1"/>
                        </w14:solidFill>
                      </w14:textFill>
                    </w:rPr>
                  </w:pPr>
                  <w:r>
                    <w:rPr>
                      <w:b/>
                      <w:bCs/>
                      <w:color w:val="000000" w:themeColor="text1"/>
                      <w:sz w:val="21"/>
                      <w:szCs w:val="21"/>
                      <w14:textFill>
                        <w14:solidFill>
                          <w14:schemeClr w14:val="tx1"/>
                        </w14:solidFill>
                      </w14:textFill>
                    </w:rPr>
                    <w:t>噪声源</w:t>
                  </w:r>
                </w:p>
              </w:tc>
              <w:tc>
                <w:tcPr>
                  <w:tcW w:w="2650" w:type="dxa"/>
                  <w:vAlign w:val="center"/>
                </w:tcPr>
                <w:p>
                  <w:pPr>
                    <w:spacing w:line="240" w:lineRule="auto"/>
                    <w:ind w:firstLine="0" w:firstLineChars="0"/>
                    <w:jc w:val="center"/>
                    <w:rPr>
                      <w:b/>
                      <w:bCs/>
                      <w:color w:val="000000" w:themeColor="text1"/>
                      <w:sz w:val="21"/>
                      <w:szCs w:val="21"/>
                      <w14:textFill>
                        <w14:solidFill>
                          <w14:schemeClr w14:val="tx1"/>
                        </w14:solidFill>
                      </w14:textFill>
                    </w:rPr>
                  </w:pPr>
                  <w:r>
                    <w:rPr>
                      <w:b/>
                      <w:bCs/>
                      <w:color w:val="000000" w:themeColor="text1"/>
                      <w:sz w:val="21"/>
                      <w:szCs w:val="21"/>
                      <w14:textFill>
                        <w14:solidFill>
                          <w14:schemeClr w14:val="tx1"/>
                        </w14:solidFill>
                      </w14:textFill>
                    </w:rPr>
                    <w:t>声源强度dB（A）</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52" w:hRule="exact"/>
                <w:jc w:val="center"/>
              </w:trPr>
              <w:tc>
                <w:tcPr>
                  <w:tcW w:w="2650" w:type="dxa"/>
                  <w:vAlign w:val="center"/>
                </w:tcPr>
                <w:p>
                  <w:pPr>
                    <w:spacing w:line="240" w:lineRule="auto"/>
                    <w:ind w:firstLine="0" w:firstLineChars="0"/>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1</w:t>
                  </w:r>
                </w:p>
              </w:tc>
              <w:tc>
                <w:tcPr>
                  <w:tcW w:w="2648" w:type="dxa"/>
                  <w:vAlign w:val="center"/>
                </w:tcPr>
                <w:p>
                  <w:pPr>
                    <w:spacing w:line="240" w:lineRule="auto"/>
                    <w:ind w:firstLine="0" w:firstLineChars="0"/>
                    <w:jc w:val="center"/>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注塑机</w:t>
                  </w:r>
                </w:p>
              </w:tc>
              <w:tc>
                <w:tcPr>
                  <w:tcW w:w="2650" w:type="dxa"/>
                  <w:vAlign w:val="center"/>
                </w:tcPr>
                <w:p>
                  <w:pPr>
                    <w:spacing w:line="240" w:lineRule="auto"/>
                    <w:ind w:firstLine="0" w:firstLineChars="0"/>
                    <w:jc w:val="center"/>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80</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PrEx>
              <w:trPr>
                <w:trHeight w:val="352" w:hRule="exact"/>
                <w:jc w:val="center"/>
              </w:trPr>
              <w:tc>
                <w:tcPr>
                  <w:tcW w:w="2650" w:type="dxa"/>
                  <w:vAlign w:val="center"/>
                </w:tcPr>
                <w:p>
                  <w:pPr>
                    <w:spacing w:line="240" w:lineRule="auto"/>
                    <w:ind w:firstLine="0" w:firstLineChars="0"/>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2</w:t>
                  </w:r>
                </w:p>
              </w:tc>
              <w:tc>
                <w:tcPr>
                  <w:tcW w:w="2648" w:type="dxa"/>
                  <w:vAlign w:val="center"/>
                </w:tcPr>
                <w:p>
                  <w:pPr>
                    <w:spacing w:line="240" w:lineRule="auto"/>
                    <w:ind w:firstLine="0" w:firstLineChars="0"/>
                    <w:jc w:val="center"/>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吹塑机</w:t>
                  </w:r>
                </w:p>
              </w:tc>
              <w:tc>
                <w:tcPr>
                  <w:tcW w:w="2650" w:type="dxa"/>
                  <w:vAlign w:val="center"/>
                </w:tcPr>
                <w:p>
                  <w:pPr>
                    <w:spacing w:line="240" w:lineRule="auto"/>
                    <w:ind w:firstLine="0" w:firstLineChars="0"/>
                    <w:jc w:val="center"/>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80</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6" w:hRule="exact"/>
                <w:jc w:val="center"/>
              </w:trPr>
              <w:tc>
                <w:tcPr>
                  <w:tcW w:w="2650" w:type="dxa"/>
                  <w:vAlign w:val="center"/>
                </w:tcPr>
                <w:p>
                  <w:pPr>
                    <w:spacing w:line="240" w:lineRule="auto"/>
                    <w:ind w:firstLine="0" w:firstLineChars="0"/>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3</w:t>
                  </w:r>
                </w:p>
              </w:tc>
              <w:tc>
                <w:tcPr>
                  <w:tcW w:w="2648" w:type="dxa"/>
                  <w:vAlign w:val="center"/>
                </w:tcPr>
                <w:p>
                  <w:pPr>
                    <w:spacing w:line="240" w:lineRule="auto"/>
                    <w:ind w:firstLine="0" w:firstLineChars="0"/>
                    <w:jc w:val="center"/>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挤出机</w:t>
                  </w:r>
                </w:p>
              </w:tc>
              <w:tc>
                <w:tcPr>
                  <w:tcW w:w="2650" w:type="dxa"/>
                  <w:vAlign w:val="center"/>
                </w:tcPr>
                <w:p>
                  <w:pPr>
                    <w:spacing w:line="240" w:lineRule="auto"/>
                    <w:ind w:firstLine="0" w:firstLineChars="0"/>
                    <w:jc w:val="center"/>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75</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6" w:hRule="exact"/>
                <w:jc w:val="center"/>
              </w:trPr>
              <w:tc>
                <w:tcPr>
                  <w:tcW w:w="2650" w:type="dxa"/>
                  <w:vAlign w:val="center"/>
                </w:tcPr>
                <w:p>
                  <w:pPr>
                    <w:spacing w:line="240" w:lineRule="auto"/>
                    <w:ind w:firstLine="0" w:firstLineChars="0"/>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4</w:t>
                  </w:r>
                </w:p>
              </w:tc>
              <w:tc>
                <w:tcPr>
                  <w:tcW w:w="2648" w:type="dxa"/>
                  <w:vAlign w:val="center"/>
                </w:tcPr>
                <w:p>
                  <w:pPr>
                    <w:spacing w:line="240" w:lineRule="auto"/>
                    <w:ind w:firstLine="0" w:firstLineChars="0"/>
                    <w:jc w:val="center"/>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冷水机</w:t>
                  </w:r>
                </w:p>
              </w:tc>
              <w:tc>
                <w:tcPr>
                  <w:tcW w:w="2650" w:type="dxa"/>
                  <w:vAlign w:val="center"/>
                </w:tcPr>
                <w:p>
                  <w:pPr>
                    <w:spacing w:line="240" w:lineRule="auto"/>
                    <w:ind w:firstLine="0" w:firstLineChars="0"/>
                    <w:jc w:val="center"/>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70</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PrEx>
              <w:trPr>
                <w:trHeight w:val="346" w:hRule="exact"/>
                <w:jc w:val="center"/>
              </w:trPr>
              <w:tc>
                <w:tcPr>
                  <w:tcW w:w="2650" w:type="dxa"/>
                  <w:vAlign w:val="center"/>
                </w:tcPr>
                <w:p>
                  <w:pPr>
                    <w:spacing w:line="240" w:lineRule="auto"/>
                    <w:ind w:firstLine="0" w:firstLineChars="0"/>
                    <w:jc w:val="center"/>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5</w:t>
                  </w:r>
                </w:p>
              </w:tc>
              <w:tc>
                <w:tcPr>
                  <w:tcW w:w="2648" w:type="dxa"/>
                  <w:vAlign w:val="center"/>
                </w:tcPr>
                <w:p>
                  <w:pPr>
                    <w:spacing w:line="240" w:lineRule="auto"/>
                    <w:ind w:firstLine="0" w:firstLineChars="0"/>
                    <w:jc w:val="center"/>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造粒机</w:t>
                  </w:r>
                </w:p>
              </w:tc>
              <w:tc>
                <w:tcPr>
                  <w:tcW w:w="2650" w:type="dxa"/>
                  <w:vAlign w:val="center"/>
                </w:tcPr>
                <w:p>
                  <w:pPr>
                    <w:spacing w:line="240" w:lineRule="auto"/>
                    <w:ind w:firstLine="0" w:firstLineChars="0"/>
                    <w:jc w:val="center"/>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80</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6" w:hRule="exact"/>
                <w:jc w:val="center"/>
              </w:trPr>
              <w:tc>
                <w:tcPr>
                  <w:tcW w:w="2650" w:type="dxa"/>
                  <w:vAlign w:val="center"/>
                </w:tcPr>
                <w:p>
                  <w:pPr>
                    <w:spacing w:line="240" w:lineRule="auto"/>
                    <w:ind w:firstLine="0" w:firstLineChars="0"/>
                    <w:jc w:val="center"/>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6</w:t>
                  </w:r>
                </w:p>
              </w:tc>
              <w:tc>
                <w:tcPr>
                  <w:tcW w:w="2648" w:type="dxa"/>
                  <w:vAlign w:val="center"/>
                </w:tcPr>
                <w:p>
                  <w:pPr>
                    <w:spacing w:line="240" w:lineRule="auto"/>
                    <w:ind w:firstLine="0" w:firstLineChars="0"/>
                    <w:jc w:val="center"/>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拉丝机</w:t>
                  </w:r>
                </w:p>
              </w:tc>
              <w:tc>
                <w:tcPr>
                  <w:tcW w:w="2650" w:type="dxa"/>
                  <w:vAlign w:val="center"/>
                </w:tcPr>
                <w:p>
                  <w:pPr>
                    <w:spacing w:line="240" w:lineRule="auto"/>
                    <w:ind w:firstLine="0" w:firstLineChars="0"/>
                    <w:jc w:val="center"/>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75</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PrEx>
              <w:trPr>
                <w:trHeight w:val="346" w:hRule="exact"/>
                <w:jc w:val="center"/>
              </w:trPr>
              <w:tc>
                <w:tcPr>
                  <w:tcW w:w="2650" w:type="dxa"/>
                  <w:vAlign w:val="center"/>
                </w:tcPr>
                <w:p>
                  <w:pPr>
                    <w:spacing w:line="240" w:lineRule="auto"/>
                    <w:ind w:firstLine="0" w:firstLineChars="0"/>
                    <w:jc w:val="center"/>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7</w:t>
                  </w:r>
                </w:p>
              </w:tc>
              <w:tc>
                <w:tcPr>
                  <w:tcW w:w="2648" w:type="dxa"/>
                  <w:vAlign w:val="center"/>
                </w:tcPr>
                <w:p>
                  <w:pPr>
                    <w:spacing w:line="240" w:lineRule="auto"/>
                    <w:ind w:firstLine="0" w:firstLineChars="0"/>
                    <w:jc w:val="center"/>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切粒机</w:t>
                  </w:r>
                </w:p>
              </w:tc>
              <w:tc>
                <w:tcPr>
                  <w:tcW w:w="2650" w:type="dxa"/>
                  <w:vAlign w:val="center"/>
                </w:tcPr>
                <w:p>
                  <w:pPr>
                    <w:spacing w:line="240" w:lineRule="auto"/>
                    <w:ind w:firstLine="0" w:firstLineChars="0"/>
                    <w:jc w:val="center"/>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80</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6" w:hRule="exact"/>
                <w:jc w:val="center"/>
              </w:trPr>
              <w:tc>
                <w:tcPr>
                  <w:tcW w:w="2650" w:type="dxa"/>
                  <w:vAlign w:val="center"/>
                </w:tcPr>
                <w:p>
                  <w:pPr>
                    <w:spacing w:line="240" w:lineRule="auto"/>
                    <w:ind w:firstLine="0" w:firstLineChars="0"/>
                    <w:jc w:val="center"/>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8</w:t>
                  </w:r>
                </w:p>
              </w:tc>
              <w:tc>
                <w:tcPr>
                  <w:tcW w:w="2648" w:type="dxa"/>
                  <w:vAlign w:val="center"/>
                </w:tcPr>
                <w:p>
                  <w:pPr>
                    <w:spacing w:line="240" w:lineRule="auto"/>
                    <w:ind w:firstLine="0" w:firstLineChars="0"/>
                    <w:jc w:val="center"/>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破碎机</w:t>
                  </w:r>
                </w:p>
              </w:tc>
              <w:tc>
                <w:tcPr>
                  <w:tcW w:w="2650" w:type="dxa"/>
                  <w:vAlign w:val="center"/>
                </w:tcPr>
                <w:p>
                  <w:pPr>
                    <w:spacing w:line="240" w:lineRule="auto"/>
                    <w:ind w:firstLine="0" w:firstLineChars="0"/>
                    <w:jc w:val="center"/>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85</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PrEx>
              <w:trPr>
                <w:trHeight w:val="346" w:hRule="exact"/>
                <w:jc w:val="center"/>
              </w:trPr>
              <w:tc>
                <w:tcPr>
                  <w:tcW w:w="2650" w:type="dxa"/>
                  <w:vAlign w:val="center"/>
                </w:tcPr>
                <w:p>
                  <w:pPr>
                    <w:spacing w:line="240" w:lineRule="auto"/>
                    <w:ind w:firstLine="0" w:firstLineChars="0"/>
                    <w:jc w:val="center"/>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9</w:t>
                  </w:r>
                </w:p>
              </w:tc>
              <w:tc>
                <w:tcPr>
                  <w:tcW w:w="2648" w:type="dxa"/>
                  <w:vAlign w:val="center"/>
                </w:tcPr>
                <w:p>
                  <w:pPr>
                    <w:spacing w:line="240" w:lineRule="auto"/>
                    <w:ind w:firstLine="0" w:firstLineChars="0"/>
                    <w:jc w:val="center"/>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空压机</w:t>
                  </w:r>
                </w:p>
              </w:tc>
              <w:tc>
                <w:tcPr>
                  <w:tcW w:w="2650" w:type="dxa"/>
                  <w:vAlign w:val="center"/>
                </w:tcPr>
                <w:p>
                  <w:pPr>
                    <w:spacing w:line="240" w:lineRule="auto"/>
                    <w:ind w:firstLine="0" w:firstLineChars="0"/>
                    <w:jc w:val="center"/>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80</w:t>
                  </w:r>
                </w:p>
              </w:tc>
            </w:tr>
          </w:tbl>
          <w:p>
            <w:pPr>
              <w:spacing w:before="120" w:beforeLines="50"/>
              <w:ind w:firstLine="482"/>
              <w:rPr>
                <w:b/>
                <w:bCs/>
                <w:color w:val="000000" w:themeColor="text1"/>
                <w14:textFill>
                  <w14:solidFill>
                    <w14:schemeClr w14:val="tx1"/>
                  </w14:solidFill>
                </w14:textFill>
              </w:rPr>
            </w:pPr>
            <w:r>
              <w:rPr>
                <w:b/>
                <w:bCs/>
                <w:color w:val="000000" w:themeColor="text1"/>
                <w14:textFill>
                  <w14:solidFill>
                    <w14:schemeClr w14:val="tx1"/>
                  </w14:solidFill>
                </w14:textFill>
              </w:rPr>
              <w:t>3</w:t>
            </w:r>
            <w:r>
              <w:rPr>
                <w:b/>
                <w:bCs/>
                <w:color w:val="000000" w:themeColor="text1"/>
                <w:lang w:eastAsia="zh-Hans"/>
                <w14:textFill>
                  <w14:solidFill>
                    <w14:schemeClr w14:val="tx1"/>
                  </w14:solidFill>
                </w14:textFill>
              </w:rPr>
              <w:t xml:space="preserve">.2 </w:t>
            </w:r>
            <w:r>
              <w:rPr>
                <w:b/>
                <w:bCs/>
                <w:color w:val="000000" w:themeColor="text1"/>
                <w14:textFill>
                  <w14:solidFill>
                    <w14:schemeClr w14:val="tx1"/>
                  </w14:solidFill>
                </w14:textFill>
              </w:rPr>
              <w:t>预测模式</w:t>
            </w:r>
          </w:p>
          <w:p>
            <w:pPr>
              <w:ind w:firstLine="480"/>
              <w:rPr>
                <w:color w:val="000000" w:themeColor="text1"/>
                <w14:textFill>
                  <w14:solidFill>
                    <w14:schemeClr w14:val="tx1"/>
                  </w14:solidFill>
                </w14:textFill>
              </w:rPr>
            </w:pPr>
            <w:r>
              <w:rPr>
                <w:color w:val="000000" w:themeColor="text1"/>
                <w14:textFill>
                  <w14:solidFill>
                    <w14:schemeClr w14:val="tx1"/>
                  </w14:solidFill>
                </w14:textFill>
              </w:rPr>
              <w:t>项目各噪声源可视为点声源，根据点声源噪声衰减模式，各设备产生的影响采用以下预测模式：</w:t>
            </w:r>
          </w:p>
          <w:p>
            <w:pPr>
              <w:ind w:firstLine="480"/>
              <w:rPr>
                <w:color w:val="000000" w:themeColor="text1"/>
                <w14:textFill>
                  <w14:solidFill>
                    <w14:schemeClr w14:val="tx1"/>
                  </w14:solidFill>
                </w14:textFill>
              </w:rPr>
            </w:pPr>
            <w:r>
              <w:rPr>
                <w:color w:val="000000" w:themeColor="text1"/>
                <w14:textFill>
                  <w14:solidFill>
                    <w14:schemeClr w14:val="tx1"/>
                  </w14:solidFill>
                </w14:textFill>
              </w:rPr>
              <w:t>项目声源在预测点产生的等效声级贡献值（Leqg）计算公式：</w:t>
            </w:r>
          </w:p>
          <w:p>
            <w:pPr>
              <w:ind w:firstLine="480"/>
              <w:rPr>
                <w:color w:val="000000" w:themeColor="text1"/>
                <w14:textFill>
                  <w14:solidFill>
                    <w14:schemeClr w14:val="tx1"/>
                  </w14:solidFill>
                </w14:textFill>
              </w:rPr>
            </w:pPr>
            <w:r>
              <w:rPr>
                <w:color w:val="000000" w:themeColor="text1"/>
                <w14:textFill>
                  <w14:solidFill>
                    <w14:schemeClr w14:val="tx1"/>
                  </w14:solidFill>
                </w14:textFill>
              </w:rPr>
              <w:pict>
                <v:shape id="_x0000_s1026" o:spid="_x0000_s1026" o:spt="75" type="#_x0000_t75" style="position:absolute;left:0pt;margin-left:99.75pt;margin-top:6.65pt;height:37.9pt;width:136.8pt;mso-wrap-distance-bottom:0pt;mso-wrap-distance-top:0pt;z-index:251660288;mso-width-relative:page;mso-height-relative:page;" o:ole="t" filled="f" coordsize="21600,21600">
                  <v:path/>
                  <v:fill on="f" focussize="0,0"/>
                  <v:stroke/>
                  <v:imagedata r:id="rId19" o:title=""/>
                  <o:lock v:ext="edit" aspectratio="t"/>
                  <w10:wrap type="topAndBottom"/>
                </v:shape>
                <o:OLEObject Type="Embed" ProgID="Equation.3" ShapeID="_x0000_s1026" DrawAspect="Content" ObjectID="_1468075726" r:id="rId18">
                  <o:LockedField>false</o:LockedField>
                </o:OLEObject>
              </w:pict>
            </w:r>
            <w:r>
              <w:rPr>
                <w:color w:val="000000" w:themeColor="text1"/>
                <w14:textFill>
                  <w14:solidFill>
                    <w14:schemeClr w14:val="tx1"/>
                  </w14:solidFill>
                </w14:textFill>
              </w:rPr>
              <w:t>式中：</w:t>
            </w:r>
          </w:p>
          <w:p>
            <w:pPr>
              <w:ind w:firstLine="480"/>
              <w:rPr>
                <w:color w:val="000000" w:themeColor="text1"/>
                <w14:textFill>
                  <w14:solidFill>
                    <w14:schemeClr w14:val="tx1"/>
                  </w14:solidFill>
                </w14:textFill>
              </w:rPr>
            </w:pPr>
            <w:r>
              <w:rPr>
                <w:color w:val="000000" w:themeColor="text1"/>
                <w14:textFill>
                  <w14:solidFill>
                    <w14:schemeClr w14:val="tx1"/>
                  </w14:solidFill>
                </w14:textFill>
              </w:rPr>
              <w:t>Leqg—项目声源在预测点的等效声级贡献值，dB（A）；</w:t>
            </w:r>
          </w:p>
          <w:p>
            <w:pPr>
              <w:ind w:firstLine="480"/>
              <w:rPr>
                <w:color w:val="000000" w:themeColor="text1"/>
                <w14:textFill>
                  <w14:solidFill>
                    <w14:schemeClr w14:val="tx1"/>
                  </w14:solidFill>
                </w14:textFill>
              </w:rPr>
            </w:pPr>
            <w:r>
              <w:rPr>
                <w:color w:val="000000" w:themeColor="text1"/>
                <w14:textFill>
                  <w14:solidFill>
                    <w14:schemeClr w14:val="tx1"/>
                  </w14:solidFill>
                </w14:textFill>
              </w:rPr>
              <w:t>LAi—i声源在预测点产生的A声级，dB（A）；</w:t>
            </w:r>
          </w:p>
          <w:p>
            <w:pPr>
              <w:ind w:firstLine="480"/>
              <w:rPr>
                <w:color w:val="000000" w:themeColor="text1"/>
                <w14:textFill>
                  <w14:solidFill>
                    <w14:schemeClr w14:val="tx1"/>
                  </w14:solidFill>
                </w14:textFill>
              </w:rPr>
            </w:pPr>
            <w:r>
              <w:rPr>
                <w:color w:val="000000" w:themeColor="text1"/>
                <w14:textFill>
                  <w14:solidFill>
                    <w14:schemeClr w14:val="tx1"/>
                  </w14:solidFill>
                </w14:textFill>
              </w:rPr>
              <w:t>T—预测计算的时间段，s；</w:t>
            </w:r>
          </w:p>
          <w:p>
            <w:pPr>
              <w:ind w:firstLine="480"/>
              <w:rPr>
                <w:color w:val="000000" w:themeColor="text1"/>
                <w14:textFill>
                  <w14:solidFill>
                    <w14:schemeClr w14:val="tx1"/>
                  </w14:solidFill>
                </w14:textFill>
              </w:rPr>
            </w:pPr>
            <w:r>
              <w:rPr>
                <w:color w:val="000000" w:themeColor="text1"/>
                <w14:textFill>
                  <w14:solidFill>
                    <w14:schemeClr w14:val="tx1"/>
                  </w14:solidFill>
                </w14:textFill>
              </w:rPr>
              <w:t>Ti—i声源在T时段内的运行时间，s。</w:t>
            </w:r>
          </w:p>
          <w:p>
            <w:pPr>
              <w:autoSpaceDE w:val="0"/>
              <w:autoSpaceDN w:val="0"/>
              <w:adjustRightInd w:val="0"/>
              <w:ind w:firstLine="482"/>
              <w:outlineLvl w:val="3"/>
              <w:rPr>
                <w:b/>
                <w:color w:val="000000" w:themeColor="text1"/>
                <w:kern w:val="0"/>
                <w14:textFill>
                  <w14:solidFill>
                    <w14:schemeClr w14:val="tx1"/>
                  </w14:solidFill>
                </w14:textFill>
              </w:rPr>
            </w:pPr>
            <w:r>
              <w:rPr>
                <w:b/>
                <w:color w:val="000000" w:themeColor="text1"/>
                <w:kern w:val="0"/>
                <w14:textFill>
                  <w14:solidFill>
                    <w14:schemeClr w14:val="tx1"/>
                  </w14:solidFill>
                </w14:textFill>
              </w:rPr>
              <w:t>3.3 预测结果与评价</w:t>
            </w:r>
          </w:p>
          <w:p>
            <w:pPr>
              <w:ind w:firstLine="480"/>
              <w:rPr>
                <w:color w:val="000000" w:themeColor="text1"/>
                <w14:textFill>
                  <w14:solidFill>
                    <w14:schemeClr w14:val="tx1"/>
                  </w14:solidFill>
                </w14:textFill>
              </w:rPr>
            </w:pPr>
            <w:r>
              <w:rPr>
                <w:color w:val="000000" w:themeColor="text1"/>
                <w14:textFill>
                  <w14:solidFill>
                    <w14:schemeClr w14:val="tx1"/>
                  </w14:solidFill>
                </w14:textFill>
              </w:rPr>
              <w:t>利用以上预测公式，应用过程中根据具体情况作必要简化，使室内噪声源通过等效变换成若干等效室外声源，计算过程噪声源取最大值，降噪效果取最小值，然后计算出与噪声源不同距离处的理论噪声值，得出本项目运行时对厂界噪声环境的影响状况。计算结果见表</w:t>
            </w:r>
            <w:r>
              <w:rPr>
                <w:rFonts w:hint="eastAsia"/>
                <w:color w:val="000000" w:themeColor="text1"/>
                <w14:textFill>
                  <w14:solidFill>
                    <w14:schemeClr w14:val="tx1"/>
                  </w14:solidFill>
                </w14:textFill>
              </w:rPr>
              <w:t>4-9</w:t>
            </w:r>
            <w:r>
              <w:rPr>
                <w:color w:val="000000" w:themeColor="text1"/>
                <w14:textFill>
                  <w14:solidFill>
                    <w14:schemeClr w14:val="tx1"/>
                  </w14:solidFill>
                </w14:textFill>
              </w:rPr>
              <w:t>。</w:t>
            </w:r>
          </w:p>
          <w:p>
            <w:pPr>
              <w:ind w:firstLine="2650" w:firstLineChars="1100"/>
              <w:rPr>
                <w:color w:val="000000" w:themeColor="text1"/>
                <w:szCs w:val="21"/>
                <w14:textFill>
                  <w14:solidFill>
                    <w14:schemeClr w14:val="tx1"/>
                  </w14:solidFill>
                </w14:textFill>
              </w:rPr>
            </w:pPr>
            <w:r>
              <w:rPr>
                <w:b/>
                <w:color w:val="000000" w:themeColor="text1"/>
                <w:szCs w:val="21"/>
                <w14:textFill>
                  <w14:solidFill>
                    <w14:schemeClr w14:val="tx1"/>
                  </w14:solidFill>
                </w14:textFill>
              </w:rPr>
              <w:t>表</w:t>
            </w:r>
            <w:r>
              <w:rPr>
                <w:rFonts w:hint="eastAsia"/>
                <w:b/>
                <w:color w:val="000000" w:themeColor="text1"/>
                <w:szCs w:val="21"/>
                <w14:textFill>
                  <w14:solidFill>
                    <w14:schemeClr w14:val="tx1"/>
                  </w14:solidFill>
                </w14:textFill>
              </w:rPr>
              <w:t>4-9</w:t>
            </w:r>
            <w:r>
              <w:rPr>
                <w:b/>
                <w:color w:val="000000" w:themeColor="text1"/>
                <w:szCs w:val="21"/>
                <w14:textFill>
                  <w14:solidFill>
                    <w14:schemeClr w14:val="tx1"/>
                  </w14:solidFill>
                </w14:textFill>
              </w:rPr>
              <w:t xml:space="preserve">    不同距离噪声预测结果        dB（A）</w:t>
            </w:r>
          </w:p>
          <w:tbl>
            <w:tblPr>
              <w:tblStyle w:val="26"/>
              <w:tblW w:w="7897" w:type="dxa"/>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0" w:type="dxa"/>
                <w:bottom w:w="0" w:type="dxa"/>
                <w:right w:w="0" w:type="dxa"/>
              </w:tblCellMar>
            </w:tblPr>
            <w:tblGrid>
              <w:gridCol w:w="1593"/>
              <w:gridCol w:w="901"/>
              <w:gridCol w:w="900"/>
              <w:gridCol w:w="900"/>
              <w:gridCol w:w="901"/>
              <w:gridCol w:w="901"/>
              <w:gridCol w:w="900"/>
              <w:gridCol w:w="901"/>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403" w:hRule="exact"/>
                <w:jc w:val="center"/>
              </w:trPr>
              <w:tc>
                <w:tcPr>
                  <w:tcW w:w="1593" w:type="dxa"/>
                  <w:tcBorders>
                    <w:tl2br w:val="nil"/>
                    <w:tr2bl w:val="nil"/>
                  </w:tcBorders>
                  <w:vAlign w:val="center"/>
                </w:tcPr>
                <w:p>
                  <w:pPr>
                    <w:spacing w:line="240" w:lineRule="auto"/>
                    <w:ind w:firstLine="0" w:firstLineChars="0"/>
                    <w:jc w:val="center"/>
                    <w:rPr>
                      <w:b/>
                      <w:bCs/>
                      <w:color w:val="000000" w:themeColor="text1"/>
                      <w:sz w:val="21"/>
                      <w:szCs w:val="21"/>
                      <w14:textFill>
                        <w14:solidFill>
                          <w14:schemeClr w14:val="tx1"/>
                        </w14:solidFill>
                      </w14:textFill>
                    </w:rPr>
                  </w:pPr>
                  <w:r>
                    <w:rPr>
                      <w:b/>
                      <w:bCs/>
                      <w:color w:val="000000" w:themeColor="text1"/>
                      <w:sz w:val="21"/>
                      <w:szCs w:val="21"/>
                      <w14:textFill>
                        <w14:solidFill>
                          <w14:schemeClr w14:val="tx1"/>
                        </w14:solidFill>
                      </w14:textFill>
                    </w:rPr>
                    <w:t>距声源距离（m）</w:t>
                  </w:r>
                </w:p>
              </w:tc>
              <w:tc>
                <w:tcPr>
                  <w:tcW w:w="901" w:type="dxa"/>
                  <w:tcBorders>
                    <w:tl2br w:val="nil"/>
                    <w:tr2bl w:val="nil"/>
                  </w:tcBorders>
                  <w:vAlign w:val="center"/>
                </w:tcPr>
                <w:p>
                  <w:pPr>
                    <w:spacing w:line="240" w:lineRule="auto"/>
                    <w:ind w:firstLine="0" w:firstLineChars="0"/>
                    <w:jc w:val="center"/>
                    <w:rPr>
                      <w:b/>
                      <w:bCs/>
                      <w:color w:val="000000" w:themeColor="text1"/>
                      <w:sz w:val="21"/>
                      <w:szCs w:val="21"/>
                      <w14:textFill>
                        <w14:solidFill>
                          <w14:schemeClr w14:val="tx1"/>
                        </w14:solidFill>
                      </w14:textFill>
                    </w:rPr>
                  </w:pPr>
                  <w:r>
                    <w:rPr>
                      <w:b/>
                      <w:bCs/>
                      <w:color w:val="000000" w:themeColor="text1"/>
                      <w:sz w:val="21"/>
                      <w:szCs w:val="21"/>
                      <w14:textFill>
                        <w14:solidFill>
                          <w14:schemeClr w14:val="tx1"/>
                        </w14:solidFill>
                      </w14:textFill>
                    </w:rPr>
                    <w:t>10</w:t>
                  </w:r>
                </w:p>
              </w:tc>
              <w:tc>
                <w:tcPr>
                  <w:tcW w:w="900" w:type="dxa"/>
                  <w:tcBorders>
                    <w:tl2br w:val="nil"/>
                    <w:tr2bl w:val="nil"/>
                  </w:tcBorders>
                  <w:vAlign w:val="center"/>
                </w:tcPr>
                <w:p>
                  <w:pPr>
                    <w:spacing w:line="240" w:lineRule="auto"/>
                    <w:ind w:firstLine="0" w:firstLineChars="0"/>
                    <w:jc w:val="center"/>
                    <w:rPr>
                      <w:b/>
                      <w:bCs/>
                      <w:color w:val="000000" w:themeColor="text1"/>
                      <w:sz w:val="21"/>
                      <w:szCs w:val="21"/>
                      <w14:textFill>
                        <w14:solidFill>
                          <w14:schemeClr w14:val="tx1"/>
                        </w14:solidFill>
                      </w14:textFill>
                    </w:rPr>
                  </w:pPr>
                  <w:r>
                    <w:rPr>
                      <w:b/>
                      <w:bCs/>
                      <w:color w:val="000000" w:themeColor="text1"/>
                      <w:sz w:val="21"/>
                      <w:szCs w:val="21"/>
                      <w14:textFill>
                        <w14:solidFill>
                          <w14:schemeClr w14:val="tx1"/>
                        </w14:solidFill>
                      </w14:textFill>
                    </w:rPr>
                    <w:t>20</w:t>
                  </w:r>
                </w:p>
              </w:tc>
              <w:tc>
                <w:tcPr>
                  <w:tcW w:w="900" w:type="dxa"/>
                  <w:tcBorders>
                    <w:tl2br w:val="nil"/>
                    <w:tr2bl w:val="nil"/>
                  </w:tcBorders>
                  <w:vAlign w:val="center"/>
                </w:tcPr>
                <w:p>
                  <w:pPr>
                    <w:spacing w:line="240" w:lineRule="auto"/>
                    <w:ind w:firstLine="0" w:firstLineChars="0"/>
                    <w:jc w:val="center"/>
                    <w:rPr>
                      <w:b/>
                      <w:bCs/>
                      <w:color w:val="000000" w:themeColor="text1"/>
                      <w:sz w:val="21"/>
                      <w:szCs w:val="21"/>
                      <w14:textFill>
                        <w14:solidFill>
                          <w14:schemeClr w14:val="tx1"/>
                        </w14:solidFill>
                      </w14:textFill>
                    </w:rPr>
                  </w:pPr>
                  <w:r>
                    <w:rPr>
                      <w:b/>
                      <w:bCs/>
                      <w:color w:val="000000" w:themeColor="text1"/>
                      <w:sz w:val="21"/>
                      <w:szCs w:val="21"/>
                      <w14:textFill>
                        <w14:solidFill>
                          <w14:schemeClr w14:val="tx1"/>
                        </w14:solidFill>
                      </w14:textFill>
                    </w:rPr>
                    <w:t>30</w:t>
                  </w:r>
                </w:p>
              </w:tc>
              <w:tc>
                <w:tcPr>
                  <w:tcW w:w="901" w:type="dxa"/>
                  <w:tcBorders>
                    <w:tl2br w:val="nil"/>
                    <w:tr2bl w:val="nil"/>
                  </w:tcBorders>
                  <w:vAlign w:val="center"/>
                </w:tcPr>
                <w:p>
                  <w:pPr>
                    <w:spacing w:line="240" w:lineRule="auto"/>
                    <w:ind w:firstLine="0" w:firstLineChars="0"/>
                    <w:jc w:val="center"/>
                    <w:rPr>
                      <w:b/>
                      <w:bCs/>
                      <w:color w:val="000000" w:themeColor="text1"/>
                      <w:sz w:val="21"/>
                      <w:szCs w:val="21"/>
                      <w14:textFill>
                        <w14:solidFill>
                          <w14:schemeClr w14:val="tx1"/>
                        </w14:solidFill>
                      </w14:textFill>
                    </w:rPr>
                  </w:pPr>
                  <w:r>
                    <w:rPr>
                      <w:b/>
                      <w:bCs/>
                      <w:color w:val="000000" w:themeColor="text1"/>
                      <w:sz w:val="21"/>
                      <w:szCs w:val="21"/>
                      <w14:textFill>
                        <w14:solidFill>
                          <w14:schemeClr w14:val="tx1"/>
                        </w14:solidFill>
                      </w14:textFill>
                    </w:rPr>
                    <w:t>40</w:t>
                  </w:r>
                </w:p>
              </w:tc>
              <w:tc>
                <w:tcPr>
                  <w:tcW w:w="901" w:type="dxa"/>
                  <w:tcBorders>
                    <w:tl2br w:val="nil"/>
                    <w:tr2bl w:val="nil"/>
                  </w:tcBorders>
                  <w:vAlign w:val="center"/>
                </w:tcPr>
                <w:p>
                  <w:pPr>
                    <w:spacing w:line="240" w:lineRule="auto"/>
                    <w:ind w:firstLine="0" w:firstLineChars="0"/>
                    <w:jc w:val="center"/>
                    <w:rPr>
                      <w:b/>
                      <w:bCs/>
                      <w:color w:val="000000" w:themeColor="text1"/>
                      <w:sz w:val="21"/>
                      <w:szCs w:val="21"/>
                      <w14:textFill>
                        <w14:solidFill>
                          <w14:schemeClr w14:val="tx1"/>
                        </w14:solidFill>
                      </w14:textFill>
                    </w:rPr>
                  </w:pPr>
                  <w:r>
                    <w:rPr>
                      <w:b/>
                      <w:bCs/>
                      <w:color w:val="000000" w:themeColor="text1"/>
                      <w:sz w:val="21"/>
                      <w:szCs w:val="21"/>
                      <w14:textFill>
                        <w14:solidFill>
                          <w14:schemeClr w14:val="tx1"/>
                        </w14:solidFill>
                      </w14:textFill>
                    </w:rPr>
                    <w:t>50</w:t>
                  </w:r>
                </w:p>
              </w:tc>
              <w:tc>
                <w:tcPr>
                  <w:tcW w:w="900" w:type="dxa"/>
                  <w:tcBorders>
                    <w:tl2br w:val="nil"/>
                    <w:tr2bl w:val="nil"/>
                  </w:tcBorders>
                  <w:vAlign w:val="center"/>
                </w:tcPr>
                <w:p>
                  <w:pPr>
                    <w:spacing w:line="240" w:lineRule="auto"/>
                    <w:ind w:firstLine="0" w:firstLineChars="0"/>
                    <w:jc w:val="center"/>
                    <w:rPr>
                      <w:b/>
                      <w:bCs/>
                      <w:color w:val="000000" w:themeColor="text1"/>
                      <w:sz w:val="21"/>
                      <w:szCs w:val="21"/>
                      <w14:textFill>
                        <w14:solidFill>
                          <w14:schemeClr w14:val="tx1"/>
                        </w14:solidFill>
                      </w14:textFill>
                    </w:rPr>
                  </w:pPr>
                  <w:r>
                    <w:rPr>
                      <w:b/>
                      <w:bCs/>
                      <w:color w:val="000000" w:themeColor="text1"/>
                      <w:sz w:val="21"/>
                      <w:szCs w:val="21"/>
                      <w14:textFill>
                        <w14:solidFill>
                          <w14:schemeClr w14:val="tx1"/>
                        </w14:solidFill>
                      </w14:textFill>
                    </w:rPr>
                    <w:t>100</w:t>
                  </w:r>
                </w:p>
              </w:tc>
              <w:tc>
                <w:tcPr>
                  <w:tcW w:w="901" w:type="dxa"/>
                  <w:tcBorders>
                    <w:tl2br w:val="nil"/>
                    <w:tr2bl w:val="nil"/>
                  </w:tcBorders>
                  <w:vAlign w:val="center"/>
                </w:tcPr>
                <w:p>
                  <w:pPr>
                    <w:spacing w:line="240" w:lineRule="auto"/>
                    <w:ind w:firstLine="0" w:firstLineChars="0"/>
                    <w:jc w:val="center"/>
                    <w:rPr>
                      <w:b/>
                      <w:bCs/>
                      <w:color w:val="000000" w:themeColor="text1"/>
                      <w:sz w:val="21"/>
                      <w:szCs w:val="21"/>
                      <w14:textFill>
                        <w14:solidFill>
                          <w14:schemeClr w14:val="tx1"/>
                        </w14:solidFill>
                      </w14:textFill>
                    </w:rPr>
                  </w:pPr>
                  <w:r>
                    <w:rPr>
                      <w:b/>
                      <w:bCs/>
                      <w:color w:val="000000" w:themeColor="text1"/>
                      <w:sz w:val="21"/>
                      <w:szCs w:val="21"/>
                      <w14:textFill>
                        <w14:solidFill>
                          <w14:schemeClr w14:val="tx1"/>
                        </w14:solidFill>
                      </w14:textFill>
                    </w:rPr>
                    <w:t>200</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403" w:hRule="exact"/>
                <w:jc w:val="center"/>
              </w:trPr>
              <w:tc>
                <w:tcPr>
                  <w:tcW w:w="1593" w:type="dxa"/>
                  <w:tcBorders>
                    <w:tl2br w:val="nil"/>
                    <w:tr2bl w:val="nil"/>
                  </w:tcBorders>
                  <w:vAlign w:val="center"/>
                </w:tcPr>
                <w:p>
                  <w:pPr>
                    <w:spacing w:line="240" w:lineRule="auto"/>
                    <w:ind w:firstLine="0" w:firstLineChars="0"/>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贡献值</w:t>
                  </w:r>
                </w:p>
              </w:tc>
              <w:tc>
                <w:tcPr>
                  <w:tcW w:w="901" w:type="dxa"/>
                  <w:tcBorders>
                    <w:tl2br w:val="nil"/>
                    <w:tr2bl w:val="nil"/>
                  </w:tcBorders>
                  <w:vAlign w:val="center"/>
                </w:tcPr>
                <w:p>
                  <w:pPr>
                    <w:spacing w:line="240" w:lineRule="auto"/>
                    <w:ind w:firstLine="0" w:firstLineChars="0"/>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65</w:t>
                  </w:r>
                </w:p>
              </w:tc>
              <w:tc>
                <w:tcPr>
                  <w:tcW w:w="900" w:type="dxa"/>
                  <w:tcBorders>
                    <w:tl2br w:val="nil"/>
                    <w:tr2bl w:val="nil"/>
                  </w:tcBorders>
                  <w:vAlign w:val="center"/>
                </w:tcPr>
                <w:p>
                  <w:pPr>
                    <w:spacing w:line="240" w:lineRule="auto"/>
                    <w:ind w:firstLine="0" w:firstLineChars="0"/>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58.9</w:t>
                  </w:r>
                </w:p>
              </w:tc>
              <w:tc>
                <w:tcPr>
                  <w:tcW w:w="900" w:type="dxa"/>
                  <w:tcBorders>
                    <w:tl2br w:val="nil"/>
                    <w:tr2bl w:val="nil"/>
                  </w:tcBorders>
                  <w:vAlign w:val="center"/>
                </w:tcPr>
                <w:p>
                  <w:pPr>
                    <w:spacing w:line="240" w:lineRule="auto"/>
                    <w:ind w:firstLine="0" w:firstLineChars="0"/>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55.4</w:t>
                  </w:r>
                </w:p>
              </w:tc>
              <w:tc>
                <w:tcPr>
                  <w:tcW w:w="901" w:type="dxa"/>
                  <w:tcBorders>
                    <w:tl2br w:val="nil"/>
                    <w:tr2bl w:val="nil"/>
                  </w:tcBorders>
                  <w:vAlign w:val="center"/>
                </w:tcPr>
                <w:p>
                  <w:pPr>
                    <w:spacing w:line="240" w:lineRule="auto"/>
                    <w:ind w:firstLine="0" w:firstLineChars="0"/>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52.9</w:t>
                  </w:r>
                </w:p>
              </w:tc>
              <w:tc>
                <w:tcPr>
                  <w:tcW w:w="901" w:type="dxa"/>
                  <w:tcBorders>
                    <w:tl2br w:val="nil"/>
                    <w:tr2bl w:val="nil"/>
                  </w:tcBorders>
                  <w:vAlign w:val="center"/>
                </w:tcPr>
                <w:p>
                  <w:pPr>
                    <w:spacing w:line="240" w:lineRule="auto"/>
                    <w:ind w:firstLine="0" w:firstLineChars="0"/>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51</w:t>
                  </w:r>
                </w:p>
              </w:tc>
              <w:tc>
                <w:tcPr>
                  <w:tcW w:w="900" w:type="dxa"/>
                  <w:tcBorders>
                    <w:tl2br w:val="nil"/>
                    <w:tr2bl w:val="nil"/>
                  </w:tcBorders>
                  <w:vAlign w:val="center"/>
                </w:tcPr>
                <w:p>
                  <w:pPr>
                    <w:spacing w:line="240" w:lineRule="auto"/>
                    <w:ind w:firstLine="0" w:firstLineChars="0"/>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45</w:t>
                  </w:r>
                </w:p>
              </w:tc>
              <w:tc>
                <w:tcPr>
                  <w:tcW w:w="901" w:type="dxa"/>
                  <w:tcBorders>
                    <w:tl2br w:val="nil"/>
                    <w:tr2bl w:val="nil"/>
                  </w:tcBorders>
                  <w:vAlign w:val="center"/>
                </w:tcPr>
                <w:p>
                  <w:pPr>
                    <w:spacing w:line="240" w:lineRule="auto"/>
                    <w:ind w:firstLine="0" w:firstLineChars="0"/>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38.9</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412" w:hRule="exact"/>
                <w:jc w:val="center"/>
              </w:trPr>
              <w:tc>
                <w:tcPr>
                  <w:tcW w:w="1593" w:type="dxa"/>
                  <w:tcBorders>
                    <w:tl2br w:val="nil"/>
                    <w:tr2bl w:val="nil"/>
                  </w:tcBorders>
                  <w:vAlign w:val="center"/>
                </w:tcPr>
                <w:p>
                  <w:pPr>
                    <w:spacing w:line="240" w:lineRule="auto"/>
                    <w:ind w:firstLine="0" w:firstLineChars="0"/>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备注</w:t>
                  </w:r>
                </w:p>
              </w:tc>
              <w:tc>
                <w:tcPr>
                  <w:tcW w:w="6304" w:type="dxa"/>
                  <w:gridSpan w:val="7"/>
                  <w:tcBorders>
                    <w:tl2br w:val="nil"/>
                    <w:tr2bl w:val="nil"/>
                  </w:tcBorders>
                  <w:vAlign w:val="center"/>
                </w:tcPr>
                <w:p>
                  <w:pPr>
                    <w:spacing w:line="240" w:lineRule="auto"/>
                    <w:ind w:firstLine="0" w:firstLineChars="0"/>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厂界预测按多声源叠加计算。</w:t>
                  </w:r>
                </w:p>
              </w:tc>
            </w:tr>
          </w:tbl>
          <w:p>
            <w:pPr>
              <w:spacing w:before="120" w:beforeLines="50"/>
              <w:ind w:firstLine="480"/>
              <w:rPr>
                <w:color w:val="000000" w:themeColor="text1"/>
                <w14:textFill>
                  <w14:solidFill>
                    <w14:schemeClr w14:val="tx1"/>
                  </w14:solidFill>
                </w14:textFill>
              </w:rPr>
            </w:pPr>
            <w:r>
              <w:rPr>
                <w:color w:val="000000" w:themeColor="text1"/>
                <w14:textFill>
                  <w14:solidFill>
                    <w14:schemeClr w14:val="tx1"/>
                  </w14:solidFill>
                </w14:textFill>
              </w:rPr>
              <w:t>根据以上噪声预测结果可知，距离声源20m处的噪声衰减值可达到《工业企业厂界环境噪声排放标准》3类区昼间排放限值。</w:t>
            </w:r>
          </w:p>
          <w:p>
            <w:pPr>
              <w:ind w:firstLine="480"/>
              <w:rPr>
                <w:color w:val="000000" w:themeColor="text1"/>
                <w14:textFill>
                  <w14:solidFill>
                    <w14:schemeClr w14:val="tx1"/>
                  </w14:solidFill>
                </w14:textFill>
              </w:rPr>
            </w:pPr>
            <w:r>
              <w:rPr>
                <w:color w:val="000000" w:themeColor="text1"/>
                <w14:textFill>
                  <w14:solidFill>
                    <w14:schemeClr w14:val="tx1"/>
                  </w14:solidFill>
                </w14:textFill>
              </w:rPr>
              <w:t>本项目所采用的设备均为一般性噪声设备，同类型企业的运行经验表明，上述噪声治理措施均是成熟可靠的措施，可达到《工业企业厂界环境噪声排放标准》（GB12348-2008）3类声功能区噪声环境限值的要求，满足环境保护的要求。在采取</w:t>
            </w:r>
            <w:r>
              <w:rPr>
                <w:rFonts w:hint="eastAsia"/>
                <w:color w:val="000000" w:themeColor="text1"/>
                <w14:textFill>
                  <w14:solidFill>
                    <w14:schemeClr w14:val="tx1"/>
                  </w14:solidFill>
                </w14:textFill>
              </w:rPr>
              <w:t>相关</w:t>
            </w:r>
            <w:r>
              <w:rPr>
                <w:color w:val="000000" w:themeColor="text1"/>
                <w14:textFill>
                  <w14:solidFill>
                    <w14:schemeClr w14:val="tx1"/>
                  </w14:solidFill>
                </w14:textFill>
              </w:rPr>
              <w:t>措施后，本项目运营期产生的噪声对周围环境影响不大。</w:t>
            </w:r>
          </w:p>
          <w:p>
            <w:pPr>
              <w:pStyle w:val="5"/>
              <w:adjustRightInd w:val="0"/>
              <w:snapToGrid w:val="0"/>
              <w:spacing w:before="0" w:after="0"/>
              <w:ind w:firstLine="482" w:firstLineChars="200"/>
              <w:rPr>
                <w:color w:val="000000" w:themeColor="text1"/>
                <w14:textFill>
                  <w14:solidFill>
                    <w14:schemeClr w14:val="tx1"/>
                  </w14:solidFill>
                </w14:textFill>
              </w:rPr>
            </w:pPr>
            <w:r>
              <w:rPr>
                <w:color w:val="000000" w:themeColor="text1"/>
                <w14:textFill>
                  <w14:solidFill>
                    <w14:schemeClr w14:val="tx1"/>
                  </w14:solidFill>
                </w14:textFill>
              </w:rPr>
              <w:t>3.4 降噪措施</w:t>
            </w:r>
          </w:p>
          <w:p>
            <w:pPr>
              <w:ind w:firstLine="480"/>
              <w:rPr>
                <w:color w:val="000000" w:themeColor="text1"/>
                <w14:textFill>
                  <w14:solidFill>
                    <w14:schemeClr w14:val="tx1"/>
                  </w14:solidFill>
                </w14:textFill>
              </w:rPr>
            </w:pPr>
            <w:r>
              <w:rPr>
                <w:color w:val="000000" w:themeColor="text1"/>
                <w14:textFill>
                  <w14:solidFill>
                    <w14:schemeClr w14:val="tx1"/>
                  </w14:solidFill>
                </w14:textFill>
              </w:rPr>
              <w:t>为了避免噪声的对外界环境的干扰，确保厂界噪声达标，项目拟从声源控制、总平面布置、传播途径控制等环节着手：</w:t>
            </w:r>
          </w:p>
          <w:p>
            <w:pPr>
              <w:ind w:firstLine="480"/>
              <w:rPr>
                <w:color w:val="000000" w:themeColor="text1"/>
                <w14:textFill>
                  <w14:solidFill>
                    <w14:schemeClr w14:val="tx1"/>
                  </w14:solidFill>
                </w14:textFill>
              </w:rPr>
            </w:pPr>
            <w:r>
              <w:rPr>
                <w:color w:val="000000" w:themeColor="text1"/>
                <w14:textFill>
                  <w14:solidFill>
                    <w14:schemeClr w14:val="tx1"/>
                  </w14:solidFill>
                </w14:textFill>
              </w:rPr>
              <w:t>（1）声源控制：设备选型上选用先进的、噪音低、震动小的生产设备，安装时采取台基减震、橡胶减震接头以及减震垫等措施；通过加强对生产设备的保养、维护，对机械设备定期加润滑油进行维护，使设备处于良好的运转状态，减少设备运转不正常而产生的噪声。</w:t>
            </w:r>
          </w:p>
          <w:p>
            <w:pPr>
              <w:ind w:firstLine="480"/>
              <w:rPr>
                <w:color w:val="000000" w:themeColor="text1"/>
                <w14:textFill>
                  <w14:solidFill>
                    <w14:schemeClr w14:val="tx1"/>
                  </w14:solidFill>
                </w14:textFill>
              </w:rPr>
            </w:pPr>
            <w:r>
              <w:rPr>
                <w:color w:val="000000" w:themeColor="text1"/>
                <w14:textFill>
                  <w14:solidFill>
                    <w14:schemeClr w14:val="tx1"/>
                  </w14:solidFill>
                </w14:textFill>
              </w:rPr>
              <w:t>（2）合理布置产噪设备：</w:t>
            </w:r>
            <w:r>
              <w:rPr>
                <w:color w:val="000000" w:themeColor="text1"/>
                <w:lang w:eastAsia="zh-Hans"/>
                <w14:textFill>
                  <w14:solidFill>
                    <w14:schemeClr w14:val="tx1"/>
                  </w14:solidFill>
                </w14:textFill>
              </w:rPr>
              <w:t>生产设备均布置在生产车间内，</w:t>
            </w:r>
            <w:r>
              <w:rPr>
                <w:color w:val="000000" w:themeColor="text1"/>
                <w14:textFill>
                  <w14:solidFill>
                    <w14:schemeClr w14:val="tx1"/>
                  </w14:solidFill>
                </w14:textFill>
              </w:rPr>
              <w:t>以有效利用噪声距离衰减作用</w:t>
            </w:r>
            <w:r>
              <w:rPr>
                <w:rFonts w:hint="eastAsia"/>
                <w:color w:val="000000" w:themeColor="text1"/>
                <w14:textFill>
                  <w14:solidFill>
                    <w14:schemeClr w14:val="tx1"/>
                  </w14:solidFill>
                </w14:textFill>
              </w:rPr>
              <w:t>。</w:t>
            </w:r>
          </w:p>
          <w:p>
            <w:pPr>
              <w:ind w:firstLine="480"/>
              <w:rPr>
                <w:color w:val="000000" w:themeColor="text1"/>
                <w14:textFill>
                  <w14:solidFill>
                    <w14:schemeClr w14:val="tx1"/>
                  </w14:solidFill>
                </w14:textFill>
              </w:rPr>
            </w:pPr>
            <w:r>
              <w:rPr>
                <w:color w:val="000000" w:themeColor="text1"/>
                <w14:textFill>
                  <w14:solidFill>
                    <w14:schemeClr w14:val="tx1"/>
                  </w14:solidFill>
                </w14:textFill>
              </w:rPr>
              <w:t>（3）加强传播途径控制：厂房采用隔音、吸声材料</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可一定程度上起到吸声、降噪的作用。</w:t>
            </w:r>
          </w:p>
          <w:p>
            <w:pPr>
              <w:ind w:firstLine="480"/>
              <w:rPr>
                <w:color w:val="000000" w:themeColor="text1"/>
                <w14:textFill>
                  <w14:solidFill>
                    <w14:schemeClr w14:val="tx1"/>
                  </w14:solidFill>
                </w14:textFill>
              </w:rPr>
            </w:pPr>
            <w:r>
              <w:rPr>
                <w:color w:val="000000" w:themeColor="text1"/>
                <w14:textFill>
                  <w14:solidFill>
                    <w14:schemeClr w14:val="tx1"/>
                  </w14:solidFill>
                </w14:textFill>
              </w:rPr>
              <w:t>（4）加强管理：项目通过加强管理、教育，使工人文明操作，装卸货物时轻拿轻放，避免因野蛮操作产生的突发性噪声。</w:t>
            </w:r>
          </w:p>
          <w:p>
            <w:pPr>
              <w:pStyle w:val="5"/>
              <w:adjustRightInd w:val="0"/>
              <w:snapToGrid w:val="0"/>
              <w:spacing w:before="0" w:after="0"/>
              <w:rPr>
                <w:color w:val="000000" w:themeColor="text1"/>
                <w14:textFill>
                  <w14:solidFill>
                    <w14:schemeClr w14:val="tx1"/>
                  </w14:solidFill>
                </w14:textFill>
              </w:rPr>
            </w:pPr>
            <w:r>
              <w:rPr>
                <w:color w:val="000000" w:themeColor="text1"/>
                <w14:textFill>
                  <w14:solidFill>
                    <w14:schemeClr w14:val="tx1"/>
                  </w14:solidFill>
                </w14:textFill>
              </w:rPr>
              <w:t xml:space="preserve">    3</w:t>
            </w:r>
            <w:r>
              <w:rPr>
                <w:color w:val="000000" w:themeColor="text1"/>
                <w:lang w:eastAsia="zh-Hans"/>
                <w14:textFill>
                  <w14:solidFill>
                    <w14:schemeClr w14:val="tx1"/>
                  </w14:solidFill>
                </w14:textFill>
              </w:rPr>
              <w:t xml:space="preserve">.3 </w:t>
            </w:r>
            <w:r>
              <w:rPr>
                <w:color w:val="000000" w:themeColor="text1"/>
                <w14:textFill>
                  <w14:solidFill>
                    <w14:schemeClr w14:val="tx1"/>
                  </w14:solidFill>
                </w14:textFill>
              </w:rPr>
              <w:t>噪声达标分析</w:t>
            </w:r>
          </w:p>
          <w:p>
            <w:pPr>
              <w:adjustRightInd w:val="0"/>
              <w:snapToGrid w:val="0"/>
              <w:ind w:firstLine="480"/>
              <w:rPr>
                <w:color w:val="000000" w:themeColor="text1"/>
                <w14:textFill>
                  <w14:solidFill>
                    <w14:schemeClr w14:val="tx1"/>
                  </w14:solidFill>
                </w14:textFill>
              </w:rPr>
            </w:pPr>
            <w:r>
              <w:rPr>
                <w:color w:val="000000" w:themeColor="text1"/>
                <w14:textFill>
                  <w14:solidFill>
                    <w14:schemeClr w14:val="tx1"/>
                  </w14:solidFill>
                </w14:textFill>
              </w:rPr>
              <w:t>本项目设备均位于室内，采取车间密闭、基础减振、隔声、消声等措施处理后，降噪效果显著，厂界噪声预计能够达到《工业企业厂界环境噪声排放标准》（GB12348-2008）中3类区排放限值的要求（昼间≤65dB(A)，夜间≤55dB(A)），拟建项目运营期产生的噪声对周围环境影响不大，且项目厂界50</w:t>
            </w:r>
            <w:r>
              <w:rPr>
                <w:color w:val="000000" w:themeColor="text1"/>
                <w:lang w:eastAsia="zh-Hans"/>
                <w14:textFill>
                  <w14:solidFill>
                    <w14:schemeClr w14:val="tx1"/>
                  </w14:solidFill>
                </w14:textFill>
              </w:rPr>
              <w:t>m</w:t>
            </w:r>
            <w:r>
              <w:rPr>
                <w:color w:val="000000" w:themeColor="text1"/>
                <w14:textFill>
                  <w14:solidFill>
                    <w14:schemeClr w14:val="tx1"/>
                  </w14:solidFill>
                </w14:textFill>
              </w:rPr>
              <w:t>范围内均为工业企业，也无声环境保护目标。</w:t>
            </w:r>
          </w:p>
          <w:p>
            <w:pPr>
              <w:pStyle w:val="5"/>
              <w:adjustRightInd w:val="0"/>
              <w:snapToGrid w:val="0"/>
              <w:spacing w:before="0" w:after="0"/>
              <w:rPr>
                <w:color w:val="000000" w:themeColor="text1"/>
                <w14:textFill>
                  <w14:solidFill>
                    <w14:schemeClr w14:val="tx1"/>
                  </w14:solidFill>
                </w14:textFill>
              </w:rPr>
            </w:pPr>
            <w:r>
              <w:rPr>
                <w:color w:val="000000" w:themeColor="text1"/>
                <w14:textFill>
                  <w14:solidFill>
                    <w14:schemeClr w14:val="tx1"/>
                  </w14:solidFill>
                </w14:textFill>
              </w:rPr>
              <w:t xml:space="preserve">    3</w:t>
            </w:r>
            <w:r>
              <w:rPr>
                <w:color w:val="000000" w:themeColor="text1"/>
                <w:lang w:eastAsia="zh-Hans"/>
                <w14:textFill>
                  <w14:solidFill>
                    <w14:schemeClr w14:val="tx1"/>
                  </w14:solidFill>
                </w14:textFill>
              </w:rPr>
              <w:t xml:space="preserve">.4 </w:t>
            </w:r>
            <w:r>
              <w:rPr>
                <w:color w:val="000000" w:themeColor="text1"/>
                <w14:textFill>
                  <w14:solidFill>
                    <w14:schemeClr w14:val="tx1"/>
                  </w14:solidFill>
                </w14:textFill>
              </w:rPr>
              <w:t>监测要求</w:t>
            </w:r>
          </w:p>
          <w:p>
            <w:pPr>
              <w:adjustRightInd w:val="0"/>
              <w:snapToGrid w:val="0"/>
              <w:ind w:firstLine="480"/>
              <w:rPr>
                <w:color w:val="000000" w:themeColor="text1"/>
                <w14:textFill>
                  <w14:solidFill>
                    <w14:schemeClr w14:val="tx1"/>
                  </w14:solidFill>
                </w14:textFill>
              </w:rPr>
            </w:pPr>
            <w:r>
              <w:rPr>
                <w:color w:val="000000" w:themeColor="text1"/>
                <w14:textFill>
                  <w14:solidFill>
                    <w14:schemeClr w14:val="tx1"/>
                  </w14:solidFill>
                </w14:textFill>
              </w:rPr>
              <w:t>根据</w:t>
            </w:r>
            <w:r>
              <w:rPr>
                <w:color w:val="000000" w:themeColor="text1"/>
                <w:lang w:eastAsia="zh-Hans"/>
                <w14:textFill>
                  <w14:solidFill>
                    <w14:schemeClr w14:val="tx1"/>
                  </w14:solidFill>
                </w14:textFill>
              </w:rPr>
              <w:t>《排污单位自行监测技术指南 总则》（</w:t>
            </w:r>
            <w:r>
              <w:rPr>
                <w:color w:val="000000" w:themeColor="text1"/>
                <w14:textFill>
                  <w14:solidFill>
                    <w14:schemeClr w14:val="tx1"/>
                  </w14:solidFill>
                </w14:textFill>
              </w:rPr>
              <w:t>HJ819-2017</w:t>
            </w:r>
            <w:r>
              <w:rPr>
                <w:color w:val="000000" w:themeColor="text1"/>
                <w:lang w:eastAsia="zh-Hans"/>
                <w14:textFill>
                  <w14:solidFill>
                    <w14:schemeClr w14:val="tx1"/>
                  </w14:solidFill>
                </w14:textFill>
              </w:rPr>
              <w:t>）</w:t>
            </w:r>
            <w:r>
              <w:rPr>
                <w:color w:val="000000" w:themeColor="text1"/>
                <w14:textFill>
                  <w14:solidFill>
                    <w14:schemeClr w14:val="tx1"/>
                  </w14:solidFill>
                </w14:textFill>
              </w:rPr>
              <w:t>，确定本项目噪声的日常监测要求，如表</w:t>
            </w:r>
            <w:r>
              <w:rPr>
                <w:rFonts w:hint="eastAsia"/>
                <w:color w:val="000000" w:themeColor="text1"/>
                <w14:textFill>
                  <w14:solidFill>
                    <w14:schemeClr w14:val="tx1"/>
                  </w14:solidFill>
                </w14:textFill>
              </w:rPr>
              <w:t>4-10</w:t>
            </w:r>
            <w:r>
              <w:rPr>
                <w:color w:val="000000" w:themeColor="text1"/>
                <w14:textFill>
                  <w14:solidFill>
                    <w14:schemeClr w14:val="tx1"/>
                  </w14:solidFill>
                </w14:textFill>
              </w:rPr>
              <w:t>所示。</w:t>
            </w:r>
          </w:p>
          <w:p>
            <w:pPr>
              <w:pStyle w:val="9"/>
              <w:rPr>
                <w:color w:val="000000" w:themeColor="text1"/>
                <w14:textFill>
                  <w14:solidFill>
                    <w14:schemeClr w14:val="tx1"/>
                  </w14:solidFill>
                </w14:textFill>
              </w:rPr>
            </w:pPr>
            <w:r>
              <w:rPr>
                <w:color w:val="000000" w:themeColor="text1"/>
                <w14:textFill>
                  <w14:solidFill>
                    <w14:schemeClr w14:val="tx1"/>
                  </w14:solidFill>
                </w14:textFill>
              </w:rPr>
              <w:t>表</w:t>
            </w:r>
            <w:r>
              <w:rPr>
                <w:rFonts w:hint="eastAsia"/>
                <w:color w:val="000000" w:themeColor="text1"/>
                <w14:textFill>
                  <w14:solidFill>
                    <w14:schemeClr w14:val="tx1"/>
                  </w14:solidFill>
                </w14:textFill>
              </w:rPr>
              <w:t>4-10</w:t>
            </w:r>
            <w:r>
              <w:rPr>
                <w:color w:val="000000" w:themeColor="text1"/>
                <w14:textFill>
                  <w14:solidFill>
                    <w14:schemeClr w14:val="tx1"/>
                  </w14:solidFill>
                </w14:textFill>
              </w:rPr>
              <w:t xml:space="preserve">   噪声监测要求一览表</w:t>
            </w:r>
          </w:p>
          <w:tbl>
            <w:tblPr>
              <w:tblStyle w:val="26"/>
              <w:tblW w:w="7948" w:type="dxa"/>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1428"/>
              <w:gridCol w:w="2105"/>
              <w:gridCol w:w="1315"/>
              <w:gridCol w:w="3100"/>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428" w:type="dxa"/>
                  <w:tcBorders>
                    <w:tl2br w:val="nil"/>
                    <w:tr2bl w:val="nil"/>
                  </w:tcBorders>
                  <w:vAlign w:val="center"/>
                </w:tcPr>
                <w:p>
                  <w:pPr>
                    <w:spacing w:line="240" w:lineRule="auto"/>
                    <w:ind w:firstLine="0" w:firstLineChars="0"/>
                    <w:jc w:val="center"/>
                    <w:rPr>
                      <w:b/>
                      <w:bCs/>
                      <w:color w:val="000000" w:themeColor="text1"/>
                      <w:sz w:val="21"/>
                      <w:szCs w:val="21"/>
                      <w14:textFill>
                        <w14:solidFill>
                          <w14:schemeClr w14:val="tx1"/>
                        </w14:solidFill>
                      </w14:textFill>
                    </w:rPr>
                  </w:pPr>
                  <w:r>
                    <w:rPr>
                      <w:b/>
                      <w:bCs/>
                      <w:color w:val="000000" w:themeColor="text1"/>
                      <w:sz w:val="21"/>
                      <w:szCs w:val="21"/>
                      <w14:textFill>
                        <w14:solidFill>
                          <w14:schemeClr w14:val="tx1"/>
                        </w14:solidFill>
                      </w14:textFill>
                    </w:rPr>
                    <w:t>监测点位</w:t>
                  </w:r>
                </w:p>
              </w:tc>
              <w:tc>
                <w:tcPr>
                  <w:tcW w:w="2105" w:type="dxa"/>
                  <w:tcBorders>
                    <w:tl2br w:val="nil"/>
                    <w:tr2bl w:val="nil"/>
                  </w:tcBorders>
                  <w:vAlign w:val="center"/>
                </w:tcPr>
                <w:p>
                  <w:pPr>
                    <w:spacing w:line="240" w:lineRule="auto"/>
                    <w:ind w:firstLine="0" w:firstLineChars="0"/>
                    <w:jc w:val="center"/>
                    <w:rPr>
                      <w:b/>
                      <w:bCs/>
                      <w:color w:val="000000" w:themeColor="text1"/>
                      <w:sz w:val="21"/>
                      <w:szCs w:val="21"/>
                      <w14:textFill>
                        <w14:solidFill>
                          <w14:schemeClr w14:val="tx1"/>
                        </w14:solidFill>
                      </w14:textFill>
                    </w:rPr>
                  </w:pPr>
                  <w:r>
                    <w:rPr>
                      <w:b/>
                      <w:bCs/>
                      <w:color w:val="000000" w:themeColor="text1"/>
                      <w:sz w:val="21"/>
                      <w:szCs w:val="21"/>
                      <w14:textFill>
                        <w14:solidFill>
                          <w14:schemeClr w14:val="tx1"/>
                        </w14:solidFill>
                      </w14:textFill>
                    </w:rPr>
                    <w:t>监测指标</w:t>
                  </w:r>
                </w:p>
              </w:tc>
              <w:tc>
                <w:tcPr>
                  <w:tcW w:w="1315" w:type="dxa"/>
                  <w:tcBorders>
                    <w:tl2br w:val="nil"/>
                    <w:tr2bl w:val="nil"/>
                  </w:tcBorders>
                  <w:vAlign w:val="center"/>
                </w:tcPr>
                <w:p>
                  <w:pPr>
                    <w:spacing w:line="240" w:lineRule="auto"/>
                    <w:ind w:firstLine="0" w:firstLineChars="0"/>
                    <w:jc w:val="center"/>
                    <w:rPr>
                      <w:b/>
                      <w:bCs/>
                      <w:color w:val="000000" w:themeColor="text1"/>
                      <w:sz w:val="21"/>
                      <w:szCs w:val="21"/>
                      <w14:textFill>
                        <w14:solidFill>
                          <w14:schemeClr w14:val="tx1"/>
                        </w14:solidFill>
                      </w14:textFill>
                    </w:rPr>
                  </w:pPr>
                  <w:r>
                    <w:rPr>
                      <w:b/>
                      <w:bCs/>
                      <w:color w:val="000000" w:themeColor="text1"/>
                      <w:sz w:val="21"/>
                      <w:szCs w:val="21"/>
                      <w14:textFill>
                        <w14:solidFill>
                          <w14:schemeClr w14:val="tx1"/>
                        </w14:solidFill>
                      </w14:textFill>
                    </w:rPr>
                    <w:t>监测频次</w:t>
                  </w:r>
                </w:p>
              </w:tc>
              <w:tc>
                <w:tcPr>
                  <w:tcW w:w="3100" w:type="dxa"/>
                  <w:tcBorders>
                    <w:tl2br w:val="nil"/>
                    <w:tr2bl w:val="nil"/>
                  </w:tcBorders>
                  <w:vAlign w:val="center"/>
                </w:tcPr>
                <w:p>
                  <w:pPr>
                    <w:spacing w:line="240" w:lineRule="auto"/>
                    <w:ind w:firstLine="0" w:firstLineChars="0"/>
                    <w:jc w:val="center"/>
                    <w:rPr>
                      <w:b/>
                      <w:bCs/>
                      <w:color w:val="000000" w:themeColor="text1"/>
                      <w:sz w:val="21"/>
                      <w:szCs w:val="21"/>
                      <w14:textFill>
                        <w14:solidFill>
                          <w14:schemeClr w14:val="tx1"/>
                        </w14:solidFill>
                      </w14:textFill>
                    </w:rPr>
                  </w:pPr>
                  <w:r>
                    <w:rPr>
                      <w:b/>
                      <w:bCs/>
                      <w:color w:val="000000" w:themeColor="text1"/>
                      <w:sz w:val="21"/>
                      <w:szCs w:val="21"/>
                      <w14:textFill>
                        <w14:solidFill>
                          <w14:schemeClr w14:val="tx1"/>
                        </w14:solidFill>
                      </w14:textFill>
                    </w:rPr>
                    <w:t>执行标准</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07" w:hRule="atLeast"/>
              </w:trPr>
              <w:tc>
                <w:tcPr>
                  <w:tcW w:w="1428" w:type="dxa"/>
                  <w:tcBorders>
                    <w:tl2br w:val="nil"/>
                    <w:tr2bl w:val="nil"/>
                  </w:tcBorders>
                  <w:vAlign w:val="center"/>
                </w:tcPr>
                <w:p>
                  <w:pPr>
                    <w:spacing w:line="240" w:lineRule="auto"/>
                    <w:ind w:firstLine="0" w:firstLineChars="0"/>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厂界外1m设4个监测点位</w:t>
                  </w:r>
                </w:p>
              </w:tc>
              <w:tc>
                <w:tcPr>
                  <w:tcW w:w="2105" w:type="dxa"/>
                  <w:tcBorders>
                    <w:tl2br w:val="nil"/>
                    <w:tr2bl w:val="nil"/>
                  </w:tcBorders>
                  <w:vAlign w:val="center"/>
                </w:tcPr>
                <w:p>
                  <w:pPr>
                    <w:spacing w:line="240" w:lineRule="auto"/>
                    <w:ind w:firstLine="0" w:firstLineChars="0"/>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昼、夜间等效连续A声级</w:t>
                  </w:r>
                </w:p>
              </w:tc>
              <w:tc>
                <w:tcPr>
                  <w:tcW w:w="1315" w:type="dxa"/>
                  <w:tcBorders>
                    <w:tl2br w:val="nil"/>
                    <w:tr2bl w:val="nil"/>
                  </w:tcBorders>
                  <w:vAlign w:val="center"/>
                </w:tcPr>
                <w:p>
                  <w:pPr>
                    <w:spacing w:line="240" w:lineRule="auto"/>
                    <w:ind w:firstLine="0" w:firstLineChars="0"/>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1次/季度</w:t>
                  </w:r>
                </w:p>
              </w:tc>
              <w:tc>
                <w:tcPr>
                  <w:tcW w:w="3100" w:type="dxa"/>
                  <w:tcBorders>
                    <w:tl2br w:val="nil"/>
                    <w:tr2bl w:val="nil"/>
                  </w:tcBorders>
                  <w:vAlign w:val="center"/>
                </w:tcPr>
                <w:p>
                  <w:pPr>
                    <w:spacing w:line="240" w:lineRule="auto"/>
                    <w:ind w:firstLine="0" w:firstLineChars="0"/>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《工业企业厂界环境噪声排放标准》（GB12348-2008）3类</w:t>
                  </w:r>
                </w:p>
              </w:tc>
            </w:tr>
          </w:tbl>
          <w:p>
            <w:pPr>
              <w:pStyle w:val="4"/>
              <w:adjustRightInd w:val="0"/>
              <w:spacing w:beforeLines="50" w:after="0"/>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4、固体废物</w:t>
            </w:r>
          </w:p>
          <w:p>
            <w:pPr>
              <w:pStyle w:val="5"/>
              <w:adjustRightInd w:val="0"/>
              <w:snapToGrid w:val="0"/>
              <w:spacing w:before="0" w:after="0"/>
              <w:ind w:firstLine="482" w:firstLineChars="200"/>
              <w:rPr>
                <w:color w:val="000000" w:themeColor="text1"/>
                <w:szCs w:val="24"/>
                <w14:textFill>
                  <w14:solidFill>
                    <w14:schemeClr w14:val="tx1"/>
                  </w14:solidFill>
                </w14:textFill>
              </w:rPr>
            </w:pPr>
            <w:r>
              <w:rPr>
                <w:color w:val="000000" w:themeColor="text1"/>
                <w:szCs w:val="24"/>
                <w14:textFill>
                  <w14:solidFill>
                    <w14:schemeClr w14:val="tx1"/>
                  </w14:solidFill>
                </w14:textFill>
              </w:rPr>
              <w:t>4</w:t>
            </w:r>
            <w:r>
              <w:rPr>
                <w:color w:val="000000" w:themeColor="text1"/>
                <w:szCs w:val="24"/>
                <w:lang w:eastAsia="zh-Hans"/>
                <w14:textFill>
                  <w14:solidFill>
                    <w14:schemeClr w14:val="tx1"/>
                  </w14:solidFill>
                </w14:textFill>
              </w:rPr>
              <w:t xml:space="preserve">.1 </w:t>
            </w:r>
            <w:r>
              <w:rPr>
                <w:color w:val="000000" w:themeColor="text1"/>
                <w:szCs w:val="24"/>
                <w14:textFill>
                  <w14:solidFill>
                    <w14:schemeClr w14:val="tx1"/>
                  </w14:solidFill>
                </w14:textFill>
              </w:rPr>
              <w:t>固体废物产生环节、产生量及处置方式</w:t>
            </w:r>
          </w:p>
          <w:p>
            <w:pPr>
              <w:adjustRightInd w:val="0"/>
              <w:snapToGrid w:val="0"/>
              <w:ind w:firstLine="480"/>
              <w:rPr>
                <w:color w:val="000000" w:themeColor="text1"/>
                <w14:textFill>
                  <w14:solidFill>
                    <w14:schemeClr w14:val="tx1"/>
                  </w14:solidFill>
                </w14:textFill>
              </w:rPr>
            </w:pPr>
            <w:r>
              <w:rPr>
                <w:color w:val="000000" w:themeColor="text1"/>
                <w14:textFill>
                  <w14:solidFill>
                    <w14:schemeClr w14:val="tx1"/>
                  </w14:solidFill>
                </w14:textFill>
              </w:rPr>
              <w:t>本项目固体废弃物主要为</w:t>
            </w:r>
            <w:r>
              <w:rPr>
                <w:rFonts w:hint="eastAsia"/>
                <w:color w:val="000000" w:themeColor="text1"/>
                <w14:textFill>
                  <w14:solidFill>
                    <w14:schemeClr w14:val="tx1"/>
                  </w14:solidFill>
                </w14:textFill>
              </w:rPr>
              <w:t>一般工业固体废物</w:t>
            </w:r>
            <w:r>
              <w:rPr>
                <w:color w:val="000000" w:themeColor="text1"/>
                <w:lang w:eastAsia="zh-Hans"/>
                <w14:textFill>
                  <w14:solidFill>
                    <w14:schemeClr w14:val="tx1"/>
                  </w14:solidFill>
                </w14:textFill>
              </w:rPr>
              <w:t>、危险废物</w:t>
            </w:r>
            <w:r>
              <w:rPr>
                <w:color w:val="000000" w:themeColor="text1"/>
                <w14:textFill>
                  <w14:solidFill>
                    <w14:schemeClr w14:val="tx1"/>
                  </w14:solidFill>
                </w14:textFill>
              </w:rPr>
              <w:t>和生活垃圾。</w:t>
            </w:r>
          </w:p>
          <w:p>
            <w:pPr>
              <w:adjustRightInd w:val="0"/>
              <w:snapToGrid w:val="0"/>
              <w:ind w:firstLine="480"/>
              <w:rPr>
                <w:color w:val="000000" w:themeColor="text1"/>
                <w14:textFill>
                  <w14:solidFill>
                    <w14:schemeClr w14:val="tx1"/>
                  </w14:solidFill>
                </w14:textFill>
              </w:rPr>
            </w:pPr>
            <w:r>
              <w:rPr>
                <w:color w:val="000000" w:themeColor="text1"/>
                <w14:textFill>
                  <w14:solidFill>
                    <w14:schemeClr w14:val="tx1"/>
                  </w14:solidFill>
                </w14:textFill>
              </w:rPr>
              <w:t>（1）</w:t>
            </w:r>
            <w:r>
              <w:rPr>
                <w:rFonts w:hint="eastAsia"/>
                <w:color w:val="000000" w:themeColor="text1"/>
                <w14:textFill>
                  <w14:solidFill>
                    <w14:schemeClr w14:val="tx1"/>
                  </w14:solidFill>
                </w14:textFill>
              </w:rPr>
              <w:t>一般工业固体废物</w:t>
            </w:r>
          </w:p>
          <w:p>
            <w:pPr>
              <w:adjustRightInd w:val="0"/>
              <w:snapToGrid w:val="0"/>
              <w:ind w:firstLine="480"/>
              <w:rPr>
                <w:color w:val="000000" w:themeColor="text1"/>
                <w14:textFill>
                  <w14:solidFill>
                    <w14:schemeClr w14:val="tx1"/>
                  </w14:solidFill>
                </w14:textFill>
              </w:rPr>
            </w:pPr>
            <w:r>
              <w:rPr>
                <w:color w:val="000000" w:themeColor="text1"/>
                <w14:textFill>
                  <w14:solidFill>
                    <w14:schemeClr w14:val="tx1"/>
                  </w14:solidFill>
                </w14:textFill>
              </w:rPr>
              <w:t>本项目运营期产生的</w:t>
            </w:r>
            <w:r>
              <w:rPr>
                <w:rFonts w:hint="eastAsia"/>
                <w:color w:val="000000" w:themeColor="text1"/>
                <w14:textFill>
                  <w14:solidFill>
                    <w14:schemeClr w14:val="tx1"/>
                  </w14:solidFill>
                </w14:textFill>
              </w:rPr>
              <w:t>一般工业固体废物主要</w:t>
            </w:r>
            <w:r>
              <w:rPr>
                <w:color w:val="000000" w:themeColor="text1"/>
                <w14:textFill>
                  <w14:solidFill>
                    <w14:schemeClr w14:val="tx1"/>
                  </w14:solidFill>
                </w14:textFill>
              </w:rPr>
              <w:t>为</w:t>
            </w:r>
            <w:r>
              <w:rPr>
                <w:color w:val="000000" w:themeColor="text1"/>
                <w:lang w:eastAsia="zh-Hans"/>
                <w14:textFill>
                  <w14:solidFill>
                    <w14:schemeClr w14:val="tx1"/>
                  </w14:solidFill>
                </w14:textFill>
              </w:rPr>
              <w:t>不合格</w:t>
            </w:r>
            <w:r>
              <w:rPr>
                <w:color w:val="000000" w:themeColor="text1"/>
                <w14:textFill>
                  <w14:solidFill>
                    <w14:schemeClr w14:val="tx1"/>
                  </w14:solidFill>
                </w14:textFill>
              </w:rPr>
              <w:t>产品</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边角料</w:t>
            </w:r>
            <w:r>
              <w:rPr>
                <w:rFonts w:hint="eastAsia"/>
                <w:color w:val="000000" w:themeColor="text1"/>
                <w14:textFill>
                  <w14:solidFill>
                    <w14:schemeClr w14:val="tx1"/>
                  </w14:solidFill>
                </w14:textFill>
              </w:rPr>
              <w:t>、除尘器收集的粉尘</w:t>
            </w:r>
            <w:r>
              <w:rPr>
                <w:rFonts w:hint="eastAsia"/>
                <w:color w:val="000000" w:themeColor="text1"/>
                <w:lang w:eastAsia="zh-CN"/>
                <w14:textFill>
                  <w14:solidFill>
                    <w14:schemeClr w14:val="tx1"/>
                  </w14:solidFill>
                </w14:textFill>
              </w:rPr>
              <w:t>、</w:t>
            </w:r>
            <w:r>
              <w:rPr>
                <w:color w:val="000000" w:themeColor="text1"/>
                <w:szCs w:val="22"/>
                <w14:textFill>
                  <w14:solidFill>
                    <w14:schemeClr w14:val="tx1"/>
                  </w14:solidFill>
                </w14:textFill>
              </w:rPr>
              <w:t>废包装</w:t>
            </w:r>
            <w:r>
              <w:rPr>
                <w:rFonts w:hint="eastAsia"/>
                <w:color w:val="000000" w:themeColor="text1"/>
                <w:szCs w:val="22"/>
                <w14:textFill>
                  <w14:solidFill>
                    <w14:schemeClr w14:val="tx1"/>
                  </w14:solidFill>
                </w14:textFill>
              </w:rPr>
              <w:t>袋</w:t>
            </w:r>
            <w:r>
              <w:rPr>
                <w:color w:val="000000" w:themeColor="text1"/>
                <w:lang w:eastAsia="zh-Hans"/>
                <w14:textFill>
                  <w14:solidFill>
                    <w14:schemeClr w14:val="tx1"/>
                  </w14:solidFill>
                </w14:textFill>
              </w:rPr>
              <w:t>和</w:t>
            </w:r>
            <w:r>
              <w:rPr>
                <w:rFonts w:hint="eastAsia"/>
                <w:color w:val="000000" w:themeColor="text1"/>
                <w:lang w:val="en-US" w:eastAsia="zh-CN"/>
                <w14:textFill>
                  <w14:solidFill>
                    <w14:schemeClr w14:val="tx1"/>
                  </w14:solidFill>
                </w14:textFill>
              </w:rPr>
              <w:t>废催化剂</w:t>
            </w:r>
            <w:r>
              <w:rPr>
                <w:color w:val="000000" w:themeColor="text1"/>
                <w:lang w:eastAsia="zh-Hans"/>
                <w14:textFill>
                  <w14:solidFill>
                    <w14:schemeClr w14:val="tx1"/>
                  </w14:solidFill>
                </w14:textFill>
              </w:rPr>
              <w:t>。</w:t>
            </w:r>
          </w:p>
          <w:p>
            <w:pPr>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1）</w:t>
            </w:r>
            <w:r>
              <w:rPr>
                <w:color w:val="000000" w:themeColor="text1"/>
                <w:lang w:eastAsia="zh-Hans"/>
                <w14:textFill>
                  <w14:solidFill>
                    <w14:schemeClr w14:val="tx1"/>
                  </w14:solidFill>
                </w14:textFill>
              </w:rPr>
              <w:t>不合格</w:t>
            </w:r>
            <w:r>
              <w:rPr>
                <w:color w:val="000000" w:themeColor="text1"/>
                <w14:textFill>
                  <w14:solidFill>
                    <w14:schemeClr w14:val="tx1"/>
                  </w14:solidFill>
                </w14:textFill>
              </w:rPr>
              <w:t>产品</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边角料</w:t>
            </w:r>
          </w:p>
          <w:p>
            <w:pPr>
              <w:ind w:firstLine="480"/>
              <w:rPr>
                <w:color w:val="000000" w:themeColor="text1"/>
                <w:szCs w:val="22"/>
                <w14:textFill>
                  <w14:solidFill>
                    <w14:schemeClr w14:val="tx1"/>
                  </w14:solidFill>
                </w14:textFill>
              </w:rPr>
            </w:pPr>
            <w:r>
              <w:rPr>
                <w:rFonts w:hint="eastAsia"/>
                <w:color w:val="000000" w:themeColor="text1"/>
                <w14:textFill>
                  <w14:solidFill>
                    <w14:schemeClr w14:val="tx1"/>
                  </w14:solidFill>
                </w14:textFill>
              </w:rPr>
              <w:t>根据《排放源统计调查产排污核算方法和系数手册》（2021）中《292塑料制品行业系数手册》中</w:t>
            </w:r>
            <w:r>
              <w:rPr>
                <w:color w:val="000000" w:themeColor="text1"/>
                <w14:textFill>
                  <w14:solidFill>
                    <w14:schemeClr w14:val="tx1"/>
                  </w14:solidFill>
                </w14:textFill>
              </w:rPr>
              <w:t xml:space="preserve">2921 </w:t>
            </w:r>
            <w:r>
              <w:rPr>
                <w:rFonts w:hint="eastAsia"/>
                <w:color w:val="000000" w:themeColor="text1"/>
                <w14:textFill>
                  <w14:solidFill>
                    <w14:schemeClr w14:val="tx1"/>
                  </w14:solidFill>
                </w14:textFill>
              </w:rPr>
              <w:t>塑料薄膜制造行业系数表可知，地膜工艺一般固废产生量为3千克/吨产品</w:t>
            </w:r>
            <w:r>
              <w:rPr>
                <w:color w:val="000000" w:themeColor="text1"/>
                <w14:textFill>
                  <w14:solidFill>
                    <w14:schemeClr w14:val="tx1"/>
                  </w14:solidFill>
                </w14:textFill>
              </w:rPr>
              <w:t>，</w:t>
            </w:r>
            <w:r>
              <w:rPr>
                <w:rFonts w:hint="eastAsia"/>
                <w:color w:val="000000" w:themeColor="text1"/>
                <w14:textFill>
                  <w14:solidFill>
                    <w14:schemeClr w14:val="tx1"/>
                  </w14:solidFill>
                </w14:textFill>
              </w:rPr>
              <w:t>根据《排放源统计调查产排污核算方法和系数手册》（2021）中《292塑料制品行业系数手册》中</w:t>
            </w:r>
            <w:r>
              <w:rPr>
                <w:color w:val="000000" w:themeColor="text1"/>
                <w14:textFill>
                  <w14:solidFill>
                    <w14:schemeClr w14:val="tx1"/>
                  </w14:solidFill>
                </w14:textFill>
              </w:rPr>
              <w:t xml:space="preserve">2926 </w:t>
            </w:r>
            <w:r>
              <w:rPr>
                <w:rFonts w:hint="eastAsia"/>
                <w:color w:val="000000" w:themeColor="text1"/>
                <w14:textFill>
                  <w14:solidFill>
                    <w14:schemeClr w14:val="tx1"/>
                  </w14:solidFill>
                </w14:textFill>
              </w:rPr>
              <w:t>塑料包装箱及容器制造行业系数表可知，注塑和吹塑工序一般固废产生量为2.5千克/吨产品</w:t>
            </w:r>
            <w:r>
              <w:rPr>
                <w:color w:val="000000" w:themeColor="text1"/>
                <w14:textFill>
                  <w14:solidFill>
                    <w14:schemeClr w14:val="tx1"/>
                  </w14:solidFill>
                </w14:textFill>
              </w:rPr>
              <w:t>，</w:t>
            </w:r>
            <w:r>
              <w:rPr>
                <w:rFonts w:hint="eastAsia"/>
                <w:color w:val="000000" w:themeColor="text1"/>
                <w14:textFill>
                  <w14:solidFill>
                    <w14:schemeClr w14:val="tx1"/>
                  </w14:solidFill>
                </w14:textFill>
              </w:rPr>
              <w:t>一般固废</w:t>
            </w:r>
            <w:r>
              <w:rPr>
                <w:color w:val="000000" w:themeColor="text1"/>
                <w14:textFill>
                  <w14:solidFill>
                    <w14:schemeClr w14:val="tx1"/>
                  </w14:solidFill>
                </w14:textFill>
              </w:rPr>
              <w:t>产生量约为</w:t>
            </w:r>
            <w:r>
              <w:rPr>
                <w:rFonts w:hint="eastAsia"/>
                <w:color w:val="000000" w:themeColor="text1"/>
                <w14:textFill>
                  <w14:solidFill>
                    <w14:schemeClr w14:val="tx1"/>
                  </w14:solidFill>
                </w14:textFill>
              </w:rPr>
              <w:t>5.05</w:t>
            </w:r>
            <w:r>
              <w:rPr>
                <w:color w:val="000000" w:themeColor="text1"/>
                <w14:textFill>
                  <w14:solidFill>
                    <w14:schemeClr w14:val="tx1"/>
                  </w14:solidFill>
                </w14:textFill>
              </w:rPr>
              <w:t>t/a</w:t>
            </w:r>
            <w:r>
              <w:rPr>
                <w:rFonts w:hint="eastAsia"/>
                <w:color w:val="000000" w:themeColor="text1"/>
                <w14:textFill>
                  <w14:solidFill>
                    <w14:schemeClr w14:val="tx1"/>
                  </w14:solidFill>
                </w14:textFill>
              </w:rPr>
              <w:t>，</w:t>
            </w:r>
            <w:r>
              <w:rPr>
                <w:color w:val="000000" w:themeColor="text1"/>
                <w:szCs w:val="22"/>
                <w:lang w:eastAsia="zh-Hans"/>
                <w14:textFill>
                  <w14:solidFill>
                    <w14:schemeClr w14:val="tx1"/>
                  </w14:solidFill>
                </w14:textFill>
              </w:rPr>
              <w:t>集中</w:t>
            </w:r>
            <w:r>
              <w:rPr>
                <w:color w:val="000000" w:themeColor="text1"/>
                <w:szCs w:val="22"/>
                <w14:textFill>
                  <w14:solidFill>
                    <w14:schemeClr w14:val="tx1"/>
                  </w14:solidFill>
                </w14:textFill>
              </w:rPr>
              <w:t>收集后</w:t>
            </w:r>
            <w:r>
              <w:rPr>
                <w:rFonts w:hint="eastAsia"/>
                <w:color w:val="000000" w:themeColor="text1"/>
                <w:szCs w:val="22"/>
                <w14:textFill>
                  <w14:solidFill>
                    <w14:schemeClr w14:val="tx1"/>
                  </w14:solidFill>
                </w14:textFill>
              </w:rPr>
              <w:t>回用于生产</w:t>
            </w:r>
            <w:r>
              <w:rPr>
                <w:color w:val="000000" w:themeColor="text1"/>
                <w:szCs w:val="22"/>
                <w14:textFill>
                  <w14:solidFill>
                    <w14:schemeClr w14:val="tx1"/>
                  </w14:solidFill>
                </w14:textFill>
              </w:rPr>
              <w:t>。</w:t>
            </w:r>
          </w:p>
          <w:p>
            <w:pPr>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2）除尘器收集的粉尘</w:t>
            </w:r>
          </w:p>
          <w:p>
            <w:pPr>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除尘器收集的粉尘产生量约0.891t/a，集中收集后回用于生产。</w:t>
            </w:r>
          </w:p>
          <w:p>
            <w:pPr>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3）废包装袋</w:t>
            </w:r>
          </w:p>
          <w:p>
            <w:pPr>
              <w:ind w:firstLine="480"/>
              <w:rPr>
                <w:color w:val="000000" w:themeColor="text1"/>
                <w:szCs w:val="22"/>
                <w14:textFill>
                  <w14:solidFill>
                    <w14:schemeClr w14:val="tx1"/>
                  </w14:solidFill>
                </w14:textFill>
              </w:rPr>
            </w:pPr>
            <w:r>
              <w:rPr>
                <w:color w:val="000000" w:themeColor="text1"/>
                <w:kern w:val="0"/>
                <w14:textFill>
                  <w14:solidFill>
                    <w14:schemeClr w14:val="tx1"/>
                  </w14:solidFill>
                </w14:textFill>
              </w:rPr>
              <w:t>项目购买袋装原料，拆袋后产生废弃包装袋，根据建设单位提供资料，产生量为</w:t>
            </w:r>
            <w:r>
              <w:rPr>
                <w:rFonts w:hint="eastAsia"/>
                <w:color w:val="000000" w:themeColor="text1"/>
                <w:kern w:val="0"/>
                <w14:textFill>
                  <w14:solidFill>
                    <w14:schemeClr w14:val="tx1"/>
                  </w14:solidFill>
                </w14:textFill>
              </w:rPr>
              <w:t>1.2</w:t>
            </w:r>
            <w:r>
              <w:rPr>
                <w:color w:val="000000" w:themeColor="text1"/>
                <w:kern w:val="0"/>
                <w14:textFill>
                  <w14:solidFill>
                    <w14:schemeClr w14:val="tx1"/>
                  </w14:solidFill>
                </w14:textFill>
              </w:rPr>
              <w:t>t/a，集中收集</w:t>
            </w:r>
            <w:r>
              <w:rPr>
                <w:rFonts w:hint="eastAsia"/>
                <w:color w:val="000000" w:themeColor="text1"/>
                <w:kern w:val="0"/>
                <w14:textFill>
                  <w14:solidFill>
                    <w14:schemeClr w14:val="tx1"/>
                  </w14:solidFill>
                </w14:textFill>
              </w:rPr>
              <w:t>到一般固废暂存处，定期</w:t>
            </w:r>
            <w:r>
              <w:rPr>
                <w:color w:val="000000" w:themeColor="text1"/>
                <w:kern w:val="0"/>
                <w14:textFill>
                  <w14:solidFill>
                    <w14:schemeClr w14:val="tx1"/>
                  </w14:solidFill>
                </w14:textFill>
              </w:rPr>
              <w:t>外售</w:t>
            </w:r>
            <w:r>
              <w:rPr>
                <w:rFonts w:hint="eastAsia"/>
                <w:color w:val="000000" w:themeColor="text1"/>
                <w:kern w:val="0"/>
                <w14:textFill>
                  <w14:solidFill>
                    <w14:schemeClr w14:val="tx1"/>
                  </w14:solidFill>
                </w14:textFill>
              </w:rPr>
              <w:t>废品回收站</w:t>
            </w:r>
            <w:r>
              <w:rPr>
                <w:color w:val="000000" w:themeColor="text1"/>
                <w:kern w:val="0"/>
                <w14:textFill>
                  <w14:solidFill>
                    <w14:schemeClr w14:val="tx1"/>
                  </w14:solidFill>
                </w14:textFill>
              </w:rPr>
              <w:t>。</w:t>
            </w:r>
          </w:p>
          <w:p>
            <w:pPr>
              <w:ind w:firstLine="480"/>
              <w:rPr>
                <w:rFonts w:hint="default" w:eastAsia="宋体"/>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4）废催化剂</w:t>
            </w:r>
          </w:p>
          <w:p>
            <w:pPr>
              <w:keepNext w:val="0"/>
              <w:keepLines w:val="0"/>
              <w:widowControl/>
              <w:suppressLineNumbers w:val="0"/>
              <w:jc w:val="left"/>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kern w:val="0"/>
                <w:sz w:val="24"/>
                <w:szCs w:val="24"/>
                <w:lang w:val="en-US" w:eastAsia="zh-CN" w:bidi="ar"/>
                <w14:textFill>
                  <w14:solidFill>
                    <w14:schemeClr w14:val="tx1"/>
                  </w14:solidFill>
                </w14:textFill>
              </w:rPr>
              <w:t>本项目产生的有机废气经过设置的一套“活性炭吸附装置+催化燃烧装置”处理，催化剂两年更换一次，每次更换约3kg，经查询《国家危险废物名录》（2021年版），本项目产生的废催化剂含有贵金属（含钯），不在《国家危险废物名录》（2021年版）中，因此产生的废催化剂不属于危险废物，属于一般固废，由设备厂家回收处理，不在厂区暂存。</w:t>
            </w:r>
          </w:p>
          <w:p>
            <w:pPr>
              <w:ind w:firstLine="480"/>
              <w:rPr>
                <w:color w:val="000000" w:themeColor="text1"/>
                <w14:textFill>
                  <w14:solidFill>
                    <w14:schemeClr w14:val="tx1"/>
                  </w14:solidFill>
                </w14:textFill>
              </w:rPr>
            </w:pPr>
            <w:r>
              <w:rPr>
                <w:color w:val="000000" w:themeColor="text1"/>
                <w14:textFill>
                  <w14:solidFill>
                    <w14:schemeClr w14:val="tx1"/>
                  </w14:solidFill>
                </w14:textFill>
              </w:rPr>
              <w:t>（2）</w:t>
            </w:r>
            <w:r>
              <w:rPr>
                <w:color w:val="000000" w:themeColor="text1"/>
                <w:lang w:eastAsia="zh-Hans"/>
                <w14:textFill>
                  <w14:solidFill>
                    <w14:schemeClr w14:val="tx1"/>
                  </w14:solidFill>
                </w14:textFill>
              </w:rPr>
              <w:t>危险废物</w:t>
            </w:r>
          </w:p>
          <w:p>
            <w:pPr>
              <w:ind w:firstLine="480"/>
              <w:rPr>
                <w:color w:val="000000" w:themeColor="text1"/>
                <w14:textFill>
                  <w14:solidFill>
                    <w14:schemeClr w14:val="tx1"/>
                  </w14:solidFill>
                </w14:textFill>
              </w:rPr>
            </w:pPr>
            <w:r>
              <w:rPr>
                <w:color w:val="000000" w:themeColor="text1"/>
                <w14:textFill>
                  <w14:solidFill>
                    <w14:schemeClr w14:val="tx1"/>
                  </w14:solidFill>
                </w14:textFill>
              </w:rPr>
              <w:t>1）废活性炭</w:t>
            </w:r>
          </w:p>
          <w:p>
            <w:pPr>
              <w:ind w:firstLine="480"/>
              <w:rPr>
                <w:color w:val="000000" w:themeColor="text1"/>
                <w14:textFill>
                  <w14:solidFill>
                    <w14:schemeClr w14:val="tx1"/>
                  </w14:solidFill>
                </w14:textFill>
              </w:rPr>
            </w:pPr>
            <w:r>
              <w:rPr>
                <w:color w:val="000000" w:themeColor="text1"/>
                <w14:textFill>
                  <w14:solidFill>
                    <w14:schemeClr w14:val="tx1"/>
                  </w14:solidFill>
                </w14:textFill>
              </w:rPr>
              <w:t>项目采用</w:t>
            </w:r>
            <w:r>
              <w:rPr>
                <w:rFonts w:hint="eastAsia"/>
                <w:color w:val="000000" w:themeColor="text1"/>
                <w:lang w:eastAsia="zh-CN"/>
                <w14:textFill>
                  <w14:solidFill>
                    <w14:schemeClr w14:val="tx1"/>
                  </w14:solidFill>
                </w14:textFill>
              </w:rPr>
              <w:t>活性炭吸附脱附</w:t>
            </w:r>
            <w:r>
              <w:rPr>
                <w:color w:val="000000" w:themeColor="text1"/>
                <w14:textFill>
                  <w14:solidFill>
                    <w14:schemeClr w14:val="tx1"/>
                  </w14:solidFill>
                </w14:textFill>
              </w:rPr>
              <w:t>处理有机废气，根据《吸附法工业有机废气治理技术规范》（HJ2026-2013），100kg活性炭可以吸附25kg废气，</w:t>
            </w:r>
            <w:r>
              <w:rPr>
                <w:rFonts w:hint="eastAsia"/>
                <w:bCs/>
                <w:color w:val="000000" w:themeColor="text1"/>
                <w14:textFill>
                  <w14:solidFill>
                    <w14:schemeClr w14:val="tx1"/>
                  </w14:solidFill>
                </w14:textFill>
              </w:rPr>
              <w:t>本项目VOCs经</w:t>
            </w:r>
            <w:r>
              <w:rPr>
                <w:rFonts w:hint="eastAsia"/>
                <w:bCs/>
                <w:color w:val="000000" w:themeColor="text1"/>
                <w:lang w:eastAsia="zh-CN"/>
                <w14:textFill>
                  <w14:solidFill>
                    <w14:schemeClr w14:val="tx1"/>
                  </w14:solidFill>
                </w14:textFill>
              </w:rPr>
              <w:t>活性炭吸附脱附</w:t>
            </w:r>
            <w:r>
              <w:rPr>
                <w:rFonts w:hint="eastAsia"/>
                <w:bCs/>
                <w:color w:val="000000" w:themeColor="text1"/>
                <w14:textFill>
                  <w14:solidFill>
                    <w14:schemeClr w14:val="tx1"/>
                  </w14:solidFill>
                </w14:textFill>
              </w:rPr>
              <w:t>装置后削减量约为</w:t>
            </w:r>
            <w:r>
              <w:rPr>
                <w:rFonts w:hint="eastAsia"/>
                <w:bCs/>
                <w:color w:val="000000" w:themeColor="text1"/>
                <w:lang w:val="en-US" w:eastAsia="zh-CN"/>
                <w14:textFill>
                  <w14:solidFill>
                    <w14:schemeClr w14:val="tx1"/>
                  </w14:solidFill>
                </w14:textFill>
              </w:rPr>
              <w:t>4.405</w:t>
            </w:r>
            <w:r>
              <w:rPr>
                <w:rFonts w:hint="eastAsia"/>
                <w:bCs/>
                <w:color w:val="000000" w:themeColor="text1"/>
                <w14:textFill>
                  <w14:solidFill>
                    <w14:schemeClr w14:val="tx1"/>
                  </w14:solidFill>
                </w14:textFill>
              </w:rPr>
              <w:t>t/a</w:t>
            </w:r>
            <w:r>
              <w:rPr>
                <w:bCs/>
                <w:color w:val="000000" w:themeColor="text1"/>
                <w14:textFill>
                  <w14:solidFill>
                    <w14:schemeClr w14:val="tx1"/>
                  </w14:solidFill>
                </w14:textFill>
              </w:rPr>
              <w:t>，</w:t>
            </w:r>
            <w:r>
              <w:rPr>
                <w:rFonts w:hint="eastAsia"/>
                <w:bCs/>
                <w:color w:val="000000" w:themeColor="text1"/>
                <w14:textFill>
                  <w14:solidFill>
                    <w14:schemeClr w14:val="tx1"/>
                  </w14:solidFill>
                </w14:textFill>
              </w:rPr>
              <w:t>需消耗活性炭</w:t>
            </w:r>
            <w:r>
              <w:rPr>
                <w:rFonts w:hint="eastAsia"/>
                <w:bCs/>
                <w:color w:val="000000" w:themeColor="text1"/>
                <w:lang w:eastAsia="zh-CN"/>
                <w14:textFill>
                  <w14:solidFill>
                    <w14:schemeClr w14:val="tx1"/>
                  </w14:solidFill>
                </w14:textFill>
              </w:rPr>
              <w:t>17.62</w:t>
            </w:r>
            <w:r>
              <w:rPr>
                <w:rFonts w:hint="eastAsia"/>
                <w:bCs/>
                <w:color w:val="000000" w:themeColor="text1"/>
                <w14:textFill>
                  <w14:solidFill>
                    <w14:schemeClr w14:val="tx1"/>
                  </w14:solidFill>
                </w14:textFill>
              </w:rPr>
              <w:t>t/a，</w:t>
            </w:r>
            <w:r>
              <w:rPr>
                <w:bCs/>
                <w:color w:val="000000" w:themeColor="text1"/>
                <w14:textFill>
                  <w14:solidFill>
                    <w14:schemeClr w14:val="tx1"/>
                  </w14:solidFill>
                </w14:textFill>
              </w:rPr>
              <w:t>即项目运营期产生废活性炭</w:t>
            </w:r>
            <w:r>
              <w:rPr>
                <w:rFonts w:hint="eastAsia"/>
                <w:bCs/>
                <w:color w:val="000000" w:themeColor="text1"/>
                <w:lang w:eastAsia="zh-CN"/>
                <w14:textFill>
                  <w14:solidFill>
                    <w14:schemeClr w14:val="tx1"/>
                  </w14:solidFill>
                </w14:textFill>
              </w:rPr>
              <w:t>17.62</w:t>
            </w:r>
            <w:r>
              <w:rPr>
                <w:bCs/>
                <w:color w:val="000000" w:themeColor="text1"/>
                <w14:textFill>
                  <w14:solidFill>
                    <w14:schemeClr w14:val="tx1"/>
                  </w14:solidFill>
                </w14:textFill>
              </w:rPr>
              <w:t>t/a，</w:t>
            </w:r>
            <w:r>
              <w:rPr>
                <w:color w:val="000000" w:themeColor="text1"/>
                <w14:textFill>
                  <w14:solidFill>
                    <w14:schemeClr w14:val="tx1"/>
                  </w14:solidFill>
                </w14:textFill>
              </w:rPr>
              <w:t>属于危险废物，类别为HW49，危废代码为900-039-49，交给有危险废物回收资质的单位处置。建设方要及时更换饱和的活性炭（6个月更换一次，每次更换量为</w:t>
            </w:r>
            <w:r>
              <w:rPr>
                <w:rFonts w:hint="eastAsia"/>
                <w:color w:val="000000" w:themeColor="text1"/>
                <w:lang w:val="en-US" w:eastAsia="zh-CN"/>
                <w14:textFill>
                  <w14:solidFill>
                    <w14:schemeClr w14:val="tx1"/>
                  </w14:solidFill>
                </w14:textFill>
              </w:rPr>
              <w:t>8.81</w:t>
            </w:r>
            <w:r>
              <w:rPr>
                <w:color w:val="000000" w:themeColor="text1"/>
                <w14:textFill>
                  <w14:solidFill>
                    <w14:schemeClr w14:val="tx1"/>
                  </w14:solidFill>
                </w14:textFill>
              </w:rPr>
              <w:t>t），保证处理设施的去除效率。废活性炭暂时存放在危废暂存间（占地</w:t>
            </w:r>
            <w:r>
              <w:rPr>
                <w:color w:val="000000" w:themeColor="text1"/>
                <w:lang w:eastAsia="zh-Hans"/>
                <w14:textFill>
                  <w14:solidFill>
                    <w14:schemeClr w14:val="tx1"/>
                  </w14:solidFill>
                </w14:textFill>
              </w:rPr>
              <w:t>面积</w:t>
            </w:r>
            <w:r>
              <w:rPr>
                <w:color w:val="000000" w:themeColor="text1"/>
                <w14:textFill>
                  <w14:solidFill>
                    <w14:schemeClr w14:val="tx1"/>
                  </w14:solidFill>
                </w14:textFill>
              </w:rPr>
              <w:t>20m</w:t>
            </w:r>
            <w:r>
              <w:rPr>
                <w:color w:val="000000" w:themeColor="text1"/>
                <w:vertAlign w:val="superscript"/>
                <w14:textFill>
                  <w14:solidFill>
                    <w14:schemeClr w14:val="tx1"/>
                  </w14:solidFill>
                </w14:textFill>
              </w:rPr>
              <w:t>2</w:t>
            </w:r>
            <w:r>
              <w:rPr>
                <w:color w:val="000000" w:themeColor="text1"/>
                <w14:textFill>
                  <w14:solidFill>
                    <w14:schemeClr w14:val="tx1"/>
                  </w14:solidFill>
                </w14:textFill>
              </w:rPr>
              <w:t>，位于</w:t>
            </w:r>
            <w:r>
              <w:rPr>
                <w:rFonts w:hint="eastAsia"/>
                <w:color w:val="000000" w:themeColor="text1"/>
                <w14:textFill>
                  <w14:solidFill>
                    <w14:schemeClr w14:val="tx1"/>
                  </w14:solidFill>
                </w14:textFill>
              </w:rPr>
              <w:t>生产</w:t>
            </w:r>
            <w:r>
              <w:rPr>
                <w:color w:val="000000" w:themeColor="text1"/>
                <w:lang w:eastAsia="zh-Hans"/>
                <w14:textFill>
                  <w14:solidFill>
                    <w14:schemeClr w14:val="tx1"/>
                  </w14:solidFill>
                </w14:textFill>
              </w:rPr>
              <w:t>车间</w:t>
            </w:r>
            <w:r>
              <w:rPr>
                <w:rFonts w:hint="eastAsia"/>
                <w:color w:val="000000" w:themeColor="text1"/>
                <w14:textFill>
                  <w14:solidFill>
                    <w14:schemeClr w14:val="tx1"/>
                  </w14:solidFill>
                </w14:textFill>
              </w:rPr>
              <w:t>西南</w:t>
            </w:r>
            <w:r>
              <w:rPr>
                <w:color w:val="000000" w:themeColor="text1"/>
                <w14:textFill>
                  <w14:solidFill>
                    <w14:schemeClr w14:val="tx1"/>
                  </w14:solidFill>
                </w14:textFill>
              </w:rPr>
              <w:t>角），</w:t>
            </w:r>
            <w:r>
              <w:rPr>
                <w:color w:val="000000" w:themeColor="text1"/>
                <w:lang w:eastAsia="zh-Hans"/>
                <w14:textFill>
                  <w14:solidFill>
                    <w14:schemeClr w14:val="tx1"/>
                  </w14:solidFill>
                </w14:textFill>
              </w:rPr>
              <w:t>不得</w:t>
            </w:r>
            <w:r>
              <w:rPr>
                <w:color w:val="000000" w:themeColor="text1"/>
                <w14:textFill>
                  <w14:solidFill>
                    <w14:schemeClr w14:val="tx1"/>
                  </w14:solidFill>
                </w14:textFill>
              </w:rPr>
              <w:t>露天堆放。</w:t>
            </w:r>
          </w:p>
          <w:p>
            <w:pPr>
              <w:adjustRightInd w:val="0"/>
              <w:snapToGrid w:val="0"/>
              <w:ind w:firstLine="480"/>
              <w:rPr>
                <w:color w:val="000000" w:themeColor="text1"/>
                <w14:textFill>
                  <w14:solidFill>
                    <w14:schemeClr w14:val="tx1"/>
                  </w14:solidFill>
                </w14:textFill>
              </w:rPr>
            </w:pPr>
            <w:r>
              <w:rPr>
                <w:color w:val="000000" w:themeColor="text1"/>
                <w14:textFill>
                  <w14:solidFill>
                    <w14:schemeClr w14:val="tx1"/>
                  </w14:solidFill>
                </w14:textFill>
              </w:rPr>
              <w:t>2）</w:t>
            </w:r>
            <w:r>
              <w:rPr>
                <w:rFonts w:hint="eastAsia"/>
                <w:color w:val="000000" w:themeColor="text1"/>
                <w14:textFill>
                  <w14:solidFill>
                    <w14:schemeClr w14:val="tx1"/>
                  </w14:solidFill>
                </w14:textFill>
              </w:rPr>
              <w:t>废润滑油</w:t>
            </w:r>
          </w:p>
          <w:p>
            <w:pPr>
              <w:adjustRightInd w:val="0"/>
              <w:snapToGrid w:val="0"/>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项目进行设备检修维护时，会产生少量废润滑油，预计每年需更换润滑油0.2</w:t>
            </w:r>
            <w:r>
              <w:rPr>
                <w:color w:val="000000" w:themeColor="text1"/>
                <w14:textFill>
                  <w14:solidFill>
                    <w14:schemeClr w14:val="tx1"/>
                  </w14:solidFill>
                </w14:textFill>
              </w:rPr>
              <w:t>t</w:t>
            </w:r>
            <w:r>
              <w:rPr>
                <w:rFonts w:hint="eastAsia"/>
                <w:color w:val="000000" w:themeColor="text1"/>
                <w14:textFill>
                  <w14:solidFill>
                    <w14:schemeClr w14:val="tx1"/>
                  </w14:solidFill>
                </w14:textFill>
              </w:rPr>
              <w:t>。根据《国家危险废物名录》（</w:t>
            </w:r>
            <w:r>
              <w:rPr>
                <w:color w:val="000000" w:themeColor="text1"/>
                <w14:textFill>
                  <w14:solidFill>
                    <w14:schemeClr w14:val="tx1"/>
                  </w14:solidFill>
                </w14:textFill>
              </w:rPr>
              <w:t>2021版</w:t>
            </w:r>
            <w:r>
              <w:rPr>
                <w:rFonts w:hint="eastAsia"/>
                <w:color w:val="000000" w:themeColor="text1"/>
                <w14:textFill>
                  <w14:solidFill>
                    <w14:schemeClr w14:val="tx1"/>
                  </w14:solidFill>
                </w14:textFill>
              </w:rPr>
              <w:t>），废润滑油废物类别为HW08废润滑油与含矿物油废物，废物代码为900-217-08，产生的废润滑油采用桶装收集储存置于危废暂存间，定期委托有资质的单位进行处置。</w:t>
            </w:r>
          </w:p>
          <w:p>
            <w:pPr>
              <w:ind w:firstLine="480"/>
              <w:rPr>
                <w:color w:val="000000" w:themeColor="text1"/>
                <w14:textFill>
                  <w14:solidFill>
                    <w14:schemeClr w14:val="tx1"/>
                  </w14:solidFill>
                </w14:textFill>
              </w:rPr>
            </w:pPr>
            <w:r>
              <w:rPr>
                <w:color w:val="000000" w:themeColor="text1"/>
                <w14:textFill>
                  <w14:solidFill>
                    <w14:schemeClr w14:val="tx1"/>
                  </w14:solidFill>
                </w14:textFill>
              </w:rPr>
              <w:t>（3）生活垃圾</w:t>
            </w:r>
          </w:p>
          <w:p>
            <w:pPr>
              <w:ind w:firstLine="480"/>
              <w:rPr>
                <w:color w:val="000000" w:themeColor="text1"/>
                <w14:textFill>
                  <w14:solidFill>
                    <w14:schemeClr w14:val="tx1"/>
                  </w14:solidFill>
                </w14:textFill>
              </w:rPr>
            </w:pPr>
            <w:r>
              <w:rPr>
                <w:color w:val="000000" w:themeColor="text1"/>
                <w14:textFill>
                  <w14:solidFill>
                    <w14:schemeClr w14:val="tx1"/>
                  </w14:solidFill>
                </w14:textFill>
              </w:rPr>
              <w:t>项目职工共</w:t>
            </w:r>
            <w:r>
              <w:rPr>
                <w:rFonts w:hint="eastAsia"/>
                <w:color w:val="000000" w:themeColor="text1"/>
                <w14:textFill>
                  <w14:solidFill>
                    <w14:schemeClr w14:val="tx1"/>
                  </w14:solidFill>
                </w14:textFill>
              </w:rPr>
              <w:t>15</w:t>
            </w:r>
            <w:r>
              <w:rPr>
                <w:color w:val="000000" w:themeColor="text1"/>
                <w14:textFill>
                  <w14:solidFill>
                    <w14:schemeClr w14:val="tx1"/>
                  </w14:solidFill>
                </w14:textFill>
              </w:rPr>
              <w:t>人，按每人每天产生1kg生活垃圾计，则产生量约为</w:t>
            </w:r>
            <w:r>
              <w:rPr>
                <w:rFonts w:hint="eastAsia"/>
                <w:color w:val="000000" w:themeColor="text1"/>
                <w14:textFill>
                  <w14:solidFill>
                    <w14:schemeClr w14:val="tx1"/>
                  </w14:solidFill>
                </w14:textFill>
              </w:rPr>
              <w:t>4.5</w:t>
            </w:r>
            <w:r>
              <w:rPr>
                <w:color w:val="000000" w:themeColor="text1"/>
                <w14:textFill>
                  <w14:solidFill>
                    <w14:schemeClr w14:val="tx1"/>
                  </w14:solidFill>
                </w14:textFill>
              </w:rPr>
              <w:t>t/a，生活垃圾集中收集</w:t>
            </w:r>
            <w:r>
              <w:rPr>
                <w:rFonts w:hint="eastAsia"/>
                <w:color w:val="000000" w:themeColor="text1"/>
                <w14:textFill>
                  <w14:solidFill>
                    <w14:schemeClr w14:val="tx1"/>
                  </w14:solidFill>
                </w14:textFill>
              </w:rPr>
              <w:t>后</w:t>
            </w:r>
            <w:r>
              <w:rPr>
                <w:color w:val="000000" w:themeColor="text1"/>
                <w14:textFill>
                  <w14:solidFill>
                    <w14:schemeClr w14:val="tx1"/>
                  </w14:solidFill>
                </w14:textFill>
              </w:rPr>
              <w:t>由环卫部门统一处理。</w:t>
            </w:r>
          </w:p>
          <w:p>
            <w:pPr>
              <w:pStyle w:val="9"/>
              <w:rPr>
                <w:color w:val="000000" w:themeColor="text1"/>
                <w14:textFill>
                  <w14:solidFill>
                    <w14:schemeClr w14:val="tx1"/>
                  </w14:solidFill>
                </w14:textFill>
              </w:rPr>
            </w:pPr>
            <w:r>
              <w:rPr>
                <w:color w:val="000000" w:themeColor="text1"/>
                <w14:textFill>
                  <w14:solidFill>
                    <w14:schemeClr w14:val="tx1"/>
                  </w14:solidFill>
                </w14:textFill>
              </w:rPr>
              <w:t>表</w:t>
            </w:r>
            <w:r>
              <w:rPr>
                <w:rFonts w:hint="eastAsia"/>
                <w:color w:val="000000" w:themeColor="text1"/>
                <w14:textFill>
                  <w14:solidFill>
                    <w14:schemeClr w14:val="tx1"/>
                  </w14:solidFill>
                </w14:textFill>
              </w:rPr>
              <w:t>4-11</w:t>
            </w:r>
            <w:r>
              <w:rPr>
                <w:color w:val="000000" w:themeColor="text1"/>
                <w14:textFill>
                  <w14:solidFill>
                    <w14:schemeClr w14:val="tx1"/>
                  </w14:solidFill>
                </w14:textFill>
              </w:rPr>
              <w:t xml:space="preserve">  本项目固体废物产生环节、产生量核算一览表</w:t>
            </w:r>
          </w:p>
          <w:tbl>
            <w:tblPr>
              <w:tblStyle w:val="26"/>
              <w:tblW w:w="7816" w:type="dxa"/>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942"/>
              <w:gridCol w:w="1203"/>
              <w:gridCol w:w="1203"/>
              <w:gridCol w:w="878"/>
              <w:gridCol w:w="727"/>
              <w:gridCol w:w="784"/>
              <w:gridCol w:w="951"/>
              <w:gridCol w:w="1128"/>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942" w:type="dxa"/>
                  <w:vMerge w:val="restart"/>
                  <w:tcBorders>
                    <w:tl2br w:val="nil"/>
                    <w:tr2bl w:val="nil"/>
                  </w:tcBorders>
                  <w:vAlign w:val="center"/>
                </w:tcPr>
                <w:p>
                  <w:pPr>
                    <w:spacing w:line="240" w:lineRule="auto"/>
                    <w:ind w:left="-120" w:leftChars="-50" w:right="-120" w:rightChars="-50" w:firstLine="0" w:firstLineChars="0"/>
                    <w:jc w:val="center"/>
                    <w:rPr>
                      <w:b/>
                      <w:bCs/>
                      <w:color w:val="000000" w:themeColor="text1"/>
                      <w:sz w:val="21"/>
                      <w:szCs w:val="21"/>
                      <w14:textFill>
                        <w14:solidFill>
                          <w14:schemeClr w14:val="tx1"/>
                        </w14:solidFill>
                      </w14:textFill>
                    </w:rPr>
                  </w:pPr>
                  <w:r>
                    <w:rPr>
                      <w:b/>
                      <w:bCs/>
                      <w:color w:val="000000" w:themeColor="text1"/>
                      <w:sz w:val="21"/>
                      <w:szCs w:val="21"/>
                      <w14:textFill>
                        <w14:solidFill>
                          <w14:schemeClr w14:val="tx1"/>
                        </w14:solidFill>
                      </w14:textFill>
                    </w:rPr>
                    <w:t>固体废物</w:t>
                  </w:r>
                </w:p>
                <w:p>
                  <w:pPr>
                    <w:spacing w:line="240" w:lineRule="auto"/>
                    <w:ind w:left="-120" w:leftChars="-50" w:right="-120" w:rightChars="-50" w:firstLine="0" w:firstLineChars="0"/>
                    <w:jc w:val="center"/>
                    <w:rPr>
                      <w:b/>
                      <w:bCs/>
                      <w:color w:val="000000" w:themeColor="text1"/>
                      <w:sz w:val="21"/>
                      <w:szCs w:val="21"/>
                      <w14:textFill>
                        <w14:solidFill>
                          <w14:schemeClr w14:val="tx1"/>
                        </w14:solidFill>
                      </w14:textFill>
                    </w:rPr>
                  </w:pPr>
                  <w:r>
                    <w:rPr>
                      <w:b/>
                      <w:bCs/>
                      <w:color w:val="000000" w:themeColor="text1"/>
                      <w:sz w:val="21"/>
                      <w:szCs w:val="21"/>
                      <w14:textFill>
                        <w14:solidFill>
                          <w14:schemeClr w14:val="tx1"/>
                        </w14:solidFill>
                      </w14:textFill>
                    </w:rPr>
                    <w:t>名称</w:t>
                  </w:r>
                </w:p>
              </w:tc>
              <w:tc>
                <w:tcPr>
                  <w:tcW w:w="1203" w:type="dxa"/>
                  <w:vMerge w:val="restart"/>
                  <w:tcBorders>
                    <w:tl2br w:val="nil"/>
                    <w:tr2bl w:val="nil"/>
                  </w:tcBorders>
                  <w:vAlign w:val="center"/>
                </w:tcPr>
                <w:p>
                  <w:pPr>
                    <w:spacing w:line="240" w:lineRule="auto"/>
                    <w:ind w:left="-120" w:leftChars="-50" w:right="-120" w:rightChars="-50" w:firstLine="0" w:firstLineChars="0"/>
                    <w:jc w:val="center"/>
                    <w:rPr>
                      <w:b/>
                      <w:bCs/>
                      <w:color w:val="000000" w:themeColor="text1"/>
                      <w:sz w:val="21"/>
                      <w:szCs w:val="21"/>
                      <w14:textFill>
                        <w14:solidFill>
                          <w14:schemeClr w14:val="tx1"/>
                        </w14:solidFill>
                      </w14:textFill>
                    </w:rPr>
                  </w:pPr>
                  <w:r>
                    <w:rPr>
                      <w:b/>
                      <w:bCs/>
                      <w:color w:val="000000" w:themeColor="text1"/>
                      <w:sz w:val="21"/>
                      <w:szCs w:val="21"/>
                      <w14:textFill>
                        <w14:solidFill>
                          <w14:schemeClr w14:val="tx1"/>
                        </w14:solidFill>
                      </w14:textFill>
                    </w:rPr>
                    <w:t>固体废物</w:t>
                  </w:r>
                </w:p>
                <w:p>
                  <w:pPr>
                    <w:spacing w:line="240" w:lineRule="auto"/>
                    <w:ind w:left="-120" w:leftChars="-50" w:right="-120" w:rightChars="-50" w:firstLine="0" w:firstLineChars="0"/>
                    <w:jc w:val="center"/>
                    <w:rPr>
                      <w:b/>
                      <w:bCs/>
                      <w:color w:val="000000" w:themeColor="text1"/>
                      <w:sz w:val="21"/>
                      <w:szCs w:val="21"/>
                      <w14:textFill>
                        <w14:solidFill>
                          <w14:schemeClr w14:val="tx1"/>
                        </w14:solidFill>
                      </w14:textFill>
                    </w:rPr>
                  </w:pPr>
                  <w:r>
                    <w:rPr>
                      <w:b/>
                      <w:bCs/>
                      <w:color w:val="000000" w:themeColor="text1"/>
                      <w:sz w:val="21"/>
                      <w:szCs w:val="21"/>
                      <w14:textFill>
                        <w14:solidFill>
                          <w14:schemeClr w14:val="tx1"/>
                        </w14:solidFill>
                      </w14:textFill>
                    </w:rPr>
                    <w:t>代码</w:t>
                  </w:r>
                </w:p>
              </w:tc>
              <w:tc>
                <w:tcPr>
                  <w:tcW w:w="1203" w:type="dxa"/>
                  <w:vMerge w:val="restart"/>
                  <w:tcBorders>
                    <w:tl2br w:val="nil"/>
                    <w:tr2bl w:val="nil"/>
                  </w:tcBorders>
                  <w:vAlign w:val="center"/>
                </w:tcPr>
                <w:p>
                  <w:pPr>
                    <w:spacing w:line="240" w:lineRule="auto"/>
                    <w:ind w:left="-120" w:leftChars="-50" w:right="-120" w:rightChars="-50" w:firstLine="0" w:firstLineChars="0"/>
                    <w:jc w:val="center"/>
                    <w:rPr>
                      <w:b/>
                      <w:bCs/>
                      <w:color w:val="000000" w:themeColor="text1"/>
                      <w:sz w:val="21"/>
                      <w:szCs w:val="21"/>
                      <w14:textFill>
                        <w14:solidFill>
                          <w14:schemeClr w14:val="tx1"/>
                        </w14:solidFill>
                      </w14:textFill>
                    </w:rPr>
                  </w:pPr>
                  <w:r>
                    <w:rPr>
                      <w:b/>
                      <w:bCs/>
                      <w:color w:val="000000" w:themeColor="text1"/>
                      <w:sz w:val="21"/>
                      <w:szCs w:val="21"/>
                      <w14:textFill>
                        <w14:solidFill>
                          <w14:schemeClr w14:val="tx1"/>
                        </w14:solidFill>
                      </w14:textFill>
                    </w:rPr>
                    <w:t>固废属性</w:t>
                  </w:r>
                </w:p>
              </w:tc>
              <w:tc>
                <w:tcPr>
                  <w:tcW w:w="1605" w:type="dxa"/>
                  <w:gridSpan w:val="2"/>
                  <w:tcBorders>
                    <w:tl2br w:val="nil"/>
                    <w:tr2bl w:val="nil"/>
                  </w:tcBorders>
                  <w:vAlign w:val="center"/>
                </w:tcPr>
                <w:p>
                  <w:pPr>
                    <w:spacing w:line="240" w:lineRule="auto"/>
                    <w:ind w:left="-120" w:leftChars="-50" w:right="-120" w:rightChars="-50" w:firstLine="0" w:firstLineChars="0"/>
                    <w:jc w:val="center"/>
                    <w:rPr>
                      <w:b/>
                      <w:bCs/>
                      <w:color w:val="000000" w:themeColor="text1"/>
                      <w:sz w:val="21"/>
                      <w:szCs w:val="21"/>
                      <w14:textFill>
                        <w14:solidFill>
                          <w14:schemeClr w14:val="tx1"/>
                        </w14:solidFill>
                      </w14:textFill>
                    </w:rPr>
                  </w:pPr>
                  <w:r>
                    <w:rPr>
                      <w:b/>
                      <w:bCs/>
                      <w:color w:val="000000" w:themeColor="text1"/>
                      <w:sz w:val="21"/>
                      <w:szCs w:val="21"/>
                      <w14:textFill>
                        <w14:solidFill>
                          <w14:schemeClr w14:val="tx1"/>
                        </w14:solidFill>
                      </w14:textFill>
                    </w:rPr>
                    <w:t>产生情况</w:t>
                  </w:r>
                </w:p>
              </w:tc>
              <w:tc>
                <w:tcPr>
                  <w:tcW w:w="1735" w:type="dxa"/>
                  <w:gridSpan w:val="2"/>
                  <w:tcBorders>
                    <w:tl2br w:val="nil"/>
                    <w:tr2bl w:val="nil"/>
                  </w:tcBorders>
                  <w:vAlign w:val="center"/>
                </w:tcPr>
                <w:p>
                  <w:pPr>
                    <w:spacing w:line="240" w:lineRule="auto"/>
                    <w:ind w:left="-120" w:leftChars="-50" w:right="-120" w:rightChars="-50" w:firstLine="0" w:firstLineChars="0"/>
                    <w:jc w:val="center"/>
                    <w:rPr>
                      <w:b/>
                      <w:bCs/>
                      <w:color w:val="000000" w:themeColor="text1"/>
                      <w:sz w:val="21"/>
                      <w:szCs w:val="21"/>
                      <w14:textFill>
                        <w14:solidFill>
                          <w14:schemeClr w14:val="tx1"/>
                        </w14:solidFill>
                      </w14:textFill>
                    </w:rPr>
                  </w:pPr>
                  <w:r>
                    <w:rPr>
                      <w:b/>
                      <w:bCs/>
                      <w:color w:val="000000" w:themeColor="text1"/>
                      <w:sz w:val="21"/>
                      <w:szCs w:val="21"/>
                      <w14:textFill>
                        <w14:solidFill>
                          <w14:schemeClr w14:val="tx1"/>
                        </w14:solidFill>
                      </w14:textFill>
                    </w:rPr>
                    <w:t>处置措施</w:t>
                  </w:r>
                </w:p>
              </w:tc>
              <w:tc>
                <w:tcPr>
                  <w:tcW w:w="1128" w:type="dxa"/>
                  <w:vMerge w:val="restart"/>
                  <w:tcBorders>
                    <w:tl2br w:val="nil"/>
                    <w:tr2bl w:val="nil"/>
                  </w:tcBorders>
                  <w:vAlign w:val="center"/>
                </w:tcPr>
                <w:p>
                  <w:pPr>
                    <w:spacing w:line="240" w:lineRule="auto"/>
                    <w:ind w:left="-120" w:leftChars="-50" w:right="-120" w:rightChars="-50" w:firstLine="0" w:firstLineChars="0"/>
                    <w:jc w:val="center"/>
                    <w:rPr>
                      <w:b/>
                      <w:bCs/>
                      <w:color w:val="000000" w:themeColor="text1"/>
                      <w:sz w:val="21"/>
                      <w:szCs w:val="21"/>
                      <w14:textFill>
                        <w14:solidFill>
                          <w14:schemeClr w14:val="tx1"/>
                        </w14:solidFill>
                      </w14:textFill>
                    </w:rPr>
                  </w:pPr>
                  <w:r>
                    <w:rPr>
                      <w:b/>
                      <w:bCs/>
                      <w:color w:val="000000" w:themeColor="text1"/>
                      <w:sz w:val="21"/>
                      <w:szCs w:val="21"/>
                      <w14:textFill>
                        <w14:solidFill>
                          <w14:schemeClr w14:val="tx1"/>
                        </w14:solidFill>
                      </w14:textFill>
                    </w:rPr>
                    <w:t>最终</w:t>
                  </w:r>
                </w:p>
                <w:p>
                  <w:pPr>
                    <w:spacing w:line="240" w:lineRule="auto"/>
                    <w:ind w:left="-120" w:leftChars="-50" w:right="-120" w:rightChars="-50" w:firstLine="0" w:firstLineChars="0"/>
                    <w:jc w:val="center"/>
                    <w:rPr>
                      <w:color w:val="000000" w:themeColor="text1"/>
                      <w:sz w:val="21"/>
                      <w:szCs w:val="21"/>
                      <w14:textFill>
                        <w14:solidFill>
                          <w14:schemeClr w14:val="tx1"/>
                        </w14:solidFill>
                      </w14:textFill>
                    </w:rPr>
                  </w:pPr>
                  <w:r>
                    <w:rPr>
                      <w:b/>
                      <w:bCs/>
                      <w:color w:val="000000" w:themeColor="text1"/>
                      <w:sz w:val="21"/>
                      <w:szCs w:val="21"/>
                      <w14:textFill>
                        <w14:solidFill>
                          <w14:schemeClr w14:val="tx1"/>
                        </w14:solidFill>
                      </w14:textFill>
                    </w:rPr>
                    <w:t>去向</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942" w:type="dxa"/>
                  <w:vMerge w:val="continue"/>
                  <w:tcBorders>
                    <w:tl2br w:val="nil"/>
                    <w:tr2bl w:val="nil"/>
                  </w:tcBorders>
                  <w:vAlign w:val="center"/>
                </w:tcPr>
                <w:p>
                  <w:pPr>
                    <w:spacing w:line="240" w:lineRule="auto"/>
                    <w:ind w:left="-120" w:leftChars="-50" w:right="-120" w:rightChars="-50" w:firstLine="0" w:firstLineChars="0"/>
                    <w:jc w:val="center"/>
                    <w:rPr>
                      <w:b/>
                      <w:bCs/>
                      <w:color w:val="000000" w:themeColor="text1"/>
                      <w:sz w:val="21"/>
                      <w:szCs w:val="21"/>
                      <w14:textFill>
                        <w14:solidFill>
                          <w14:schemeClr w14:val="tx1"/>
                        </w14:solidFill>
                      </w14:textFill>
                    </w:rPr>
                  </w:pPr>
                </w:p>
              </w:tc>
              <w:tc>
                <w:tcPr>
                  <w:tcW w:w="1203" w:type="dxa"/>
                  <w:vMerge w:val="continue"/>
                  <w:tcBorders>
                    <w:tl2br w:val="nil"/>
                    <w:tr2bl w:val="nil"/>
                  </w:tcBorders>
                  <w:vAlign w:val="center"/>
                </w:tcPr>
                <w:p>
                  <w:pPr>
                    <w:spacing w:line="240" w:lineRule="auto"/>
                    <w:ind w:left="-120" w:leftChars="-50" w:right="-120" w:rightChars="-50" w:firstLine="0" w:firstLineChars="0"/>
                    <w:jc w:val="center"/>
                    <w:rPr>
                      <w:b/>
                      <w:bCs/>
                      <w:color w:val="000000" w:themeColor="text1"/>
                      <w:sz w:val="21"/>
                      <w:szCs w:val="21"/>
                      <w14:textFill>
                        <w14:solidFill>
                          <w14:schemeClr w14:val="tx1"/>
                        </w14:solidFill>
                      </w14:textFill>
                    </w:rPr>
                  </w:pPr>
                </w:p>
              </w:tc>
              <w:tc>
                <w:tcPr>
                  <w:tcW w:w="1203" w:type="dxa"/>
                  <w:vMerge w:val="continue"/>
                  <w:tcBorders>
                    <w:tl2br w:val="nil"/>
                    <w:tr2bl w:val="nil"/>
                  </w:tcBorders>
                  <w:vAlign w:val="center"/>
                </w:tcPr>
                <w:p>
                  <w:pPr>
                    <w:spacing w:line="240" w:lineRule="auto"/>
                    <w:ind w:left="-120" w:leftChars="-50" w:right="-120" w:rightChars="-50" w:firstLine="0" w:firstLineChars="0"/>
                    <w:jc w:val="center"/>
                    <w:rPr>
                      <w:b/>
                      <w:bCs/>
                      <w:color w:val="000000" w:themeColor="text1"/>
                      <w:sz w:val="21"/>
                      <w:szCs w:val="21"/>
                      <w14:textFill>
                        <w14:solidFill>
                          <w14:schemeClr w14:val="tx1"/>
                        </w14:solidFill>
                      </w14:textFill>
                    </w:rPr>
                  </w:pPr>
                </w:p>
              </w:tc>
              <w:tc>
                <w:tcPr>
                  <w:tcW w:w="878" w:type="dxa"/>
                  <w:tcBorders>
                    <w:tl2br w:val="nil"/>
                    <w:tr2bl w:val="nil"/>
                  </w:tcBorders>
                  <w:vAlign w:val="center"/>
                </w:tcPr>
                <w:p>
                  <w:pPr>
                    <w:spacing w:line="240" w:lineRule="auto"/>
                    <w:ind w:left="-120" w:leftChars="-50" w:right="-120" w:rightChars="-50" w:firstLine="0" w:firstLineChars="0"/>
                    <w:jc w:val="center"/>
                    <w:rPr>
                      <w:b/>
                      <w:bCs/>
                      <w:color w:val="000000" w:themeColor="text1"/>
                      <w:sz w:val="21"/>
                      <w:szCs w:val="21"/>
                      <w14:textFill>
                        <w14:solidFill>
                          <w14:schemeClr w14:val="tx1"/>
                        </w14:solidFill>
                      </w14:textFill>
                    </w:rPr>
                  </w:pPr>
                  <w:r>
                    <w:rPr>
                      <w:b/>
                      <w:bCs/>
                      <w:color w:val="000000" w:themeColor="text1"/>
                      <w:sz w:val="21"/>
                      <w:szCs w:val="21"/>
                      <w14:textFill>
                        <w14:solidFill>
                          <w14:schemeClr w14:val="tx1"/>
                        </w14:solidFill>
                      </w14:textFill>
                    </w:rPr>
                    <w:t>核算</w:t>
                  </w:r>
                </w:p>
                <w:p>
                  <w:pPr>
                    <w:spacing w:line="240" w:lineRule="auto"/>
                    <w:ind w:left="-120" w:leftChars="-50" w:right="-120" w:rightChars="-50" w:firstLine="0" w:firstLineChars="0"/>
                    <w:jc w:val="center"/>
                    <w:rPr>
                      <w:b/>
                      <w:bCs/>
                      <w:color w:val="000000" w:themeColor="text1"/>
                      <w:sz w:val="21"/>
                      <w:szCs w:val="21"/>
                      <w14:textFill>
                        <w14:solidFill>
                          <w14:schemeClr w14:val="tx1"/>
                        </w14:solidFill>
                      </w14:textFill>
                    </w:rPr>
                  </w:pPr>
                  <w:r>
                    <w:rPr>
                      <w:b/>
                      <w:bCs/>
                      <w:color w:val="000000" w:themeColor="text1"/>
                      <w:sz w:val="21"/>
                      <w:szCs w:val="21"/>
                      <w14:textFill>
                        <w14:solidFill>
                          <w14:schemeClr w14:val="tx1"/>
                        </w14:solidFill>
                      </w14:textFill>
                    </w:rPr>
                    <w:t>方法</w:t>
                  </w:r>
                </w:p>
              </w:tc>
              <w:tc>
                <w:tcPr>
                  <w:tcW w:w="727" w:type="dxa"/>
                  <w:tcBorders>
                    <w:tl2br w:val="nil"/>
                    <w:tr2bl w:val="nil"/>
                  </w:tcBorders>
                  <w:vAlign w:val="center"/>
                </w:tcPr>
                <w:p>
                  <w:pPr>
                    <w:spacing w:line="240" w:lineRule="auto"/>
                    <w:ind w:left="-120" w:leftChars="-50" w:right="-120" w:rightChars="-50" w:firstLine="0" w:firstLineChars="0"/>
                    <w:jc w:val="center"/>
                    <w:rPr>
                      <w:b/>
                      <w:bCs/>
                      <w:color w:val="000000" w:themeColor="text1"/>
                      <w:sz w:val="21"/>
                      <w:szCs w:val="21"/>
                      <w14:textFill>
                        <w14:solidFill>
                          <w14:schemeClr w14:val="tx1"/>
                        </w14:solidFill>
                      </w14:textFill>
                    </w:rPr>
                  </w:pPr>
                  <w:r>
                    <w:rPr>
                      <w:b/>
                      <w:bCs/>
                      <w:color w:val="000000" w:themeColor="text1"/>
                      <w:sz w:val="21"/>
                      <w:szCs w:val="21"/>
                      <w14:textFill>
                        <w14:solidFill>
                          <w14:schemeClr w14:val="tx1"/>
                        </w14:solidFill>
                      </w14:textFill>
                    </w:rPr>
                    <w:t>产生量（t/a）</w:t>
                  </w:r>
                </w:p>
              </w:tc>
              <w:tc>
                <w:tcPr>
                  <w:tcW w:w="784" w:type="dxa"/>
                  <w:tcBorders>
                    <w:tl2br w:val="nil"/>
                    <w:tr2bl w:val="nil"/>
                  </w:tcBorders>
                  <w:vAlign w:val="center"/>
                </w:tcPr>
                <w:p>
                  <w:pPr>
                    <w:spacing w:line="240" w:lineRule="auto"/>
                    <w:ind w:left="-120" w:leftChars="-50" w:right="-120" w:rightChars="-50" w:firstLine="0" w:firstLineChars="0"/>
                    <w:jc w:val="center"/>
                    <w:rPr>
                      <w:b/>
                      <w:bCs/>
                      <w:color w:val="000000" w:themeColor="text1"/>
                      <w:sz w:val="21"/>
                      <w:szCs w:val="21"/>
                      <w14:textFill>
                        <w14:solidFill>
                          <w14:schemeClr w14:val="tx1"/>
                        </w14:solidFill>
                      </w14:textFill>
                    </w:rPr>
                  </w:pPr>
                  <w:r>
                    <w:rPr>
                      <w:b/>
                      <w:bCs/>
                      <w:color w:val="000000" w:themeColor="text1"/>
                      <w:sz w:val="21"/>
                      <w:szCs w:val="21"/>
                      <w14:textFill>
                        <w14:solidFill>
                          <w14:schemeClr w14:val="tx1"/>
                        </w14:solidFill>
                      </w14:textFill>
                    </w:rPr>
                    <w:t>工艺</w:t>
                  </w:r>
                </w:p>
              </w:tc>
              <w:tc>
                <w:tcPr>
                  <w:tcW w:w="951" w:type="dxa"/>
                  <w:tcBorders>
                    <w:tl2br w:val="nil"/>
                    <w:tr2bl w:val="nil"/>
                  </w:tcBorders>
                  <w:vAlign w:val="center"/>
                </w:tcPr>
                <w:p>
                  <w:pPr>
                    <w:spacing w:line="240" w:lineRule="auto"/>
                    <w:ind w:left="-120" w:leftChars="-50" w:right="-120" w:rightChars="-50" w:firstLine="0" w:firstLineChars="0"/>
                    <w:jc w:val="center"/>
                    <w:rPr>
                      <w:b/>
                      <w:bCs/>
                      <w:color w:val="000000" w:themeColor="text1"/>
                      <w:sz w:val="21"/>
                      <w:szCs w:val="21"/>
                      <w14:textFill>
                        <w14:solidFill>
                          <w14:schemeClr w14:val="tx1"/>
                        </w14:solidFill>
                      </w14:textFill>
                    </w:rPr>
                  </w:pPr>
                  <w:r>
                    <w:rPr>
                      <w:b/>
                      <w:bCs/>
                      <w:color w:val="000000" w:themeColor="text1"/>
                      <w:sz w:val="21"/>
                      <w:szCs w:val="21"/>
                      <w14:textFill>
                        <w14:solidFill>
                          <w14:schemeClr w14:val="tx1"/>
                        </w14:solidFill>
                      </w14:textFill>
                    </w:rPr>
                    <w:t>处置量（t/a）</w:t>
                  </w:r>
                </w:p>
              </w:tc>
              <w:tc>
                <w:tcPr>
                  <w:tcW w:w="1128" w:type="dxa"/>
                  <w:vMerge w:val="continue"/>
                  <w:tcBorders>
                    <w:tl2br w:val="nil"/>
                    <w:tr2bl w:val="nil"/>
                  </w:tcBorders>
                  <w:vAlign w:val="center"/>
                </w:tcPr>
                <w:p>
                  <w:pPr>
                    <w:spacing w:line="240" w:lineRule="auto"/>
                    <w:ind w:left="-120" w:leftChars="-50" w:right="-120" w:rightChars="-50" w:firstLine="0" w:firstLineChars="0"/>
                    <w:jc w:val="center"/>
                    <w:rPr>
                      <w:color w:val="000000" w:themeColor="text1"/>
                      <w:sz w:val="21"/>
                      <w:szCs w:val="21"/>
                      <w14:textFill>
                        <w14:solidFill>
                          <w14:schemeClr w14:val="tx1"/>
                        </w14:solidFill>
                      </w14:textFill>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043" w:hRule="atLeast"/>
                <w:jc w:val="center"/>
              </w:trPr>
              <w:tc>
                <w:tcPr>
                  <w:tcW w:w="942" w:type="dxa"/>
                  <w:tcBorders>
                    <w:tl2br w:val="nil"/>
                    <w:tr2bl w:val="nil"/>
                  </w:tcBorders>
                  <w:vAlign w:val="center"/>
                </w:tcPr>
                <w:p>
                  <w:pPr>
                    <w:spacing w:line="240" w:lineRule="auto"/>
                    <w:ind w:left="-120" w:leftChars="-50" w:right="-120" w:rightChars="-50" w:firstLine="0" w:firstLineChars="0"/>
                    <w:jc w:val="center"/>
                    <w:rPr>
                      <w:color w:val="000000" w:themeColor="text1"/>
                      <w:sz w:val="21"/>
                      <w:szCs w:val="21"/>
                      <w:lang w:eastAsia="zh-Hans"/>
                      <w14:textFill>
                        <w14:solidFill>
                          <w14:schemeClr w14:val="tx1"/>
                        </w14:solidFill>
                      </w14:textFill>
                    </w:rPr>
                  </w:pPr>
                  <w:r>
                    <w:rPr>
                      <w:color w:val="000000" w:themeColor="text1"/>
                      <w:sz w:val="21"/>
                      <w:szCs w:val="21"/>
                      <w:lang w:eastAsia="zh-Hans"/>
                      <w14:textFill>
                        <w14:solidFill>
                          <w14:schemeClr w14:val="tx1"/>
                        </w14:solidFill>
                      </w14:textFill>
                    </w:rPr>
                    <w:t>不合格</w:t>
                  </w:r>
                  <w:r>
                    <w:rPr>
                      <w:color w:val="000000" w:themeColor="text1"/>
                      <w:sz w:val="21"/>
                      <w:szCs w:val="21"/>
                      <w14:textFill>
                        <w14:solidFill>
                          <w14:schemeClr w14:val="tx1"/>
                        </w14:solidFill>
                      </w14:textFill>
                    </w:rPr>
                    <w:t>产品</w:t>
                  </w:r>
                  <w:r>
                    <w:rPr>
                      <w:rFonts w:hint="eastAsia"/>
                      <w:color w:val="000000" w:themeColor="text1"/>
                      <w:sz w:val="21"/>
                      <w:szCs w:val="21"/>
                      <w14:textFill>
                        <w14:solidFill>
                          <w14:schemeClr w14:val="tx1"/>
                        </w14:solidFill>
                      </w14:textFill>
                    </w:rPr>
                    <w:t>、</w:t>
                  </w:r>
                  <w:r>
                    <w:rPr>
                      <w:color w:val="000000" w:themeColor="text1"/>
                      <w:sz w:val="21"/>
                      <w:szCs w:val="21"/>
                      <w14:textFill>
                        <w14:solidFill>
                          <w14:schemeClr w14:val="tx1"/>
                        </w14:solidFill>
                      </w14:textFill>
                    </w:rPr>
                    <w:t>边角料</w:t>
                  </w:r>
                </w:p>
              </w:tc>
              <w:tc>
                <w:tcPr>
                  <w:tcW w:w="1203" w:type="dxa"/>
                  <w:tcBorders>
                    <w:tl2br w:val="nil"/>
                    <w:tr2bl w:val="nil"/>
                  </w:tcBorders>
                  <w:vAlign w:val="center"/>
                </w:tcPr>
                <w:p>
                  <w:pPr>
                    <w:spacing w:line="240" w:lineRule="auto"/>
                    <w:ind w:left="-120" w:leftChars="-50" w:right="-120" w:rightChars="-50" w:firstLine="0" w:firstLineChars="0"/>
                    <w:jc w:val="center"/>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900-999-99</w:t>
                  </w:r>
                </w:p>
              </w:tc>
              <w:tc>
                <w:tcPr>
                  <w:tcW w:w="1203" w:type="dxa"/>
                  <w:vMerge w:val="restart"/>
                  <w:tcBorders>
                    <w:tl2br w:val="nil"/>
                    <w:tr2bl w:val="nil"/>
                  </w:tcBorders>
                  <w:vAlign w:val="center"/>
                </w:tcPr>
                <w:p>
                  <w:pPr>
                    <w:spacing w:line="240" w:lineRule="auto"/>
                    <w:ind w:left="-120" w:leftChars="-50" w:right="-120" w:rightChars="-50" w:firstLine="0" w:firstLineChars="0"/>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一般工业固体废物</w:t>
                  </w:r>
                </w:p>
              </w:tc>
              <w:tc>
                <w:tcPr>
                  <w:tcW w:w="878" w:type="dxa"/>
                  <w:tcBorders>
                    <w:tl2br w:val="nil"/>
                    <w:tr2bl w:val="nil"/>
                  </w:tcBorders>
                  <w:vAlign w:val="center"/>
                </w:tcPr>
                <w:p>
                  <w:pPr>
                    <w:spacing w:line="240" w:lineRule="auto"/>
                    <w:ind w:left="-120" w:leftChars="-50" w:right="-120" w:rightChars="-50" w:firstLine="0" w:firstLineChars="0"/>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系数法</w:t>
                  </w:r>
                </w:p>
              </w:tc>
              <w:tc>
                <w:tcPr>
                  <w:tcW w:w="727" w:type="dxa"/>
                  <w:tcBorders>
                    <w:tl2br w:val="nil"/>
                    <w:tr2bl w:val="nil"/>
                  </w:tcBorders>
                  <w:vAlign w:val="center"/>
                </w:tcPr>
                <w:p>
                  <w:pPr>
                    <w:spacing w:line="240" w:lineRule="auto"/>
                    <w:ind w:left="-120" w:leftChars="-50" w:right="-120" w:rightChars="-50" w:firstLine="0" w:firstLineChars="0"/>
                    <w:jc w:val="center"/>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5.05</w:t>
                  </w:r>
                </w:p>
              </w:tc>
              <w:tc>
                <w:tcPr>
                  <w:tcW w:w="784" w:type="dxa"/>
                  <w:tcBorders>
                    <w:tl2br w:val="nil"/>
                    <w:tr2bl w:val="nil"/>
                  </w:tcBorders>
                  <w:vAlign w:val="center"/>
                </w:tcPr>
                <w:p>
                  <w:pPr>
                    <w:spacing w:line="240" w:lineRule="auto"/>
                    <w:ind w:left="-120" w:leftChars="-50" w:right="-120" w:rightChars="-50" w:firstLine="0" w:firstLineChars="0"/>
                    <w:jc w:val="center"/>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生产</w:t>
                  </w:r>
                  <w:r>
                    <w:rPr>
                      <w:color w:val="000000" w:themeColor="text1"/>
                      <w:sz w:val="21"/>
                      <w:szCs w:val="21"/>
                      <w:lang w:eastAsia="zh-Hans"/>
                      <w14:textFill>
                        <w14:solidFill>
                          <w14:schemeClr w14:val="tx1"/>
                        </w14:solidFill>
                      </w14:textFill>
                    </w:rPr>
                    <w:t>工序</w:t>
                  </w:r>
                </w:p>
              </w:tc>
              <w:tc>
                <w:tcPr>
                  <w:tcW w:w="951" w:type="dxa"/>
                  <w:tcBorders>
                    <w:tl2br w:val="nil"/>
                    <w:tr2bl w:val="nil"/>
                  </w:tcBorders>
                  <w:vAlign w:val="center"/>
                </w:tcPr>
                <w:p>
                  <w:pPr>
                    <w:spacing w:line="240" w:lineRule="auto"/>
                    <w:ind w:left="-120" w:leftChars="-50" w:right="-120" w:rightChars="-50" w:firstLine="0" w:firstLineChars="0"/>
                    <w:jc w:val="center"/>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5.05</w:t>
                  </w:r>
                </w:p>
              </w:tc>
              <w:tc>
                <w:tcPr>
                  <w:tcW w:w="1128" w:type="dxa"/>
                  <w:tcBorders>
                    <w:tl2br w:val="nil"/>
                    <w:tr2bl w:val="nil"/>
                  </w:tcBorders>
                  <w:vAlign w:val="center"/>
                </w:tcPr>
                <w:p>
                  <w:pPr>
                    <w:spacing w:line="240" w:lineRule="auto"/>
                    <w:ind w:left="-120" w:leftChars="-50" w:right="-120" w:rightChars="-50" w:firstLine="0" w:firstLineChars="0"/>
                    <w:jc w:val="center"/>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集中收集后回用于生产</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942" w:type="dxa"/>
                  <w:tcBorders>
                    <w:tl2br w:val="nil"/>
                    <w:tr2bl w:val="nil"/>
                  </w:tcBorders>
                  <w:vAlign w:val="center"/>
                </w:tcPr>
                <w:p>
                  <w:pPr>
                    <w:spacing w:line="240" w:lineRule="auto"/>
                    <w:ind w:left="-120" w:leftChars="-50" w:right="-120" w:rightChars="-50" w:firstLine="0" w:firstLineChars="0"/>
                    <w:jc w:val="center"/>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除尘器收集的粉尘</w:t>
                  </w:r>
                </w:p>
              </w:tc>
              <w:tc>
                <w:tcPr>
                  <w:tcW w:w="1203" w:type="dxa"/>
                  <w:tcBorders>
                    <w:tl2br w:val="nil"/>
                    <w:tr2bl w:val="nil"/>
                  </w:tcBorders>
                  <w:vAlign w:val="center"/>
                </w:tcPr>
                <w:p>
                  <w:pPr>
                    <w:spacing w:line="240" w:lineRule="auto"/>
                    <w:ind w:left="-120" w:leftChars="-50" w:right="-120" w:rightChars="-50" w:firstLine="0" w:firstLineChars="0"/>
                    <w:jc w:val="center"/>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900-999-66</w:t>
                  </w:r>
                </w:p>
              </w:tc>
              <w:tc>
                <w:tcPr>
                  <w:tcW w:w="1203" w:type="dxa"/>
                  <w:vMerge w:val="continue"/>
                  <w:tcBorders>
                    <w:tl2br w:val="nil"/>
                    <w:tr2bl w:val="nil"/>
                  </w:tcBorders>
                  <w:vAlign w:val="center"/>
                </w:tcPr>
                <w:p>
                  <w:pPr>
                    <w:spacing w:line="240" w:lineRule="auto"/>
                    <w:ind w:left="-120" w:leftChars="-50" w:right="-120" w:rightChars="-50" w:firstLine="0" w:firstLineChars="0"/>
                    <w:jc w:val="center"/>
                    <w:rPr>
                      <w:color w:val="000000" w:themeColor="text1"/>
                      <w:sz w:val="21"/>
                      <w:szCs w:val="21"/>
                      <w14:textFill>
                        <w14:solidFill>
                          <w14:schemeClr w14:val="tx1"/>
                        </w14:solidFill>
                      </w14:textFill>
                    </w:rPr>
                  </w:pPr>
                </w:p>
              </w:tc>
              <w:tc>
                <w:tcPr>
                  <w:tcW w:w="878" w:type="dxa"/>
                  <w:tcBorders>
                    <w:tl2br w:val="nil"/>
                    <w:tr2bl w:val="nil"/>
                  </w:tcBorders>
                  <w:vAlign w:val="center"/>
                </w:tcPr>
                <w:p>
                  <w:pPr>
                    <w:spacing w:line="240" w:lineRule="auto"/>
                    <w:ind w:left="-120" w:leftChars="-50" w:right="-120" w:rightChars="-50" w:firstLine="0" w:firstLineChars="0"/>
                    <w:jc w:val="center"/>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经验法</w:t>
                  </w:r>
                </w:p>
              </w:tc>
              <w:tc>
                <w:tcPr>
                  <w:tcW w:w="727" w:type="dxa"/>
                  <w:tcBorders>
                    <w:tl2br w:val="nil"/>
                    <w:tr2bl w:val="nil"/>
                  </w:tcBorders>
                  <w:vAlign w:val="center"/>
                </w:tcPr>
                <w:p>
                  <w:pPr>
                    <w:spacing w:line="240" w:lineRule="auto"/>
                    <w:ind w:left="-120" w:leftChars="-50" w:right="-120" w:rightChars="-50" w:firstLine="0" w:firstLineChars="0"/>
                    <w:jc w:val="center"/>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0.891</w:t>
                  </w:r>
                </w:p>
              </w:tc>
              <w:tc>
                <w:tcPr>
                  <w:tcW w:w="784" w:type="dxa"/>
                  <w:tcBorders>
                    <w:tl2br w:val="nil"/>
                    <w:tr2bl w:val="nil"/>
                  </w:tcBorders>
                  <w:vAlign w:val="center"/>
                </w:tcPr>
                <w:p>
                  <w:pPr>
                    <w:spacing w:line="240" w:lineRule="auto"/>
                    <w:ind w:left="-120" w:leftChars="-50" w:right="-120" w:rightChars="-50" w:firstLine="0" w:firstLineChars="0"/>
                    <w:jc w:val="center"/>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造粒工艺</w:t>
                  </w:r>
                </w:p>
              </w:tc>
              <w:tc>
                <w:tcPr>
                  <w:tcW w:w="951" w:type="dxa"/>
                  <w:tcBorders>
                    <w:tl2br w:val="nil"/>
                    <w:tr2bl w:val="nil"/>
                  </w:tcBorders>
                  <w:vAlign w:val="center"/>
                </w:tcPr>
                <w:p>
                  <w:pPr>
                    <w:spacing w:line="240" w:lineRule="auto"/>
                    <w:ind w:left="-120" w:leftChars="-50" w:right="-120" w:rightChars="-50" w:firstLine="0" w:firstLineChars="0"/>
                    <w:jc w:val="center"/>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0.891</w:t>
                  </w:r>
                </w:p>
              </w:tc>
              <w:tc>
                <w:tcPr>
                  <w:tcW w:w="1128" w:type="dxa"/>
                  <w:tcBorders>
                    <w:tl2br w:val="nil"/>
                    <w:tr2bl w:val="nil"/>
                  </w:tcBorders>
                  <w:vAlign w:val="center"/>
                </w:tcPr>
                <w:p>
                  <w:pPr>
                    <w:spacing w:line="240" w:lineRule="auto"/>
                    <w:ind w:left="-120" w:leftChars="-50" w:right="-120" w:rightChars="-50" w:firstLine="0" w:firstLineChars="0"/>
                    <w:jc w:val="center"/>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集中收集后回用于生产</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24" w:hRule="atLeast"/>
                <w:jc w:val="center"/>
              </w:trPr>
              <w:tc>
                <w:tcPr>
                  <w:tcW w:w="942" w:type="dxa"/>
                  <w:tcBorders>
                    <w:tl2br w:val="nil"/>
                    <w:tr2bl w:val="nil"/>
                  </w:tcBorders>
                  <w:vAlign w:val="center"/>
                </w:tcPr>
                <w:p>
                  <w:pPr>
                    <w:spacing w:line="240" w:lineRule="auto"/>
                    <w:ind w:left="-120" w:leftChars="-50" w:right="-120" w:rightChars="-50" w:firstLine="0" w:firstLineChars="0"/>
                    <w:jc w:val="center"/>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废包装袋</w:t>
                  </w:r>
                </w:p>
              </w:tc>
              <w:tc>
                <w:tcPr>
                  <w:tcW w:w="1203" w:type="dxa"/>
                  <w:tcBorders>
                    <w:tl2br w:val="nil"/>
                    <w:tr2bl w:val="nil"/>
                  </w:tcBorders>
                  <w:vAlign w:val="center"/>
                </w:tcPr>
                <w:p>
                  <w:pPr>
                    <w:spacing w:line="240" w:lineRule="auto"/>
                    <w:ind w:left="-120" w:leftChars="-50" w:right="-120" w:rightChars="-50" w:firstLine="0" w:firstLineChars="0"/>
                    <w:jc w:val="center"/>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900-999-99</w:t>
                  </w:r>
                </w:p>
              </w:tc>
              <w:tc>
                <w:tcPr>
                  <w:tcW w:w="1203" w:type="dxa"/>
                  <w:vMerge w:val="continue"/>
                  <w:tcBorders>
                    <w:tl2br w:val="nil"/>
                    <w:tr2bl w:val="nil"/>
                  </w:tcBorders>
                  <w:vAlign w:val="center"/>
                </w:tcPr>
                <w:p>
                  <w:pPr>
                    <w:spacing w:line="240" w:lineRule="auto"/>
                    <w:ind w:left="-120" w:leftChars="-50" w:right="-120" w:rightChars="-50" w:firstLine="0" w:firstLineChars="0"/>
                    <w:jc w:val="center"/>
                    <w:rPr>
                      <w:color w:val="000000" w:themeColor="text1"/>
                      <w:sz w:val="21"/>
                      <w:szCs w:val="21"/>
                      <w14:textFill>
                        <w14:solidFill>
                          <w14:schemeClr w14:val="tx1"/>
                        </w14:solidFill>
                      </w14:textFill>
                    </w:rPr>
                  </w:pPr>
                </w:p>
              </w:tc>
              <w:tc>
                <w:tcPr>
                  <w:tcW w:w="878" w:type="dxa"/>
                  <w:tcBorders>
                    <w:tl2br w:val="nil"/>
                    <w:tr2bl w:val="nil"/>
                  </w:tcBorders>
                  <w:vAlign w:val="center"/>
                </w:tcPr>
                <w:p>
                  <w:pPr>
                    <w:spacing w:line="240" w:lineRule="auto"/>
                    <w:ind w:left="-120" w:leftChars="-50" w:right="-120" w:rightChars="-50" w:firstLine="0" w:firstLineChars="0"/>
                    <w:jc w:val="center"/>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经验法</w:t>
                  </w:r>
                </w:p>
              </w:tc>
              <w:tc>
                <w:tcPr>
                  <w:tcW w:w="727" w:type="dxa"/>
                  <w:tcBorders>
                    <w:tl2br w:val="nil"/>
                    <w:tr2bl w:val="nil"/>
                  </w:tcBorders>
                  <w:vAlign w:val="center"/>
                </w:tcPr>
                <w:p>
                  <w:pPr>
                    <w:spacing w:line="240" w:lineRule="auto"/>
                    <w:ind w:left="-120" w:leftChars="-50" w:right="-120" w:rightChars="-50" w:firstLine="0" w:firstLineChars="0"/>
                    <w:jc w:val="center"/>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1.2</w:t>
                  </w:r>
                </w:p>
              </w:tc>
              <w:tc>
                <w:tcPr>
                  <w:tcW w:w="784" w:type="dxa"/>
                  <w:tcBorders>
                    <w:tl2br w:val="nil"/>
                    <w:tr2bl w:val="nil"/>
                  </w:tcBorders>
                  <w:vAlign w:val="center"/>
                </w:tcPr>
                <w:p>
                  <w:pPr>
                    <w:spacing w:line="240" w:lineRule="auto"/>
                    <w:ind w:left="-120" w:leftChars="-50" w:right="-120" w:rightChars="-50" w:firstLine="0" w:firstLineChars="0"/>
                    <w:jc w:val="center"/>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生产</w:t>
                  </w:r>
                  <w:r>
                    <w:rPr>
                      <w:color w:val="000000" w:themeColor="text1"/>
                      <w:sz w:val="21"/>
                      <w:szCs w:val="21"/>
                      <w:lang w:eastAsia="zh-Hans"/>
                      <w14:textFill>
                        <w14:solidFill>
                          <w14:schemeClr w14:val="tx1"/>
                        </w14:solidFill>
                      </w14:textFill>
                    </w:rPr>
                    <w:t>工序</w:t>
                  </w:r>
                </w:p>
              </w:tc>
              <w:tc>
                <w:tcPr>
                  <w:tcW w:w="951" w:type="dxa"/>
                  <w:tcBorders>
                    <w:tl2br w:val="nil"/>
                    <w:tr2bl w:val="nil"/>
                  </w:tcBorders>
                  <w:vAlign w:val="center"/>
                </w:tcPr>
                <w:p>
                  <w:pPr>
                    <w:spacing w:line="240" w:lineRule="auto"/>
                    <w:ind w:left="-120" w:leftChars="-50" w:right="-120" w:rightChars="-50" w:firstLine="0" w:firstLineChars="0"/>
                    <w:jc w:val="center"/>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1.2</w:t>
                  </w:r>
                </w:p>
              </w:tc>
              <w:tc>
                <w:tcPr>
                  <w:tcW w:w="1128" w:type="dxa"/>
                  <w:tcBorders>
                    <w:tl2br w:val="nil"/>
                    <w:tr2bl w:val="nil"/>
                  </w:tcBorders>
                  <w:vAlign w:val="center"/>
                </w:tcPr>
                <w:p>
                  <w:pPr>
                    <w:spacing w:line="240" w:lineRule="auto"/>
                    <w:ind w:left="-120" w:leftChars="-50" w:right="-120" w:rightChars="-50" w:firstLine="0" w:firstLineChars="0"/>
                    <w:jc w:val="center"/>
                    <w:rPr>
                      <w:color w:val="000000" w:themeColor="text1"/>
                      <w:sz w:val="21"/>
                      <w:szCs w:val="21"/>
                      <w:lang w:eastAsia="zh-Hans"/>
                      <w14:textFill>
                        <w14:solidFill>
                          <w14:schemeClr w14:val="tx1"/>
                        </w14:solidFill>
                      </w14:textFill>
                    </w:rPr>
                  </w:pPr>
                  <w:r>
                    <w:rPr>
                      <w:color w:val="000000" w:themeColor="text1"/>
                      <w:sz w:val="21"/>
                      <w:szCs w:val="21"/>
                      <w:lang w:eastAsia="zh-Hans"/>
                      <w14:textFill>
                        <w14:solidFill>
                          <w14:schemeClr w14:val="tx1"/>
                        </w14:solidFill>
                      </w14:textFill>
                    </w:rPr>
                    <w:t>集中</w:t>
                  </w:r>
                  <w:r>
                    <w:rPr>
                      <w:color w:val="000000" w:themeColor="text1"/>
                      <w:sz w:val="21"/>
                      <w:szCs w:val="21"/>
                      <w14:textFill>
                        <w14:solidFill>
                          <w14:schemeClr w14:val="tx1"/>
                        </w14:solidFill>
                      </w14:textFill>
                    </w:rPr>
                    <w:t>收集后外售至</w:t>
                  </w:r>
                  <w:r>
                    <w:rPr>
                      <w:rFonts w:hint="eastAsia"/>
                      <w:color w:val="000000" w:themeColor="text1"/>
                      <w:sz w:val="21"/>
                      <w:szCs w:val="21"/>
                      <w14:textFill>
                        <w14:solidFill>
                          <w14:schemeClr w14:val="tx1"/>
                        </w14:solidFill>
                      </w14:textFill>
                    </w:rPr>
                    <w:t>废品回收站</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34" w:hRule="atLeast"/>
                <w:jc w:val="center"/>
              </w:trPr>
              <w:tc>
                <w:tcPr>
                  <w:tcW w:w="942" w:type="dxa"/>
                  <w:tcBorders>
                    <w:tl2br w:val="nil"/>
                    <w:tr2bl w:val="nil"/>
                  </w:tcBorders>
                  <w:vAlign w:val="center"/>
                </w:tcPr>
                <w:p>
                  <w:pPr>
                    <w:spacing w:line="240" w:lineRule="auto"/>
                    <w:ind w:left="-120" w:leftChars="-50" w:right="-120" w:rightChars="-50" w:firstLine="0" w:firstLineChars="0"/>
                    <w:jc w:val="center"/>
                    <w:rPr>
                      <w:rFonts w:hint="eastAsia"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cs="Times New Roman"/>
                      <w:color w:val="000000" w:themeColor="text1"/>
                      <w:sz w:val="21"/>
                      <w:szCs w:val="21"/>
                      <w:lang w:val="en-US" w:eastAsia="zh-CN"/>
                      <w14:textFill>
                        <w14:solidFill>
                          <w14:schemeClr w14:val="tx1"/>
                        </w14:solidFill>
                      </w14:textFill>
                    </w:rPr>
                    <w:t>废催化剂</w:t>
                  </w:r>
                </w:p>
              </w:tc>
              <w:tc>
                <w:tcPr>
                  <w:tcW w:w="1203" w:type="dxa"/>
                  <w:tcBorders>
                    <w:tl2br w:val="nil"/>
                    <w:tr2bl w:val="nil"/>
                  </w:tcBorders>
                  <w:vAlign w:val="center"/>
                </w:tcPr>
                <w:p>
                  <w:pPr>
                    <w:spacing w:line="240" w:lineRule="auto"/>
                    <w:ind w:left="-120" w:leftChars="-50" w:right="-120" w:rightChars="-50" w:firstLine="0" w:firstLineChars="0"/>
                    <w:jc w:val="center"/>
                    <w:rPr>
                      <w:rFonts w:hint="eastAsia" w:ascii="Times New Roman" w:hAnsi="Times New Roman" w:eastAsia="宋体" w:cs="Times New Roman"/>
                      <w:color w:val="000000" w:themeColor="text1"/>
                      <w:kern w:val="2"/>
                      <w:sz w:val="21"/>
                      <w:szCs w:val="21"/>
                      <w:lang w:val="en-US" w:eastAsia="zh-Hans" w:bidi="ar-SA"/>
                      <w14:textFill>
                        <w14:solidFill>
                          <w14:schemeClr w14:val="tx1"/>
                        </w14:solidFill>
                      </w14:textFill>
                    </w:rPr>
                  </w:pPr>
                  <w:r>
                    <w:rPr>
                      <w:rFonts w:hint="eastAsia" w:ascii="Times New Roman" w:hAnsi="Times New Roman" w:cs="Times New Roman"/>
                      <w:color w:val="000000" w:themeColor="text1"/>
                      <w:sz w:val="21"/>
                      <w:szCs w:val="21"/>
                      <w:lang w:val="en-US" w:eastAsia="zh-CN"/>
                      <w14:textFill>
                        <w14:solidFill>
                          <w14:schemeClr w14:val="tx1"/>
                        </w14:solidFill>
                      </w14:textFill>
                    </w:rPr>
                    <w:t>900-999-99</w:t>
                  </w:r>
                </w:p>
              </w:tc>
              <w:tc>
                <w:tcPr>
                  <w:tcW w:w="1203" w:type="dxa"/>
                  <w:vMerge w:val="continue"/>
                  <w:tcBorders>
                    <w:tl2br w:val="nil"/>
                    <w:tr2bl w:val="nil"/>
                  </w:tcBorders>
                  <w:vAlign w:val="center"/>
                </w:tcPr>
                <w:p>
                  <w:pPr>
                    <w:spacing w:line="240" w:lineRule="auto"/>
                    <w:ind w:left="-120" w:leftChars="-50" w:right="-120" w:rightChars="-50" w:firstLine="0" w:firstLineChars="0"/>
                    <w:jc w:val="center"/>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p>
              </w:tc>
              <w:tc>
                <w:tcPr>
                  <w:tcW w:w="878" w:type="dxa"/>
                  <w:tcBorders>
                    <w:tl2br w:val="nil"/>
                    <w:tr2bl w:val="nil"/>
                  </w:tcBorders>
                  <w:vAlign w:val="center"/>
                </w:tcPr>
                <w:p>
                  <w:pPr>
                    <w:spacing w:line="240" w:lineRule="auto"/>
                    <w:ind w:left="-120" w:leftChars="-50" w:right="-120" w:rightChars="-50" w:firstLine="0" w:firstLineChars="0"/>
                    <w:jc w:val="center"/>
                    <w:rPr>
                      <w:rFonts w:hint="eastAsia"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经验法</w:t>
                  </w:r>
                </w:p>
              </w:tc>
              <w:tc>
                <w:tcPr>
                  <w:tcW w:w="727" w:type="dxa"/>
                  <w:tcBorders>
                    <w:tl2br w:val="nil"/>
                    <w:tr2bl w:val="nil"/>
                  </w:tcBorders>
                  <w:vAlign w:val="center"/>
                </w:tcPr>
                <w:p>
                  <w:pPr>
                    <w:spacing w:line="240" w:lineRule="auto"/>
                    <w:ind w:left="-120" w:leftChars="-50" w:right="-120" w:rightChars="-50" w:firstLine="0" w:firstLineChars="0"/>
                    <w:jc w:val="center"/>
                    <w:rPr>
                      <w:rFonts w:hint="eastAsia"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cs="Times New Roman"/>
                      <w:color w:val="000000" w:themeColor="text1"/>
                      <w:sz w:val="21"/>
                      <w:szCs w:val="21"/>
                      <w:lang w:val="en-US" w:eastAsia="zh-CN"/>
                      <w14:textFill>
                        <w14:solidFill>
                          <w14:schemeClr w14:val="tx1"/>
                        </w14:solidFill>
                      </w14:textFill>
                    </w:rPr>
                    <w:t>3kg/2a</w:t>
                  </w:r>
                </w:p>
              </w:tc>
              <w:tc>
                <w:tcPr>
                  <w:tcW w:w="784" w:type="dxa"/>
                  <w:tcBorders>
                    <w:tl2br w:val="nil"/>
                    <w:tr2bl w:val="nil"/>
                  </w:tcBorders>
                  <w:vAlign w:val="center"/>
                </w:tcPr>
                <w:p>
                  <w:pPr>
                    <w:spacing w:line="240" w:lineRule="auto"/>
                    <w:ind w:left="-120" w:leftChars="-50" w:right="-120" w:rightChars="-50" w:firstLine="0" w:firstLineChars="0"/>
                    <w:jc w:val="center"/>
                    <w:rPr>
                      <w:rFonts w:hint="eastAsia"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ascii="Times New Roman" w:hAnsi="Times New Roman" w:cs="Times New Roman"/>
                      <w:color w:val="000000" w:themeColor="text1"/>
                      <w:sz w:val="21"/>
                      <w:szCs w:val="21"/>
                      <w:lang w:val="en-US" w:eastAsia="zh-CN"/>
                      <w14:textFill>
                        <w14:solidFill>
                          <w14:schemeClr w14:val="tx1"/>
                        </w14:solidFill>
                      </w14:textFill>
                    </w:rPr>
                    <w:t>生产</w:t>
                  </w:r>
                  <w:r>
                    <w:rPr>
                      <w:rFonts w:hint="default" w:ascii="Times New Roman" w:hAnsi="Times New Roman" w:cs="Times New Roman"/>
                      <w:color w:val="000000" w:themeColor="text1"/>
                      <w:sz w:val="21"/>
                      <w:szCs w:val="21"/>
                      <w:lang w:val="en-US" w:eastAsia="zh-Hans"/>
                      <w14:textFill>
                        <w14:solidFill>
                          <w14:schemeClr w14:val="tx1"/>
                        </w14:solidFill>
                      </w14:textFill>
                    </w:rPr>
                    <w:t>工序</w:t>
                  </w:r>
                </w:p>
              </w:tc>
              <w:tc>
                <w:tcPr>
                  <w:tcW w:w="951" w:type="dxa"/>
                  <w:tcBorders>
                    <w:tl2br w:val="nil"/>
                    <w:tr2bl w:val="nil"/>
                  </w:tcBorders>
                  <w:vAlign w:val="center"/>
                </w:tcPr>
                <w:p>
                  <w:pPr>
                    <w:spacing w:line="240" w:lineRule="auto"/>
                    <w:ind w:left="-120" w:leftChars="-50" w:right="-120" w:rightChars="-50" w:firstLine="0" w:firstLineChars="0"/>
                    <w:jc w:val="center"/>
                    <w:rPr>
                      <w:rFonts w:hint="eastAsia"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cs="Times New Roman"/>
                      <w:color w:val="000000" w:themeColor="text1"/>
                      <w:sz w:val="21"/>
                      <w:szCs w:val="21"/>
                      <w:lang w:val="en-US" w:eastAsia="zh-CN"/>
                      <w14:textFill>
                        <w14:solidFill>
                          <w14:schemeClr w14:val="tx1"/>
                        </w14:solidFill>
                      </w14:textFill>
                    </w:rPr>
                    <w:t>3kg/2a</w:t>
                  </w:r>
                </w:p>
              </w:tc>
              <w:tc>
                <w:tcPr>
                  <w:tcW w:w="1128" w:type="dxa"/>
                  <w:tcBorders>
                    <w:tl2br w:val="nil"/>
                    <w:tr2bl w:val="nil"/>
                  </w:tcBorders>
                  <w:vAlign w:val="center"/>
                </w:tcPr>
                <w:p>
                  <w:pPr>
                    <w:spacing w:line="240" w:lineRule="auto"/>
                    <w:ind w:left="-120" w:leftChars="-50" w:right="-120" w:rightChars="-50" w:firstLine="0" w:firstLineChars="0"/>
                    <w:jc w:val="center"/>
                    <w:rPr>
                      <w:rFonts w:hint="default" w:ascii="Times New Roman" w:hAnsi="Times New Roman" w:eastAsia="宋体" w:cs="Times New Roman"/>
                      <w:color w:val="000000" w:themeColor="text1"/>
                      <w:kern w:val="2"/>
                      <w:sz w:val="21"/>
                      <w:szCs w:val="21"/>
                      <w:lang w:val="en-US" w:eastAsia="zh-Hans" w:bidi="ar-SA"/>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厂家回收</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942" w:type="dxa"/>
                  <w:tcBorders>
                    <w:tl2br w:val="nil"/>
                    <w:tr2bl w:val="nil"/>
                  </w:tcBorders>
                  <w:vAlign w:val="center"/>
                </w:tcPr>
                <w:p>
                  <w:pPr>
                    <w:spacing w:line="240" w:lineRule="auto"/>
                    <w:ind w:left="-120" w:leftChars="-50" w:right="-120" w:rightChars="-50" w:firstLine="0" w:firstLineChars="0"/>
                    <w:jc w:val="center"/>
                    <w:rPr>
                      <w:color w:val="000000" w:themeColor="text1"/>
                      <w:sz w:val="21"/>
                      <w:szCs w:val="21"/>
                      <w:lang w:eastAsia="zh-Hans"/>
                      <w14:textFill>
                        <w14:solidFill>
                          <w14:schemeClr w14:val="tx1"/>
                        </w14:solidFill>
                      </w14:textFill>
                    </w:rPr>
                  </w:pPr>
                  <w:r>
                    <w:rPr>
                      <w:color w:val="000000" w:themeColor="text1"/>
                      <w:sz w:val="21"/>
                      <w:szCs w:val="21"/>
                      <w:lang w:eastAsia="zh-Hans"/>
                      <w14:textFill>
                        <w14:solidFill>
                          <w14:schemeClr w14:val="tx1"/>
                        </w14:solidFill>
                      </w14:textFill>
                    </w:rPr>
                    <w:t>废活性炭</w:t>
                  </w:r>
                </w:p>
              </w:tc>
              <w:tc>
                <w:tcPr>
                  <w:tcW w:w="1203" w:type="dxa"/>
                  <w:tcBorders>
                    <w:tl2br w:val="nil"/>
                    <w:tr2bl w:val="nil"/>
                  </w:tcBorders>
                  <w:vAlign w:val="center"/>
                </w:tcPr>
                <w:p>
                  <w:pPr>
                    <w:spacing w:line="240" w:lineRule="auto"/>
                    <w:ind w:left="-120" w:leftChars="-50" w:right="-120" w:rightChars="-50" w:firstLine="0" w:firstLineChars="0"/>
                    <w:jc w:val="center"/>
                    <w:rPr>
                      <w:color w:val="000000" w:themeColor="text1"/>
                      <w:sz w:val="21"/>
                      <w:szCs w:val="21"/>
                      <w14:textFill>
                        <w14:solidFill>
                          <w14:schemeClr w14:val="tx1"/>
                        </w14:solidFill>
                      </w14:textFill>
                    </w:rPr>
                  </w:pPr>
                  <w:r>
                    <w:rPr>
                      <w:color w:val="000000" w:themeColor="text1"/>
                      <w:sz w:val="21"/>
                      <w:szCs w:val="21"/>
                      <w:lang w:eastAsia="zh-Hans"/>
                      <w14:textFill>
                        <w14:solidFill>
                          <w14:schemeClr w14:val="tx1"/>
                        </w14:solidFill>
                      </w14:textFill>
                    </w:rPr>
                    <w:t>HW</w:t>
                  </w:r>
                  <w:r>
                    <w:rPr>
                      <w:rFonts w:hint="eastAsia"/>
                      <w:color w:val="000000" w:themeColor="text1"/>
                      <w:sz w:val="21"/>
                      <w:szCs w:val="21"/>
                      <w14:textFill>
                        <w14:solidFill>
                          <w14:schemeClr w14:val="tx1"/>
                        </w14:solidFill>
                      </w14:textFill>
                    </w:rPr>
                    <w:t>49</w:t>
                  </w:r>
                </w:p>
                <w:p>
                  <w:pPr>
                    <w:spacing w:line="240" w:lineRule="auto"/>
                    <w:ind w:left="-120" w:leftChars="-50" w:right="-120" w:rightChars="-50" w:firstLine="0" w:firstLineChars="0"/>
                    <w:jc w:val="center"/>
                    <w:rPr>
                      <w:color w:val="000000" w:themeColor="text1"/>
                      <w:sz w:val="21"/>
                      <w:szCs w:val="21"/>
                      <w:lang w:eastAsia="zh-Hans"/>
                      <w14:textFill>
                        <w14:solidFill>
                          <w14:schemeClr w14:val="tx1"/>
                        </w14:solidFill>
                      </w14:textFill>
                    </w:rPr>
                  </w:pPr>
                  <w:r>
                    <w:rPr>
                      <w:color w:val="000000" w:themeColor="text1"/>
                      <w:sz w:val="21"/>
                      <w:szCs w:val="21"/>
                      <w:lang w:eastAsia="zh-Hans"/>
                      <w14:textFill>
                        <w14:solidFill>
                          <w14:schemeClr w14:val="tx1"/>
                        </w14:solidFill>
                      </w14:textFill>
                    </w:rPr>
                    <w:t>900-039-49</w:t>
                  </w:r>
                </w:p>
              </w:tc>
              <w:tc>
                <w:tcPr>
                  <w:tcW w:w="1203" w:type="dxa"/>
                  <w:vMerge w:val="restart"/>
                  <w:tcBorders>
                    <w:tl2br w:val="nil"/>
                    <w:tr2bl w:val="nil"/>
                  </w:tcBorders>
                  <w:vAlign w:val="center"/>
                </w:tcPr>
                <w:p>
                  <w:pPr>
                    <w:spacing w:line="240" w:lineRule="auto"/>
                    <w:ind w:left="-120" w:leftChars="-50" w:right="-120" w:rightChars="-50" w:firstLine="0" w:firstLineChars="0"/>
                    <w:jc w:val="center"/>
                    <w:rPr>
                      <w:color w:val="000000" w:themeColor="text1"/>
                      <w:sz w:val="21"/>
                      <w:szCs w:val="21"/>
                      <w:lang w:eastAsia="zh-Hans"/>
                      <w14:textFill>
                        <w14:solidFill>
                          <w14:schemeClr w14:val="tx1"/>
                        </w14:solidFill>
                      </w14:textFill>
                    </w:rPr>
                  </w:pPr>
                  <w:r>
                    <w:rPr>
                      <w:color w:val="000000" w:themeColor="text1"/>
                      <w:sz w:val="21"/>
                      <w:szCs w:val="21"/>
                      <w:lang w:eastAsia="zh-Hans"/>
                      <w14:textFill>
                        <w14:solidFill>
                          <w14:schemeClr w14:val="tx1"/>
                        </w14:solidFill>
                      </w14:textFill>
                    </w:rPr>
                    <w:t>危险废物</w:t>
                  </w:r>
                </w:p>
              </w:tc>
              <w:tc>
                <w:tcPr>
                  <w:tcW w:w="878" w:type="dxa"/>
                  <w:tcBorders>
                    <w:tl2br w:val="nil"/>
                    <w:tr2bl w:val="nil"/>
                  </w:tcBorders>
                  <w:vAlign w:val="center"/>
                </w:tcPr>
                <w:p>
                  <w:pPr>
                    <w:spacing w:line="240" w:lineRule="auto"/>
                    <w:ind w:left="-120" w:leftChars="-50" w:right="-120" w:rightChars="-50" w:firstLine="0" w:firstLineChars="0"/>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系数法</w:t>
                  </w:r>
                </w:p>
              </w:tc>
              <w:tc>
                <w:tcPr>
                  <w:tcW w:w="727" w:type="dxa"/>
                  <w:tcBorders>
                    <w:tl2br w:val="nil"/>
                    <w:tr2bl w:val="nil"/>
                  </w:tcBorders>
                  <w:vAlign w:val="center"/>
                </w:tcPr>
                <w:p>
                  <w:pPr>
                    <w:spacing w:line="240" w:lineRule="auto"/>
                    <w:ind w:left="-120" w:leftChars="-50" w:right="-120" w:rightChars="-50" w:firstLine="0" w:firstLineChars="0"/>
                    <w:jc w:val="center"/>
                    <w:rPr>
                      <w:rFonts w:hint="eastAsia" w:eastAsia="宋体"/>
                      <w:color w:val="000000" w:themeColor="text1"/>
                      <w:sz w:val="21"/>
                      <w:szCs w:val="21"/>
                      <w:lang w:eastAsia="zh-CN"/>
                      <w14:textFill>
                        <w14:solidFill>
                          <w14:schemeClr w14:val="tx1"/>
                        </w14:solidFill>
                      </w14:textFill>
                    </w:rPr>
                  </w:pPr>
                  <w:r>
                    <w:rPr>
                      <w:rFonts w:hint="eastAsia"/>
                      <w:color w:val="000000" w:themeColor="text1"/>
                      <w:sz w:val="21"/>
                      <w:szCs w:val="21"/>
                      <w:lang w:eastAsia="zh-CN"/>
                      <w14:textFill>
                        <w14:solidFill>
                          <w14:schemeClr w14:val="tx1"/>
                        </w14:solidFill>
                      </w14:textFill>
                    </w:rPr>
                    <w:t>17.62</w:t>
                  </w:r>
                </w:p>
              </w:tc>
              <w:tc>
                <w:tcPr>
                  <w:tcW w:w="784" w:type="dxa"/>
                  <w:tcBorders>
                    <w:tl2br w:val="nil"/>
                    <w:tr2bl w:val="nil"/>
                  </w:tcBorders>
                  <w:vAlign w:val="center"/>
                </w:tcPr>
                <w:p>
                  <w:pPr>
                    <w:spacing w:line="240" w:lineRule="auto"/>
                    <w:ind w:left="-120" w:leftChars="-50" w:right="-120" w:rightChars="-50" w:firstLine="0" w:firstLineChars="0"/>
                    <w:jc w:val="center"/>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生产</w:t>
                  </w:r>
                  <w:r>
                    <w:rPr>
                      <w:color w:val="000000" w:themeColor="text1"/>
                      <w:sz w:val="21"/>
                      <w:szCs w:val="21"/>
                      <w:lang w:eastAsia="zh-Hans"/>
                      <w14:textFill>
                        <w14:solidFill>
                          <w14:schemeClr w14:val="tx1"/>
                        </w14:solidFill>
                      </w14:textFill>
                    </w:rPr>
                    <w:t>工序</w:t>
                  </w:r>
                </w:p>
              </w:tc>
              <w:tc>
                <w:tcPr>
                  <w:tcW w:w="951" w:type="dxa"/>
                  <w:tcBorders>
                    <w:tl2br w:val="nil"/>
                    <w:tr2bl w:val="nil"/>
                  </w:tcBorders>
                  <w:vAlign w:val="center"/>
                </w:tcPr>
                <w:p>
                  <w:pPr>
                    <w:spacing w:line="240" w:lineRule="auto"/>
                    <w:ind w:left="-120" w:leftChars="-50" w:right="-120" w:rightChars="-50" w:firstLine="0" w:firstLineChars="0"/>
                    <w:jc w:val="center"/>
                    <w:rPr>
                      <w:rFonts w:hint="eastAsia" w:eastAsia="宋体"/>
                      <w:color w:val="000000" w:themeColor="text1"/>
                      <w:sz w:val="21"/>
                      <w:szCs w:val="21"/>
                      <w:lang w:eastAsia="zh-CN"/>
                      <w14:textFill>
                        <w14:solidFill>
                          <w14:schemeClr w14:val="tx1"/>
                        </w14:solidFill>
                      </w14:textFill>
                    </w:rPr>
                  </w:pPr>
                  <w:r>
                    <w:rPr>
                      <w:rFonts w:hint="eastAsia"/>
                      <w:color w:val="000000" w:themeColor="text1"/>
                      <w:sz w:val="21"/>
                      <w:szCs w:val="21"/>
                      <w:lang w:eastAsia="zh-CN"/>
                      <w14:textFill>
                        <w14:solidFill>
                          <w14:schemeClr w14:val="tx1"/>
                        </w14:solidFill>
                      </w14:textFill>
                    </w:rPr>
                    <w:t>17.62</w:t>
                  </w:r>
                </w:p>
              </w:tc>
              <w:tc>
                <w:tcPr>
                  <w:tcW w:w="1128" w:type="dxa"/>
                  <w:vMerge w:val="restart"/>
                  <w:tcBorders>
                    <w:tl2br w:val="nil"/>
                    <w:tr2bl w:val="nil"/>
                  </w:tcBorders>
                  <w:vAlign w:val="center"/>
                </w:tcPr>
                <w:p>
                  <w:pPr>
                    <w:spacing w:line="240" w:lineRule="auto"/>
                    <w:ind w:left="-120" w:leftChars="-50" w:right="-120" w:rightChars="-50" w:firstLine="0" w:firstLineChars="0"/>
                    <w:jc w:val="center"/>
                    <w:rPr>
                      <w:color w:val="000000" w:themeColor="text1"/>
                      <w:sz w:val="21"/>
                      <w:szCs w:val="21"/>
                      <w:lang w:eastAsia="zh-Hans"/>
                      <w14:textFill>
                        <w14:solidFill>
                          <w14:schemeClr w14:val="tx1"/>
                        </w14:solidFill>
                      </w14:textFill>
                    </w:rPr>
                  </w:pPr>
                  <w:r>
                    <w:rPr>
                      <w:rFonts w:hint="eastAsia"/>
                      <w:color w:val="000000" w:themeColor="text1"/>
                      <w:sz w:val="21"/>
                      <w:szCs w:val="21"/>
                      <w14:textFill>
                        <w14:solidFill>
                          <w14:schemeClr w14:val="tx1"/>
                        </w14:solidFill>
                      </w14:textFill>
                    </w:rPr>
                    <w:t>暂存</w:t>
                  </w:r>
                  <w:r>
                    <w:rPr>
                      <w:color w:val="000000" w:themeColor="text1"/>
                      <w:sz w:val="21"/>
                      <w:szCs w:val="21"/>
                      <w14:textFill>
                        <w14:solidFill>
                          <w14:schemeClr w14:val="tx1"/>
                        </w14:solidFill>
                      </w14:textFill>
                    </w:rPr>
                    <w:t>在危废暂存间，</w:t>
                  </w:r>
                  <w:r>
                    <w:rPr>
                      <w:color w:val="000000" w:themeColor="text1"/>
                      <w:sz w:val="21"/>
                      <w:szCs w:val="21"/>
                      <w:lang w:eastAsia="zh-Hans"/>
                      <w14:textFill>
                        <w14:solidFill>
                          <w14:schemeClr w14:val="tx1"/>
                        </w14:solidFill>
                      </w14:textFill>
                    </w:rPr>
                    <w:t>定期由有资质的单位进行处置</w:t>
                  </w:r>
                  <w:r>
                    <w:rPr>
                      <w:color w:val="000000" w:themeColor="text1"/>
                      <w:sz w:val="21"/>
                      <w:szCs w:val="21"/>
                      <w14:textFill>
                        <w14:solidFill>
                          <w14:schemeClr w14:val="tx1"/>
                        </w14:solidFill>
                      </w14:textFill>
                    </w:rPr>
                    <w:t>。</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942" w:type="dxa"/>
                  <w:tcBorders>
                    <w:tl2br w:val="nil"/>
                    <w:tr2bl w:val="nil"/>
                  </w:tcBorders>
                  <w:vAlign w:val="center"/>
                </w:tcPr>
                <w:p>
                  <w:pPr>
                    <w:spacing w:line="240" w:lineRule="auto"/>
                    <w:ind w:left="-120" w:leftChars="-50" w:right="-120" w:rightChars="-50" w:firstLine="0" w:firstLineChars="0"/>
                    <w:jc w:val="center"/>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废润滑油</w:t>
                  </w:r>
                </w:p>
              </w:tc>
              <w:tc>
                <w:tcPr>
                  <w:tcW w:w="1203" w:type="dxa"/>
                  <w:tcBorders>
                    <w:tl2br w:val="nil"/>
                    <w:tr2bl w:val="nil"/>
                  </w:tcBorders>
                  <w:vAlign w:val="center"/>
                </w:tcPr>
                <w:p>
                  <w:pPr>
                    <w:spacing w:line="240" w:lineRule="auto"/>
                    <w:ind w:left="-120" w:leftChars="-50" w:right="-120" w:rightChars="-50" w:firstLine="0" w:firstLineChars="0"/>
                    <w:jc w:val="center"/>
                    <w:rPr>
                      <w:color w:val="000000" w:themeColor="text1"/>
                      <w:sz w:val="21"/>
                      <w:szCs w:val="21"/>
                      <w:lang w:eastAsia="zh-Hans"/>
                      <w14:textFill>
                        <w14:solidFill>
                          <w14:schemeClr w14:val="tx1"/>
                        </w14:solidFill>
                      </w14:textFill>
                    </w:rPr>
                  </w:pPr>
                  <w:r>
                    <w:rPr>
                      <w:color w:val="000000" w:themeColor="text1"/>
                      <w:sz w:val="21"/>
                      <w:szCs w:val="21"/>
                      <w:lang w:eastAsia="zh-Hans"/>
                      <w14:textFill>
                        <w14:solidFill>
                          <w14:schemeClr w14:val="tx1"/>
                        </w14:solidFill>
                      </w14:textFill>
                    </w:rPr>
                    <w:t>HW08</w:t>
                  </w:r>
                  <w:r>
                    <w:rPr>
                      <w:color w:val="000000" w:themeColor="text1"/>
                      <w:sz w:val="21"/>
                      <w:szCs w:val="21"/>
                      <w14:textFill>
                        <w14:solidFill>
                          <w14:schemeClr w14:val="tx1"/>
                        </w14:solidFill>
                      </w14:textFill>
                    </w:rPr>
                    <w:t xml:space="preserve"> </w:t>
                  </w:r>
                  <w:r>
                    <w:rPr>
                      <w:color w:val="000000" w:themeColor="text1"/>
                      <w:sz w:val="21"/>
                      <w:szCs w:val="21"/>
                      <w:lang w:eastAsia="zh-Hans"/>
                      <w14:textFill>
                        <w14:solidFill>
                          <w14:schemeClr w14:val="tx1"/>
                        </w14:solidFill>
                      </w14:textFill>
                    </w:rPr>
                    <w:t>900-214-08</w:t>
                  </w:r>
                </w:p>
              </w:tc>
              <w:tc>
                <w:tcPr>
                  <w:tcW w:w="1203" w:type="dxa"/>
                  <w:vMerge w:val="continue"/>
                  <w:tcBorders>
                    <w:tl2br w:val="nil"/>
                    <w:tr2bl w:val="nil"/>
                  </w:tcBorders>
                  <w:vAlign w:val="center"/>
                </w:tcPr>
                <w:p>
                  <w:pPr>
                    <w:spacing w:line="240" w:lineRule="auto"/>
                    <w:ind w:left="-120" w:leftChars="-50" w:right="-120" w:rightChars="-50" w:firstLine="0" w:firstLineChars="0"/>
                    <w:jc w:val="center"/>
                    <w:rPr>
                      <w:color w:val="000000" w:themeColor="text1"/>
                      <w:sz w:val="21"/>
                      <w:szCs w:val="21"/>
                      <w14:textFill>
                        <w14:solidFill>
                          <w14:schemeClr w14:val="tx1"/>
                        </w14:solidFill>
                      </w14:textFill>
                    </w:rPr>
                  </w:pPr>
                </w:p>
              </w:tc>
              <w:tc>
                <w:tcPr>
                  <w:tcW w:w="878" w:type="dxa"/>
                  <w:tcBorders>
                    <w:tl2br w:val="nil"/>
                    <w:tr2bl w:val="nil"/>
                  </w:tcBorders>
                  <w:vAlign w:val="center"/>
                </w:tcPr>
                <w:p>
                  <w:pPr>
                    <w:spacing w:line="240" w:lineRule="auto"/>
                    <w:ind w:left="-120" w:leftChars="-50" w:right="-120" w:rightChars="-50" w:firstLine="0" w:firstLineChars="0"/>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经验法</w:t>
                  </w:r>
                </w:p>
              </w:tc>
              <w:tc>
                <w:tcPr>
                  <w:tcW w:w="727" w:type="dxa"/>
                  <w:tcBorders>
                    <w:tl2br w:val="nil"/>
                    <w:tr2bl w:val="nil"/>
                  </w:tcBorders>
                  <w:vAlign w:val="center"/>
                </w:tcPr>
                <w:p>
                  <w:pPr>
                    <w:spacing w:line="240" w:lineRule="auto"/>
                    <w:ind w:left="-120" w:leftChars="-50" w:right="-120" w:rightChars="-50" w:firstLine="0" w:firstLineChars="0"/>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0</w:t>
                  </w:r>
                  <w:r>
                    <w:rPr>
                      <w:color w:val="000000" w:themeColor="text1"/>
                      <w:sz w:val="21"/>
                      <w:szCs w:val="21"/>
                      <w:lang w:eastAsia="zh-Hans"/>
                      <w14:textFill>
                        <w14:solidFill>
                          <w14:schemeClr w14:val="tx1"/>
                        </w14:solidFill>
                      </w14:textFill>
                    </w:rPr>
                    <w:t>.</w:t>
                  </w:r>
                  <w:r>
                    <w:rPr>
                      <w:rFonts w:hint="eastAsia"/>
                      <w:color w:val="000000" w:themeColor="text1"/>
                      <w:sz w:val="21"/>
                      <w:szCs w:val="21"/>
                      <w14:textFill>
                        <w14:solidFill>
                          <w14:schemeClr w14:val="tx1"/>
                        </w14:solidFill>
                      </w14:textFill>
                    </w:rPr>
                    <w:t>2</w:t>
                  </w:r>
                </w:p>
              </w:tc>
              <w:tc>
                <w:tcPr>
                  <w:tcW w:w="784" w:type="dxa"/>
                  <w:tcBorders>
                    <w:tl2br w:val="nil"/>
                    <w:tr2bl w:val="nil"/>
                  </w:tcBorders>
                  <w:vAlign w:val="center"/>
                </w:tcPr>
                <w:p>
                  <w:pPr>
                    <w:spacing w:line="240" w:lineRule="auto"/>
                    <w:ind w:left="-120" w:leftChars="-50" w:right="-120" w:rightChars="-50" w:firstLine="0" w:firstLineChars="0"/>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w:t>
                  </w:r>
                </w:p>
              </w:tc>
              <w:tc>
                <w:tcPr>
                  <w:tcW w:w="951" w:type="dxa"/>
                  <w:tcBorders>
                    <w:tl2br w:val="nil"/>
                    <w:tr2bl w:val="nil"/>
                  </w:tcBorders>
                  <w:vAlign w:val="center"/>
                </w:tcPr>
                <w:p>
                  <w:pPr>
                    <w:spacing w:line="240" w:lineRule="auto"/>
                    <w:ind w:left="-120" w:leftChars="-50" w:right="-120" w:rightChars="-50" w:firstLine="0" w:firstLineChars="0"/>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0</w:t>
                  </w:r>
                  <w:r>
                    <w:rPr>
                      <w:color w:val="000000" w:themeColor="text1"/>
                      <w:sz w:val="21"/>
                      <w:szCs w:val="21"/>
                      <w:lang w:eastAsia="zh-Hans"/>
                      <w14:textFill>
                        <w14:solidFill>
                          <w14:schemeClr w14:val="tx1"/>
                        </w14:solidFill>
                      </w14:textFill>
                    </w:rPr>
                    <w:t>.</w:t>
                  </w:r>
                  <w:r>
                    <w:rPr>
                      <w:rFonts w:hint="eastAsia"/>
                      <w:color w:val="000000" w:themeColor="text1"/>
                      <w:sz w:val="21"/>
                      <w:szCs w:val="21"/>
                      <w14:textFill>
                        <w14:solidFill>
                          <w14:schemeClr w14:val="tx1"/>
                        </w14:solidFill>
                      </w14:textFill>
                    </w:rPr>
                    <w:t>2</w:t>
                  </w:r>
                </w:p>
              </w:tc>
              <w:tc>
                <w:tcPr>
                  <w:tcW w:w="1128" w:type="dxa"/>
                  <w:vMerge w:val="continue"/>
                  <w:tcBorders>
                    <w:tl2br w:val="nil"/>
                    <w:tr2bl w:val="nil"/>
                  </w:tcBorders>
                  <w:vAlign w:val="center"/>
                </w:tcPr>
                <w:p>
                  <w:pPr>
                    <w:spacing w:line="240" w:lineRule="auto"/>
                    <w:ind w:left="-120" w:leftChars="-50" w:right="-120" w:rightChars="-50" w:firstLine="0" w:firstLineChars="0"/>
                    <w:jc w:val="center"/>
                    <w:rPr>
                      <w:color w:val="000000" w:themeColor="text1"/>
                      <w:sz w:val="21"/>
                      <w:szCs w:val="21"/>
                      <w:lang w:eastAsia="zh-Hans"/>
                      <w14:textFill>
                        <w14:solidFill>
                          <w14:schemeClr w14:val="tx1"/>
                        </w14:solidFill>
                      </w14:textFill>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67" w:hRule="atLeast"/>
                <w:jc w:val="center"/>
              </w:trPr>
              <w:tc>
                <w:tcPr>
                  <w:tcW w:w="942" w:type="dxa"/>
                  <w:tcBorders>
                    <w:tl2br w:val="nil"/>
                    <w:tr2bl w:val="nil"/>
                  </w:tcBorders>
                  <w:vAlign w:val="center"/>
                </w:tcPr>
                <w:p>
                  <w:pPr>
                    <w:spacing w:line="240" w:lineRule="auto"/>
                    <w:ind w:left="-120" w:leftChars="-50" w:right="-120" w:rightChars="-50" w:firstLine="0" w:firstLineChars="0"/>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生活垃圾</w:t>
                  </w:r>
                </w:p>
              </w:tc>
              <w:tc>
                <w:tcPr>
                  <w:tcW w:w="1203" w:type="dxa"/>
                  <w:tcBorders>
                    <w:tl2br w:val="nil"/>
                    <w:tr2bl w:val="nil"/>
                  </w:tcBorders>
                  <w:vAlign w:val="center"/>
                </w:tcPr>
                <w:p>
                  <w:pPr>
                    <w:spacing w:line="240" w:lineRule="auto"/>
                    <w:ind w:left="-120" w:leftChars="-50" w:right="-120" w:rightChars="-50" w:firstLine="0" w:firstLineChars="0"/>
                    <w:jc w:val="center"/>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w:t>
                  </w:r>
                </w:p>
              </w:tc>
              <w:tc>
                <w:tcPr>
                  <w:tcW w:w="1203" w:type="dxa"/>
                  <w:tcBorders>
                    <w:tl2br w:val="nil"/>
                    <w:tr2bl w:val="nil"/>
                  </w:tcBorders>
                  <w:vAlign w:val="center"/>
                </w:tcPr>
                <w:p>
                  <w:pPr>
                    <w:spacing w:line="240" w:lineRule="auto"/>
                    <w:ind w:left="-120" w:leftChars="-50" w:right="-120" w:rightChars="-50" w:firstLine="0" w:firstLineChars="0"/>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生活垃圾</w:t>
                  </w:r>
                </w:p>
              </w:tc>
              <w:tc>
                <w:tcPr>
                  <w:tcW w:w="878" w:type="dxa"/>
                  <w:tcBorders>
                    <w:tl2br w:val="nil"/>
                    <w:tr2bl w:val="nil"/>
                  </w:tcBorders>
                  <w:vAlign w:val="center"/>
                </w:tcPr>
                <w:p>
                  <w:pPr>
                    <w:spacing w:line="240" w:lineRule="auto"/>
                    <w:ind w:left="-120" w:leftChars="-50" w:right="-120" w:rightChars="-50" w:firstLine="0" w:firstLineChars="0"/>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系数法</w:t>
                  </w:r>
                </w:p>
              </w:tc>
              <w:tc>
                <w:tcPr>
                  <w:tcW w:w="727" w:type="dxa"/>
                  <w:tcBorders>
                    <w:tl2br w:val="nil"/>
                    <w:tr2bl w:val="nil"/>
                  </w:tcBorders>
                  <w:vAlign w:val="center"/>
                </w:tcPr>
                <w:p>
                  <w:pPr>
                    <w:spacing w:line="240" w:lineRule="auto"/>
                    <w:ind w:left="-120" w:leftChars="-50" w:right="-120" w:rightChars="-50" w:firstLine="0" w:firstLineChars="0"/>
                    <w:jc w:val="center"/>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4.5</w:t>
                  </w:r>
                </w:p>
              </w:tc>
              <w:tc>
                <w:tcPr>
                  <w:tcW w:w="784" w:type="dxa"/>
                  <w:tcBorders>
                    <w:tl2br w:val="nil"/>
                    <w:tr2bl w:val="nil"/>
                  </w:tcBorders>
                  <w:vAlign w:val="center"/>
                </w:tcPr>
                <w:p>
                  <w:pPr>
                    <w:spacing w:line="240" w:lineRule="auto"/>
                    <w:ind w:left="-120" w:leftChars="-50" w:right="-120" w:rightChars="-50" w:firstLine="0" w:firstLineChars="0"/>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w:t>
                  </w:r>
                </w:p>
              </w:tc>
              <w:tc>
                <w:tcPr>
                  <w:tcW w:w="951" w:type="dxa"/>
                  <w:tcBorders>
                    <w:tl2br w:val="nil"/>
                    <w:tr2bl w:val="nil"/>
                  </w:tcBorders>
                  <w:vAlign w:val="center"/>
                </w:tcPr>
                <w:p>
                  <w:pPr>
                    <w:spacing w:line="240" w:lineRule="auto"/>
                    <w:ind w:left="-120" w:leftChars="-50" w:right="-120" w:rightChars="-50" w:firstLine="0" w:firstLineChars="0"/>
                    <w:jc w:val="center"/>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4.5</w:t>
                  </w:r>
                </w:p>
              </w:tc>
              <w:tc>
                <w:tcPr>
                  <w:tcW w:w="1128" w:type="dxa"/>
                  <w:tcBorders>
                    <w:tl2br w:val="nil"/>
                    <w:tr2bl w:val="nil"/>
                  </w:tcBorders>
                  <w:vAlign w:val="center"/>
                </w:tcPr>
                <w:p>
                  <w:pPr>
                    <w:spacing w:line="240" w:lineRule="auto"/>
                    <w:ind w:left="-120" w:leftChars="-50" w:right="-120" w:rightChars="-50" w:firstLine="0" w:firstLineChars="0"/>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交由环卫部门处理</w:t>
                  </w:r>
                </w:p>
              </w:tc>
            </w:tr>
          </w:tbl>
          <w:p>
            <w:pPr>
              <w:pStyle w:val="5"/>
              <w:adjustRightInd w:val="0"/>
              <w:snapToGrid w:val="0"/>
              <w:spacing w:beforeLines="50" w:after="0"/>
              <w:ind w:firstLine="482" w:firstLineChars="200"/>
              <w:rPr>
                <w:color w:val="000000" w:themeColor="text1"/>
                <w14:textFill>
                  <w14:solidFill>
                    <w14:schemeClr w14:val="tx1"/>
                  </w14:solidFill>
                </w14:textFill>
              </w:rPr>
            </w:pPr>
            <w:r>
              <w:rPr>
                <w:color w:val="000000" w:themeColor="text1"/>
                <w14:textFill>
                  <w14:solidFill>
                    <w14:schemeClr w14:val="tx1"/>
                  </w14:solidFill>
                </w14:textFill>
              </w:rPr>
              <w:t>4.2固体废物防治措施及环境管理要求</w:t>
            </w:r>
          </w:p>
          <w:p>
            <w:pPr>
              <w:adjustRightInd w:val="0"/>
              <w:snapToGrid w:val="0"/>
              <w:ind w:firstLine="480"/>
              <w:rPr>
                <w:color w:val="000000" w:themeColor="text1"/>
                <w14:textFill>
                  <w14:solidFill>
                    <w14:schemeClr w14:val="tx1"/>
                  </w14:solidFill>
                </w14:textFill>
              </w:rPr>
            </w:pPr>
            <w:r>
              <w:rPr>
                <w:color w:val="000000" w:themeColor="text1"/>
                <w14:textFill>
                  <w14:solidFill>
                    <w14:schemeClr w14:val="tx1"/>
                  </w14:solidFill>
                </w14:textFill>
              </w:rPr>
              <w:t>项目运营期主要产生的固体废物包括一般工业</w:t>
            </w:r>
            <w:r>
              <w:rPr>
                <w:color w:val="000000" w:themeColor="text1"/>
                <w:lang w:eastAsia="zh-Hans"/>
                <w14:textFill>
                  <w14:solidFill>
                    <w14:schemeClr w14:val="tx1"/>
                  </w14:solidFill>
                </w14:textFill>
              </w:rPr>
              <w:t>固体废物、危险废物和</w:t>
            </w:r>
            <w:r>
              <w:rPr>
                <w:color w:val="000000" w:themeColor="text1"/>
                <w14:textFill>
                  <w14:solidFill>
                    <w14:schemeClr w14:val="tx1"/>
                  </w14:solidFill>
                </w14:textFill>
              </w:rPr>
              <w:t>生活垃圾。</w:t>
            </w:r>
          </w:p>
          <w:p>
            <w:pPr>
              <w:adjustRightInd w:val="0"/>
              <w:snapToGrid w:val="0"/>
              <w:ind w:firstLine="480"/>
              <w:rPr>
                <w:color w:val="000000" w:themeColor="text1"/>
                <w14:textFill>
                  <w14:solidFill>
                    <w14:schemeClr w14:val="tx1"/>
                  </w14:solidFill>
                </w14:textFill>
              </w:rPr>
            </w:pPr>
            <w:r>
              <w:rPr>
                <w:color w:val="000000" w:themeColor="text1"/>
                <w14:textFill>
                  <w14:solidFill>
                    <w14:schemeClr w14:val="tx1"/>
                  </w14:solidFill>
                </w14:textFill>
              </w:rPr>
              <w:t>（1）</w:t>
            </w:r>
            <w:r>
              <w:rPr>
                <w:rFonts w:hint="eastAsia"/>
                <w:color w:val="000000" w:themeColor="text1"/>
                <w14:textFill>
                  <w14:solidFill>
                    <w14:schemeClr w14:val="tx1"/>
                  </w14:solidFill>
                </w14:textFill>
              </w:rPr>
              <w:t>一般工业固体废物</w:t>
            </w:r>
          </w:p>
          <w:p>
            <w:pPr>
              <w:adjustRightInd w:val="0"/>
              <w:snapToGrid w:val="0"/>
              <w:ind w:firstLine="480"/>
              <w:rPr>
                <w:color w:val="000000" w:themeColor="text1"/>
                <w14:textFill>
                  <w14:solidFill>
                    <w14:schemeClr w14:val="tx1"/>
                  </w14:solidFill>
                </w14:textFill>
              </w:rPr>
            </w:pPr>
            <w:r>
              <w:rPr>
                <w:color w:val="000000" w:themeColor="text1"/>
                <w14:textFill>
                  <w14:solidFill>
                    <w14:schemeClr w14:val="tx1"/>
                  </w14:solidFill>
                </w14:textFill>
              </w:rPr>
              <w:t>本项目在</w:t>
            </w:r>
            <w:r>
              <w:rPr>
                <w:rFonts w:hint="eastAsia"/>
                <w:color w:val="000000" w:themeColor="text1"/>
                <w14:textFill>
                  <w14:solidFill>
                    <w14:schemeClr w14:val="tx1"/>
                  </w14:solidFill>
                </w14:textFill>
              </w:rPr>
              <w:t>生产</w:t>
            </w:r>
            <w:r>
              <w:rPr>
                <w:color w:val="000000" w:themeColor="text1"/>
                <w:lang w:eastAsia="zh-Hans"/>
                <w14:textFill>
                  <w14:solidFill>
                    <w14:schemeClr w14:val="tx1"/>
                  </w14:solidFill>
                </w14:textFill>
              </w:rPr>
              <w:t>车间内</w:t>
            </w:r>
            <w:r>
              <w:rPr>
                <w:color w:val="000000" w:themeColor="text1"/>
                <w14:textFill>
                  <w14:solidFill>
                    <w14:schemeClr w14:val="tx1"/>
                  </w14:solidFill>
                </w14:textFill>
              </w:rPr>
              <w:t>设</w:t>
            </w:r>
            <w:r>
              <w:rPr>
                <w:rFonts w:hint="eastAsia"/>
                <w:color w:val="000000" w:themeColor="text1"/>
                <w14:textFill>
                  <w14:solidFill>
                    <w14:schemeClr w14:val="tx1"/>
                  </w14:solidFill>
                </w14:textFill>
              </w:rPr>
              <w:t>一般工业固体废物</w:t>
            </w:r>
            <w:r>
              <w:rPr>
                <w:color w:val="000000" w:themeColor="text1"/>
                <w14:textFill>
                  <w14:solidFill>
                    <w14:schemeClr w14:val="tx1"/>
                  </w14:solidFill>
                </w14:textFill>
              </w:rPr>
              <w:t>暂存</w:t>
            </w:r>
            <w:r>
              <w:rPr>
                <w:color w:val="000000" w:themeColor="text1"/>
                <w:lang w:eastAsia="zh-Hans"/>
                <w14:textFill>
                  <w14:solidFill>
                    <w14:schemeClr w14:val="tx1"/>
                  </w14:solidFill>
                </w14:textFill>
              </w:rPr>
              <w:t>处（面积为</w:t>
            </w:r>
            <w:r>
              <w:rPr>
                <w:rFonts w:hint="eastAsia"/>
                <w:color w:val="000000" w:themeColor="text1"/>
                <w14:textFill>
                  <w14:solidFill>
                    <w14:schemeClr w14:val="tx1"/>
                  </w14:solidFill>
                </w14:textFill>
              </w:rPr>
              <w:t>2</w:t>
            </w:r>
            <w:r>
              <w:rPr>
                <w:color w:val="000000" w:themeColor="text1"/>
                <w:lang w:eastAsia="zh-Hans"/>
                <w14:textFill>
                  <w14:solidFill>
                    <w14:schemeClr w14:val="tx1"/>
                  </w14:solidFill>
                </w14:textFill>
              </w:rPr>
              <w:t>0m</w:t>
            </w:r>
            <w:r>
              <w:rPr>
                <w:color w:val="000000" w:themeColor="text1"/>
                <w:vertAlign w:val="superscript"/>
                <w:lang w:eastAsia="zh-Hans"/>
                <w14:textFill>
                  <w14:solidFill>
                    <w14:schemeClr w14:val="tx1"/>
                  </w14:solidFill>
                </w14:textFill>
              </w:rPr>
              <w:t>2</w:t>
            </w:r>
            <w:r>
              <w:rPr>
                <w:color w:val="000000" w:themeColor="text1"/>
                <w:lang w:eastAsia="zh-Hans"/>
                <w14:textFill>
                  <w14:solidFill>
                    <w14:schemeClr w14:val="tx1"/>
                  </w14:solidFill>
                </w14:textFill>
              </w:rPr>
              <w:t>）</w:t>
            </w:r>
            <w:r>
              <w:rPr>
                <w:color w:val="000000" w:themeColor="text1"/>
                <w14:textFill>
                  <w14:solidFill>
                    <w14:schemeClr w14:val="tx1"/>
                  </w14:solidFill>
                </w14:textFill>
              </w:rPr>
              <w:t>，</w:t>
            </w:r>
            <w:r>
              <w:rPr>
                <w:color w:val="000000" w:themeColor="text1"/>
                <w:lang w:eastAsia="zh-Hans"/>
                <w14:textFill>
                  <w14:solidFill>
                    <w14:schemeClr w14:val="tx1"/>
                  </w14:solidFill>
                </w14:textFill>
              </w:rPr>
              <w:t>项目产生的固体废物</w:t>
            </w:r>
            <w:r>
              <w:rPr>
                <w:color w:val="000000" w:themeColor="text1"/>
                <w14:textFill>
                  <w14:solidFill>
                    <w14:schemeClr w14:val="tx1"/>
                  </w14:solidFill>
                </w14:textFill>
              </w:rPr>
              <w:t>分类收集于</w:t>
            </w:r>
            <w:r>
              <w:rPr>
                <w:rFonts w:hint="eastAsia"/>
                <w:color w:val="000000" w:themeColor="text1"/>
                <w14:textFill>
                  <w14:solidFill>
                    <w14:schemeClr w14:val="tx1"/>
                  </w14:solidFill>
                </w14:textFill>
              </w:rPr>
              <w:t>一般固废暂存处</w:t>
            </w:r>
            <w:r>
              <w:rPr>
                <w:color w:val="000000" w:themeColor="text1"/>
                <w14:textFill>
                  <w14:solidFill>
                    <w14:schemeClr w14:val="tx1"/>
                  </w14:solidFill>
                </w14:textFill>
              </w:rPr>
              <w:t>后再定期</w:t>
            </w:r>
            <w:r>
              <w:rPr>
                <w:color w:val="000000" w:themeColor="text1"/>
                <w:lang w:eastAsia="zh-Hans"/>
                <w14:textFill>
                  <w14:solidFill>
                    <w14:schemeClr w14:val="tx1"/>
                  </w14:solidFill>
                </w14:textFill>
              </w:rPr>
              <w:t>处置</w:t>
            </w:r>
            <w:r>
              <w:rPr>
                <w:color w:val="000000" w:themeColor="text1"/>
                <w14:textFill>
                  <w14:solidFill>
                    <w14:schemeClr w14:val="tx1"/>
                  </w14:solidFill>
                </w14:textFill>
              </w:rPr>
              <w:t>，对环境影响较小。</w:t>
            </w:r>
          </w:p>
          <w:p>
            <w:pPr>
              <w:adjustRightInd w:val="0"/>
              <w:snapToGrid w:val="0"/>
              <w:ind w:firstLine="480"/>
              <w:rPr>
                <w:color w:val="000000" w:themeColor="text1"/>
                <w14:textFill>
                  <w14:solidFill>
                    <w14:schemeClr w14:val="tx1"/>
                  </w14:solidFill>
                </w14:textFill>
              </w:rPr>
            </w:pPr>
            <w:r>
              <w:rPr>
                <w:color w:val="000000" w:themeColor="text1"/>
                <w14:textFill>
                  <w14:solidFill>
                    <w14:schemeClr w14:val="tx1"/>
                  </w14:solidFill>
                </w14:textFill>
              </w:rPr>
              <w:t>要求一般固废</w:t>
            </w:r>
            <w:r>
              <w:rPr>
                <w:color w:val="000000" w:themeColor="text1"/>
                <w:lang w:eastAsia="zh-Hans"/>
                <w14:textFill>
                  <w14:solidFill>
                    <w14:schemeClr w14:val="tx1"/>
                  </w14:solidFill>
                </w14:textFill>
              </w:rPr>
              <w:t>暂存处</w:t>
            </w:r>
            <w:r>
              <w:rPr>
                <w:color w:val="000000" w:themeColor="text1"/>
                <w14:textFill>
                  <w14:solidFill>
                    <w14:schemeClr w14:val="tx1"/>
                  </w14:solidFill>
                </w14:textFill>
              </w:rPr>
              <w:t>应参照《一般工业固体废物贮存和填埋污染控制标准》（GB18599-2020）相关要求规范化建设，应满足如下要求：</w:t>
            </w:r>
          </w:p>
          <w:p>
            <w:pPr>
              <w:adjustRightInd w:val="0"/>
              <w:snapToGrid w:val="0"/>
              <w:ind w:firstLine="480"/>
              <w:rPr>
                <w:color w:val="000000" w:themeColor="text1"/>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 1 \* GB3 \* MERGEFORMAT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①</w:t>
            </w:r>
            <w:r>
              <w:rPr>
                <w:color w:val="000000" w:themeColor="text1"/>
                <w14:textFill>
                  <w14:solidFill>
                    <w14:schemeClr w14:val="tx1"/>
                  </w14:solidFill>
                </w14:textFill>
              </w:rPr>
              <w:fldChar w:fldCharType="end"/>
            </w:r>
            <w:r>
              <w:rPr>
                <w:color w:val="000000" w:themeColor="text1"/>
                <w14:textFill>
                  <w14:solidFill>
                    <w14:schemeClr w14:val="tx1"/>
                  </w14:solidFill>
                </w14:textFill>
              </w:rPr>
              <w:t>地面应采取硬化措施并满足承载力要求，必要时采取相应措施防止地基下沉；</w:t>
            </w:r>
          </w:p>
          <w:p>
            <w:pPr>
              <w:adjustRightInd w:val="0"/>
              <w:snapToGrid w:val="0"/>
              <w:ind w:firstLine="480"/>
              <w:rPr>
                <w:color w:val="000000" w:themeColor="text1"/>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 2 \* GB3 \* MERGEFORMAT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②</w:t>
            </w:r>
            <w:r>
              <w:rPr>
                <w:color w:val="000000" w:themeColor="text1"/>
                <w14:textFill>
                  <w14:solidFill>
                    <w14:schemeClr w14:val="tx1"/>
                  </w14:solidFill>
                </w14:textFill>
              </w:rPr>
              <w:fldChar w:fldCharType="end"/>
            </w:r>
            <w:r>
              <w:rPr>
                <w:color w:val="000000" w:themeColor="text1"/>
                <w14:textFill>
                  <w14:solidFill>
                    <w14:schemeClr w14:val="tx1"/>
                  </w14:solidFill>
                </w14:textFill>
              </w:rPr>
              <w:t>要求设置必要的防风、防雨、防晒措施；</w:t>
            </w:r>
          </w:p>
          <w:p>
            <w:pPr>
              <w:adjustRightInd w:val="0"/>
              <w:snapToGrid w:val="0"/>
              <w:ind w:firstLine="480"/>
              <w:rPr>
                <w:color w:val="000000" w:themeColor="text1"/>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 3 \* GB3 \* MERGEFORMAT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③</w:t>
            </w:r>
            <w:r>
              <w:rPr>
                <w:color w:val="000000" w:themeColor="text1"/>
                <w14:textFill>
                  <w14:solidFill>
                    <w14:schemeClr w14:val="tx1"/>
                  </w14:solidFill>
                </w14:textFill>
              </w:rPr>
              <w:fldChar w:fldCharType="end"/>
            </w:r>
            <w:r>
              <w:rPr>
                <w:color w:val="000000" w:themeColor="text1"/>
                <w14:textFill>
                  <w14:solidFill>
                    <w14:schemeClr w14:val="tx1"/>
                  </w14:solidFill>
                </w14:textFill>
              </w:rPr>
              <w:t>按《环境保护图形标识  固体废物贮存（处置）场》（GB15562.2-1995）要求设置环境保护图形标志。</w:t>
            </w:r>
          </w:p>
          <w:p>
            <w:pPr>
              <w:adjustRightInd w:val="0"/>
              <w:snapToGrid w:val="0"/>
              <w:ind w:firstLine="480"/>
              <w:rPr>
                <w:color w:val="000000" w:themeColor="text1"/>
                <w14:textFill>
                  <w14:solidFill>
                    <w14:schemeClr w14:val="tx1"/>
                  </w14:solidFill>
                </w14:textFill>
              </w:rPr>
            </w:pPr>
            <w:r>
              <w:rPr>
                <w:color w:val="000000" w:themeColor="text1"/>
                <w14:textFill>
                  <w14:solidFill>
                    <w14:schemeClr w14:val="tx1"/>
                  </w14:solidFill>
                </w14:textFill>
              </w:rPr>
              <w:t>（2）</w:t>
            </w:r>
            <w:r>
              <w:rPr>
                <w:color w:val="000000" w:themeColor="text1"/>
                <w:lang w:eastAsia="zh-Hans"/>
                <w14:textFill>
                  <w14:solidFill>
                    <w14:schemeClr w14:val="tx1"/>
                  </w14:solidFill>
                </w14:textFill>
              </w:rPr>
              <w:t>危险废物</w:t>
            </w:r>
          </w:p>
          <w:p>
            <w:pPr>
              <w:adjustRightInd w:val="0"/>
              <w:snapToGrid w:val="0"/>
              <w:ind w:firstLine="480"/>
              <w:rPr>
                <w:color w:val="000000" w:themeColor="text1"/>
                <w14:textFill>
                  <w14:solidFill>
                    <w14:schemeClr w14:val="tx1"/>
                  </w14:solidFill>
                </w14:textFill>
              </w:rPr>
            </w:pPr>
            <w:r>
              <w:rPr>
                <w:color w:val="000000" w:themeColor="text1"/>
                <w14:textFill>
                  <w14:solidFill>
                    <w14:schemeClr w14:val="tx1"/>
                  </w14:solidFill>
                </w14:textFill>
              </w:rPr>
              <w:t>危险废物的管理应严格按照《中华人民共和国固体废物污染环境防治法》中有关危险废物的管理条款执行。危险废物贮存应按《危险废物贮存污染控制标准》（GB18597-2001）及修改单的有关规定执行。</w:t>
            </w:r>
          </w:p>
          <w:p>
            <w:pPr>
              <w:adjustRightInd w:val="0"/>
              <w:snapToGrid w:val="0"/>
              <w:ind w:firstLine="480"/>
              <w:rPr>
                <w:color w:val="000000" w:themeColor="text1"/>
                <w14:textFill>
                  <w14:solidFill>
                    <w14:schemeClr w14:val="tx1"/>
                  </w14:solidFill>
                </w14:textFill>
              </w:rPr>
            </w:pPr>
            <w:r>
              <w:rPr>
                <w:color w:val="000000" w:themeColor="text1"/>
                <w14:textFill>
                  <w14:solidFill>
                    <w14:schemeClr w14:val="tx1"/>
                  </w14:solidFill>
                </w14:textFill>
              </w:rPr>
              <w:t>1）按照《建设项目危险废物环境影响评价指南》的要求，做好危险废物暂存间的“四防措施”（防风、防雨、防晒、防渗漏）。</w:t>
            </w:r>
          </w:p>
          <w:p>
            <w:pPr>
              <w:adjustRightInd w:val="0"/>
              <w:snapToGrid w:val="0"/>
              <w:ind w:firstLine="480"/>
              <w:rPr>
                <w:color w:val="000000" w:themeColor="text1"/>
                <w14:textFill>
                  <w14:solidFill>
                    <w14:schemeClr w14:val="tx1"/>
                  </w14:solidFill>
                </w14:textFill>
              </w:rPr>
            </w:pPr>
            <w:r>
              <w:rPr>
                <w:color w:val="000000" w:themeColor="text1"/>
                <w14:textFill>
                  <w14:solidFill>
                    <w14:schemeClr w14:val="tx1"/>
                  </w14:solidFill>
                </w14:textFill>
              </w:rPr>
              <w:t>2）各类危险废物即时产生及时处理，分类暂存于专门的收集桶内，放置于危废暂存</w:t>
            </w:r>
            <w:r>
              <w:rPr>
                <w:rFonts w:hint="eastAsia"/>
                <w:color w:val="000000" w:themeColor="text1"/>
                <w14:textFill>
                  <w14:solidFill>
                    <w14:schemeClr w14:val="tx1"/>
                  </w14:solidFill>
                </w14:textFill>
              </w:rPr>
              <w:t>间</w:t>
            </w:r>
            <w:r>
              <w:rPr>
                <w:color w:val="000000" w:themeColor="text1"/>
                <w14:textFill>
                  <w14:solidFill>
                    <w14:schemeClr w14:val="tx1"/>
                  </w14:solidFill>
                </w14:textFill>
              </w:rPr>
              <w:t>，定期交由有相应类别危废处理资质的单位统一收集处理。</w:t>
            </w:r>
          </w:p>
          <w:p>
            <w:pPr>
              <w:adjustRightInd w:val="0"/>
              <w:snapToGrid w:val="0"/>
              <w:ind w:firstLine="480"/>
              <w:rPr>
                <w:color w:val="000000" w:themeColor="text1"/>
                <w14:textFill>
                  <w14:solidFill>
                    <w14:schemeClr w14:val="tx1"/>
                  </w14:solidFill>
                </w14:textFill>
              </w:rPr>
            </w:pPr>
            <w:r>
              <w:rPr>
                <w:color w:val="000000" w:themeColor="text1"/>
                <w14:textFill>
                  <w14:solidFill>
                    <w14:schemeClr w14:val="tx1"/>
                  </w14:solidFill>
                </w14:textFill>
              </w:rPr>
              <w:t>3）营运期加强管理，定期对危废暂存容器进行检查，确保暂存过程中不因容器变形被腐蚀等因素造成危废泄露或异味大量冒出。</w:t>
            </w:r>
          </w:p>
          <w:p>
            <w:pPr>
              <w:adjustRightInd w:val="0"/>
              <w:snapToGrid w:val="0"/>
              <w:ind w:firstLine="480"/>
              <w:rPr>
                <w:color w:val="000000" w:themeColor="text1"/>
                <w14:textFill>
                  <w14:solidFill>
                    <w14:schemeClr w14:val="tx1"/>
                  </w14:solidFill>
                </w14:textFill>
              </w:rPr>
            </w:pPr>
            <w:r>
              <w:rPr>
                <w:color w:val="000000" w:themeColor="text1"/>
                <w14:textFill>
                  <w14:solidFill>
                    <w14:schemeClr w14:val="tx1"/>
                  </w14:solidFill>
                </w14:textFill>
              </w:rPr>
              <w:t>4）严格按照《危险废物标志牌式样》标准对</w:t>
            </w:r>
            <w:r>
              <w:rPr>
                <w:rFonts w:hint="eastAsia"/>
                <w:color w:val="000000" w:themeColor="text1"/>
                <w14:textFill>
                  <w14:solidFill>
                    <w14:schemeClr w14:val="tx1"/>
                  </w14:solidFill>
                </w14:textFill>
              </w:rPr>
              <w:t>项目区</w:t>
            </w:r>
            <w:r>
              <w:rPr>
                <w:color w:val="000000" w:themeColor="text1"/>
                <w14:textFill>
                  <w14:solidFill>
                    <w14:schemeClr w14:val="tx1"/>
                  </w14:solidFill>
                </w14:textFill>
              </w:rPr>
              <w:t>危险废物环境管理的相关设施、场所识别标志和危险废物识别标志样式（形状、颜色、图案）和内容准确标识完整。对暂存库进行分区划线，分类贮存。按照《危废台账模板》格式，如实和规范记录各类危废贮存情况。认真填写名称、种类、数量、来源、出入库时间、去向、交接人签字等内容。</w:t>
            </w:r>
          </w:p>
          <w:p>
            <w:pPr>
              <w:adjustRightInd w:val="0"/>
              <w:snapToGrid w:val="0"/>
              <w:ind w:firstLine="480"/>
              <w:rPr>
                <w:color w:val="000000" w:themeColor="text1"/>
                <w14:textFill>
                  <w14:solidFill>
                    <w14:schemeClr w14:val="tx1"/>
                  </w14:solidFill>
                </w14:textFill>
              </w:rPr>
            </w:pPr>
            <w:r>
              <w:rPr>
                <w:color w:val="000000" w:themeColor="text1"/>
                <w14:textFill>
                  <w14:solidFill>
                    <w14:schemeClr w14:val="tx1"/>
                  </w14:solidFill>
                </w14:textFill>
              </w:rPr>
              <w:t>5）结合《危险废物贮存污染控制标准》(GB18597-2001) (2013年修正）的要求：基础必须防渗，防渗层为至少1m厚粘土层（渗透系数≤10</w:t>
            </w:r>
            <w:r>
              <w:rPr>
                <w:color w:val="000000" w:themeColor="text1"/>
                <w:vertAlign w:val="superscript"/>
                <w14:textFill>
                  <w14:solidFill>
                    <w14:schemeClr w14:val="tx1"/>
                  </w14:solidFill>
                </w14:textFill>
              </w:rPr>
              <w:t>-7</w:t>
            </w:r>
            <w:r>
              <w:rPr>
                <w:color w:val="000000" w:themeColor="text1"/>
                <w14:textFill>
                  <w14:solidFill>
                    <w14:schemeClr w14:val="tx1"/>
                  </w14:solidFill>
                </w14:textFill>
              </w:rPr>
              <w:t>cm/s），或2mm厚高密度聚乙烯，或至少2mm厚的其它人工材料，渗透系数≤10</w:t>
            </w:r>
            <w:r>
              <w:rPr>
                <w:color w:val="000000" w:themeColor="text1"/>
                <w:vertAlign w:val="superscript"/>
                <w14:textFill>
                  <w14:solidFill>
                    <w14:schemeClr w14:val="tx1"/>
                  </w14:solidFill>
                </w14:textFill>
              </w:rPr>
              <w:t>-10</w:t>
            </w:r>
            <w:r>
              <w:rPr>
                <w:color w:val="000000" w:themeColor="text1"/>
                <w14:textFill>
                  <w14:solidFill>
                    <w14:schemeClr w14:val="tx1"/>
                  </w14:solidFill>
                </w14:textFill>
              </w:rPr>
              <w:t>cm/s；堆放危险废物的高度应根据地面承载能力确定；衬里放在一个基础或底座上；衬里要能够覆盖危险废物或其溶出物可能涉及到的范围；衬里材料与堆放危险废物相容：在衬里上设计、建造浸出液收集消除系统；应设计建造径流疏导系统，保证能防止25年一遇的暴雨不会流到危险废物堆里：危险废物堆内设计雨水收集池，并能收集25年一遇的暴雨24小时降水量；危险废物堆要防风、防雨、防晒、防渗；产生量大的危险废物可以散装方式堆放贮存在按上述要求设计的废物堆里；不相容的危险废物不能堆放在一起；总贮存量不超过300kg(L)的危险废物要放入符合标准的容器内，加上标签，容器放入坚固的柜或箱中，柜或箱应设多个直径不少于30毫米的排气孔。不相容危险废物要分别存放或存放在不渗透间隔分开的区域内，每个部分都应有防漏裙脚或储漏盘，防漏裙脚或储漏盘的材料要与危险废物相容。</w:t>
            </w:r>
          </w:p>
          <w:p>
            <w:pPr>
              <w:adjustRightInd w:val="0"/>
              <w:snapToGrid w:val="0"/>
              <w:ind w:firstLine="480"/>
              <w:rPr>
                <w:color w:val="000000" w:themeColor="text1"/>
                <w14:textFill>
                  <w14:solidFill>
                    <w14:schemeClr w14:val="tx1"/>
                  </w14:solidFill>
                </w14:textFill>
              </w:rPr>
            </w:pPr>
            <w:r>
              <w:rPr>
                <w:color w:val="000000" w:themeColor="text1"/>
                <w14:textFill>
                  <w14:solidFill>
                    <w14:schemeClr w14:val="tx1"/>
                  </w14:solidFill>
                </w14:textFill>
              </w:rPr>
              <w:t>6）运营期产生的危险废物应严格按照</w:t>
            </w:r>
            <w:r>
              <w:rPr>
                <w:rFonts w:hint="eastAsia"/>
                <w:color w:val="000000" w:themeColor="text1"/>
                <w14:textFill>
                  <w14:solidFill>
                    <w14:schemeClr w14:val="tx1"/>
                  </w14:solidFill>
                </w14:textFill>
              </w:rPr>
              <w:t>原环境保护总局</w:t>
            </w:r>
            <w:r>
              <w:rPr>
                <w:color w:val="000000" w:themeColor="text1"/>
                <w14:textFill>
                  <w14:solidFill>
                    <w14:schemeClr w14:val="tx1"/>
                  </w14:solidFill>
                </w14:textFill>
              </w:rPr>
              <w:t>《危险废物转移联单管理办法》国家环境保护总局令第5号</w:t>
            </w:r>
            <w:r>
              <w:rPr>
                <w:rFonts w:hint="eastAsia"/>
                <w:color w:val="000000" w:themeColor="text1"/>
                <w14:textFill>
                  <w14:solidFill>
                    <w14:schemeClr w14:val="tx1"/>
                  </w14:solidFill>
                </w14:textFill>
              </w:rPr>
              <w:t>进行转移、处置。</w:t>
            </w:r>
          </w:p>
          <w:p>
            <w:pPr>
              <w:adjustRightInd w:val="0"/>
              <w:snapToGrid w:val="0"/>
              <w:ind w:firstLine="480"/>
              <w:rPr>
                <w:color w:val="000000" w:themeColor="text1"/>
                <w14:textFill>
                  <w14:solidFill>
                    <w14:schemeClr w14:val="tx1"/>
                  </w14:solidFill>
                </w14:textFill>
              </w:rPr>
            </w:pPr>
            <w:r>
              <w:rPr>
                <w:color w:val="000000" w:themeColor="text1"/>
                <w14:textFill>
                  <w14:solidFill>
                    <w14:schemeClr w14:val="tx1"/>
                  </w14:solidFill>
                </w14:textFill>
              </w:rPr>
              <w:t>本项目在车间</w:t>
            </w:r>
            <w:r>
              <w:rPr>
                <w:color w:val="000000" w:themeColor="text1"/>
                <w:lang w:eastAsia="zh-Hans"/>
                <w14:textFill>
                  <w14:solidFill>
                    <w14:schemeClr w14:val="tx1"/>
                  </w14:solidFill>
                </w14:textFill>
              </w:rPr>
              <w:t>内</w:t>
            </w:r>
            <w:r>
              <w:rPr>
                <w:rFonts w:hint="eastAsia"/>
                <w:color w:val="000000" w:themeColor="text1"/>
                <w14:textFill>
                  <w14:solidFill>
                    <w14:schemeClr w14:val="tx1"/>
                  </w14:solidFill>
                </w14:textFill>
              </w:rPr>
              <w:t>西南角</w:t>
            </w:r>
            <w:r>
              <w:rPr>
                <w:color w:val="000000" w:themeColor="text1"/>
                <w14:textFill>
                  <w14:solidFill>
                    <w14:schemeClr w14:val="tx1"/>
                  </w14:solidFill>
                </w14:textFill>
              </w:rPr>
              <w:t>建设一座建筑面积为20m</w:t>
            </w:r>
            <w:r>
              <w:rPr>
                <w:color w:val="000000" w:themeColor="text1"/>
                <w:vertAlign w:val="superscript"/>
                <w14:textFill>
                  <w14:solidFill>
                    <w14:schemeClr w14:val="tx1"/>
                  </w14:solidFill>
                </w14:textFill>
              </w:rPr>
              <w:t>2</w:t>
            </w:r>
            <w:r>
              <w:rPr>
                <w:color w:val="000000" w:themeColor="text1"/>
                <w14:textFill>
                  <w14:solidFill>
                    <w14:schemeClr w14:val="tx1"/>
                  </w14:solidFill>
                </w14:textFill>
              </w:rPr>
              <w:t>的危废暂存间，项目所在区域不属于地震、泥石流等地质灾害频发带，也不存在洪水淹没的情况，离周边水体有一定的距离，</w:t>
            </w:r>
            <w:r>
              <w:rPr>
                <w:color w:val="000000" w:themeColor="text1"/>
                <w:lang w:eastAsia="zh-Hans"/>
                <w14:textFill>
                  <w14:solidFill>
                    <w14:schemeClr w14:val="tx1"/>
                  </w14:solidFill>
                </w14:textFill>
              </w:rPr>
              <w:t>危废暂存间</w:t>
            </w:r>
            <w:r>
              <w:rPr>
                <w:color w:val="000000" w:themeColor="text1"/>
                <w14:textFill>
                  <w14:solidFill>
                    <w14:schemeClr w14:val="tx1"/>
                  </w14:solidFill>
                </w14:textFill>
              </w:rPr>
              <w:t>建设在生产车间内部，因此</w:t>
            </w:r>
            <w:r>
              <w:rPr>
                <w:color w:val="000000" w:themeColor="text1"/>
                <w:lang w:eastAsia="zh-Hans"/>
                <w14:textFill>
                  <w14:solidFill>
                    <w14:schemeClr w14:val="tx1"/>
                  </w14:solidFill>
                </w14:textFill>
              </w:rPr>
              <w:t>危废暂存间</w:t>
            </w:r>
            <w:r>
              <w:rPr>
                <w:color w:val="000000" w:themeColor="text1"/>
                <w14:textFill>
                  <w14:solidFill>
                    <w14:schemeClr w14:val="tx1"/>
                  </w14:solidFill>
                </w14:textFill>
              </w:rPr>
              <w:t>的选址合理。</w:t>
            </w:r>
          </w:p>
          <w:p>
            <w:pPr>
              <w:adjustRightInd w:val="0"/>
              <w:snapToGrid w:val="0"/>
              <w:ind w:firstLine="480"/>
              <w:rPr>
                <w:color w:val="000000" w:themeColor="text1"/>
                <w14:textFill>
                  <w14:solidFill>
                    <w14:schemeClr w14:val="tx1"/>
                  </w14:solidFill>
                </w14:textFill>
              </w:rPr>
            </w:pPr>
            <w:r>
              <w:rPr>
                <w:color w:val="000000" w:themeColor="text1"/>
                <w14:textFill>
                  <w14:solidFill>
                    <w14:schemeClr w14:val="tx1"/>
                  </w14:solidFill>
                </w14:textFill>
              </w:rPr>
              <w:t>本项目</w:t>
            </w:r>
            <w:r>
              <w:rPr>
                <w:rFonts w:hint="eastAsia"/>
                <w:color w:val="000000" w:themeColor="text1"/>
                <w14:textFill>
                  <w14:solidFill>
                    <w14:schemeClr w14:val="tx1"/>
                  </w14:solidFill>
                </w14:textFill>
              </w:rPr>
              <w:t>废润滑油</w:t>
            </w:r>
            <w:r>
              <w:rPr>
                <w:color w:val="000000" w:themeColor="text1"/>
                <w14:textFill>
                  <w14:solidFill>
                    <w14:schemeClr w14:val="tx1"/>
                  </w14:solidFill>
                </w14:textFill>
              </w:rPr>
              <w:t>采用密闭胶桶贮存和运输，包装桶加盖密封贮存和运输。危废在运输过程中使用专业危废运输车辆进行运输，运输过程采取跑冒滴漏防治措施，本项目危险废物外运处置过程中，使用专业危废运输车辆进行运输，运输过程采取跑冒滴漏防治措施，发生散落概率极低。如果发生散落、泄漏，可能污染运输沿途环境，若下渗或泄漏进入土壤或地下水，将会造成局部土壤和地下水的污染，因此在运输过程中需加强管理。在加强管理的情况下，危废发生散落、泄漏事故的概率极小，对周围环境影响较小。</w:t>
            </w:r>
          </w:p>
          <w:p>
            <w:pPr>
              <w:adjustRightInd w:val="0"/>
              <w:snapToGrid w:val="0"/>
              <w:ind w:firstLine="480"/>
              <w:rPr>
                <w:color w:val="000000" w:themeColor="text1"/>
                <w14:textFill>
                  <w14:solidFill>
                    <w14:schemeClr w14:val="tx1"/>
                  </w14:solidFill>
                </w14:textFill>
              </w:rPr>
            </w:pPr>
            <w:r>
              <w:rPr>
                <w:color w:val="000000" w:themeColor="text1"/>
                <w14:textFill>
                  <w14:solidFill>
                    <w14:schemeClr w14:val="tx1"/>
                  </w14:solidFill>
                </w14:textFill>
              </w:rPr>
              <w:t>（3）生活垃圾</w:t>
            </w:r>
          </w:p>
          <w:p>
            <w:pPr>
              <w:adjustRightInd w:val="0"/>
              <w:snapToGrid w:val="0"/>
              <w:ind w:firstLine="480"/>
              <w:rPr>
                <w:color w:val="000000" w:themeColor="text1"/>
                <w14:textFill>
                  <w14:solidFill>
                    <w14:schemeClr w14:val="tx1"/>
                  </w14:solidFill>
                </w14:textFill>
              </w:rPr>
            </w:pPr>
            <w:r>
              <w:rPr>
                <w:color w:val="000000" w:themeColor="text1"/>
                <w14:textFill>
                  <w14:solidFill>
                    <w14:schemeClr w14:val="tx1"/>
                  </w14:solidFill>
                </w14:textFill>
              </w:rPr>
              <w:t>本项目生活垃圾产生量约为</w:t>
            </w:r>
            <w:r>
              <w:rPr>
                <w:rFonts w:hint="eastAsia"/>
                <w:color w:val="000000" w:themeColor="text1"/>
                <w14:textFill>
                  <w14:solidFill>
                    <w14:schemeClr w14:val="tx1"/>
                  </w14:solidFill>
                </w14:textFill>
              </w:rPr>
              <w:t>4.5</w:t>
            </w:r>
            <w:r>
              <w:rPr>
                <w:color w:val="000000" w:themeColor="text1"/>
                <w14:textFill>
                  <w14:solidFill>
                    <w14:schemeClr w14:val="tx1"/>
                  </w14:solidFill>
                </w14:textFill>
              </w:rPr>
              <w:t>t/a，生活垃圾收集后交由环卫部门来统一处理。生活垃圾收集后，应做到垃圾袋装化、存放封闭化，做到日产日清；垃圾收集点应做好隔离措施，及时清运、消毒。</w:t>
            </w:r>
          </w:p>
          <w:p>
            <w:pPr>
              <w:pStyle w:val="4"/>
              <w:adjustRightInd w:val="0"/>
              <w:spacing w:before="0" w:after="0"/>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5、地下水、土壤</w:t>
            </w:r>
          </w:p>
          <w:p>
            <w:pPr>
              <w:widowControl/>
              <w:ind w:firstLine="482"/>
              <w:jc w:val="left"/>
              <w:rPr>
                <w:b/>
                <w:bCs/>
                <w:color w:val="000000" w:themeColor="text1"/>
                <w14:textFill>
                  <w14:solidFill>
                    <w14:schemeClr w14:val="tx1"/>
                  </w14:solidFill>
                </w14:textFill>
              </w:rPr>
            </w:pPr>
            <w:r>
              <w:rPr>
                <w:b/>
                <w:bCs/>
                <w:color w:val="000000" w:themeColor="text1"/>
                <w:kern w:val="0"/>
                <w:lang w:bidi="ar"/>
                <w14:textFill>
                  <w14:solidFill>
                    <w14:schemeClr w14:val="tx1"/>
                  </w14:solidFill>
                </w14:textFill>
              </w:rPr>
              <w:t xml:space="preserve">5.1 地下水、土壤污染源及污染途径 </w:t>
            </w:r>
          </w:p>
          <w:p>
            <w:pPr>
              <w:widowControl/>
              <w:ind w:firstLine="480"/>
              <w:jc w:val="left"/>
              <w:rPr>
                <w:color w:val="000000" w:themeColor="text1"/>
                <w14:textFill>
                  <w14:solidFill>
                    <w14:schemeClr w14:val="tx1"/>
                  </w14:solidFill>
                </w14:textFill>
              </w:rPr>
            </w:pPr>
            <w:r>
              <w:rPr>
                <w:color w:val="000000" w:themeColor="text1"/>
                <w:kern w:val="0"/>
                <w:lang w:bidi="ar"/>
                <w14:textFill>
                  <w14:solidFill>
                    <w14:schemeClr w14:val="tx1"/>
                  </w14:solidFill>
                </w14:textFill>
              </w:rPr>
              <w:t>本项目运营过程地下水、土壤污染源主要是危险废物暂存间破损，会导致</w:t>
            </w:r>
            <w:r>
              <w:rPr>
                <w:rFonts w:hint="eastAsia"/>
                <w:color w:val="000000" w:themeColor="text1"/>
                <w:kern w:val="0"/>
                <w:lang w:bidi="ar"/>
                <w14:textFill>
                  <w14:solidFill>
                    <w14:schemeClr w14:val="tx1"/>
                  </w14:solidFill>
                </w14:textFill>
              </w:rPr>
              <w:t>危险废物泄露对</w:t>
            </w:r>
            <w:r>
              <w:rPr>
                <w:color w:val="000000" w:themeColor="text1"/>
                <w:kern w:val="0"/>
                <w:lang w:bidi="ar"/>
                <w14:textFill>
                  <w14:solidFill>
                    <w14:schemeClr w14:val="tx1"/>
                  </w14:solidFill>
                </w14:textFill>
              </w:rPr>
              <w:t xml:space="preserve">周围地下水和土壤环境造成不利影响。 </w:t>
            </w:r>
          </w:p>
          <w:p>
            <w:pPr>
              <w:widowControl/>
              <w:ind w:firstLine="482"/>
              <w:jc w:val="left"/>
              <w:rPr>
                <w:b/>
                <w:bCs/>
                <w:color w:val="000000" w:themeColor="text1"/>
                <w14:textFill>
                  <w14:solidFill>
                    <w14:schemeClr w14:val="tx1"/>
                  </w14:solidFill>
                </w14:textFill>
              </w:rPr>
            </w:pPr>
            <w:r>
              <w:rPr>
                <w:b/>
                <w:bCs/>
                <w:color w:val="000000" w:themeColor="text1"/>
                <w:kern w:val="0"/>
                <w:lang w:bidi="ar"/>
                <w14:textFill>
                  <w14:solidFill>
                    <w14:schemeClr w14:val="tx1"/>
                  </w14:solidFill>
                </w14:textFill>
              </w:rPr>
              <w:t xml:space="preserve">5.2 防控措施 </w:t>
            </w:r>
          </w:p>
          <w:p>
            <w:pPr>
              <w:widowControl/>
              <w:ind w:firstLine="480"/>
              <w:jc w:val="left"/>
              <w:rPr>
                <w:color w:val="000000" w:themeColor="text1"/>
                <w14:textFill>
                  <w14:solidFill>
                    <w14:schemeClr w14:val="tx1"/>
                  </w14:solidFill>
                </w14:textFill>
              </w:rPr>
            </w:pPr>
            <w:r>
              <w:rPr>
                <w:color w:val="000000" w:themeColor="text1"/>
                <w:kern w:val="0"/>
                <w:lang w:bidi="ar"/>
                <w14:textFill>
                  <w14:solidFill>
                    <w14:schemeClr w14:val="tx1"/>
                  </w14:solidFill>
                </w14:textFill>
              </w:rPr>
              <w:t>为有效预防地下水及土壤污染，本项目采取分区防渗措施。结合本项目工艺特点，本项目危废暂存间按重点防渗区进行防渗处理。</w:t>
            </w:r>
          </w:p>
          <w:p>
            <w:pPr>
              <w:pStyle w:val="9"/>
              <w:rPr>
                <w:color w:val="000000" w:themeColor="text1"/>
                <w14:textFill>
                  <w14:solidFill>
                    <w14:schemeClr w14:val="tx1"/>
                  </w14:solidFill>
                </w14:textFill>
              </w:rPr>
            </w:pPr>
            <w:r>
              <w:rPr>
                <w:color w:val="000000" w:themeColor="text1"/>
                <w14:textFill>
                  <w14:solidFill>
                    <w14:schemeClr w14:val="tx1"/>
                  </w14:solidFill>
                </w14:textFill>
              </w:rPr>
              <w:t xml:space="preserve">表4-12  </w:t>
            </w:r>
            <w:r>
              <w:rPr>
                <w:rFonts w:hint="eastAsia"/>
                <w:color w:val="000000" w:themeColor="text1"/>
                <w14:textFill>
                  <w14:solidFill>
                    <w14:schemeClr w14:val="tx1"/>
                  </w14:solidFill>
                </w14:textFill>
              </w:rPr>
              <w:t xml:space="preserve"> </w:t>
            </w:r>
            <w:r>
              <w:rPr>
                <w:color w:val="000000" w:themeColor="text1"/>
                <w14:textFill>
                  <w14:solidFill>
                    <w14:schemeClr w14:val="tx1"/>
                  </w14:solidFill>
                </w14:textFill>
              </w:rPr>
              <w:t xml:space="preserve"> 厂区防渗要求一览表</w:t>
            </w:r>
          </w:p>
          <w:tbl>
            <w:tblPr>
              <w:tblStyle w:val="26"/>
              <w:tblW w:w="7837" w:type="dxa"/>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1160"/>
              <w:gridCol w:w="1310"/>
              <w:gridCol w:w="1249"/>
              <w:gridCol w:w="1331"/>
              <w:gridCol w:w="2787"/>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740" w:type="pct"/>
                  <w:tcBorders>
                    <w:tl2br w:val="nil"/>
                    <w:tr2bl w:val="nil"/>
                  </w:tcBorders>
                  <w:vAlign w:val="center"/>
                </w:tcPr>
                <w:p>
                  <w:pPr>
                    <w:adjustRightInd w:val="0"/>
                    <w:snapToGrid w:val="0"/>
                    <w:spacing w:line="240" w:lineRule="auto"/>
                    <w:ind w:firstLine="0" w:firstLineChars="0"/>
                    <w:jc w:val="center"/>
                    <w:rPr>
                      <w:b/>
                      <w:bCs/>
                      <w:color w:val="000000" w:themeColor="text1"/>
                      <w:sz w:val="21"/>
                      <w:szCs w:val="21"/>
                      <w14:textFill>
                        <w14:solidFill>
                          <w14:schemeClr w14:val="tx1"/>
                        </w14:solidFill>
                      </w14:textFill>
                    </w:rPr>
                  </w:pPr>
                  <w:r>
                    <w:rPr>
                      <w:b/>
                      <w:bCs/>
                      <w:color w:val="000000" w:themeColor="text1"/>
                      <w:sz w:val="21"/>
                      <w:szCs w:val="21"/>
                      <w14:textFill>
                        <w14:solidFill>
                          <w14:schemeClr w14:val="tx1"/>
                        </w14:solidFill>
                      </w14:textFill>
                    </w:rPr>
                    <w:t>防渗分区</w:t>
                  </w:r>
                </w:p>
              </w:tc>
              <w:tc>
                <w:tcPr>
                  <w:tcW w:w="835" w:type="pct"/>
                  <w:tcBorders>
                    <w:tl2br w:val="nil"/>
                    <w:tr2bl w:val="nil"/>
                  </w:tcBorders>
                  <w:vAlign w:val="center"/>
                </w:tcPr>
                <w:p>
                  <w:pPr>
                    <w:adjustRightInd w:val="0"/>
                    <w:snapToGrid w:val="0"/>
                    <w:spacing w:line="240" w:lineRule="auto"/>
                    <w:ind w:firstLine="0" w:firstLineChars="0"/>
                    <w:jc w:val="center"/>
                    <w:rPr>
                      <w:b/>
                      <w:bCs/>
                      <w:color w:val="000000" w:themeColor="text1"/>
                      <w:sz w:val="21"/>
                      <w:szCs w:val="21"/>
                      <w14:textFill>
                        <w14:solidFill>
                          <w14:schemeClr w14:val="tx1"/>
                        </w14:solidFill>
                      </w14:textFill>
                    </w:rPr>
                  </w:pPr>
                  <w:r>
                    <w:rPr>
                      <w:b/>
                      <w:bCs/>
                      <w:color w:val="000000" w:themeColor="text1"/>
                      <w:sz w:val="21"/>
                      <w:szCs w:val="21"/>
                      <w14:textFill>
                        <w14:solidFill>
                          <w14:schemeClr w14:val="tx1"/>
                        </w14:solidFill>
                      </w14:textFill>
                    </w:rPr>
                    <w:t>天然包气带防污性能</w:t>
                  </w:r>
                </w:p>
              </w:tc>
              <w:tc>
                <w:tcPr>
                  <w:tcW w:w="797" w:type="pct"/>
                  <w:tcBorders>
                    <w:tl2br w:val="nil"/>
                    <w:tr2bl w:val="nil"/>
                  </w:tcBorders>
                  <w:vAlign w:val="center"/>
                </w:tcPr>
                <w:p>
                  <w:pPr>
                    <w:adjustRightInd w:val="0"/>
                    <w:snapToGrid w:val="0"/>
                    <w:spacing w:line="240" w:lineRule="auto"/>
                    <w:ind w:firstLine="0" w:firstLineChars="0"/>
                    <w:jc w:val="center"/>
                    <w:rPr>
                      <w:b/>
                      <w:bCs/>
                      <w:color w:val="000000" w:themeColor="text1"/>
                      <w:sz w:val="21"/>
                      <w:szCs w:val="21"/>
                      <w14:textFill>
                        <w14:solidFill>
                          <w14:schemeClr w14:val="tx1"/>
                        </w14:solidFill>
                      </w14:textFill>
                    </w:rPr>
                  </w:pPr>
                  <w:r>
                    <w:rPr>
                      <w:b/>
                      <w:bCs/>
                      <w:color w:val="000000" w:themeColor="text1"/>
                      <w:sz w:val="21"/>
                      <w:szCs w:val="21"/>
                      <w14:textFill>
                        <w14:solidFill>
                          <w14:schemeClr w14:val="tx1"/>
                        </w14:solidFill>
                      </w14:textFill>
                    </w:rPr>
                    <w:t>污染控制难易程度</w:t>
                  </w:r>
                </w:p>
              </w:tc>
              <w:tc>
                <w:tcPr>
                  <w:tcW w:w="848" w:type="pct"/>
                  <w:tcBorders>
                    <w:tl2br w:val="nil"/>
                    <w:tr2bl w:val="nil"/>
                  </w:tcBorders>
                  <w:vAlign w:val="center"/>
                </w:tcPr>
                <w:p>
                  <w:pPr>
                    <w:adjustRightInd w:val="0"/>
                    <w:snapToGrid w:val="0"/>
                    <w:spacing w:line="240" w:lineRule="auto"/>
                    <w:ind w:firstLine="0" w:firstLineChars="0"/>
                    <w:jc w:val="center"/>
                    <w:rPr>
                      <w:b/>
                      <w:bCs/>
                      <w:color w:val="000000" w:themeColor="text1"/>
                      <w:sz w:val="21"/>
                      <w:szCs w:val="21"/>
                      <w14:textFill>
                        <w14:solidFill>
                          <w14:schemeClr w14:val="tx1"/>
                        </w14:solidFill>
                      </w14:textFill>
                    </w:rPr>
                  </w:pPr>
                  <w:r>
                    <w:rPr>
                      <w:b/>
                      <w:bCs/>
                      <w:color w:val="000000" w:themeColor="text1"/>
                      <w:sz w:val="21"/>
                      <w:szCs w:val="21"/>
                      <w14:textFill>
                        <w14:solidFill>
                          <w14:schemeClr w14:val="tx1"/>
                        </w14:solidFill>
                      </w14:textFill>
                    </w:rPr>
                    <w:t>污染物类型</w:t>
                  </w:r>
                </w:p>
              </w:tc>
              <w:tc>
                <w:tcPr>
                  <w:tcW w:w="1777" w:type="pct"/>
                  <w:tcBorders>
                    <w:tl2br w:val="nil"/>
                    <w:tr2bl w:val="nil"/>
                  </w:tcBorders>
                  <w:vAlign w:val="center"/>
                </w:tcPr>
                <w:p>
                  <w:pPr>
                    <w:adjustRightInd w:val="0"/>
                    <w:snapToGrid w:val="0"/>
                    <w:spacing w:line="240" w:lineRule="auto"/>
                    <w:ind w:firstLine="0" w:firstLineChars="0"/>
                    <w:jc w:val="center"/>
                    <w:rPr>
                      <w:b/>
                      <w:bCs/>
                      <w:color w:val="000000" w:themeColor="text1"/>
                      <w:sz w:val="21"/>
                      <w:szCs w:val="21"/>
                      <w14:textFill>
                        <w14:solidFill>
                          <w14:schemeClr w14:val="tx1"/>
                        </w14:solidFill>
                      </w14:textFill>
                    </w:rPr>
                  </w:pPr>
                  <w:r>
                    <w:rPr>
                      <w:b/>
                      <w:bCs/>
                      <w:color w:val="000000" w:themeColor="text1"/>
                      <w:sz w:val="21"/>
                      <w:szCs w:val="21"/>
                      <w14:textFill>
                        <w14:solidFill>
                          <w14:schemeClr w14:val="tx1"/>
                        </w14:solidFill>
                      </w14:textFill>
                    </w:rPr>
                    <w:t>防渗技术要求</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740" w:type="pct"/>
                  <w:vMerge w:val="restart"/>
                  <w:tcBorders>
                    <w:tl2br w:val="nil"/>
                    <w:tr2bl w:val="nil"/>
                  </w:tcBorders>
                  <w:vAlign w:val="center"/>
                </w:tcPr>
                <w:p>
                  <w:pPr>
                    <w:adjustRightInd w:val="0"/>
                    <w:snapToGrid w:val="0"/>
                    <w:spacing w:line="240" w:lineRule="auto"/>
                    <w:ind w:firstLine="0" w:firstLineChars="0"/>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重点防渗</w:t>
                  </w:r>
                </w:p>
                <w:p>
                  <w:pPr>
                    <w:adjustRightInd w:val="0"/>
                    <w:snapToGrid w:val="0"/>
                    <w:spacing w:line="240" w:lineRule="auto"/>
                    <w:ind w:firstLine="0" w:firstLineChars="0"/>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分区</w:t>
                  </w:r>
                </w:p>
              </w:tc>
              <w:tc>
                <w:tcPr>
                  <w:tcW w:w="835" w:type="pct"/>
                  <w:tcBorders>
                    <w:tl2br w:val="nil"/>
                    <w:tr2bl w:val="nil"/>
                  </w:tcBorders>
                  <w:vAlign w:val="center"/>
                </w:tcPr>
                <w:p>
                  <w:pPr>
                    <w:adjustRightInd w:val="0"/>
                    <w:snapToGrid w:val="0"/>
                    <w:spacing w:line="240" w:lineRule="auto"/>
                    <w:ind w:firstLine="0" w:firstLineChars="0"/>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弱</w:t>
                  </w:r>
                </w:p>
              </w:tc>
              <w:tc>
                <w:tcPr>
                  <w:tcW w:w="797" w:type="pct"/>
                  <w:tcBorders>
                    <w:tl2br w:val="nil"/>
                    <w:tr2bl w:val="nil"/>
                  </w:tcBorders>
                  <w:vAlign w:val="center"/>
                </w:tcPr>
                <w:p>
                  <w:pPr>
                    <w:adjustRightInd w:val="0"/>
                    <w:snapToGrid w:val="0"/>
                    <w:spacing w:line="240" w:lineRule="auto"/>
                    <w:ind w:firstLine="0" w:firstLineChars="0"/>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难</w:t>
                  </w:r>
                </w:p>
              </w:tc>
              <w:tc>
                <w:tcPr>
                  <w:tcW w:w="848" w:type="pct"/>
                  <w:vMerge w:val="restart"/>
                  <w:tcBorders>
                    <w:tl2br w:val="nil"/>
                    <w:tr2bl w:val="nil"/>
                  </w:tcBorders>
                  <w:vAlign w:val="center"/>
                </w:tcPr>
                <w:p>
                  <w:pPr>
                    <w:adjustRightInd w:val="0"/>
                    <w:snapToGrid w:val="0"/>
                    <w:spacing w:line="240" w:lineRule="auto"/>
                    <w:ind w:firstLine="0" w:firstLineChars="0"/>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重金属、持久性有机污染物</w:t>
                  </w:r>
                </w:p>
              </w:tc>
              <w:tc>
                <w:tcPr>
                  <w:tcW w:w="1777" w:type="pct"/>
                  <w:vMerge w:val="restart"/>
                  <w:tcBorders>
                    <w:tl2br w:val="nil"/>
                    <w:tr2bl w:val="nil"/>
                  </w:tcBorders>
                  <w:vAlign w:val="center"/>
                </w:tcPr>
                <w:p>
                  <w:pPr>
                    <w:adjustRightInd w:val="0"/>
                    <w:snapToGrid w:val="0"/>
                    <w:spacing w:line="240" w:lineRule="auto"/>
                    <w:ind w:firstLine="0" w:firstLineChars="0"/>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 xml:space="preserve">等效黏土防渗层 Mb≥6.0m， </w:t>
                  </w:r>
                </w:p>
                <w:p>
                  <w:pPr>
                    <w:adjustRightInd w:val="0"/>
                    <w:snapToGrid w:val="0"/>
                    <w:spacing w:line="240" w:lineRule="auto"/>
                    <w:ind w:firstLine="0" w:firstLineChars="0"/>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K≤1×10</w:t>
                  </w:r>
                  <w:r>
                    <w:rPr>
                      <w:color w:val="000000" w:themeColor="text1"/>
                      <w:sz w:val="21"/>
                      <w:szCs w:val="21"/>
                      <w:vertAlign w:val="superscript"/>
                      <w14:textFill>
                        <w14:solidFill>
                          <w14:schemeClr w14:val="tx1"/>
                        </w14:solidFill>
                      </w14:textFill>
                    </w:rPr>
                    <w:t>-7</w:t>
                  </w:r>
                  <w:r>
                    <w:rPr>
                      <w:color w:val="000000" w:themeColor="text1"/>
                      <w:sz w:val="21"/>
                      <w:szCs w:val="21"/>
                      <w14:textFill>
                        <w14:solidFill>
                          <w14:schemeClr w14:val="tx1"/>
                        </w14:solidFill>
                      </w14:textFill>
                    </w:rPr>
                    <w:t xml:space="preserve">cm/s；或参照 </w:t>
                  </w:r>
                </w:p>
                <w:p>
                  <w:pPr>
                    <w:adjustRightInd w:val="0"/>
                    <w:snapToGrid w:val="0"/>
                    <w:spacing w:line="240" w:lineRule="auto"/>
                    <w:ind w:firstLine="0" w:firstLineChars="0"/>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GB18598 执行</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740" w:type="pct"/>
                  <w:vMerge w:val="continue"/>
                  <w:tcBorders>
                    <w:tl2br w:val="nil"/>
                    <w:tr2bl w:val="nil"/>
                  </w:tcBorders>
                  <w:vAlign w:val="center"/>
                </w:tcPr>
                <w:p>
                  <w:pPr>
                    <w:adjustRightInd w:val="0"/>
                    <w:snapToGrid w:val="0"/>
                    <w:spacing w:line="240" w:lineRule="auto"/>
                    <w:ind w:firstLine="0" w:firstLineChars="0"/>
                    <w:jc w:val="center"/>
                    <w:rPr>
                      <w:color w:val="000000" w:themeColor="text1"/>
                      <w:sz w:val="21"/>
                      <w:szCs w:val="21"/>
                      <w14:textFill>
                        <w14:solidFill>
                          <w14:schemeClr w14:val="tx1"/>
                        </w14:solidFill>
                      </w14:textFill>
                    </w:rPr>
                  </w:pPr>
                </w:p>
              </w:tc>
              <w:tc>
                <w:tcPr>
                  <w:tcW w:w="835" w:type="pct"/>
                  <w:tcBorders>
                    <w:tl2br w:val="nil"/>
                    <w:tr2bl w:val="nil"/>
                  </w:tcBorders>
                  <w:vAlign w:val="center"/>
                </w:tcPr>
                <w:p>
                  <w:pPr>
                    <w:adjustRightInd w:val="0"/>
                    <w:snapToGrid w:val="0"/>
                    <w:spacing w:line="240" w:lineRule="auto"/>
                    <w:ind w:firstLine="0" w:firstLineChars="0"/>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中-强</w:t>
                  </w:r>
                </w:p>
              </w:tc>
              <w:tc>
                <w:tcPr>
                  <w:tcW w:w="797" w:type="pct"/>
                  <w:tcBorders>
                    <w:tl2br w:val="nil"/>
                    <w:tr2bl w:val="nil"/>
                  </w:tcBorders>
                  <w:vAlign w:val="center"/>
                </w:tcPr>
                <w:p>
                  <w:pPr>
                    <w:adjustRightInd w:val="0"/>
                    <w:snapToGrid w:val="0"/>
                    <w:spacing w:line="240" w:lineRule="auto"/>
                    <w:ind w:firstLine="0" w:firstLineChars="0"/>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难</w:t>
                  </w:r>
                </w:p>
              </w:tc>
              <w:tc>
                <w:tcPr>
                  <w:tcW w:w="848" w:type="pct"/>
                  <w:vMerge w:val="continue"/>
                  <w:tcBorders>
                    <w:tl2br w:val="nil"/>
                    <w:tr2bl w:val="nil"/>
                  </w:tcBorders>
                  <w:vAlign w:val="center"/>
                </w:tcPr>
                <w:p>
                  <w:pPr>
                    <w:adjustRightInd w:val="0"/>
                    <w:snapToGrid w:val="0"/>
                    <w:spacing w:line="240" w:lineRule="auto"/>
                    <w:ind w:firstLine="0" w:firstLineChars="0"/>
                    <w:jc w:val="center"/>
                    <w:rPr>
                      <w:color w:val="000000" w:themeColor="text1"/>
                      <w:sz w:val="21"/>
                      <w:szCs w:val="21"/>
                      <w14:textFill>
                        <w14:solidFill>
                          <w14:schemeClr w14:val="tx1"/>
                        </w14:solidFill>
                      </w14:textFill>
                    </w:rPr>
                  </w:pPr>
                </w:p>
              </w:tc>
              <w:tc>
                <w:tcPr>
                  <w:tcW w:w="1777" w:type="pct"/>
                  <w:vMerge w:val="continue"/>
                  <w:tcBorders>
                    <w:tl2br w:val="nil"/>
                    <w:tr2bl w:val="nil"/>
                  </w:tcBorders>
                  <w:vAlign w:val="center"/>
                </w:tcPr>
                <w:p>
                  <w:pPr>
                    <w:adjustRightInd w:val="0"/>
                    <w:snapToGrid w:val="0"/>
                    <w:spacing w:line="240" w:lineRule="auto"/>
                    <w:ind w:firstLine="0" w:firstLineChars="0"/>
                    <w:jc w:val="center"/>
                    <w:rPr>
                      <w:color w:val="000000" w:themeColor="text1"/>
                      <w:sz w:val="21"/>
                      <w:szCs w:val="21"/>
                      <w14:textFill>
                        <w14:solidFill>
                          <w14:schemeClr w14:val="tx1"/>
                        </w14:solidFill>
                      </w14:textFill>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740" w:type="pct"/>
                  <w:vMerge w:val="continue"/>
                  <w:tcBorders>
                    <w:tl2br w:val="nil"/>
                    <w:tr2bl w:val="nil"/>
                  </w:tcBorders>
                  <w:vAlign w:val="center"/>
                </w:tcPr>
                <w:p>
                  <w:pPr>
                    <w:adjustRightInd w:val="0"/>
                    <w:snapToGrid w:val="0"/>
                    <w:spacing w:line="240" w:lineRule="auto"/>
                    <w:ind w:firstLine="0" w:firstLineChars="0"/>
                    <w:jc w:val="center"/>
                    <w:rPr>
                      <w:color w:val="000000" w:themeColor="text1"/>
                      <w:sz w:val="21"/>
                      <w:szCs w:val="21"/>
                      <w14:textFill>
                        <w14:solidFill>
                          <w14:schemeClr w14:val="tx1"/>
                        </w14:solidFill>
                      </w14:textFill>
                    </w:rPr>
                  </w:pPr>
                </w:p>
              </w:tc>
              <w:tc>
                <w:tcPr>
                  <w:tcW w:w="835" w:type="pct"/>
                  <w:tcBorders>
                    <w:tl2br w:val="nil"/>
                    <w:tr2bl w:val="nil"/>
                  </w:tcBorders>
                  <w:vAlign w:val="center"/>
                </w:tcPr>
                <w:p>
                  <w:pPr>
                    <w:adjustRightInd w:val="0"/>
                    <w:snapToGrid w:val="0"/>
                    <w:spacing w:line="240" w:lineRule="auto"/>
                    <w:ind w:firstLine="0" w:firstLineChars="0"/>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弱</w:t>
                  </w:r>
                </w:p>
              </w:tc>
              <w:tc>
                <w:tcPr>
                  <w:tcW w:w="797" w:type="pct"/>
                  <w:tcBorders>
                    <w:tl2br w:val="nil"/>
                    <w:tr2bl w:val="nil"/>
                  </w:tcBorders>
                  <w:vAlign w:val="center"/>
                </w:tcPr>
                <w:p>
                  <w:pPr>
                    <w:adjustRightInd w:val="0"/>
                    <w:snapToGrid w:val="0"/>
                    <w:spacing w:line="240" w:lineRule="auto"/>
                    <w:ind w:firstLine="0" w:firstLineChars="0"/>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易</w:t>
                  </w:r>
                </w:p>
              </w:tc>
              <w:tc>
                <w:tcPr>
                  <w:tcW w:w="848" w:type="pct"/>
                  <w:vMerge w:val="continue"/>
                  <w:tcBorders>
                    <w:tl2br w:val="nil"/>
                    <w:tr2bl w:val="nil"/>
                  </w:tcBorders>
                  <w:vAlign w:val="center"/>
                </w:tcPr>
                <w:p>
                  <w:pPr>
                    <w:adjustRightInd w:val="0"/>
                    <w:snapToGrid w:val="0"/>
                    <w:spacing w:line="240" w:lineRule="auto"/>
                    <w:ind w:firstLine="0" w:firstLineChars="0"/>
                    <w:jc w:val="center"/>
                    <w:rPr>
                      <w:color w:val="000000" w:themeColor="text1"/>
                      <w:sz w:val="21"/>
                      <w:szCs w:val="21"/>
                      <w14:textFill>
                        <w14:solidFill>
                          <w14:schemeClr w14:val="tx1"/>
                        </w14:solidFill>
                      </w14:textFill>
                    </w:rPr>
                  </w:pPr>
                </w:p>
              </w:tc>
              <w:tc>
                <w:tcPr>
                  <w:tcW w:w="1777" w:type="pct"/>
                  <w:vMerge w:val="continue"/>
                  <w:tcBorders>
                    <w:tl2br w:val="nil"/>
                    <w:tr2bl w:val="nil"/>
                  </w:tcBorders>
                  <w:vAlign w:val="center"/>
                </w:tcPr>
                <w:p>
                  <w:pPr>
                    <w:adjustRightInd w:val="0"/>
                    <w:snapToGrid w:val="0"/>
                    <w:spacing w:line="240" w:lineRule="auto"/>
                    <w:ind w:firstLine="0" w:firstLineChars="0"/>
                    <w:jc w:val="center"/>
                    <w:rPr>
                      <w:color w:val="000000" w:themeColor="text1"/>
                      <w:sz w:val="21"/>
                      <w:szCs w:val="21"/>
                      <w14:textFill>
                        <w14:solidFill>
                          <w14:schemeClr w14:val="tx1"/>
                        </w14:solidFill>
                      </w14:textFill>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740" w:type="pct"/>
                  <w:vMerge w:val="restart"/>
                  <w:tcBorders>
                    <w:tl2br w:val="nil"/>
                    <w:tr2bl w:val="nil"/>
                  </w:tcBorders>
                  <w:vAlign w:val="center"/>
                </w:tcPr>
                <w:p>
                  <w:pPr>
                    <w:adjustRightInd w:val="0"/>
                    <w:snapToGrid w:val="0"/>
                    <w:spacing w:line="240" w:lineRule="auto"/>
                    <w:ind w:firstLine="0" w:firstLineChars="0"/>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一般防渗</w:t>
                  </w:r>
                </w:p>
                <w:p>
                  <w:pPr>
                    <w:adjustRightInd w:val="0"/>
                    <w:snapToGrid w:val="0"/>
                    <w:spacing w:line="240" w:lineRule="auto"/>
                    <w:ind w:firstLine="0" w:firstLineChars="0"/>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分区</w:t>
                  </w:r>
                </w:p>
              </w:tc>
              <w:tc>
                <w:tcPr>
                  <w:tcW w:w="835" w:type="pct"/>
                  <w:tcBorders>
                    <w:tl2br w:val="nil"/>
                    <w:tr2bl w:val="nil"/>
                  </w:tcBorders>
                  <w:vAlign w:val="center"/>
                </w:tcPr>
                <w:p>
                  <w:pPr>
                    <w:adjustRightInd w:val="0"/>
                    <w:snapToGrid w:val="0"/>
                    <w:spacing w:line="240" w:lineRule="auto"/>
                    <w:ind w:firstLine="0" w:firstLineChars="0"/>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弱</w:t>
                  </w:r>
                </w:p>
              </w:tc>
              <w:tc>
                <w:tcPr>
                  <w:tcW w:w="797" w:type="pct"/>
                  <w:tcBorders>
                    <w:tl2br w:val="nil"/>
                    <w:tr2bl w:val="nil"/>
                  </w:tcBorders>
                  <w:vAlign w:val="center"/>
                </w:tcPr>
                <w:p>
                  <w:pPr>
                    <w:adjustRightInd w:val="0"/>
                    <w:snapToGrid w:val="0"/>
                    <w:spacing w:line="240" w:lineRule="auto"/>
                    <w:ind w:firstLine="0" w:firstLineChars="0"/>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易-难</w:t>
                  </w:r>
                </w:p>
              </w:tc>
              <w:tc>
                <w:tcPr>
                  <w:tcW w:w="848" w:type="pct"/>
                  <w:vMerge w:val="restart"/>
                  <w:tcBorders>
                    <w:tl2br w:val="nil"/>
                    <w:tr2bl w:val="nil"/>
                  </w:tcBorders>
                  <w:vAlign w:val="center"/>
                </w:tcPr>
                <w:p>
                  <w:pPr>
                    <w:adjustRightInd w:val="0"/>
                    <w:snapToGrid w:val="0"/>
                    <w:spacing w:line="240" w:lineRule="auto"/>
                    <w:ind w:firstLine="0" w:firstLineChars="0"/>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其他类型</w:t>
                  </w:r>
                </w:p>
              </w:tc>
              <w:tc>
                <w:tcPr>
                  <w:tcW w:w="1777" w:type="pct"/>
                  <w:vMerge w:val="restart"/>
                  <w:tcBorders>
                    <w:tl2br w:val="nil"/>
                    <w:tr2bl w:val="nil"/>
                  </w:tcBorders>
                  <w:vAlign w:val="center"/>
                </w:tcPr>
                <w:p>
                  <w:pPr>
                    <w:adjustRightInd w:val="0"/>
                    <w:snapToGrid w:val="0"/>
                    <w:spacing w:line="240" w:lineRule="auto"/>
                    <w:ind w:firstLine="0" w:firstLineChars="0"/>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 xml:space="preserve">等效黏土防渗层 Mb≥1.5m， </w:t>
                  </w:r>
                </w:p>
                <w:p>
                  <w:pPr>
                    <w:adjustRightInd w:val="0"/>
                    <w:snapToGrid w:val="0"/>
                    <w:spacing w:line="240" w:lineRule="auto"/>
                    <w:ind w:firstLine="0" w:firstLineChars="0"/>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K≤1×10</w:t>
                  </w:r>
                  <w:r>
                    <w:rPr>
                      <w:color w:val="000000" w:themeColor="text1"/>
                      <w:sz w:val="21"/>
                      <w:szCs w:val="21"/>
                      <w:vertAlign w:val="superscript"/>
                      <w14:textFill>
                        <w14:solidFill>
                          <w14:schemeClr w14:val="tx1"/>
                        </w14:solidFill>
                      </w14:textFill>
                    </w:rPr>
                    <w:t>-7</w:t>
                  </w:r>
                  <w:r>
                    <w:rPr>
                      <w:color w:val="000000" w:themeColor="text1"/>
                      <w:sz w:val="21"/>
                      <w:szCs w:val="21"/>
                      <w14:textFill>
                        <w14:solidFill>
                          <w14:schemeClr w14:val="tx1"/>
                        </w14:solidFill>
                      </w14:textFill>
                    </w:rPr>
                    <w:t xml:space="preserve">cm/s；或参照 </w:t>
                  </w:r>
                </w:p>
                <w:p>
                  <w:pPr>
                    <w:adjustRightInd w:val="0"/>
                    <w:snapToGrid w:val="0"/>
                    <w:spacing w:line="240" w:lineRule="auto"/>
                    <w:ind w:firstLine="0" w:firstLineChars="0"/>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GB16889 执行</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740" w:type="pct"/>
                  <w:vMerge w:val="continue"/>
                  <w:tcBorders>
                    <w:tl2br w:val="nil"/>
                    <w:tr2bl w:val="nil"/>
                  </w:tcBorders>
                  <w:vAlign w:val="center"/>
                </w:tcPr>
                <w:p>
                  <w:pPr>
                    <w:adjustRightInd w:val="0"/>
                    <w:snapToGrid w:val="0"/>
                    <w:spacing w:line="240" w:lineRule="auto"/>
                    <w:ind w:firstLine="0" w:firstLineChars="0"/>
                    <w:jc w:val="center"/>
                    <w:rPr>
                      <w:color w:val="000000" w:themeColor="text1"/>
                      <w:sz w:val="21"/>
                      <w:szCs w:val="21"/>
                      <w14:textFill>
                        <w14:solidFill>
                          <w14:schemeClr w14:val="tx1"/>
                        </w14:solidFill>
                      </w14:textFill>
                    </w:rPr>
                  </w:pPr>
                </w:p>
              </w:tc>
              <w:tc>
                <w:tcPr>
                  <w:tcW w:w="835" w:type="pct"/>
                  <w:tcBorders>
                    <w:tl2br w:val="nil"/>
                    <w:tr2bl w:val="nil"/>
                  </w:tcBorders>
                  <w:vAlign w:val="center"/>
                </w:tcPr>
                <w:p>
                  <w:pPr>
                    <w:adjustRightInd w:val="0"/>
                    <w:snapToGrid w:val="0"/>
                    <w:spacing w:line="240" w:lineRule="auto"/>
                    <w:ind w:firstLine="0" w:firstLineChars="0"/>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中-强</w:t>
                  </w:r>
                </w:p>
              </w:tc>
              <w:tc>
                <w:tcPr>
                  <w:tcW w:w="797" w:type="pct"/>
                  <w:tcBorders>
                    <w:tl2br w:val="nil"/>
                    <w:tr2bl w:val="nil"/>
                  </w:tcBorders>
                  <w:vAlign w:val="center"/>
                </w:tcPr>
                <w:p>
                  <w:pPr>
                    <w:adjustRightInd w:val="0"/>
                    <w:snapToGrid w:val="0"/>
                    <w:spacing w:line="240" w:lineRule="auto"/>
                    <w:ind w:firstLine="0" w:firstLineChars="0"/>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难</w:t>
                  </w:r>
                </w:p>
              </w:tc>
              <w:tc>
                <w:tcPr>
                  <w:tcW w:w="848" w:type="pct"/>
                  <w:vMerge w:val="continue"/>
                  <w:tcBorders>
                    <w:tl2br w:val="nil"/>
                    <w:tr2bl w:val="nil"/>
                  </w:tcBorders>
                  <w:vAlign w:val="center"/>
                </w:tcPr>
                <w:p>
                  <w:pPr>
                    <w:adjustRightInd w:val="0"/>
                    <w:snapToGrid w:val="0"/>
                    <w:spacing w:line="240" w:lineRule="auto"/>
                    <w:ind w:firstLine="0" w:firstLineChars="0"/>
                    <w:jc w:val="center"/>
                    <w:rPr>
                      <w:color w:val="000000" w:themeColor="text1"/>
                      <w:sz w:val="21"/>
                      <w:szCs w:val="21"/>
                      <w14:textFill>
                        <w14:solidFill>
                          <w14:schemeClr w14:val="tx1"/>
                        </w14:solidFill>
                      </w14:textFill>
                    </w:rPr>
                  </w:pPr>
                </w:p>
              </w:tc>
              <w:tc>
                <w:tcPr>
                  <w:tcW w:w="1777" w:type="pct"/>
                  <w:vMerge w:val="continue"/>
                  <w:tcBorders>
                    <w:tl2br w:val="nil"/>
                    <w:tr2bl w:val="nil"/>
                  </w:tcBorders>
                  <w:vAlign w:val="center"/>
                </w:tcPr>
                <w:p>
                  <w:pPr>
                    <w:adjustRightInd w:val="0"/>
                    <w:snapToGrid w:val="0"/>
                    <w:spacing w:line="240" w:lineRule="auto"/>
                    <w:ind w:firstLine="0" w:firstLineChars="0"/>
                    <w:jc w:val="center"/>
                    <w:rPr>
                      <w:color w:val="000000" w:themeColor="text1"/>
                      <w:sz w:val="21"/>
                      <w:szCs w:val="21"/>
                      <w14:textFill>
                        <w14:solidFill>
                          <w14:schemeClr w14:val="tx1"/>
                        </w14:solidFill>
                      </w14:textFill>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740" w:type="pct"/>
                  <w:vMerge w:val="continue"/>
                  <w:tcBorders>
                    <w:tl2br w:val="nil"/>
                    <w:tr2bl w:val="nil"/>
                  </w:tcBorders>
                  <w:vAlign w:val="center"/>
                </w:tcPr>
                <w:p>
                  <w:pPr>
                    <w:adjustRightInd w:val="0"/>
                    <w:snapToGrid w:val="0"/>
                    <w:spacing w:line="240" w:lineRule="auto"/>
                    <w:ind w:firstLine="0" w:firstLineChars="0"/>
                    <w:jc w:val="center"/>
                    <w:rPr>
                      <w:color w:val="000000" w:themeColor="text1"/>
                      <w:sz w:val="21"/>
                      <w:szCs w:val="21"/>
                      <w14:textFill>
                        <w14:solidFill>
                          <w14:schemeClr w14:val="tx1"/>
                        </w14:solidFill>
                      </w14:textFill>
                    </w:rPr>
                  </w:pPr>
                </w:p>
              </w:tc>
              <w:tc>
                <w:tcPr>
                  <w:tcW w:w="835" w:type="pct"/>
                  <w:tcBorders>
                    <w:tl2br w:val="nil"/>
                    <w:tr2bl w:val="nil"/>
                  </w:tcBorders>
                  <w:vAlign w:val="center"/>
                </w:tcPr>
                <w:p>
                  <w:pPr>
                    <w:adjustRightInd w:val="0"/>
                    <w:snapToGrid w:val="0"/>
                    <w:spacing w:line="240" w:lineRule="auto"/>
                    <w:ind w:firstLine="0" w:firstLineChars="0"/>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中</w:t>
                  </w:r>
                </w:p>
              </w:tc>
              <w:tc>
                <w:tcPr>
                  <w:tcW w:w="797" w:type="pct"/>
                  <w:tcBorders>
                    <w:tl2br w:val="nil"/>
                    <w:tr2bl w:val="nil"/>
                  </w:tcBorders>
                  <w:vAlign w:val="center"/>
                </w:tcPr>
                <w:p>
                  <w:pPr>
                    <w:adjustRightInd w:val="0"/>
                    <w:snapToGrid w:val="0"/>
                    <w:spacing w:line="240" w:lineRule="auto"/>
                    <w:ind w:firstLine="0" w:firstLineChars="0"/>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易</w:t>
                  </w:r>
                </w:p>
              </w:tc>
              <w:tc>
                <w:tcPr>
                  <w:tcW w:w="848" w:type="pct"/>
                  <w:vMerge w:val="restart"/>
                  <w:tcBorders>
                    <w:tl2br w:val="nil"/>
                    <w:tr2bl w:val="nil"/>
                  </w:tcBorders>
                  <w:vAlign w:val="center"/>
                </w:tcPr>
                <w:p>
                  <w:pPr>
                    <w:adjustRightInd w:val="0"/>
                    <w:snapToGrid w:val="0"/>
                    <w:spacing w:line="240" w:lineRule="auto"/>
                    <w:ind w:firstLine="0" w:firstLineChars="0"/>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重金属、持久性有机污染物</w:t>
                  </w:r>
                </w:p>
              </w:tc>
              <w:tc>
                <w:tcPr>
                  <w:tcW w:w="1777" w:type="pct"/>
                  <w:vMerge w:val="continue"/>
                  <w:tcBorders>
                    <w:tl2br w:val="nil"/>
                    <w:tr2bl w:val="nil"/>
                  </w:tcBorders>
                  <w:vAlign w:val="center"/>
                </w:tcPr>
                <w:p>
                  <w:pPr>
                    <w:adjustRightInd w:val="0"/>
                    <w:snapToGrid w:val="0"/>
                    <w:spacing w:line="240" w:lineRule="auto"/>
                    <w:ind w:firstLine="0" w:firstLineChars="0"/>
                    <w:jc w:val="center"/>
                    <w:rPr>
                      <w:color w:val="000000" w:themeColor="text1"/>
                      <w:sz w:val="21"/>
                      <w:szCs w:val="21"/>
                      <w14:textFill>
                        <w14:solidFill>
                          <w14:schemeClr w14:val="tx1"/>
                        </w14:solidFill>
                      </w14:textFill>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740" w:type="pct"/>
                  <w:vMerge w:val="continue"/>
                  <w:tcBorders>
                    <w:tl2br w:val="nil"/>
                    <w:tr2bl w:val="nil"/>
                  </w:tcBorders>
                  <w:vAlign w:val="center"/>
                </w:tcPr>
                <w:p>
                  <w:pPr>
                    <w:adjustRightInd w:val="0"/>
                    <w:snapToGrid w:val="0"/>
                    <w:spacing w:line="240" w:lineRule="auto"/>
                    <w:ind w:firstLine="0" w:firstLineChars="0"/>
                    <w:jc w:val="center"/>
                    <w:rPr>
                      <w:color w:val="000000" w:themeColor="text1"/>
                      <w:sz w:val="21"/>
                      <w:szCs w:val="21"/>
                      <w14:textFill>
                        <w14:solidFill>
                          <w14:schemeClr w14:val="tx1"/>
                        </w14:solidFill>
                      </w14:textFill>
                    </w:rPr>
                  </w:pPr>
                </w:p>
              </w:tc>
              <w:tc>
                <w:tcPr>
                  <w:tcW w:w="835" w:type="pct"/>
                  <w:tcBorders>
                    <w:tl2br w:val="nil"/>
                    <w:tr2bl w:val="nil"/>
                  </w:tcBorders>
                  <w:vAlign w:val="center"/>
                </w:tcPr>
                <w:p>
                  <w:pPr>
                    <w:adjustRightInd w:val="0"/>
                    <w:snapToGrid w:val="0"/>
                    <w:spacing w:line="240" w:lineRule="auto"/>
                    <w:ind w:firstLine="0" w:firstLineChars="0"/>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强</w:t>
                  </w:r>
                </w:p>
              </w:tc>
              <w:tc>
                <w:tcPr>
                  <w:tcW w:w="797" w:type="pct"/>
                  <w:tcBorders>
                    <w:tl2br w:val="nil"/>
                    <w:tr2bl w:val="nil"/>
                  </w:tcBorders>
                  <w:vAlign w:val="center"/>
                </w:tcPr>
                <w:p>
                  <w:pPr>
                    <w:adjustRightInd w:val="0"/>
                    <w:snapToGrid w:val="0"/>
                    <w:spacing w:line="240" w:lineRule="auto"/>
                    <w:ind w:firstLine="0" w:firstLineChars="0"/>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易</w:t>
                  </w:r>
                </w:p>
              </w:tc>
              <w:tc>
                <w:tcPr>
                  <w:tcW w:w="848" w:type="pct"/>
                  <w:vMerge w:val="continue"/>
                  <w:tcBorders>
                    <w:tl2br w:val="nil"/>
                    <w:tr2bl w:val="nil"/>
                  </w:tcBorders>
                  <w:vAlign w:val="center"/>
                </w:tcPr>
                <w:p>
                  <w:pPr>
                    <w:adjustRightInd w:val="0"/>
                    <w:snapToGrid w:val="0"/>
                    <w:spacing w:line="240" w:lineRule="auto"/>
                    <w:ind w:firstLine="0" w:firstLineChars="0"/>
                    <w:jc w:val="center"/>
                    <w:rPr>
                      <w:color w:val="000000" w:themeColor="text1"/>
                      <w:sz w:val="21"/>
                      <w:szCs w:val="21"/>
                      <w14:textFill>
                        <w14:solidFill>
                          <w14:schemeClr w14:val="tx1"/>
                        </w14:solidFill>
                      </w14:textFill>
                    </w:rPr>
                  </w:pPr>
                </w:p>
              </w:tc>
              <w:tc>
                <w:tcPr>
                  <w:tcW w:w="1777" w:type="pct"/>
                  <w:vMerge w:val="continue"/>
                  <w:tcBorders>
                    <w:tl2br w:val="nil"/>
                    <w:tr2bl w:val="nil"/>
                  </w:tcBorders>
                  <w:vAlign w:val="center"/>
                </w:tcPr>
                <w:p>
                  <w:pPr>
                    <w:adjustRightInd w:val="0"/>
                    <w:snapToGrid w:val="0"/>
                    <w:spacing w:line="240" w:lineRule="auto"/>
                    <w:ind w:firstLine="0" w:firstLineChars="0"/>
                    <w:jc w:val="center"/>
                    <w:rPr>
                      <w:color w:val="000000" w:themeColor="text1"/>
                      <w:sz w:val="21"/>
                      <w:szCs w:val="21"/>
                      <w14:textFill>
                        <w14:solidFill>
                          <w14:schemeClr w14:val="tx1"/>
                        </w14:solidFill>
                      </w14:textFill>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740" w:type="pct"/>
                  <w:tcBorders>
                    <w:tl2br w:val="nil"/>
                    <w:tr2bl w:val="nil"/>
                  </w:tcBorders>
                  <w:vAlign w:val="center"/>
                </w:tcPr>
                <w:p>
                  <w:pPr>
                    <w:adjustRightInd w:val="0"/>
                    <w:snapToGrid w:val="0"/>
                    <w:spacing w:line="240" w:lineRule="auto"/>
                    <w:ind w:firstLine="0" w:firstLineChars="0"/>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简单防</w:t>
                  </w:r>
                </w:p>
                <w:p>
                  <w:pPr>
                    <w:adjustRightInd w:val="0"/>
                    <w:snapToGrid w:val="0"/>
                    <w:spacing w:line="240" w:lineRule="auto"/>
                    <w:ind w:firstLine="0" w:firstLineChars="0"/>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渗区</w:t>
                  </w:r>
                </w:p>
              </w:tc>
              <w:tc>
                <w:tcPr>
                  <w:tcW w:w="835" w:type="pct"/>
                  <w:tcBorders>
                    <w:tl2br w:val="nil"/>
                    <w:tr2bl w:val="nil"/>
                  </w:tcBorders>
                  <w:vAlign w:val="center"/>
                </w:tcPr>
                <w:p>
                  <w:pPr>
                    <w:adjustRightInd w:val="0"/>
                    <w:snapToGrid w:val="0"/>
                    <w:spacing w:line="240" w:lineRule="auto"/>
                    <w:ind w:firstLine="0" w:firstLineChars="0"/>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中-强</w:t>
                  </w:r>
                </w:p>
              </w:tc>
              <w:tc>
                <w:tcPr>
                  <w:tcW w:w="797" w:type="pct"/>
                  <w:tcBorders>
                    <w:tl2br w:val="nil"/>
                    <w:tr2bl w:val="nil"/>
                  </w:tcBorders>
                  <w:vAlign w:val="center"/>
                </w:tcPr>
                <w:p>
                  <w:pPr>
                    <w:adjustRightInd w:val="0"/>
                    <w:snapToGrid w:val="0"/>
                    <w:spacing w:line="240" w:lineRule="auto"/>
                    <w:ind w:firstLine="0" w:firstLineChars="0"/>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易</w:t>
                  </w:r>
                </w:p>
              </w:tc>
              <w:tc>
                <w:tcPr>
                  <w:tcW w:w="848" w:type="pct"/>
                  <w:tcBorders>
                    <w:tl2br w:val="nil"/>
                    <w:tr2bl w:val="nil"/>
                  </w:tcBorders>
                  <w:vAlign w:val="center"/>
                </w:tcPr>
                <w:p>
                  <w:pPr>
                    <w:adjustRightInd w:val="0"/>
                    <w:snapToGrid w:val="0"/>
                    <w:spacing w:line="240" w:lineRule="auto"/>
                    <w:ind w:firstLine="0" w:firstLineChars="0"/>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其他类型</w:t>
                  </w:r>
                </w:p>
              </w:tc>
              <w:tc>
                <w:tcPr>
                  <w:tcW w:w="1777" w:type="pct"/>
                  <w:tcBorders>
                    <w:tl2br w:val="nil"/>
                    <w:tr2bl w:val="nil"/>
                  </w:tcBorders>
                  <w:vAlign w:val="center"/>
                </w:tcPr>
                <w:p>
                  <w:pPr>
                    <w:adjustRightInd w:val="0"/>
                    <w:snapToGrid w:val="0"/>
                    <w:spacing w:line="240" w:lineRule="auto"/>
                    <w:ind w:firstLine="0" w:firstLineChars="0"/>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一般地面硬化</w:t>
                  </w:r>
                </w:p>
              </w:tc>
            </w:tr>
          </w:tbl>
          <w:p>
            <w:pPr>
              <w:widowControl/>
              <w:adjustRightInd w:val="0"/>
              <w:snapToGrid w:val="0"/>
              <w:spacing w:before="120" w:beforeLines="50"/>
              <w:ind w:firstLine="480"/>
              <w:jc w:val="left"/>
              <w:rPr>
                <w:color w:val="000000" w:themeColor="text1"/>
                <w14:textFill>
                  <w14:solidFill>
                    <w14:schemeClr w14:val="tx1"/>
                  </w14:solidFill>
                </w14:textFill>
              </w:rPr>
            </w:pPr>
            <w:r>
              <w:rPr>
                <w:color w:val="000000" w:themeColor="text1"/>
                <w:kern w:val="0"/>
                <w:lang w:bidi="ar"/>
                <w14:textFill>
                  <w14:solidFill>
                    <w14:schemeClr w14:val="tx1"/>
                  </w14:solidFill>
                </w14:textFill>
              </w:rPr>
              <w:t xml:space="preserve">重点防渗区为危险废物暂存间。 </w:t>
            </w:r>
          </w:p>
          <w:p>
            <w:pPr>
              <w:widowControl/>
              <w:ind w:firstLine="480"/>
              <w:jc w:val="left"/>
              <w:rPr>
                <w:color w:val="000000" w:themeColor="text1"/>
                <w14:textFill>
                  <w14:solidFill>
                    <w14:schemeClr w14:val="tx1"/>
                  </w14:solidFill>
                </w14:textFill>
              </w:rPr>
            </w:pPr>
            <w:r>
              <w:rPr>
                <w:rFonts w:hint="eastAsia" w:ascii="宋体" w:hAnsi="宋体" w:cs="宋体"/>
                <w:color w:val="000000" w:themeColor="text1"/>
                <w:kern w:val="0"/>
                <w:lang w:bidi="ar"/>
                <w14:textFill>
                  <w14:solidFill>
                    <w14:schemeClr w14:val="tx1"/>
                  </w14:solidFill>
                </w14:textFill>
              </w:rPr>
              <w:t>综上，项目对可能产生土壤影响和地下水影响的各项途径均进行有效预防，在确保各项防渗措施得以落实，并加强维护和厂区环境管理的前提下，可有效控制厂区内的液态污染物下渗现象，避免污染土壤、地下水。因此项目不会对区域土壤、地下水环境产生明显影响。</w:t>
            </w:r>
          </w:p>
          <w:p>
            <w:pPr>
              <w:pStyle w:val="4"/>
              <w:adjustRightInd w:val="0"/>
              <w:spacing w:before="0" w:after="0"/>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6、生态</w:t>
            </w:r>
          </w:p>
          <w:p>
            <w:pPr>
              <w:adjustRightInd w:val="0"/>
              <w:snapToGrid w:val="0"/>
              <w:ind w:firstLine="480"/>
              <w:rPr>
                <w:color w:val="000000" w:themeColor="text1"/>
                <w14:textFill>
                  <w14:solidFill>
                    <w14:schemeClr w14:val="tx1"/>
                  </w14:solidFill>
                </w14:textFill>
              </w:rPr>
            </w:pPr>
            <w:r>
              <w:rPr>
                <w:color w:val="000000" w:themeColor="text1"/>
                <w14:textFill>
                  <w14:solidFill>
                    <w14:schemeClr w14:val="tx1"/>
                  </w14:solidFill>
                </w14:textFill>
              </w:rPr>
              <w:t>本项目位于</w:t>
            </w:r>
            <w:r>
              <w:rPr>
                <w:rFonts w:hint="eastAsia"/>
                <w:color w:val="000000" w:themeColor="text1"/>
                <w:szCs w:val="21"/>
                <w14:textFill>
                  <w14:solidFill>
                    <w14:schemeClr w14:val="tx1"/>
                  </w14:solidFill>
                </w14:textFill>
              </w:rPr>
              <w:t>昌吉高新技术产业开发区新疆睿德建材制造有限责任公司</w:t>
            </w:r>
            <w:r>
              <w:rPr>
                <w:color w:val="000000" w:themeColor="text1"/>
                <w:szCs w:val="21"/>
                <w:lang w:eastAsia="zh-Hans"/>
                <w14:textFill>
                  <w14:solidFill>
                    <w14:schemeClr w14:val="tx1"/>
                  </w14:solidFill>
                </w14:textFill>
              </w:rPr>
              <w:t>院内</w:t>
            </w:r>
            <w:r>
              <w:rPr>
                <w:color w:val="000000" w:themeColor="text1"/>
                <w14:textFill>
                  <w14:solidFill>
                    <w14:schemeClr w14:val="tx1"/>
                  </w14:solidFill>
                </w14:textFill>
              </w:rPr>
              <w:t>，</w:t>
            </w:r>
            <w:r>
              <w:rPr>
                <w:color w:val="000000" w:themeColor="text1"/>
                <w:lang w:eastAsia="zh-Hans"/>
                <w14:textFill>
                  <w14:solidFill>
                    <w14:schemeClr w14:val="tx1"/>
                  </w14:solidFill>
                </w14:textFill>
              </w:rPr>
              <w:t>项目用地性质为工业用地，且</w:t>
            </w:r>
            <w:r>
              <w:rPr>
                <w:color w:val="000000" w:themeColor="text1"/>
                <w14:textFill>
                  <w14:solidFill>
                    <w14:schemeClr w14:val="tx1"/>
                  </w14:solidFill>
                </w14:textFill>
              </w:rPr>
              <w:t>项目区内不存在生态环境保护目标，故本项目可不开展生态环境现状调查。</w:t>
            </w:r>
          </w:p>
          <w:p>
            <w:pPr>
              <w:pStyle w:val="4"/>
              <w:adjustRightInd w:val="0"/>
              <w:spacing w:before="0" w:after="0"/>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7、电磁辐射</w:t>
            </w:r>
          </w:p>
          <w:p>
            <w:pPr>
              <w:adjustRightInd w:val="0"/>
              <w:snapToGrid w:val="0"/>
              <w:ind w:firstLine="480"/>
              <w:rPr>
                <w:color w:val="000000" w:themeColor="text1"/>
                <w14:textFill>
                  <w14:solidFill>
                    <w14:schemeClr w14:val="tx1"/>
                  </w14:solidFill>
                </w14:textFill>
              </w:rPr>
            </w:pPr>
            <w:r>
              <w:rPr>
                <w:color w:val="000000" w:themeColor="text1"/>
                <w14:textFill>
                  <w14:solidFill>
                    <w14:schemeClr w14:val="tx1"/>
                  </w14:solidFill>
                </w14:textFill>
              </w:rPr>
              <w:t>无。</w:t>
            </w:r>
          </w:p>
          <w:p>
            <w:pPr>
              <w:pStyle w:val="22"/>
              <w:adjustRightInd w:val="0"/>
              <w:snapToGrid w:val="0"/>
              <w:ind w:left="482" w:hanging="482"/>
              <w:rPr>
                <w:b/>
                <w:bCs/>
                <w:color w:val="000000" w:themeColor="text1"/>
                <w14:textFill>
                  <w14:solidFill>
                    <w14:schemeClr w14:val="tx1"/>
                  </w14:solidFill>
                </w14:textFill>
              </w:rPr>
            </w:pPr>
            <w:r>
              <w:rPr>
                <w:b/>
                <w:bCs/>
                <w:color w:val="000000" w:themeColor="text1"/>
                <w14:textFill>
                  <w14:solidFill>
                    <w14:schemeClr w14:val="tx1"/>
                  </w14:solidFill>
                </w14:textFill>
              </w:rPr>
              <w:t>8、环境风险分析</w:t>
            </w:r>
          </w:p>
          <w:p>
            <w:pPr>
              <w:adjustRightInd w:val="0"/>
              <w:ind w:firstLine="482"/>
              <w:rPr>
                <w:b/>
                <w:bCs/>
                <w:color w:val="000000" w:themeColor="text1"/>
                <w14:textFill>
                  <w14:solidFill>
                    <w14:schemeClr w14:val="tx1"/>
                  </w14:solidFill>
                </w14:textFill>
              </w:rPr>
            </w:pPr>
            <w:r>
              <w:rPr>
                <w:b/>
                <w:bCs/>
                <w:color w:val="000000" w:themeColor="text1"/>
                <w14:textFill>
                  <w14:solidFill>
                    <w14:schemeClr w14:val="tx1"/>
                  </w14:solidFill>
                </w14:textFill>
              </w:rPr>
              <w:t>8.1</w:t>
            </w:r>
            <w:r>
              <w:rPr>
                <w:rFonts w:hint="eastAsia"/>
                <w:b/>
                <w:bCs/>
                <w:color w:val="000000" w:themeColor="text1"/>
                <w14:textFill>
                  <w14:solidFill>
                    <w14:schemeClr w14:val="tx1"/>
                  </w14:solidFill>
                </w14:textFill>
              </w:rPr>
              <w:t>风险源调查</w:t>
            </w:r>
          </w:p>
          <w:p>
            <w:pPr>
              <w:widowControl/>
              <w:ind w:firstLine="480"/>
              <w:jc w:val="left"/>
              <w:rPr>
                <w:color w:val="000000" w:themeColor="text1"/>
                <w14:textFill>
                  <w14:solidFill>
                    <w14:schemeClr w14:val="tx1"/>
                  </w14:solidFill>
                </w14:textFill>
              </w:rPr>
            </w:pPr>
            <w:r>
              <w:rPr>
                <w:rFonts w:hint="eastAsia" w:ascii="宋体" w:hAnsi="宋体" w:cs="宋体"/>
                <w:color w:val="000000" w:themeColor="text1"/>
                <w:kern w:val="0"/>
                <w:lang w:bidi="ar"/>
                <w14:textFill>
                  <w14:solidFill>
                    <w14:schemeClr w14:val="tx1"/>
                  </w14:solidFill>
                </w14:textFill>
              </w:rPr>
              <w:t>根据《建设项目环境风险评价技术导则》（</w:t>
            </w:r>
            <w:r>
              <w:rPr>
                <w:rFonts w:ascii="宋体" w:hAnsi="宋体" w:cs="宋体"/>
                <w:color w:val="000000" w:themeColor="text1"/>
                <w:kern w:val="0"/>
                <w:lang w:bidi="ar"/>
                <w14:textFill>
                  <w14:solidFill>
                    <w14:schemeClr w14:val="tx1"/>
                  </w14:solidFill>
                </w14:textFill>
              </w:rPr>
              <w:t>HJ169-2018</w:t>
            </w:r>
            <w:r>
              <w:rPr>
                <w:rFonts w:hint="eastAsia" w:ascii="宋体" w:hAnsi="宋体" w:cs="宋体"/>
                <w:color w:val="000000" w:themeColor="text1"/>
                <w:kern w:val="0"/>
                <w:lang w:bidi="ar"/>
                <w14:textFill>
                  <w14:solidFill>
                    <w14:schemeClr w14:val="tx1"/>
                  </w14:solidFill>
                </w14:textFill>
              </w:rPr>
              <w:t>）要求，风险源调查主要内容为建设项目危险物质数量和分布情况、生产工艺特点，收集危险物质安全技术说明书（</w:t>
            </w:r>
            <w:r>
              <w:rPr>
                <w:rFonts w:ascii="宋体" w:hAnsi="宋体" w:cs="宋体"/>
                <w:color w:val="000000" w:themeColor="text1"/>
                <w:kern w:val="0"/>
                <w:lang w:bidi="ar"/>
                <w14:textFill>
                  <w14:solidFill>
                    <w14:schemeClr w14:val="tx1"/>
                  </w14:solidFill>
                </w14:textFill>
              </w:rPr>
              <w:t>MSDS</w:t>
            </w:r>
            <w:r>
              <w:rPr>
                <w:rFonts w:hint="eastAsia" w:ascii="宋体" w:hAnsi="宋体" w:cs="宋体"/>
                <w:color w:val="000000" w:themeColor="text1"/>
                <w:kern w:val="0"/>
                <w:lang w:bidi="ar"/>
                <w14:textFill>
                  <w14:solidFill>
                    <w14:schemeClr w14:val="tx1"/>
                  </w14:solidFill>
                </w14:textFill>
              </w:rPr>
              <w:t>）等基础资料。本项目为塑料薄膜制造和塑料包装箱及容器制造，生产工艺简单，项目含风险物质的物料主要为原辅料及危险废物，其最大存储量见下表。</w:t>
            </w:r>
          </w:p>
          <w:p>
            <w:pPr>
              <w:ind w:firstLine="482"/>
              <w:jc w:val="center"/>
              <w:rPr>
                <w:b/>
                <w:bCs/>
                <w:color w:val="000000" w:themeColor="text1"/>
                <w14:textFill>
                  <w14:solidFill>
                    <w14:schemeClr w14:val="tx1"/>
                  </w14:solidFill>
                </w14:textFill>
              </w:rPr>
            </w:pPr>
            <w:r>
              <w:rPr>
                <w:b/>
                <w:bCs/>
                <w:color w:val="000000" w:themeColor="text1"/>
                <w14:textFill>
                  <w14:solidFill>
                    <w14:schemeClr w14:val="tx1"/>
                  </w14:solidFill>
                </w14:textFill>
              </w:rPr>
              <w:t>表</w:t>
            </w:r>
            <w:r>
              <w:rPr>
                <w:rFonts w:hint="eastAsia"/>
                <w:b/>
                <w:bCs/>
                <w:color w:val="000000" w:themeColor="text1"/>
                <w14:textFill>
                  <w14:solidFill>
                    <w14:schemeClr w14:val="tx1"/>
                  </w14:solidFill>
                </w14:textFill>
              </w:rPr>
              <w:t>4-13</w:t>
            </w:r>
            <w:r>
              <w:rPr>
                <w:b/>
                <w:bCs/>
                <w:color w:val="000000" w:themeColor="text1"/>
                <w14:textFill>
                  <w14:solidFill>
                    <w14:schemeClr w14:val="tx1"/>
                  </w14:solidFill>
                </w14:textFill>
              </w:rPr>
              <w:t xml:space="preserve"> </w:t>
            </w:r>
            <w:r>
              <w:rPr>
                <w:rFonts w:hint="eastAsia"/>
                <w:b/>
                <w:bCs/>
                <w:color w:val="000000" w:themeColor="text1"/>
                <w14:textFill>
                  <w14:solidFill>
                    <w14:schemeClr w14:val="tx1"/>
                  </w14:solidFill>
                </w14:textFill>
              </w:rPr>
              <w:t xml:space="preserve"> </w:t>
            </w:r>
            <w:r>
              <w:rPr>
                <w:b/>
                <w:bCs/>
                <w:color w:val="000000" w:themeColor="text1"/>
                <w14:textFill>
                  <w14:solidFill>
                    <w14:schemeClr w14:val="tx1"/>
                  </w14:solidFill>
                </w14:textFill>
              </w:rPr>
              <w:t xml:space="preserve"> 危险物质存在量与临界量比值一览表</w:t>
            </w:r>
          </w:p>
          <w:tbl>
            <w:tblPr>
              <w:tblStyle w:val="26"/>
              <w:tblW w:w="4981" w:type="pct"/>
              <w:jc w:val="center"/>
              <w:tblBorders>
                <w:top w:val="single" w:color="auto" w:sz="12" w:space="0"/>
                <w:left w:val="none" w:color="auto" w:sz="0" w:space="0"/>
                <w:bottom w:val="single" w:color="auto" w:sz="12" w:space="0"/>
                <w:right w:val="none" w:color="auto" w:sz="0" w:space="0"/>
                <w:insideH w:val="single" w:color="auto" w:sz="6" w:space="0"/>
                <w:insideV w:val="single" w:color="auto" w:sz="4" w:space="0"/>
              </w:tblBorders>
              <w:tblLayout w:type="fixed"/>
              <w:tblCellMar>
                <w:top w:w="0" w:type="dxa"/>
                <w:left w:w="108" w:type="dxa"/>
                <w:bottom w:w="0" w:type="dxa"/>
                <w:right w:w="108" w:type="dxa"/>
              </w:tblCellMar>
            </w:tblPr>
            <w:tblGrid>
              <w:gridCol w:w="749"/>
              <w:gridCol w:w="1512"/>
              <w:gridCol w:w="1512"/>
              <w:gridCol w:w="1512"/>
              <w:gridCol w:w="1512"/>
              <w:gridCol w:w="1121"/>
            </w:tblGrid>
            <w:tr>
              <w:tblPrEx>
                <w:tblBorders>
                  <w:top w:val="single" w:color="auto" w:sz="12" w:space="0"/>
                  <w:left w:val="none" w:color="auto" w:sz="0" w:space="0"/>
                  <w:bottom w:val="single" w:color="auto" w:sz="12" w:space="0"/>
                  <w:right w:val="none" w:color="auto" w:sz="0" w:space="0"/>
                  <w:insideH w:val="single" w:color="auto" w:sz="6" w:space="0"/>
                  <w:insideV w:val="single" w:color="auto" w:sz="4" w:space="0"/>
                </w:tblBorders>
                <w:tblCellMar>
                  <w:top w:w="0" w:type="dxa"/>
                  <w:left w:w="108" w:type="dxa"/>
                  <w:bottom w:w="0" w:type="dxa"/>
                  <w:right w:w="108" w:type="dxa"/>
                </w:tblCellMar>
              </w:tblPrEx>
              <w:trPr>
                <w:trHeight w:val="623" w:hRule="atLeast"/>
                <w:jc w:val="center"/>
              </w:trPr>
              <w:tc>
                <w:tcPr>
                  <w:tcW w:w="472" w:type="pct"/>
                  <w:tcBorders>
                    <w:tl2br w:val="nil"/>
                    <w:tr2bl w:val="nil"/>
                  </w:tcBorders>
                  <w:vAlign w:val="center"/>
                </w:tcPr>
                <w:p>
                  <w:pPr>
                    <w:spacing w:line="240" w:lineRule="auto"/>
                    <w:ind w:left="-120" w:leftChars="-50" w:right="-120" w:rightChars="-50" w:firstLine="0" w:firstLineChars="0"/>
                    <w:jc w:val="center"/>
                    <w:rPr>
                      <w:b/>
                      <w:bCs/>
                      <w:color w:val="000000" w:themeColor="text1"/>
                      <w:sz w:val="21"/>
                      <w:szCs w:val="21"/>
                      <w14:textFill>
                        <w14:solidFill>
                          <w14:schemeClr w14:val="tx1"/>
                        </w14:solidFill>
                      </w14:textFill>
                    </w:rPr>
                  </w:pPr>
                  <w:r>
                    <w:rPr>
                      <w:rFonts w:hint="eastAsia"/>
                      <w:b/>
                      <w:bCs/>
                      <w:color w:val="000000" w:themeColor="text1"/>
                      <w:sz w:val="21"/>
                      <w:szCs w:val="21"/>
                      <w14:textFill>
                        <w14:solidFill>
                          <w14:schemeClr w14:val="tx1"/>
                        </w14:solidFill>
                      </w14:textFill>
                    </w:rPr>
                    <w:t>序号</w:t>
                  </w:r>
                </w:p>
              </w:tc>
              <w:tc>
                <w:tcPr>
                  <w:tcW w:w="954" w:type="pct"/>
                  <w:tcBorders>
                    <w:tl2br w:val="nil"/>
                    <w:tr2bl w:val="nil"/>
                  </w:tcBorders>
                  <w:vAlign w:val="center"/>
                </w:tcPr>
                <w:p>
                  <w:pPr>
                    <w:spacing w:line="240" w:lineRule="auto"/>
                    <w:ind w:left="-120" w:leftChars="-50" w:right="-120" w:rightChars="-50" w:firstLine="0" w:firstLineChars="0"/>
                    <w:jc w:val="center"/>
                    <w:rPr>
                      <w:b/>
                      <w:bCs/>
                      <w:color w:val="000000" w:themeColor="text1"/>
                      <w:sz w:val="21"/>
                      <w:szCs w:val="21"/>
                      <w14:textFill>
                        <w14:solidFill>
                          <w14:schemeClr w14:val="tx1"/>
                        </w14:solidFill>
                      </w14:textFill>
                    </w:rPr>
                  </w:pPr>
                  <w:r>
                    <w:rPr>
                      <w:rFonts w:hint="eastAsia"/>
                      <w:b/>
                      <w:bCs/>
                      <w:color w:val="000000" w:themeColor="text1"/>
                      <w:sz w:val="21"/>
                      <w:szCs w:val="21"/>
                      <w14:textFill>
                        <w14:solidFill>
                          <w14:schemeClr w14:val="tx1"/>
                        </w14:solidFill>
                      </w14:textFill>
                    </w:rPr>
                    <w:t>含风险物质的</w:t>
                  </w:r>
                </w:p>
                <w:p>
                  <w:pPr>
                    <w:spacing w:line="240" w:lineRule="auto"/>
                    <w:ind w:left="-120" w:leftChars="-50" w:right="-120" w:rightChars="-50" w:firstLine="0" w:firstLineChars="0"/>
                    <w:jc w:val="center"/>
                    <w:rPr>
                      <w:b/>
                      <w:bCs/>
                      <w:color w:val="000000" w:themeColor="text1"/>
                      <w:sz w:val="21"/>
                      <w:szCs w:val="21"/>
                      <w14:textFill>
                        <w14:solidFill>
                          <w14:schemeClr w14:val="tx1"/>
                        </w14:solidFill>
                      </w14:textFill>
                    </w:rPr>
                  </w:pPr>
                  <w:r>
                    <w:rPr>
                      <w:rFonts w:hint="eastAsia"/>
                      <w:b/>
                      <w:bCs/>
                      <w:color w:val="000000" w:themeColor="text1"/>
                      <w:sz w:val="21"/>
                      <w:szCs w:val="21"/>
                      <w14:textFill>
                        <w14:solidFill>
                          <w14:schemeClr w14:val="tx1"/>
                        </w14:solidFill>
                      </w14:textFill>
                    </w:rPr>
                    <w:t>物料</w:t>
                  </w:r>
                </w:p>
              </w:tc>
              <w:tc>
                <w:tcPr>
                  <w:tcW w:w="954" w:type="pct"/>
                  <w:tcBorders>
                    <w:tl2br w:val="nil"/>
                    <w:tr2bl w:val="nil"/>
                  </w:tcBorders>
                  <w:vAlign w:val="center"/>
                </w:tcPr>
                <w:p>
                  <w:pPr>
                    <w:spacing w:line="240" w:lineRule="auto"/>
                    <w:ind w:left="-120" w:leftChars="-50" w:right="-120" w:rightChars="-50" w:firstLine="0" w:firstLineChars="0"/>
                    <w:jc w:val="center"/>
                    <w:rPr>
                      <w:b/>
                      <w:bCs/>
                      <w:color w:val="000000" w:themeColor="text1"/>
                      <w:sz w:val="21"/>
                      <w:szCs w:val="21"/>
                      <w14:textFill>
                        <w14:solidFill>
                          <w14:schemeClr w14:val="tx1"/>
                        </w14:solidFill>
                      </w14:textFill>
                    </w:rPr>
                  </w:pPr>
                  <w:r>
                    <w:rPr>
                      <w:rFonts w:hint="eastAsia"/>
                      <w:b/>
                      <w:bCs/>
                      <w:color w:val="000000" w:themeColor="text1"/>
                      <w:sz w:val="21"/>
                      <w:szCs w:val="21"/>
                      <w14:textFill>
                        <w14:solidFill>
                          <w14:schemeClr w14:val="tx1"/>
                        </w14:solidFill>
                      </w14:textFill>
                    </w:rPr>
                    <w:t>风险物质</w:t>
                  </w:r>
                </w:p>
              </w:tc>
              <w:tc>
                <w:tcPr>
                  <w:tcW w:w="954" w:type="pct"/>
                  <w:tcBorders>
                    <w:tl2br w:val="nil"/>
                    <w:tr2bl w:val="nil"/>
                  </w:tcBorders>
                  <w:vAlign w:val="center"/>
                </w:tcPr>
                <w:p>
                  <w:pPr>
                    <w:spacing w:line="240" w:lineRule="auto"/>
                    <w:ind w:left="-120" w:leftChars="-50" w:right="-120" w:rightChars="-50" w:firstLine="0" w:firstLineChars="0"/>
                    <w:jc w:val="center"/>
                    <w:rPr>
                      <w:b/>
                      <w:bCs/>
                      <w:color w:val="000000" w:themeColor="text1"/>
                      <w:sz w:val="21"/>
                      <w:szCs w:val="21"/>
                      <w14:textFill>
                        <w14:solidFill>
                          <w14:schemeClr w14:val="tx1"/>
                        </w14:solidFill>
                      </w14:textFill>
                    </w:rPr>
                  </w:pPr>
                  <w:r>
                    <w:rPr>
                      <w:rFonts w:hint="eastAsia"/>
                      <w:b/>
                      <w:bCs/>
                      <w:color w:val="000000" w:themeColor="text1"/>
                      <w:sz w:val="21"/>
                      <w:szCs w:val="21"/>
                      <w14:textFill>
                        <w14:solidFill>
                          <w14:schemeClr w14:val="tx1"/>
                        </w14:solidFill>
                      </w14:textFill>
                    </w:rPr>
                    <w:t>最大存储量（t）</w:t>
                  </w:r>
                </w:p>
              </w:tc>
              <w:tc>
                <w:tcPr>
                  <w:tcW w:w="954" w:type="pct"/>
                  <w:tcBorders>
                    <w:tl2br w:val="nil"/>
                    <w:tr2bl w:val="nil"/>
                  </w:tcBorders>
                  <w:vAlign w:val="center"/>
                </w:tcPr>
                <w:p>
                  <w:pPr>
                    <w:spacing w:line="240" w:lineRule="auto"/>
                    <w:ind w:left="-120" w:leftChars="-50" w:right="-120" w:rightChars="-50" w:firstLine="0" w:firstLineChars="0"/>
                    <w:jc w:val="center"/>
                    <w:rPr>
                      <w:b/>
                      <w:bCs/>
                      <w:color w:val="000000" w:themeColor="text1"/>
                      <w:sz w:val="21"/>
                      <w:szCs w:val="21"/>
                      <w14:textFill>
                        <w14:solidFill>
                          <w14:schemeClr w14:val="tx1"/>
                        </w14:solidFill>
                      </w14:textFill>
                    </w:rPr>
                  </w:pPr>
                  <w:r>
                    <w:rPr>
                      <w:rFonts w:hint="eastAsia"/>
                      <w:b/>
                      <w:bCs/>
                      <w:color w:val="000000" w:themeColor="text1"/>
                      <w:sz w:val="21"/>
                      <w:szCs w:val="21"/>
                      <w14:textFill>
                        <w14:solidFill>
                          <w14:schemeClr w14:val="tx1"/>
                        </w14:solidFill>
                      </w14:textFill>
                    </w:rPr>
                    <w:t>临界量（t）</w:t>
                  </w:r>
                </w:p>
              </w:tc>
              <w:tc>
                <w:tcPr>
                  <w:tcW w:w="707" w:type="pct"/>
                  <w:tcBorders>
                    <w:tl2br w:val="nil"/>
                    <w:tr2bl w:val="nil"/>
                  </w:tcBorders>
                  <w:vAlign w:val="center"/>
                </w:tcPr>
                <w:p>
                  <w:pPr>
                    <w:spacing w:line="240" w:lineRule="auto"/>
                    <w:ind w:left="-120" w:leftChars="-50" w:right="-120" w:rightChars="-50" w:firstLine="0" w:firstLineChars="0"/>
                    <w:jc w:val="center"/>
                    <w:rPr>
                      <w:b/>
                      <w:bCs/>
                      <w:color w:val="000000" w:themeColor="text1"/>
                      <w:sz w:val="21"/>
                      <w:szCs w:val="21"/>
                      <w14:textFill>
                        <w14:solidFill>
                          <w14:schemeClr w14:val="tx1"/>
                        </w14:solidFill>
                      </w14:textFill>
                    </w:rPr>
                  </w:pPr>
                  <w:r>
                    <w:rPr>
                      <w:rFonts w:hint="eastAsia"/>
                      <w:b/>
                      <w:bCs/>
                      <w:color w:val="000000" w:themeColor="text1"/>
                      <w:sz w:val="21"/>
                      <w:szCs w:val="21"/>
                      <w14:textFill>
                        <w14:solidFill>
                          <w14:schemeClr w14:val="tx1"/>
                        </w14:solidFill>
                      </w14:textFill>
                    </w:rPr>
                    <w:t>Q</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4" w:space="0"/>
                </w:tblBorders>
                <w:tblCellMar>
                  <w:top w:w="0" w:type="dxa"/>
                  <w:left w:w="108" w:type="dxa"/>
                  <w:bottom w:w="0" w:type="dxa"/>
                  <w:right w:w="108" w:type="dxa"/>
                </w:tblCellMar>
              </w:tblPrEx>
              <w:trPr>
                <w:trHeight w:val="313" w:hRule="atLeast"/>
                <w:jc w:val="center"/>
              </w:trPr>
              <w:tc>
                <w:tcPr>
                  <w:tcW w:w="472" w:type="pct"/>
                  <w:tcBorders>
                    <w:tl2br w:val="nil"/>
                    <w:tr2bl w:val="nil"/>
                  </w:tcBorders>
                  <w:vAlign w:val="center"/>
                </w:tcPr>
                <w:p>
                  <w:pPr>
                    <w:spacing w:line="240" w:lineRule="auto"/>
                    <w:ind w:left="-120" w:leftChars="-50" w:right="-120" w:rightChars="-50" w:firstLine="0" w:firstLineChars="0"/>
                    <w:jc w:val="center"/>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1</w:t>
                  </w:r>
                </w:p>
              </w:tc>
              <w:tc>
                <w:tcPr>
                  <w:tcW w:w="954" w:type="pct"/>
                  <w:tcBorders>
                    <w:tl2br w:val="nil"/>
                    <w:tr2bl w:val="nil"/>
                  </w:tcBorders>
                  <w:vAlign w:val="center"/>
                </w:tcPr>
                <w:p>
                  <w:pPr>
                    <w:spacing w:line="240" w:lineRule="auto"/>
                    <w:ind w:left="-120" w:leftChars="-50" w:right="-120" w:rightChars="-50" w:firstLine="0" w:firstLineChars="0"/>
                    <w:jc w:val="center"/>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废润滑油</w:t>
                  </w:r>
                </w:p>
              </w:tc>
              <w:tc>
                <w:tcPr>
                  <w:tcW w:w="954" w:type="pct"/>
                  <w:tcBorders>
                    <w:tl2br w:val="nil"/>
                    <w:tr2bl w:val="nil"/>
                  </w:tcBorders>
                  <w:vAlign w:val="center"/>
                </w:tcPr>
                <w:p>
                  <w:pPr>
                    <w:spacing w:line="240" w:lineRule="auto"/>
                    <w:ind w:left="-120" w:leftChars="-50" w:right="-120" w:rightChars="-50" w:firstLine="0" w:firstLineChars="0"/>
                    <w:jc w:val="center"/>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废润滑油</w:t>
                  </w:r>
                </w:p>
              </w:tc>
              <w:tc>
                <w:tcPr>
                  <w:tcW w:w="954" w:type="pct"/>
                  <w:tcBorders>
                    <w:tl2br w:val="nil"/>
                    <w:tr2bl w:val="nil"/>
                  </w:tcBorders>
                  <w:vAlign w:val="center"/>
                </w:tcPr>
                <w:p>
                  <w:pPr>
                    <w:spacing w:line="240" w:lineRule="auto"/>
                    <w:ind w:left="-120" w:leftChars="-50" w:right="-120" w:rightChars="-50" w:firstLine="0" w:firstLineChars="0"/>
                    <w:jc w:val="center"/>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0.2</w:t>
                  </w:r>
                </w:p>
              </w:tc>
              <w:tc>
                <w:tcPr>
                  <w:tcW w:w="954" w:type="pct"/>
                  <w:tcBorders>
                    <w:tl2br w:val="nil"/>
                    <w:tr2bl w:val="nil"/>
                  </w:tcBorders>
                  <w:vAlign w:val="center"/>
                </w:tcPr>
                <w:p>
                  <w:pPr>
                    <w:spacing w:line="240" w:lineRule="auto"/>
                    <w:ind w:left="-120" w:leftChars="-50" w:right="-120" w:rightChars="-50" w:firstLine="0" w:firstLineChars="0"/>
                    <w:jc w:val="center"/>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2500</w:t>
                  </w:r>
                </w:p>
              </w:tc>
              <w:tc>
                <w:tcPr>
                  <w:tcW w:w="707" w:type="pct"/>
                  <w:tcBorders>
                    <w:tl2br w:val="nil"/>
                    <w:tr2bl w:val="nil"/>
                  </w:tcBorders>
                  <w:vAlign w:val="center"/>
                </w:tcPr>
                <w:p>
                  <w:pPr>
                    <w:spacing w:line="240" w:lineRule="auto"/>
                    <w:ind w:left="-120" w:leftChars="-50" w:right="-120" w:rightChars="-50" w:firstLine="0" w:firstLineChars="0"/>
                    <w:jc w:val="center"/>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0.00008</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4" w:space="0"/>
                </w:tblBorders>
                <w:tblCellMar>
                  <w:top w:w="0" w:type="dxa"/>
                  <w:left w:w="108" w:type="dxa"/>
                  <w:bottom w:w="0" w:type="dxa"/>
                  <w:right w:w="108" w:type="dxa"/>
                </w:tblCellMar>
              </w:tblPrEx>
              <w:trPr>
                <w:trHeight w:val="343" w:hRule="atLeast"/>
                <w:jc w:val="center"/>
              </w:trPr>
              <w:tc>
                <w:tcPr>
                  <w:tcW w:w="472" w:type="pct"/>
                  <w:tcBorders>
                    <w:tl2br w:val="nil"/>
                    <w:tr2bl w:val="nil"/>
                  </w:tcBorders>
                  <w:vAlign w:val="center"/>
                </w:tcPr>
                <w:p>
                  <w:pPr>
                    <w:spacing w:line="240" w:lineRule="auto"/>
                    <w:ind w:left="-120" w:leftChars="-50" w:right="-120" w:rightChars="-50" w:firstLine="0" w:firstLineChars="0"/>
                    <w:jc w:val="center"/>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2</w:t>
                  </w:r>
                </w:p>
              </w:tc>
              <w:tc>
                <w:tcPr>
                  <w:tcW w:w="954" w:type="pct"/>
                  <w:tcBorders>
                    <w:tl2br w:val="nil"/>
                    <w:tr2bl w:val="nil"/>
                  </w:tcBorders>
                  <w:vAlign w:val="center"/>
                </w:tcPr>
                <w:p>
                  <w:pPr>
                    <w:spacing w:line="240" w:lineRule="auto"/>
                    <w:ind w:left="-120" w:leftChars="-50" w:right="-120" w:rightChars="-50" w:firstLine="0" w:firstLineChars="0"/>
                    <w:jc w:val="center"/>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废活性炭</w:t>
                  </w:r>
                </w:p>
              </w:tc>
              <w:tc>
                <w:tcPr>
                  <w:tcW w:w="954" w:type="pct"/>
                  <w:tcBorders>
                    <w:tl2br w:val="nil"/>
                    <w:tr2bl w:val="nil"/>
                  </w:tcBorders>
                  <w:vAlign w:val="center"/>
                </w:tcPr>
                <w:p>
                  <w:pPr>
                    <w:spacing w:line="240" w:lineRule="auto"/>
                    <w:ind w:left="-120" w:leftChars="-50" w:right="-120" w:rightChars="-50" w:firstLine="0" w:firstLineChars="0"/>
                    <w:jc w:val="center"/>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w:t>
                  </w:r>
                </w:p>
              </w:tc>
              <w:tc>
                <w:tcPr>
                  <w:tcW w:w="954" w:type="pct"/>
                  <w:tcBorders>
                    <w:tl2br w:val="nil"/>
                    <w:tr2bl w:val="nil"/>
                  </w:tcBorders>
                  <w:vAlign w:val="center"/>
                </w:tcPr>
                <w:p>
                  <w:pPr>
                    <w:spacing w:line="240" w:lineRule="auto"/>
                    <w:ind w:left="-120" w:leftChars="-50" w:right="-120" w:rightChars="-50" w:firstLine="0" w:firstLineChars="0"/>
                    <w:jc w:val="center"/>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w:t>
                  </w:r>
                </w:p>
              </w:tc>
              <w:tc>
                <w:tcPr>
                  <w:tcW w:w="954" w:type="pct"/>
                  <w:tcBorders>
                    <w:tl2br w:val="nil"/>
                    <w:tr2bl w:val="nil"/>
                  </w:tcBorders>
                  <w:vAlign w:val="center"/>
                </w:tcPr>
                <w:p>
                  <w:pPr>
                    <w:spacing w:line="240" w:lineRule="auto"/>
                    <w:ind w:left="-120" w:leftChars="-50" w:right="-120" w:rightChars="-50" w:firstLine="0" w:firstLineChars="0"/>
                    <w:jc w:val="center"/>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w:t>
                  </w:r>
                </w:p>
              </w:tc>
              <w:tc>
                <w:tcPr>
                  <w:tcW w:w="707" w:type="pct"/>
                  <w:tcBorders>
                    <w:tl2br w:val="nil"/>
                    <w:tr2bl w:val="nil"/>
                  </w:tcBorders>
                  <w:vAlign w:val="center"/>
                </w:tcPr>
                <w:p>
                  <w:pPr>
                    <w:spacing w:line="240" w:lineRule="auto"/>
                    <w:ind w:left="-120" w:leftChars="-50" w:right="-120" w:rightChars="-50" w:firstLine="0" w:firstLineChars="0"/>
                    <w:jc w:val="center"/>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w:t>
                  </w:r>
                </w:p>
              </w:tc>
            </w:tr>
          </w:tbl>
          <w:p>
            <w:pPr>
              <w:adjustRightInd w:val="0"/>
              <w:spacing w:before="120" w:beforeLines="50"/>
              <w:ind w:firstLine="482"/>
              <w:rPr>
                <w:b/>
                <w:bCs/>
                <w:color w:val="000000" w:themeColor="text1"/>
                <w14:textFill>
                  <w14:solidFill>
                    <w14:schemeClr w14:val="tx1"/>
                  </w14:solidFill>
                </w14:textFill>
              </w:rPr>
            </w:pPr>
            <w:r>
              <w:rPr>
                <w:b/>
                <w:bCs/>
                <w:color w:val="000000" w:themeColor="text1"/>
                <w14:textFill>
                  <w14:solidFill>
                    <w14:schemeClr w14:val="tx1"/>
                  </w14:solidFill>
                </w14:textFill>
              </w:rPr>
              <w:t>8.</w:t>
            </w:r>
            <w:r>
              <w:rPr>
                <w:rFonts w:hint="eastAsia"/>
                <w:b/>
                <w:bCs/>
                <w:color w:val="000000" w:themeColor="text1"/>
                <w14:textFill>
                  <w14:solidFill>
                    <w14:schemeClr w14:val="tx1"/>
                  </w14:solidFill>
                </w14:textFill>
              </w:rPr>
              <w:t>2</w:t>
            </w:r>
            <w:r>
              <w:rPr>
                <w:b/>
                <w:bCs/>
                <w:color w:val="000000" w:themeColor="text1"/>
                <w14:textFill>
                  <w14:solidFill>
                    <w14:schemeClr w14:val="tx1"/>
                  </w14:solidFill>
                </w14:textFill>
              </w:rPr>
              <w:t xml:space="preserve"> 环境风险评价的等级</w:t>
            </w:r>
          </w:p>
          <w:p>
            <w:pPr>
              <w:ind w:firstLine="480"/>
              <w:rPr>
                <w:color w:val="000000" w:themeColor="text1"/>
                <w14:textFill>
                  <w14:solidFill>
                    <w14:schemeClr w14:val="tx1"/>
                  </w14:solidFill>
                </w14:textFill>
              </w:rPr>
            </w:pPr>
            <w:r>
              <w:rPr>
                <w:color w:val="000000" w:themeColor="text1"/>
                <w14:textFill>
                  <w14:solidFill>
                    <w14:schemeClr w14:val="tx1"/>
                  </w14:solidFill>
                </w14:textFill>
              </w:rPr>
              <w:t>根据《建设项目环境风险评价技术导则》（HJ169-2018），建设项目环境风险潜势划分为Ⅰ、Ⅱ、Ⅲ、Ⅳ/Ⅳ+级。根据建设项目涉及的物质和工艺系统的危险性及其所在地的环境敏感程度，结合事故情形下环境影响途径，对建设项目潜在环境危害程度进行概化分析，按照下表确定环境风险潜势。</w:t>
            </w:r>
          </w:p>
          <w:p>
            <w:pPr>
              <w:ind w:firstLine="482"/>
              <w:jc w:val="center"/>
              <w:rPr>
                <w:b/>
                <w:bCs/>
                <w:color w:val="000000" w:themeColor="text1"/>
                <w14:textFill>
                  <w14:solidFill>
                    <w14:schemeClr w14:val="tx1"/>
                  </w14:solidFill>
                </w14:textFill>
              </w:rPr>
            </w:pPr>
            <w:r>
              <w:rPr>
                <w:b/>
                <w:bCs/>
                <w:color w:val="000000" w:themeColor="text1"/>
                <w14:textFill>
                  <w14:solidFill>
                    <w14:schemeClr w14:val="tx1"/>
                  </w14:solidFill>
                </w14:textFill>
              </w:rPr>
              <w:t>表</w:t>
            </w:r>
            <w:r>
              <w:rPr>
                <w:rFonts w:hint="eastAsia"/>
                <w:b/>
                <w:bCs/>
                <w:color w:val="000000" w:themeColor="text1"/>
                <w14:textFill>
                  <w14:solidFill>
                    <w14:schemeClr w14:val="tx1"/>
                  </w14:solidFill>
                </w14:textFill>
              </w:rPr>
              <w:t>4-14</w:t>
            </w:r>
            <w:r>
              <w:rPr>
                <w:b/>
                <w:bCs/>
                <w:color w:val="000000" w:themeColor="text1"/>
                <w14:textFill>
                  <w14:solidFill>
                    <w14:schemeClr w14:val="tx1"/>
                  </w14:solidFill>
                </w14:textFill>
              </w:rPr>
              <w:t xml:space="preserve"> </w:t>
            </w:r>
            <w:r>
              <w:rPr>
                <w:rFonts w:hint="eastAsia"/>
                <w:b/>
                <w:bCs/>
                <w:color w:val="000000" w:themeColor="text1"/>
                <w14:textFill>
                  <w14:solidFill>
                    <w14:schemeClr w14:val="tx1"/>
                  </w14:solidFill>
                </w14:textFill>
              </w:rPr>
              <w:t xml:space="preserve"> </w:t>
            </w:r>
            <w:r>
              <w:rPr>
                <w:b/>
                <w:bCs/>
                <w:color w:val="000000" w:themeColor="text1"/>
                <w14:textFill>
                  <w14:solidFill>
                    <w14:schemeClr w14:val="tx1"/>
                  </w14:solidFill>
                </w14:textFill>
              </w:rPr>
              <w:t xml:space="preserve">  建设项目环境风险潜势划分</w:t>
            </w:r>
          </w:p>
          <w:tbl>
            <w:tblPr>
              <w:tblStyle w:val="26"/>
              <w:tblW w:w="7939" w:type="dxa"/>
              <w:tblInd w:w="5" w:type="dxa"/>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Layout w:type="fixed"/>
              <w:tblCellMar>
                <w:top w:w="34" w:type="dxa"/>
                <w:left w:w="108" w:type="dxa"/>
                <w:bottom w:w="0" w:type="dxa"/>
                <w:right w:w="2" w:type="dxa"/>
              </w:tblCellMar>
            </w:tblPr>
            <w:tblGrid>
              <w:gridCol w:w="1983"/>
              <w:gridCol w:w="1572"/>
              <w:gridCol w:w="1572"/>
              <w:gridCol w:w="1441"/>
              <w:gridCol w:w="1371"/>
            </w:tblGrid>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34" w:type="dxa"/>
                  <w:left w:w="108" w:type="dxa"/>
                  <w:bottom w:w="0" w:type="dxa"/>
                  <w:right w:w="2" w:type="dxa"/>
                </w:tblCellMar>
              </w:tblPrEx>
              <w:trPr>
                <w:trHeight w:val="338" w:hRule="atLeast"/>
              </w:trPr>
              <w:tc>
                <w:tcPr>
                  <w:tcW w:w="1983" w:type="dxa"/>
                  <w:vMerge w:val="restart"/>
                  <w:tcBorders>
                    <w:tl2br w:val="nil"/>
                    <w:tr2bl w:val="nil"/>
                  </w:tcBorders>
                  <w:vAlign w:val="center"/>
                </w:tcPr>
                <w:p>
                  <w:pPr>
                    <w:spacing w:line="240" w:lineRule="auto"/>
                    <w:ind w:left="-120" w:leftChars="-50" w:right="-120" w:rightChars="-50" w:firstLine="0" w:firstLineChars="0"/>
                    <w:jc w:val="center"/>
                    <w:rPr>
                      <w:b/>
                      <w:bCs/>
                      <w:color w:val="000000" w:themeColor="text1"/>
                      <w:sz w:val="21"/>
                      <w:szCs w:val="21"/>
                      <w14:textFill>
                        <w14:solidFill>
                          <w14:schemeClr w14:val="tx1"/>
                        </w14:solidFill>
                      </w14:textFill>
                    </w:rPr>
                  </w:pPr>
                  <w:r>
                    <w:rPr>
                      <w:b/>
                      <w:bCs/>
                      <w:color w:val="000000" w:themeColor="text1"/>
                      <w:sz w:val="21"/>
                      <w:szCs w:val="21"/>
                      <w14:textFill>
                        <w14:solidFill>
                          <w14:schemeClr w14:val="tx1"/>
                        </w14:solidFill>
                      </w14:textFill>
                    </w:rPr>
                    <w:t>环境敏感程度（E）</w:t>
                  </w:r>
                </w:p>
              </w:tc>
              <w:tc>
                <w:tcPr>
                  <w:tcW w:w="5956" w:type="dxa"/>
                  <w:gridSpan w:val="4"/>
                  <w:tcBorders>
                    <w:tl2br w:val="nil"/>
                    <w:tr2bl w:val="nil"/>
                  </w:tcBorders>
                </w:tcPr>
                <w:p>
                  <w:pPr>
                    <w:spacing w:line="240" w:lineRule="auto"/>
                    <w:ind w:left="-120" w:leftChars="-50" w:right="-120" w:rightChars="-50" w:firstLine="0" w:firstLineChars="0"/>
                    <w:jc w:val="center"/>
                    <w:rPr>
                      <w:b/>
                      <w:bCs/>
                      <w:color w:val="000000" w:themeColor="text1"/>
                      <w:sz w:val="21"/>
                      <w:szCs w:val="21"/>
                      <w14:textFill>
                        <w14:solidFill>
                          <w14:schemeClr w14:val="tx1"/>
                        </w14:solidFill>
                      </w14:textFill>
                    </w:rPr>
                  </w:pPr>
                  <w:r>
                    <w:rPr>
                      <w:b/>
                      <w:bCs/>
                      <w:color w:val="000000" w:themeColor="text1"/>
                      <w:sz w:val="21"/>
                      <w:szCs w:val="21"/>
                      <w14:textFill>
                        <w14:solidFill>
                          <w14:schemeClr w14:val="tx1"/>
                        </w14:solidFill>
                      </w14:textFill>
                    </w:rPr>
                    <w:t>危险物质及工艺系统危险性（P）</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34" w:type="dxa"/>
                  <w:left w:w="108" w:type="dxa"/>
                  <w:bottom w:w="0" w:type="dxa"/>
                  <w:right w:w="2" w:type="dxa"/>
                </w:tblCellMar>
              </w:tblPrEx>
              <w:trPr>
                <w:trHeight w:val="317" w:hRule="atLeast"/>
              </w:trPr>
              <w:tc>
                <w:tcPr>
                  <w:tcW w:w="1983" w:type="dxa"/>
                  <w:vMerge w:val="continue"/>
                  <w:tcBorders>
                    <w:tl2br w:val="nil"/>
                    <w:tr2bl w:val="nil"/>
                  </w:tcBorders>
                  <w:vAlign w:val="center"/>
                </w:tcPr>
                <w:p>
                  <w:pPr>
                    <w:spacing w:line="240" w:lineRule="auto"/>
                    <w:ind w:left="-120" w:leftChars="-50" w:right="-120" w:rightChars="-50" w:firstLine="0" w:firstLineChars="0"/>
                    <w:jc w:val="center"/>
                    <w:rPr>
                      <w:b/>
                      <w:bCs/>
                      <w:color w:val="000000" w:themeColor="text1"/>
                      <w:sz w:val="21"/>
                      <w:szCs w:val="21"/>
                      <w14:textFill>
                        <w14:solidFill>
                          <w14:schemeClr w14:val="tx1"/>
                        </w14:solidFill>
                      </w14:textFill>
                    </w:rPr>
                  </w:pPr>
                </w:p>
              </w:tc>
              <w:tc>
                <w:tcPr>
                  <w:tcW w:w="1572" w:type="dxa"/>
                  <w:tcBorders>
                    <w:tl2br w:val="nil"/>
                    <w:tr2bl w:val="nil"/>
                  </w:tcBorders>
                </w:tcPr>
                <w:p>
                  <w:pPr>
                    <w:spacing w:line="240" w:lineRule="auto"/>
                    <w:ind w:left="-120" w:leftChars="-50" w:right="-120" w:rightChars="-50" w:firstLine="0" w:firstLineChars="0"/>
                    <w:jc w:val="center"/>
                    <w:rPr>
                      <w:b/>
                      <w:bCs/>
                      <w:color w:val="000000" w:themeColor="text1"/>
                      <w:sz w:val="21"/>
                      <w:szCs w:val="21"/>
                      <w14:textFill>
                        <w14:solidFill>
                          <w14:schemeClr w14:val="tx1"/>
                        </w14:solidFill>
                      </w14:textFill>
                    </w:rPr>
                  </w:pPr>
                  <w:r>
                    <w:rPr>
                      <w:b/>
                      <w:bCs/>
                      <w:color w:val="000000" w:themeColor="text1"/>
                      <w:sz w:val="21"/>
                      <w:szCs w:val="21"/>
                      <w14:textFill>
                        <w14:solidFill>
                          <w14:schemeClr w14:val="tx1"/>
                        </w14:solidFill>
                      </w14:textFill>
                    </w:rPr>
                    <w:t>极高危害（P1）</w:t>
                  </w:r>
                </w:p>
              </w:tc>
              <w:tc>
                <w:tcPr>
                  <w:tcW w:w="1572" w:type="dxa"/>
                  <w:tcBorders>
                    <w:tl2br w:val="nil"/>
                    <w:tr2bl w:val="nil"/>
                  </w:tcBorders>
                </w:tcPr>
                <w:p>
                  <w:pPr>
                    <w:spacing w:line="240" w:lineRule="auto"/>
                    <w:ind w:left="-120" w:leftChars="-50" w:right="-120" w:rightChars="-50" w:firstLine="0" w:firstLineChars="0"/>
                    <w:jc w:val="center"/>
                    <w:rPr>
                      <w:b/>
                      <w:bCs/>
                      <w:color w:val="000000" w:themeColor="text1"/>
                      <w:sz w:val="21"/>
                      <w:szCs w:val="21"/>
                      <w14:textFill>
                        <w14:solidFill>
                          <w14:schemeClr w14:val="tx1"/>
                        </w14:solidFill>
                      </w14:textFill>
                    </w:rPr>
                  </w:pPr>
                  <w:r>
                    <w:rPr>
                      <w:b/>
                      <w:bCs/>
                      <w:color w:val="000000" w:themeColor="text1"/>
                      <w:sz w:val="21"/>
                      <w:szCs w:val="21"/>
                      <w14:textFill>
                        <w14:solidFill>
                          <w14:schemeClr w14:val="tx1"/>
                        </w14:solidFill>
                      </w14:textFill>
                    </w:rPr>
                    <w:t>高度危害（P2）</w:t>
                  </w:r>
                </w:p>
              </w:tc>
              <w:tc>
                <w:tcPr>
                  <w:tcW w:w="1441" w:type="dxa"/>
                  <w:tcBorders>
                    <w:tl2br w:val="nil"/>
                    <w:tr2bl w:val="nil"/>
                  </w:tcBorders>
                </w:tcPr>
                <w:p>
                  <w:pPr>
                    <w:spacing w:line="240" w:lineRule="auto"/>
                    <w:ind w:left="-120" w:leftChars="-50" w:right="-120" w:rightChars="-50" w:firstLine="0" w:firstLineChars="0"/>
                    <w:jc w:val="center"/>
                    <w:rPr>
                      <w:b/>
                      <w:bCs/>
                      <w:color w:val="000000" w:themeColor="text1"/>
                      <w:sz w:val="21"/>
                      <w:szCs w:val="21"/>
                      <w14:textFill>
                        <w14:solidFill>
                          <w14:schemeClr w14:val="tx1"/>
                        </w14:solidFill>
                      </w14:textFill>
                    </w:rPr>
                  </w:pPr>
                  <w:r>
                    <w:rPr>
                      <w:b/>
                      <w:bCs/>
                      <w:color w:val="000000" w:themeColor="text1"/>
                      <w:sz w:val="21"/>
                      <w:szCs w:val="21"/>
                      <w14:textFill>
                        <w14:solidFill>
                          <w14:schemeClr w14:val="tx1"/>
                        </w14:solidFill>
                      </w14:textFill>
                    </w:rPr>
                    <w:t>中度危害（P3）</w:t>
                  </w:r>
                </w:p>
              </w:tc>
              <w:tc>
                <w:tcPr>
                  <w:tcW w:w="1371" w:type="dxa"/>
                  <w:tcBorders>
                    <w:tl2br w:val="nil"/>
                    <w:tr2bl w:val="nil"/>
                  </w:tcBorders>
                </w:tcPr>
                <w:p>
                  <w:pPr>
                    <w:spacing w:line="240" w:lineRule="auto"/>
                    <w:ind w:left="-120" w:leftChars="-50" w:right="-120" w:rightChars="-50" w:firstLine="0" w:firstLineChars="0"/>
                    <w:jc w:val="center"/>
                    <w:rPr>
                      <w:b/>
                      <w:bCs/>
                      <w:color w:val="000000" w:themeColor="text1"/>
                      <w:sz w:val="21"/>
                      <w:szCs w:val="21"/>
                      <w14:textFill>
                        <w14:solidFill>
                          <w14:schemeClr w14:val="tx1"/>
                        </w14:solidFill>
                      </w14:textFill>
                    </w:rPr>
                  </w:pPr>
                  <w:r>
                    <w:rPr>
                      <w:b/>
                      <w:bCs/>
                      <w:color w:val="000000" w:themeColor="text1"/>
                      <w:sz w:val="21"/>
                      <w:szCs w:val="21"/>
                      <w14:textFill>
                        <w14:solidFill>
                          <w14:schemeClr w14:val="tx1"/>
                        </w14:solidFill>
                      </w14:textFill>
                    </w:rPr>
                    <w:t>轻度危害（P4）</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34" w:type="dxa"/>
                  <w:left w:w="108" w:type="dxa"/>
                  <w:bottom w:w="0" w:type="dxa"/>
                  <w:right w:w="2" w:type="dxa"/>
                </w:tblCellMar>
              </w:tblPrEx>
              <w:trPr>
                <w:trHeight w:val="337" w:hRule="atLeast"/>
              </w:trPr>
              <w:tc>
                <w:tcPr>
                  <w:tcW w:w="1983" w:type="dxa"/>
                  <w:tcBorders>
                    <w:tl2br w:val="nil"/>
                    <w:tr2bl w:val="nil"/>
                  </w:tcBorders>
                </w:tcPr>
                <w:p>
                  <w:pPr>
                    <w:spacing w:line="240" w:lineRule="auto"/>
                    <w:ind w:left="-120" w:leftChars="-50" w:right="-120" w:rightChars="-50" w:firstLine="0" w:firstLineChars="0"/>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环境高度敏感区（E1）</w:t>
                  </w:r>
                </w:p>
              </w:tc>
              <w:tc>
                <w:tcPr>
                  <w:tcW w:w="1572" w:type="dxa"/>
                  <w:tcBorders>
                    <w:tl2br w:val="nil"/>
                    <w:tr2bl w:val="nil"/>
                  </w:tcBorders>
                </w:tcPr>
                <w:p>
                  <w:pPr>
                    <w:spacing w:line="240" w:lineRule="auto"/>
                    <w:ind w:left="-120" w:leftChars="-50" w:right="-120" w:rightChars="-50" w:firstLine="0" w:firstLineChars="0"/>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Ⅳ+</w:t>
                  </w:r>
                </w:p>
              </w:tc>
              <w:tc>
                <w:tcPr>
                  <w:tcW w:w="1572" w:type="dxa"/>
                  <w:tcBorders>
                    <w:tl2br w:val="nil"/>
                    <w:tr2bl w:val="nil"/>
                  </w:tcBorders>
                </w:tcPr>
                <w:p>
                  <w:pPr>
                    <w:spacing w:line="240" w:lineRule="auto"/>
                    <w:ind w:left="-120" w:leftChars="-50" w:right="-120" w:rightChars="-50" w:firstLine="0" w:firstLineChars="0"/>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Ⅳ</w:t>
                  </w:r>
                </w:p>
              </w:tc>
              <w:tc>
                <w:tcPr>
                  <w:tcW w:w="1441" w:type="dxa"/>
                  <w:tcBorders>
                    <w:tl2br w:val="nil"/>
                    <w:tr2bl w:val="nil"/>
                  </w:tcBorders>
                </w:tcPr>
                <w:p>
                  <w:pPr>
                    <w:spacing w:line="240" w:lineRule="auto"/>
                    <w:ind w:left="-120" w:leftChars="-50" w:right="-120" w:rightChars="-50" w:firstLine="0" w:firstLineChars="0"/>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Ⅲ</w:t>
                  </w:r>
                </w:p>
              </w:tc>
              <w:tc>
                <w:tcPr>
                  <w:tcW w:w="1371" w:type="dxa"/>
                  <w:tcBorders>
                    <w:tl2br w:val="nil"/>
                    <w:tr2bl w:val="nil"/>
                  </w:tcBorders>
                </w:tcPr>
                <w:p>
                  <w:pPr>
                    <w:spacing w:line="240" w:lineRule="auto"/>
                    <w:ind w:left="-120" w:leftChars="-50" w:right="-120" w:rightChars="-50" w:firstLine="0" w:firstLineChars="0"/>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Ⅲ</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34" w:type="dxa"/>
                  <w:left w:w="108" w:type="dxa"/>
                  <w:bottom w:w="0" w:type="dxa"/>
                  <w:right w:w="2" w:type="dxa"/>
                </w:tblCellMar>
              </w:tblPrEx>
              <w:trPr>
                <w:trHeight w:val="318" w:hRule="atLeast"/>
              </w:trPr>
              <w:tc>
                <w:tcPr>
                  <w:tcW w:w="1983" w:type="dxa"/>
                  <w:tcBorders>
                    <w:tl2br w:val="nil"/>
                    <w:tr2bl w:val="nil"/>
                  </w:tcBorders>
                </w:tcPr>
                <w:p>
                  <w:pPr>
                    <w:spacing w:line="240" w:lineRule="auto"/>
                    <w:ind w:left="-120" w:leftChars="-50" w:right="-120" w:rightChars="-50" w:firstLine="0" w:firstLineChars="0"/>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环境中度敏感区（E2</w:t>
                  </w:r>
                </w:p>
              </w:tc>
              <w:tc>
                <w:tcPr>
                  <w:tcW w:w="1572" w:type="dxa"/>
                  <w:tcBorders>
                    <w:tl2br w:val="nil"/>
                    <w:tr2bl w:val="nil"/>
                  </w:tcBorders>
                </w:tcPr>
                <w:p>
                  <w:pPr>
                    <w:spacing w:line="240" w:lineRule="auto"/>
                    <w:ind w:left="-120" w:leftChars="-50" w:right="-120" w:rightChars="-50" w:firstLine="0" w:firstLineChars="0"/>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Ⅳ</w:t>
                  </w:r>
                </w:p>
              </w:tc>
              <w:tc>
                <w:tcPr>
                  <w:tcW w:w="1572" w:type="dxa"/>
                  <w:tcBorders>
                    <w:tl2br w:val="nil"/>
                    <w:tr2bl w:val="nil"/>
                  </w:tcBorders>
                </w:tcPr>
                <w:p>
                  <w:pPr>
                    <w:spacing w:line="240" w:lineRule="auto"/>
                    <w:ind w:left="-120" w:leftChars="-50" w:right="-120" w:rightChars="-50" w:firstLine="0" w:firstLineChars="0"/>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Ⅲ</w:t>
                  </w:r>
                </w:p>
              </w:tc>
              <w:tc>
                <w:tcPr>
                  <w:tcW w:w="1441" w:type="dxa"/>
                  <w:tcBorders>
                    <w:tl2br w:val="nil"/>
                    <w:tr2bl w:val="nil"/>
                  </w:tcBorders>
                </w:tcPr>
                <w:p>
                  <w:pPr>
                    <w:spacing w:line="240" w:lineRule="auto"/>
                    <w:ind w:left="-120" w:leftChars="-50" w:right="-120" w:rightChars="-50" w:firstLine="0" w:firstLineChars="0"/>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Ⅲ</w:t>
                  </w:r>
                </w:p>
              </w:tc>
              <w:tc>
                <w:tcPr>
                  <w:tcW w:w="1371" w:type="dxa"/>
                  <w:tcBorders>
                    <w:tl2br w:val="nil"/>
                    <w:tr2bl w:val="nil"/>
                  </w:tcBorders>
                </w:tcPr>
                <w:p>
                  <w:pPr>
                    <w:spacing w:line="240" w:lineRule="auto"/>
                    <w:ind w:left="-120" w:leftChars="-50" w:right="-120" w:rightChars="-50" w:firstLine="0" w:firstLineChars="0"/>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Ⅱ</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34" w:type="dxa"/>
                  <w:left w:w="108" w:type="dxa"/>
                  <w:bottom w:w="0" w:type="dxa"/>
                  <w:right w:w="2" w:type="dxa"/>
                </w:tblCellMar>
              </w:tblPrEx>
              <w:trPr>
                <w:trHeight w:val="317" w:hRule="atLeast"/>
              </w:trPr>
              <w:tc>
                <w:tcPr>
                  <w:tcW w:w="1983" w:type="dxa"/>
                  <w:tcBorders>
                    <w:tl2br w:val="nil"/>
                    <w:tr2bl w:val="nil"/>
                  </w:tcBorders>
                </w:tcPr>
                <w:p>
                  <w:pPr>
                    <w:spacing w:line="240" w:lineRule="auto"/>
                    <w:ind w:left="-120" w:leftChars="-50" w:right="-120" w:rightChars="-50" w:firstLine="0" w:firstLineChars="0"/>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环境低度敏感区（E3）</w:t>
                  </w:r>
                </w:p>
              </w:tc>
              <w:tc>
                <w:tcPr>
                  <w:tcW w:w="1572" w:type="dxa"/>
                  <w:tcBorders>
                    <w:tl2br w:val="nil"/>
                    <w:tr2bl w:val="nil"/>
                  </w:tcBorders>
                </w:tcPr>
                <w:p>
                  <w:pPr>
                    <w:spacing w:line="240" w:lineRule="auto"/>
                    <w:ind w:left="-120" w:leftChars="-50" w:right="-120" w:rightChars="-50" w:firstLine="0" w:firstLineChars="0"/>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Ⅲ</w:t>
                  </w:r>
                </w:p>
              </w:tc>
              <w:tc>
                <w:tcPr>
                  <w:tcW w:w="1572" w:type="dxa"/>
                  <w:tcBorders>
                    <w:tl2br w:val="nil"/>
                    <w:tr2bl w:val="nil"/>
                  </w:tcBorders>
                </w:tcPr>
                <w:p>
                  <w:pPr>
                    <w:spacing w:line="240" w:lineRule="auto"/>
                    <w:ind w:left="-120" w:leftChars="-50" w:right="-120" w:rightChars="-50" w:firstLine="0" w:firstLineChars="0"/>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Ⅲ</w:t>
                  </w:r>
                </w:p>
              </w:tc>
              <w:tc>
                <w:tcPr>
                  <w:tcW w:w="1441" w:type="dxa"/>
                  <w:tcBorders>
                    <w:tl2br w:val="nil"/>
                    <w:tr2bl w:val="nil"/>
                  </w:tcBorders>
                </w:tcPr>
                <w:p>
                  <w:pPr>
                    <w:spacing w:line="240" w:lineRule="auto"/>
                    <w:ind w:left="-120" w:leftChars="-50" w:right="-120" w:rightChars="-50" w:firstLine="0" w:firstLineChars="0"/>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Ⅱ</w:t>
                  </w:r>
                </w:p>
              </w:tc>
              <w:tc>
                <w:tcPr>
                  <w:tcW w:w="1371" w:type="dxa"/>
                  <w:tcBorders>
                    <w:tl2br w:val="nil"/>
                    <w:tr2bl w:val="nil"/>
                  </w:tcBorders>
                </w:tcPr>
                <w:p>
                  <w:pPr>
                    <w:spacing w:line="240" w:lineRule="auto"/>
                    <w:ind w:left="-120" w:leftChars="-50" w:right="-120" w:rightChars="-50" w:firstLine="0" w:firstLineChars="0"/>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Ⅰ</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34" w:type="dxa"/>
                  <w:left w:w="108" w:type="dxa"/>
                  <w:bottom w:w="0" w:type="dxa"/>
                  <w:right w:w="2" w:type="dxa"/>
                </w:tblCellMar>
              </w:tblPrEx>
              <w:trPr>
                <w:trHeight w:val="346" w:hRule="atLeast"/>
              </w:trPr>
              <w:tc>
                <w:tcPr>
                  <w:tcW w:w="7939" w:type="dxa"/>
                  <w:gridSpan w:val="5"/>
                  <w:tcBorders>
                    <w:tl2br w:val="nil"/>
                    <w:tr2bl w:val="nil"/>
                  </w:tcBorders>
                </w:tcPr>
                <w:p>
                  <w:pPr>
                    <w:spacing w:line="240" w:lineRule="auto"/>
                    <w:ind w:right="-120" w:rightChars="-50" w:firstLine="0" w:firstLineChars="0"/>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注：Ⅳ+为极高环境风险</w:t>
                  </w:r>
                </w:p>
              </w:tc>
            </w:tr>
          </w:tbl>
          <w:p>
            <w:pPr>
              <w:spacing w:before="120" w:beforeLines="50"/>
              <w:ind w:firstLine="480"/>
              <w:rPr>
                <w:color w:val="000000" w:themeColor="text1"/>
                <w14:textFill>
                  <w14:solidFill>
                    <w14:schemeClr w14:val="tx1"/>
                  </w14:solidFill>
                </w14:textFill>
              </w:rPr>
            </w:pPr>
            <w:r>
              <w:rPr>
                <w:color w:val="000000" w:themeColor="text1"/>
                <w14:textFill>
                  <w14:solidFill>
                    <w14:schemeClr w14:val="tx1"/>
                  </w14:solidFill>
                </w14:textFill>
              </w:rPr>
              <w:t>根据上表可知，风险潜势由危险物质及工艺系统危险性（P）与环境敏感程度（E）共同确定，而P的分级由风险物质数量与临界量的比值（Q）和所属行业及生产工艺特点（M）共同确定。风险物质数量与临界量比值（Q）为每种风险物质在厂界内的最大存在总量与其在《建设项目环境风险评价技术导则》（HJ169-2018）附录B中对应临界量的比值Q。</w:t>
            </w:r>
          </w:p>
          <w:p>
            <w:pPr>
              <w:ind w:firstLine="480"/>
              <w:rPr>
                <w:color w:val="000000" w:themeColor="text1"/>
                <w14:textFill>
                  <w14:solidFill>
                    <w14:schemeClr w14:val="tx1"/>
                  </w14:solidFill>
                </w14:textFill>
              </w:rPr>
            </w:pPr>
            <w:r>
              <w:rPr>
                <w:color w:val="000000" w:themeColor="text1"/>
                <w14:textFill>
                  <w14:solidFill>
                    <w14:schemeClr w14:val="tx1"/>
                  </w14:solidFill>
                </w14:textFill>
              </w:rPr>
              <w:t>当企业只涉及一种环境风险物质时，该物质的数量与其临界量比值，即为Q。</w:t>
            </w:r>
          </w:p>
          <w:p>
            <w:pPr>
              <w:ind w:firstLine="480"/>
              <w:rPr>
                <w:color w:val="000000" w:themeColor="text1"/>
                <w14:textFill>
                  <w14:solidFill>
                    <w14:schemeClr w14:val="tx1"/>
                  </w14:solidFill>
                </w14:textFill>
              </w:rPr>
            </w:pPr>
            <w:r>
              <w:rPr>
                <w:color w:val="000000" w:themeColor="text1"/>
                <w14:textFill>
                  <w14:solidFill>
                    <w14:schemeClr w14:val="tx1"/>
                  </w14:solidFill>
                </w14:textFill>
              </w:rPr>
              <w:t>当企业存在多种风险物质时，则按照下式进行计算</w:t>
            </w:r>
          </w:p>
          <w:p>
            <w:pPr>
              <w:ind w:firstLine="0" w:firstLineChars="0"/>
              <w:jc w:val="center"/>
              <w:rPr>
                <w:color w:val="000000" w:themeColor="text1"/>
                <w14:textFill>
                  <w14:solidFill>
                    <w14:schemeClr w14:val="tx1"/>
                  </w14:solidFill>
                </w14:textFill>
              </w:rPr>
            </w:pPr>
            <w:r>
              <w:rPr>
                <w:color w:val="000000" w:themeColor="text1"/>
                <w14:textFill>
                  <w14:solidFill>
                    <w14:schemeClr w14:val="tx1"/>
                  </w14:solidFill>
                </w14:textFill>
              </w:rPr>
              <w:object>
                <v:shape id="_x0000_i1026" o:spt="75" type="#_x0000_t75" style="height:33pt;width:142.5pt;" o:ole="t" filled="f" coordsize="21600,21600">
                  <v:path/>
                  <v:fill on="f" focussize="0,0"/>
                  <v:stroke/>
                  <v:imagedata r:id="rId21" o:title=""/>
                  <o:lock v:ext="edit" aspectratio="t"/>
                  <w10:wrap type="none"/>
                  <w10:anchorlock/>
                </v:shape>
                <o:OLEObject Type="Embed" ProgID="Equation.3" ShapeID="_x0000_i1026" DrawAspect="Content" ObjectID="_1468075727" r:id="rId20">
                  <o:LockedField>false</o:LockedField>
                </o:OLEObject>
              </w:object>
            </w:r>
          </w:p>
          <w:p>
            <w:pPr>
              <w:ind w:firstLine="480"/>
              <w:rPr>
                <w:color w:val="000000" w:themeColor="text1"/>
                <w14:textFill>
                  <w14:solidFill>
                    <w14:schemeClr w14:val="tx1"/>
                  </w14:solidFill>
                </w14:textFill>
              </w:rPr>
            </w:pPr>
            <w:r>
              <w:rPr>
                <w:color w:val="000000" w:themeColor="text1"/>
                <w14:textFill>
                  <w14:solidFill>
                    <w14:schemeClr w14:val="tx1"/>
                  </w14:solidFill>
                </w14:textFill>
              </w:rPr>
              <w:t>式中：q1、q2、q3、qn为每种风险物质的存在量，t；</w:t>
            </w:r>
          </w:p>
          <w:p>
            <w:pPr>
              <w:ind w:firstLine="1200" w:firstLineChars="500"/>
              <w:rPr>
                <w:color w:val="000000" w:themeColor="text1"/>
                <w14:textFill>
                  <w14:solidFill>
                    <w14:schemeClr w14:val="tx1"/>
                  </w14:solidFill>
                </w14:textFill>
              </w:rPr>
            </w:pPr>
            <w:r>
              <w:rPr>
                <w:color w:val="000000" w:themeColor="text1"/>
                <w14:textFill>
                  <w14:solidFill>
                    <w14:schemeClr w14:val="tx1"/>
                  </w14:solidFill>
                </w14:textFill>
              </w:rPr>
              <w:t>Q1、Q2、Q3、Qn为每种风险物质的临界量，t；</w:t>
            </w:r>
          </w:p>
          <w:p>
            <w:pPr>
              <w:ind w:firstLine="1200" w:firstLineChars="500"/>
              <w:rPr>
                <w:color w:val="000000" w:themeColor="text1"/>
                <w14:textFill>
                  <w14:solidFill>
                    <w14:schemeClr w14:val="tx1"/>
                  </w14:solidFill>
                </w14:textFill>
              </w:rPr>
            </w:pPr>
            <w:r>
              <w:rPr>
                <w:color w:val="000000" w:themeColor="text1"/>
                <w14:textFill>
                  <w14:solidFill>
                    <w14:schemeClr w14:val="tx1"/>
                  </w14:solidFill>
                </w14:textFill>
              </w:rPr>
              <w:t>当Q＜1时，该项目的环境风险潜势为I。</w:t>
            </w:r>
          </w:p>
          <w:p>
            <w:pPr>
              <w:ind w:firstLine="480"/>
              <w:rPr>
                <w:color w:val="000000" w:themeColor="text1"/>
                <w14:textFill>
                  <w14:solidFill>
                    <w14:schemeClr w14:val="tx1"/>
                  </w14:solidFill>
                </w14:textFill>
              </w:rPr>
            </w:pPr>
            <w:r>
              <w:rPr>
                <w:color w:val="000000" w:themeColor="text1"/>
                <w14:textFill>
                  <w14:solidFill>
                    <w14:schemeClr w14:val="tx1"/>
                  </w14:solidFill>
                </w14:textFill>
              </w:rPr>
              <w:t>本项目危险物质未构成重大危险源，其存在量和临界量比值Q</w:t>
            </w:r>
            <w:r>
              <w:rPr>
                <w:rFonts w:hint="eastAsia"/>
                <w:color w:val="000000" w:themeColor="text1"/>
                <w14:textFill>
                  <w14:solidFill>
                    <w14:schemeClr w14:val="tx1"/>
                  </w14:solidFill>
                </w14:textFill>
              </w:rPr>
              <w:t>=0.0008</w:t>
            </w:r>
            <w:r>
              <w:rPr>
                <w:color w:val="000000" w:themeColor="text1"/>
                <w14:textFill>
                  <w14:solidFill>
                    <w14:schemeClr w14:val="tx1"/>
                  </w14:solidFill>
                </w14:textFill>
              </w:rPr>
              <w:t>＜1，则该项目环境风险潜势为I。</w:t>
            </w:r>
          </w:p>
          <w:p>
            <w:pPr>
              <w:ind w:firstLine="480"/>
              <w:rPr>
                <w:color w:val="000000" w:themeColor="text1"/>
                <w14:textFill>
                  <w14:solidFill>
                    <w14:schemeClr w14:val="tx1"/>
                  </w14:solidFill>
                </w14:textFill>
              </w:rPr>
            </w:pPr>
            <w:r>
              <w:rPr>
                <w:color w:val="000000" w:themeColor="text1"/>
                <w14:textFill>
                  <w14:solidFill>
                    <w14:schemeClr w14:val="tx1"/>
                  </w14:solidFill>
                </w14:textFill>
              </w:rPr>
              <w:t>根据《建设项目环境风险评价技术导则》（HJ169-2018）</w:t>
            </w:r>
            <w:r>
              <w:rPr>
                <w:rFonts w:hint="eastAsia"/>
                <w:color w:val="000000" w:themeColor="text1"/>
                <w14:textFill>
                  <w14:solidFill>
                    <w14:schemeClr w14:val="tx1"/>
                  </w14:solidFill>
                </w14:textFill>
              </w:rPr>
              <w:t>中表1要求确定评价工作等级，评价工作等级见表4-15。</w:t>
            </w:r>
          </w:p>
          <w:p>
            <w:pPr>
              <w:ind w:firstLine="482"/>
              <w:jc w:val="center"/>
              <w:rPr>
                <w:b/>
                <w:bCs/>
                <w:color w:val="000000" w:themeColor="text1"/>
                <w14:textFill>
                  <w14:solidFill>
                    <w14:schemeClr w14:val="tx1"/>
                  </w14:solidFill>
                </w14:textFill>
              </w:rPr>
            </w:pPr>
            <w:r>
              <w:rPr>
                <w:b/>
                <w:bCs/>
                <w:color w:val="000000" w:themeColor="text1"/>
                <w14:textFill>
                  <w14:solidFill>
                    <w14:schemeClr w14:val="tx1"/>
                  </w14:solidFill>
                </w14:textFill>
              </w:rPr>
              <w:t>表</w:t>
            </w:r>
            <w:r>
              <w:rPr>
                <w:rFonts w:hint="eastAsia"/>
                <w:b/>
                <w:bCs/>
                <w:color w:val="000000" w:themeColor="text1"/>
                <w14:textFill>
                  <w14:solidFill>
                    <w14:schemeClr w14:val="tx1"/>
                  </w14:solidFill>
                </w14:textFill>
              </w:rPr>
              <w:t>4-15</w:t>
            </w:r>
            <w:r>
              <w:rPr>
                <w:b/>
                <w:bCs/>
                <w:color w:val="000000" w:themeColor="text1"/>
                <w14:textFill>
                  <w14:solidFill>
                    <w14:schemeClr w14:val="tx1"/>
                  </w14:solidFill>
                </w14:textFill>
              </w:rPr>
              <w:t xml:space="preserve">   评价工作等级划分</w:t>
            </w:r>
          </w:p>
          <w:tbl>
            <w:tblPr>
              <w:tblStyle w:val="26"/>
              <w:tblW w:w="4999" w:type="pct"/>
              <w:jc w:val="center"/>
              <w:tblBorders>
                <w:top w:val="single" w:color="auto" w:sz="12" w:space="0"/>
                <w:left w:val="none" w:color="auto" w:sz="0" w:space="0"/>
                <w:bottom w:val="single" w:color="auto" w:sz="12" w:space="0"/>
                <w:right w:val="none" w:color="auto" w:sz="0" w:space="0"/>
                <w:insideH w:val="single" w:color="auto" w:sz="6" w:space="0"/>
                <w:insideV w:val="single" w:color="auto" w:sz="4" w:space="0"/>
              </w:tblBorders>
              <w:tblLayout w:type="fixed"/>
              <w:tblCellMar>
                <w:top w:w="0" w:type="dxa"/>
                <w:left w:w="108" w:type="dxa"/>
                <w:bottom w:w="0" w:type="dxa"/>
                <w:right w:w="108" w:type="dxa"/>
              </w:tblCellMar>
            </w:tblPr>
            <w:tblGrid>
              <w:gridCol w:w="1590"/>
              <w:gridCol w:w="1589"/>
              <w:gridCol w:w="1589"/>
              <w:gridCol w:w="1589"/>
              <w:gridCol w:w="1589"/>
            </w:tblGrid>
            <w:tr>
              <w:tblPrEx>
                <w:tblBorders>
                  <w:top w:val="single" w:color="auto" w:sz="12" w:space="0"/>
                  <w:left w:val="none" w:color="auto" w:sz="0" w:space="0"/>
                  <w:bottom w:val="single" w:color="auto" w:sz="12" w:space="0"/>
                  <w:right w:val="none" w:color="auto" w:sz="0" w:space="0"/>
                  <w:insideH w:val="single" w:color="auto" w:sz="6" w:space="0"/>
                  <w:insideV w:val="single" w:color="auto" w:sz="4" w:space="0"/>
                </w:tblBorders>
                <w:tblCellMar>
                  <w:top w:w="0" w:type="dxa"/>
                  <w:left w:w="108" w:type="dxa"/>
                  <w:bottom w:w="0" w:type="dxa"/>
                  <w:right w:w="108" w:type="dxa"/>
                </w:tblCellMar>
              </w:tblPrEx>
              <w:trPr>
                <w:trHeight w:val="23" w:hRule="atLeast"/>
                <w:jc w:val="center"/>
              </w:trPr>
              <w:tc>
                <w:tcPr>
                  <w:tcW w:w="1000" w:type="pct"/>
                  <w:tcBorders>
                    <w:tl2br w:val="nil"/>
                    <w:tr2bl w:val="nil"/>
                  </w:tcBorders>
                  <w:vAlign w:val="center"/>
                </w:tcPr>
                <w:p>
                  <w:pPr>
                    <w:spacing w:line="240" w:lineRule="auto"/>
                    <w:ind w:left="-120" w:leftChars="-50" w:right="-120" w:rightChars="-50" w:firstLine="0" w:firstLineChars="0"/>
                    <w:jc w:val="center"/>
                    <w:rPr>
                      <w:b/>
                      <w:bCs/>
                      <w:color w:val="000000" w:themeColor="text1"/>
                      <w:sz w:val="21"/>
                      <w:szCs w:val="21"/>
                      <w14:textFill>
                        <w14:solidFill>
                          <w14:schemeClr w14:val="tx1"/>
                        </w14:solidFill>
                      </w14:textFill>
                    </w:rPr>
                  </w:pPr>
                  <w:r>
                    <w:rPr>
                      <w:b/>
                      <w:bCs/>
                      <w:color w:val="000000" w:themeColor="text1"/>
                      <w:sz w:val="21"/>
                      <w:szCs w:val="21"/>
                      <w14:textFill>
                        <w14:solidFill>
                          <w14:schemeClr w14:val="tx1"/>
                        </w14:solidFill>
                      </w14:textFill>
                    </w:rPr>
                    <w:t>环境风险潜势</w:t>
                  </w:r>
                </w:p>
              </w:tc>
              <w:tc>
                <w:tcPr>
                  <w:tcW w:w="1000" w:type="pct"/>
                  <w:tcBorders>
                    <w:tl2br w:val="nil"/>
                    <w:tr2bl w:val="nil"/>
                  </w:tcBorders>
                  <w:vAlign w:val="center"/>
                </w:tcPr>
                <w:p>
                  <w:pPr>
                    <w:spacing w:line="240" w:lineRule="auto"/>
                    <w:ind w:left="-120" w:leftChars="-50" w:right="-120" w:rightChars="-50" w:firstLine="0" w:firstLineChars="0"/>
                    <w:jc w:val="center"/>
                    <w:rPr>
                      <w:b/>
                      <w:bCs/>
                      <w:color w:val="000000" w:themeColor="text1"/>
                      <w:sz w:val="21"/>
                      <w:szCs w:val="21"/>
                      <w14:textFill>
                        <w14:solidFill>
                          <w14:schemeClr w14:val="tx1"/>
                        </w14:solidFill>
                      </w14:textFill>
                    </w:rPr>
                  </w:pPr>
                  <w:r>
                    <w:rPr>
                      <w:b/>
                      <w:bCs/>
                      <w:color w:val="000000" w:themeColor="text1"/>
                      <w:sz w:val="21"/>
                      <w:szCs w:val="21"/>
                      <w14:textFill>
                        <w14:solidFill>
                          <w14:schemeClr w14:val="tx1"/>
                        </w14:solidFill>
                      </w14:textFill>
                    </w:rPr>
                    <w:t>Ⅳ、Ⅳ+</w:t>
                  </w:r>
                </w:p>
              </w:tc>
              <w:tc>
                <w:tcPr>
                  <w:tcW w:w="1000" w:type="pct"/>
                  <w:tcBorders>
                    <w:tl2br w:val="nil"/>
                    <w:tr2bl w:val="nil"/>
                  </w:tcBorders>
                  <w:vAlign w:val="center"/>
                </w:tcPr>
                <w:p>
                  <w:pPr>
                    <w:spacing w:line="240" w:lineRule="auto"/>
                    <w:ind w:left="-120" w:leftChars="-50" w:right="-120" w:rightChars="-50" w:firstLine="0" w:firstLineChars="0"/>
                    <w:jc w:val="center"/>
                    <w:rPr>
                      <w:b/>
                      <w:bCs/>
                      <w:color w:val="000000" w:themeColor="text1"/>
                      <w:sz w:val="21"/>
                      <w:szCs w:val="21"/>
                      <w14:textFill>
                        <w14:solidFill>
                          <w14:schemeClr w14:val="tx1"/>
                        </w14:solidFill>
                      </w14:textFill>
                    </w:rPr>
                  </w:pPr>
                  <w:r>
                    <w:rPr>
                      <w:b/>
                      <w:bCs/>
                      <w:color w:val="000000" w:themeColor="text1"/>
                      <w:sz w:val="21"/>
                      <w:szCs w:val="21"/>
                      <w14:textFill>
                        <w14:solidFill>
                          <w14:schemeClr w14:val="tx1"/>
                        </w14:solidFill>
                      </w14:textFill>
                    </w:rPr>
                    <w:t>Ⅲ</w:t>
                  </w:r>
                </w:p>
              </w:tc>
              <w:tc>
                <w:tcPr>
                  <w:tcW w:w="1000" w:type="pct"/>
                  <w:tcBorders>
                    <w:tl2br w:val="nil"/>
                    <w:tr2bl w:val="nil"/>
                  </w:tcBorders>
                  <w:vAlign w:val="center"/>
                </w:tcPr>
                <w:p>
                  <w:pPr>
                    <w:spacing w:line="240" w:lineRule="auto"/>
                    <w:ind w:left="-120" w:leftChars="-50" w:right="-120" w:rightChars="-50" w:firstLine="0" w:firstLineChars="0"/>
                    <w:jc w:val="center"/>
                    <w:rPr>
                      <w:b/>
                      <w:bCs/>
                      <w:color w:val="000000" w:themeColor="text1"/>
                      <w:sz w:val="21"/>
                      <w:szCs w:val="21"/>
                      <w14:textFill>
                        <w14:solidFill>
                          <w14:schemeClr w14:val="tx1"/>
                        </w14:solidFill>
                      </w14:textFill>
                    </w:rPr>
                  </w:pPr>
                  <w:r>
                    <w:rPr>
                      <w:b/>
                      <w:bCs/>
                      <w:color w:val="000000" w:themeColor="text1"/>
                      <w:sz w:val="21"/>
                      <w:szCs w:val="21"/>
                      <w14:textFill>
                        <w14:solidFill>
                          <w14:schemeClr w14:val="tx1"/>
                        </w14:solidFill>
                      </w14:textFill>
                    </w:rPr>
                    <w:t>Ⅱ</w:t>
                  </w:r>
                </w:p>
              </w:tc>
              <w:tc>
                <w:tcPr>
                  <w:tcW w:w="1000" w:type="pct"/>
                  <w:tcBorders>
                    <w:tl2br w:val="nil"/>
                    <w:tr2bl w:val="nil"/>
                  </w:tcBorders>
                  <w:vAlign w:val="center"/>
                </w:tcPr>
                <w:p>
                  <w:pPr>
                    <w:spacing w:line="240" w:lineRule="auto"/>
                    <w:ind w:left="-120" w:leftChars="-50" w:right="-120" w:rightChars="-50" w:firstLine="0" w:firstLineChars="0"/>
                    <w:jc w:val="center"/>
                    <w:rPr>
                      <w:b/>
                      <w:bCs/>
                      <w:color w:val="000000" w:themeColor="text1"/>
                      <w:sz w:val="21"/>
                      <w:szCs w:val="21"/>
                      <w14:textFill>
                        <w14:solidFill>
                          <w14:schemeClr w14:val="tx1"/>
                        </w14:solidFill>
                      </w14:textFill>
                    </w:rPr>
                  </w:pPr>
                  <w:r>
                    <w:rPr>
                      <w:b/>
                      <w:bCs/>
                      <w:color w:val="000000" w:themeColor="text1"/>
                      <w:sz w:val="21"/>
                      <w:szCs w:val="21"/>
                      <w14:textFill>
                        <w14:solidFill>
                          <w14:schemeClr w14:val="tx1"/>
                        </w14:solidFill>
                      </w14:textFill>
                    </w:rPr>
                    <w:t>Ⅰ</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4" w:space="0"/>
                </w:tblBorders>
                <w:tblCellMar>
                  <w:top w:w="0" w:type="dxa"/>
                  <w:left w:w="108" w:type="dxa"/>
                  <w:bottom w:w="0" w:type="dxa"/>
                  <w:right w:w="108" w:type="dxa"/>
                </w:tblCellMar>
              </w:tblPrEx>
              <w:trPr>
                <w:trHeight w:val="23" w:hRule="atLeast"/>
                <w:jc w:val="center"/>
              </w:trPr>
              <w:tc>
                <w:tcPr>
                  <w:tcW w:w="1000" w:type="pct"/>
                  <w:tcBorders>
                    <w:tl2br w:val="nil"/>
                    <w:tr2bl w:val="nil"/>
                  </w:tcBorders>
                  <w:vAlign w:val="center"/>
                </w:tcPr>
                <w:p>
                  <w:pPr>
                    <w:spacing w:line="240" w:lineRule="auto"/>
                    <w:ind w:left="-120" w:leftChars="-50" w:right="-120" w:rightChars="-50" w:firstLine="0" w:firstLineChars="0"/>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评价工作等级</w:t>
                  </w:r>
                </w:p>
              </w:tc>
              <w:tc>
                <w:tcPr>
                  <w:tcW w:w="1000" w:type="pct"/>
                  <w:tcBorders>
                    <w:tl2br w:val="nil"/>
                    <w:tr2bl w:val="nil"/>
                  </w:tcBorders>
                  <w:vAlign w:val="center"/>
                </w:tcPr>
                <w:p>
                  <w:pPr>
                    <w:spacing w:line="240" w:lineRule="auto"/>
                    <w:ind w:left="-120" w:leftChars="-50" w:right="-120" w:rightChars="-50" w:firstLine="0" w:firstLineChars="0"/>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一</w:t>
                  </w:r>
                </w:p>
              </w:tc>
              <w:tc>
                <w:tcPr>
                  <w:tcW w:w="1000" w:type="pct"/>
                  <w:tcBorders>
                    <w:tl2br w:val="nil"/>
                    <w:tr2bl w:val="nil"/>
                  </w:tcBorders>
                  <w:vAlign w:val="center"/>
                </w:tcPr>
                <w:p>
                  <w:pPr>
                    <w:spacing w:line="240" w:lineRule="auto"/>
                    <w:ind w:left="-120" w:leftChars="-50" w:right="-120" w:rightChars="-50" w:firstLine="0" w:firstLineChars="0"/>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二</w:t>
                  </w:r>
                </w:p>
              </w:tc>
              <w:tc>
                <w:tcPr>
                  <w:tcW w:w="1000" w:type="pct"/>
                  <w:tcBorders>
                    <w:tl2br w:val="nil"/>
                    <w:tr2bl w:val="nil"/>
                  </w:tcBorders>
                  <w:vAlign w:val="center"/>
                </w:tcPr>
                <w:p>
                  <w:pPr>
                    <w:spacing w:line="240" w:lineRule="auto"/>
                    <w:ind w:left="-120" w:leftChars="-50" w:right="-120" w:rightChars="-50" w:firstLine="0" w:firstLineChars="0"/>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三</w:t>
                  </w:r>
                </w:p>
              </w:tc>
              <w:tc>
                <w:tcPr>
                  <w:tcW w:w="1000" w:type="pct"/>
                  <w:tcBorders>
                    <w:tl2br w:val="nil"/>
                    <w:tr2bl w:val="nil"/>
                  </w:tcBorders>
                  <w:vAlign w:val="center"/>
                </w:tcPr>
                <w:p>
                  <w:pPr>
                    <w:spacing w:line="240" w:lineRule="auto"/>
                    <w:ind w:left="-120" w:leftChars="-50" w:right="-120" w:rightChars="-50" w:firstLine="0" w:firstLineChars="0"/>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简单分析a</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4" w:space="0"/>
                </w:tblBorders>
                <w:tblCellMar>
                  <w:top w:w="0" w:type="dxa"/>
                  <w:left w:w="108" w:type="dxa"/>
                  <w:bottom w:w="0" w:type="dxa"/>
                  <w:right w:w="108" w:type="dxa"/>
                </w:tblCellMar>
              </w:tblPrEx>
              <w:trPr>
                <w:trHeight w:val="23" w:hRule="atLeast"/>
                <w:jc w:val="center"/>
              </w:trPr>
              <w:tc>
                <w:tcPr>
                  <w:tcW w:w="5000" w:type="pct"/>
                  <w:gridSpan w:val="5"/>
                  <w:tcBorders>
                    <w:tl2br w:val="nil"/>
                    <w:tr2bl w:val="nil"/>
                  </w:tcBorders>
                  <w:vAlign w:val="center"/>
                </w:tcPr>
                <w:p>
                  <w:pPr>
                    <w:spacing w:line="240" w:lineRule="auto"/>
                    <w:ind w:left="-120" w:leftChars="-50" w:right="-120" w:rightChars="-50" w:firstLine="0" w:firstLineChars="0"/>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a是相对详细评价工作内容而言，在描述危险物质、环境影响途径、环境危害后果、风险防范措施等</w:t>
                  </w:r>
                  <w:r>
                    <w:rPr>
                      <w:rFonts w:hint="eastAsia"/>
                      <w:color w:val="000000" w:themeColor="text1"/>
                      <w:sz w:val="21"/>
                      <w:szCs w:val="21"/>
                      <w14:textFill>
                        <w14:solidFill>
                          <w14:schemeClr w14:val="tx1"/>
                        </w14:solidFill>
                      </w14:textFill>
                    </w:rPr>
                    <w:t>方</w:t>
                  </w:r>
                  <w:r>
                    <w:rPr>
                      <w:color w:val="000000" w:themeColor="text1"/>
                      <w:sz w:val="21"/>
                      <w:szCs w:val="21"/>
                      <w14:textFill>
                        <w14:solidFill>
                          <w14:schemeClr w14:val="tx1"/>
                        </w14:solidFill>
                      </w14:textFill>
                    </w:rPr>
                    <w:t>面给出定性的说明。</w:t>
                  </w:r>
                </w:p>
              </w:tc>
            </w:tr>
          </w:tbl>
          <w:p>
            <w:pPr>
              <w:spacing w:before="120" w:beforeLines="50"/>
              <w:ind w:firstLine="480"/>
              <w:rPr>
                <w:color w:val="000000" w:themeColor="text1"/>
                <w14:textFill>
                  <w14:solidFill>
                    <w14:schemeClr w14:val="tx1"/>
                  </w14:solidFill>
                </w14:textFill>
              </w:rPr>
            </w:pPr>
            <w:r>
              <w:rPr>
                <w:color w:val="000000" w:themeColor="text1"/>
                <w14:textFill>
                  <w14:solidFill>
                    <w14:schemeClr w14:val="tx1"/>
                  </w14:solidFill>
                </w14:textFill>
              </w:rPr>
              <w:t>通过上表可知，本项目风险潜势为I，评价工作等级为简单分析。</w:t>
            </w:r>
          </w:p>
          <w:p>
            <w:pPr>
              <w:ind w:firstLine="482"/>
              <w:rPr>
                <w:b/>
                <w:bCs/>
                <w:color w:val="000000" w:themeColor="text1"/>
                <w14:textFill>
                  <w14:solidFill>
                    <w14:schemeClr w14:val="tx1"/>
                  </w14:solidFill>
                </w14:textFill>
              </w:rPr>
            </w:pPr>
            <w:r>
              <w:rPr>
                <w:rFonts w:hint="eastAsia"/>
                <w:b/>
                <w:bCs/>
                <w:color w:val="000000" w:themeColor="text1"/>
                <w14:textFill>
                  <w14:solidFill>
                    <w14:schemeClr w14:val="tx1"/>
                  </w14:solidFill>
                </w14:textFill>
              </w:rPr>
              <w:t xml:space="preserve">8.5 </w:t>
            </w:r>
            <w:r>
              <w:rPr>
                <w:b/>
                <w:bCs/>
                <w:color w:val="000000" w:themeColor="text1"/>
                <w14:textFill>
                  <w14:solidFill>
                    <w14:schemeClr w14:val="tx1"/>
                  </w14:solidFill>
                </w14:textFill>
              </w:rPr>
              <w:t>环境风险</w:t>
            </w:r>
            <w:r>
              <w:rPr>
                <w:rFonts w:hint="eastAsia"/>
                <w:b/>
                <w:bCs/>
                <w:color w:val="000000" w:themeColor="text1"/>
                <w14:textFill>
                  <w14:solidFill>
                    <w14:schemeClr w14:val="tx1"/>
                  </w14:solidFill>
                </w14:textFill>
              </w:rPr>
              <w:t>识别</w:t>
            </w:r>
          </w:p>
          <w:p>
            <w:pPr>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本项目可能</w:t>
            </w:r>
            <w:r>
              <w:rPr>
                <w:color w:val="000000" w:themeColor="text1"/>
                <w14:textFill>
                  <w14:solidFill>
                    <w14:schemeClr w14:val="tx1"/>
                  </w14:solidFill>
                </w14:textFill>
              </w:rPr>
              <w:t>发生的事故包括</w:t>
            </w:r>
            <w:r>
              <w:rPr>
                <w:rFonts w:hint="eastAsia"/>
                <w:color w:val="000000" w:themeColor="text1"/>
                <w14:textFill>
                  <w14:solidFill>
                    <w14:schemeClr w14:val="tx1"/>
                  </w14:solidFill>
                </w14:textFill>
              </w:rPr>
              <w:t>：</w:t>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w:instrText>
            </w:r>
            <w:r>
              <w:rPr>
                <w:rFonts w:hint="eastAsia"/>
                <w:color w:val="000000" w:themeColor="text1"/>
                <w14:textFill>
                  <w14:solidFill>
                    <w14:schemeClr w14:val="tx1"/>
                  </w14:solidFill>
                </w14:textFill>
              </w:rPr>
              <w:instrText xml:space="preserve">= 1 \* GB3</w:instrText>
            </w:r>
            <w:r>
              <w:rPr>
                <w:color w:val="000000" w:themeColor="text1"/>
                <w14:textFill>
                  <w14:solidFill>
                    <w14:schemeClr w14:val="tx1"/>
                  </w14:solidFill>
                </w14:textFill>
              </w:rPr>
              <w:instrText xml:space="preserve"> </w:instrText>
            </w:r>
            <w:r>
              <w:rPr>
                <w:color w:val="000000" w:themeColor="text1"/>
                <w14:textFill>
                  <w14:solidFill>
                    <w14:schemeClr w14:val="tx1"/>
                  </w14:solidFill>
                </w14:textFill>
              </w:rPr>
              <w:fldChar w:fldCharType="separate"/>
            </w:r>
            <w:r>
              <w:rPr>
                <w:rFonts w:hint="eastAsia"/>
                <w:color w:val="000000" w:themeColor="text1"/>
                <w14:textFill>
                  <w14:solidFill>
                    <w14:schemeClr w14:val="tx1"/>
                  </w14:solidFill>
                </w14:textFill>
              </w:rPr>
              <w:t>①</w:t>
            </w:r>
            <w:r>
              <w:rPr>
                <w:color w:val="000000" w:themeColor="text1"/>
                <w14:textFill>
                  <w14:solidFill>
                    <w14:schemeClr w14:val="tx1"/>
                  </w14:solidFill>
                </w14:textFill>
              </w:rPr>
              <w:fldChar w:fldCharType="end"/>
            </w:r>
            <w:r>
              <w:rPr>
                <w:rFonts w:hint="eastAsia"/>
                <w:color w:val="000000" w:themeColor="text1"/>
                <w14:textFill>
                  <w14:solidFill>
                    <w14:schemeClr w14:val="tx1"/>
                  </w14:solidFill>
                </w14:textFill>
              </w:rPr>
              <w:t>废润滑油泄漏，</w:t>
            </w:r>
            <w:r>
              <w:rPr>
                <w:color w:val="000000" w:themeColor="text1"/>
                <w14:textFill>
                  <w14:solidFill>
                    <w14:schemeClr w14:val="tx1"/>
                  </w14:solidFill>
                </w14:textFill>
              </w:rPr>
              <w:t>引起</w:t>
            </w:r>
            <w:r>
              <w:rPr>
                <w:rFonts w:hint="eastAsia"/>
                <w:color w:val="000000" w:themeColor="text1"/>
                <w14:textFill>
                  <w14:solidFill>
                    <w14:schemeClr w14:val="tx1"/>
                  </w14:solidFill>
                </w14:textFill>
              </w:rPr>
              <w:t>火灾、爆炸风险事故；</w:t>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w:instrText>
            </w:r>
            <w:r>
              <w:rPr>
                <w:rFonts w:hint="eastAsia"/>
                <w:color w:val="000000" w:themeColor="text1"/>
                <w14:textFill>
                  <w14:solidFill>
                    <w14:schemeClr w14:val="tx1"/>
                  </w14:solidFill>
                </w14:textFill>
              </w:rPr>
              <w:instrText xml:space="preserve">= 2 \* GB3</w:instrText>
            </w:r>
            <w:r>
              <w:rPr>
                <w:color w:val="000000" w:themeColor="text1"/>
                <w14:textFill>
                  <w14:solidFill>
                    <w14:schemeClr w14:val="tx1"/>
                  </w14:solidFill>
                </w14:textFill>
              </w:rPr>
              <w:instrText xml:space="preserve"> </w:instrText>
            </w:r>
            <w:r>
              <w:rPr>
                <w:color w:val="000000" w:themeColor="text1"/>
                <w14:textFill>
                  <w14:solidFill>
                    <w14:schemeClr w14:val="tx1"/>
                  </w14:solidFill>
                </w14:textFill>
              </w:rPr>
              <w:fldChar w:fldCharType="separate"/>
            </w:r>
            <w:r>
              <w:rPr>
                <w:rFonts w:hint="eastAsia"/>
                <w:color w:val="000000" w:themeColor="text1"/>
                <w14:textFill>
                  <w14:solidFill>
                    <w14:schemeClr w14:val="tx1"/>
                  </w14:solidFill>
                </w14:textFill>
              </w:rPr>
              <w:t>②</w:t>
            </w:r>
            <w:r>
              <w:rPr>
                <w:color w:val="000000" w:themeColor="text1"/>
                <w14:textFill>
                  <w14:solidFill>
                    <w14:schemeClr w14:val="tx1"/>
                  </w14:solidFill>
                </w14:textFill>
              </w:rPr>
              <w:fldChar w:fldCharType="end"/>
            </w:r>
            <w:r>
              <w:rPr>
                <w:rFonts w:hint="eastAsia"/>
                <w:color w:val="000000" w:themeColor="text1"/>
                <w14:textFill>
                  <w14:solidFill>
                    <w14:schemeClr w14:val="tx1"/>
                  </w14:solidFill>
                </w14:textFill>
              </w:rPr>
              <w:t>废气</w:t>
            </w:r>
            <w:r>
              <w:rPr>
                <w:color w:val="000000" w:themeColor="text1"/>
                <w14:textFill>
                  <w14:solidFill>
                    <w14:schemeClr w14:val="tx1"/>
                  </w14:solidFill>
                </w14:textFill>
              </w:rPr>
              <w:t>处理设施故障，造成周围环境影响；</w:t>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w:instrText>
            </w:r>
            <w:r>
              <w:rPr>
                <w:rFonts w:hint="eastAsia"/>
                <w:color w:val="000000" w:themeColor="text1"/>
                <w14:textFill>
                  <w14:solidFill>
                    <w14:schemeClr w14:val="tx1"/>
                  </w14:solidFill>
                </w14:textFill>
              </w:rPr>
              <w:instrText xml:space="preserve">= 3 \* GB3</w:instrText>
            </w:r>
            <w:r>
              <w:rPr>
                <w:color w:val="000000" w:themeColor="text1"/>
                <w14:textFill>
                  <w14:solidFill>
                    <w14:schemeClr w14:val="tx1"/>
                  </w14:solidFill>
                </w14:textFill>
              </w:rPr>
              <w:instrText xml:space="preserve"> </w:instrText>
            </w:r>
            <w:r>
              <w:rPr>
                <w:color w:val="000000" w:themeColor="text1"/>
                <w14:textFill>
                  <w14:solidFill>
                    <w14:schemeClr w14:val="tx1"/>
                  </w14:solidFill>
                </w14:textFill>
              </w:rPr>
              <w:fldChar w:fldCharType="separate"/>
            </w:r>
            <w:r>
              <w:rPr>
                <w:rFonts w:hint="eastAsia"/>
                <w:color w:val="000000" w:themeColor="text1"/>
                <w14:textFill>
                  <w14:solidFill>
                    <w14:schemeClr w14:val="tx1"/>
                  </w14:solidFill>
                </w14:textFill>
              </w:rPr>
              <w:t>③</w:t>
            </w:r>
            <w:r>
              <w:rPr>
                <w:color w:val="000000" w:themeColor="text1"/>
                <w14:textFill>
                  <w14:solidFill>
                    <w14:schemeClr w14:val="tx1"/>
                  </w14:solidFill>
                </w14:textFill>
              </w:rPr>
              <w:fldChar w:fldCharType="end"/>
            </w:r>
            <w:r>
              <w:rPr>
                <w:rFonts w:hint="eastAsia"/>
                <w:color w:val="000000" w:themeColor="text1"/>
                <w14:textFill>
                  <w14:solidFill>
                    <w14:schemeClr w14:val="tx1"/>
                  </w14:solidFill>
                </w14:textFill>
              </w:rPr>
              <w:t>危险</w:t>
            </w:r>
            <w:r>
              <w:rPr>
                <w:color w:val="000000" w:themeColor="text1"/>
                <w14:textFill>
                  <w14:solidFill>
                    <w14:schemeClr w14:val="tx1"/>
                  </w14:solidFill>
                </w14:textFill>
              </w:rPr>
              <w:t>物质泄露造成环境污染</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 xml:space="preserve"> </w:t>
            </w:r>
          </w:p>
          <w:p>
            <w:pPr>
              <w:ind w:firstLine="482"/>
              <w:rPr>
                <w:b/>
                <w:bCs/>
                <w:color w:val="000000" w:themeColor="text1"/>
                <w14:textFill>
                  <w14:solidFill>
                    <w14:schemeClr w14:val="tx1"/>
                  </w14:solidFill>
                </w14:textFill>
              </w:rPr>
            </w:pPr>
            <w:r>
              <w:rPr>
                <w:rFonts w:hint="eastAsia"/>
                <w:b/>
                <w:bCs/>
                <w:color w:val="000000" w:themeColor="text1"/>
                <w14:textFill>
                  <w14:solidFill>
                    <w14:schemeClr w14:val="tx1"/>
                  </w14:solidFill>
                </w14:textFill>
              </w:rPr>
              <w:t xml:space="preserve">8.6 </w:t>
            </w:r>
            <w:r>
              <w:rPr>
                <w:b/>
                <w:bCs/>
                <w:color w:val="000000" w:themeColor="text1"/>
                <w14:textFill>
                  <w14:solidFill>
                    <w14:schemeClr w14:val="tx1"/>
                  </w14:solidFill>
                </w14:textFill>
              </w:rPr>
              <w:t>风险防范措施</w:t>
            </w:r>
          </w:p>
          <w:p>
            <w:pPr>
              <w:ind w:firstLine="480"/>
              <w:rPr>
                <w:color w:val="000000" w:themeColor="text1"/>
                <w14:textFill>
                  <w14:solidFill>
                    <w14:schemeClr w14:val="tx1"/>
                  </w14:solidFill>
                </w14:textFill>
              </w:rPr>
            </w:pPr>
            <w:r>
              <w:rPr>
                <w:color w:val="000000" w:themeColor="text1"/>
                <w14:textFill>
                  <w14:solidFill>
                    <w14:schemeClr w14:val="tx1"/>
                  </w14:solidFill>
                </w14:textFill>
              </w:rPr>
              <w:t>针对上述环境风险，本次评价建议项目采取以下风险防范措施：</w:t>
            </w:r>
          </w:p>
          <w:p>
            <w:pPr>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（1）火灾爆炸</w:t>
            </w:r>
            <w:r>
              <w:rPr>
                <w:color w:val="000000" w:themeColor="text1"/>
                <w14:textFill>
                  <w14:solidFill>
                    <w14:schemeClr w14:val="tx1"/>
                  </w14:solidFill>
                </w14:textFill>
              </w:rPr>
              <w:t>事故</w:t>
            </w:r>
          </w:p>
          <w:p>
            <w:pPr>
              <w:widowControl/>
              <w:ind w:firstLine="480"/>
              <w:jc w:val="left"/>
              <w:rPr>
                <w:color w:val="000000" w:themeColor="text1"/>
                <w14:textFill>
                  <w14:solidFill>
                    <w14:schemeClr w14:val="tx1"/>
                  </w14:solidFill>
                </w14:textFill>
              </w:rPr>
            </w:pPr>
            <w:r>
              <w:rPr>
                <w:rFonts w:hint="eastAsia" w:ascii="宋体" w:hAnsi="宋体" w:cs="宋体"/>
                <w:color w:val="000000" w:themeColor="text1"/>
                <w:kern w:val="0"/>
                <w:lang w:bidi="ar"/>
                <w14:textFill>
                  <w14:solidFill>
                    <w14:schemeClr w14:val="tx1"/>
                  </w14:solidFill>
                </w14:textFill>
              </w:rPr>
              <w:t>火灾、爆炸事故对外环境的影响主要表现为辐射热以及燃烧废气的排放，从安全方面来看主要表现人员的伤亡。根据同类项目类比，发生火灾爆炸事故时，影响范围是在厂区内，对厂界外影响较小。从环保角度，对本项目燃烧爆炸类事故，风险防范的重点为事故状态下伴有泄漏物料的消防水可能对外部水环境造成一定的污染。</w:t>
            </w:r>
          </w:p>
          <w:p>
            <w:pPr>
              <w:ind w:firstLine="480"/>
              <w:rPr>
                <w:color w:val="000000" w:themeColor="text1"/>
                <w14:textFill>
                  <w14:solidFill>
                    <w14:schemeClr w14:val="tx1"/>
                  </w14:solidFill>
                </w14:textFill>
              </w:rPr>
            </w:pPr>
            <w:r>
              <w:rPr>
                <w:rFonts w:hint="eastAsia" w:ascii="宋体" w:hAnsi="宋体" w:cs="宋体"/>
                <w:color w:val="000000" w:themeColor="text1"/>
                <w:kern w:val="0"/>
                <w:lang w:bidi="ar"/>
                <w14:textFill>
                  <w14:solidFill>
                    <w14:schemeClr w14:val="tx1"/>
                  </w14:solidFill>
                </w14:textFill>
              </w:rPr>
              <w:t>本项目一旦发生事故，消防水将经过事故应急池收集后，委托有资质有能力的单位处理处置，因此，因消防水排放而发生周围水体污染事故的可能性较小。</w:t>
            </w:r>
          </w:p>
          <w:p>
            <w:pPr>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（2）废气处理设施故障</w:t>
            </w:r>
          </w:p>
          <w:p>
            <w:pPr>
              <w:widowControl/>
              <w:ind w:firstLine="480"/>
              <w:jc w:val="left"/>
              <w:rPr>
                <w:color w:val="000000" w:themeColor="text1"/>
                <w14:textFill>
                  <w14:solidFill>
                    <w14:schemeClr w14:val="tx1"/>
                  </w14:solidFill>
                </w14:textFill>
              </w:rPr>
            </w:pPr>
            <w:r>
              <w:rPr>
                <w:rFonts w:hint="eastAsia" w:ascii="宋体" w:hAnsi="宋体" w:cs="宋体"/>
                <w:color w:val="000000" w:themeColor="text1"/>
                <w:kern w:val="0"/>
                <w:lang w:bidi="ar"/>
                <w14:textFill>
                  <w14:solidFill>
                    <w14:schemeClr w14:val="tx1"/>
                  </w14:solidFill>
                </w14:textFill>
              </w:rPr>
              <w:t>在本项目废气处理装置出现故障或设备检修时，此时若未经过处理的工艺废气直接排入大气，将造成周围大气环境污染。经预测，非正常排放情况下，非甲烷总烃和颗粒物排放浓度会有一定程度的增加。此类事故一旦发生，应尽快找出原因，及时维修，将非正常排放的影响降到最低，预计废气处理设施事故性排放对周边大气影响小。</w:t>
            </w:r>
          </w:p>
          <w:p>
            <w:pPr>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（3）危险物质泄露预防事故</w:t>
            </w:r>
          </w:p>
          <w:p>
            <w:pPr>
              <w:ind w:firstLine="480"/>
              <w:rPr>
                <w:rFonts w:ascii="宋体" w:hAnsi="宋体" w:cs="宋体"/>
                <w:color w:val="000000" w:themeColor="text1"/>
                <w:kern w:val="0"/>
                <w:lang w:bidi="ar"/>
                <w14:textFill>
                  <w14:solidFill>
                    <w14:schemeClr w14:val="tx1"/>
                  </w14:solidFill>
                </w14:textFill>
              </w:rPr>
            </w:pPr>
            <w:r>
              <w:rPr>
                <w:rFonts w:hint="eastAsia" w:ascii="宋体" w:hAnsi="宋体" w:cs="宋体"/>
                <w:color w:val="000000" w:themeColor="text1"/>
                <w:kern w:val="0"/>
                <w:lang w:bidi="ar"/>
                <w14:textFill>
                  <w14:solidFill>
                    <w14:schemeClr w14:val="tx1"/>
                  </w14:solidFill>
                </w14:textFill>
              </w:rPr>
              <w:t>危险废物风险事故主要是随意排放危险废物。本项目危险废物品种较多，应引起企业重视，应有专门收集容器，各种危险废物分类收集、储存。设置专门的危险废物暂存场，危险废物经收集后委托有资质单位处置。</w:t>
            </w:r>
          </w:p>
          <w:p>
            <w:pPr>
              <w:ind w:firstLine="482"/>
              <w:rPr>
                <w:b/>
                <w:bCs/>
                <w:color w:val="000000" w:themeColor="text1"/>
                <w14:textFill>
                  <w14:solidFill>
                    <w14:schemeClr w14:val="tx1"/>
                  </w14:solidFill>
                </w14:textFill>
              </w:rPr>
            </w:pPr>
            <w:r>
              <w:rPr>
                <w:rFonts w:hint="eastAsia"/>
                <w:b/>
                <w:bCs/>
                <w:color w:val="000000" w:themeColor="text1"/>
                <w14:textFill>
                  <w14:solidFill>
                    <w14:schemeClr w14:val="tx1"/>
                  </w14:solidFill>
                </w14:textFill>
              </w:rPr>
              <w:t>8.7 环境风险评价综述</w:t>
            </w:r>
          </w:p>
          <w:p>
            <w:pPr>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综上所述，项目运行过程中只要加强管理，建立健全相应的防范应急措施，在设计、施工、管理及运行中认真落实工程拟采取的安全措施及评价所提出的安全设施和安全对策后，上述风险事故隐患可降至最低。</w:t>
            </w:r>
          </w:p>
          <w:p>
            <w:pPr>
              <w:ind w:firstLine="482"/>
              <w:rPr>
                <w:b/>
                <w:bCs/>
                <w:color w:val="000000" w:themeColor="text1"/>
                <w14:textFill>
                  <w14:solidFill>
                    <w14:schemeClr w14:val="tx1"/>
                  </w14:solidFill>
                </w14:textFill>
              </w:rPr>
            </w:pPr>
            <w:r>
              <w:rPr>
                <w:rFonts w:hint="eastAsia"/>
                <w:b/>
                <w:bCs/>
                <w:color w:val="000000" w:themeColor="text1"/>
                <w14:textFill>
                  <w14:solidFill>
                    <w14:schemeClr w14:val="tx1"/>
                  </w14:solidFill>
                </w14:textFill>
              </w:rPr>
              <w:t xml:space="preserve">8.8 </w:t>
            </w:r>
            <w:r>
              <w:rPr>
                <w:b/>
                <w:bCs/>
                <w:color w:val="000000" w:themeColor="text1"/>
                <w14:textFill>
                  <w14:solidFill>
                    <w14:schemeClr w14:val="tx1"/>
                  </w14:solidFill>
                </w14:textFill>
              </w:rPr>
              <w:t>环境风险简单分析内容表</w:t>
            </w:r>
          </w:p>
          <w:p>
            <w:pPr>
              <w:pStyle w:val="35"/>
              <w:spacing w:before="24" w:after="24"/>
              <w:ind w:firstLine="482"/>
              <w:rPr>
                <w:rFonts w:ascii="Times New Roman"/>
                <w:b/>
                <w:bCs/>
                <w:color w:val="000000" w:themeColor="text1"/>
                <w14:textFill>
                  <w14:solidFill>
                    <w14:schemeClr w14:val="tx1"/>
                  </w14:solidFill>
                </w14:textFill>
              </w:rPr>
            </w:pPr>
            <w:r>
              <w:rPr>
                <w:rFonts w:ascii="Times New Roman"/>
                <w:b/>
                <w:bCs/>
                <w:color w:val="000000" w:themeColor="text1"/>
                <w14:textFill>
                  <w14:solidFill>
                    <w14:schemeClr w14:val="tx1"/>
                  </w14:solidFill>
                </w14:textFill>
              </w:rPr>
              <w:t>表</w:t>
            </w:r>
            <w:r>
              <w:rPr>
                <w:rFonts w:hint="eastAsia" w:ascii="Times New Roman"/>
                <w:b/>
                <w:bCs/>
                <w:color w:val="000000" w:themeColor="text1"/>
                <w14:textFill>
                  <w14:solidFill>
                    <w14:schemeClr w14:val="tx1"/>
                  </w14:solidFill>
                </w14:textFill>
              </w:rPr>
              <w:t xml:space="preserve">4-16     </w:t>
            </w:r>
            <w:r>
              <w:rPr>
                <w:rFonts w:ascii="Times New Roman"/>
                <w:b/>
                <w:bCs/>
                <w:color w:val="000000" w:themeColor="text1"/>
                <w14:textFill>
                  <w14:solidFill>
                    <w14:schemeClr w14:val="tx1"/>
                  </w14:solidFill>
                </w14:textFill>
              </w:rPr>
              <w:t>建设项目环境风险简单分析内容表</w:t>
            </w:r>
          </w:p>
          <w:tbl>
            <w:tblPr>
              <w:tblStyle w:val="26"/>
              <w:tblW w:w="7948" w:type="dxa"/>
              <w:tblInd w:w="5"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1490"/>
              <w:gridCol w:w="1263"/>
              <w:gridCol w:w="1643"/>
              <w:gridCol w:w="1137"/>
              <w:gridCol w:w="2415"/>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490" w:type="dxa"/>
                  <w:tcBorders>
                    <w:tl2br w:val="nil"/>
                    <w:tr2bl w:val="nil"/>
                  </w:tcBorders>
                  <w:shd w:val="clear" w:color="auto" w:fill="auto"/>
                  <w:vAlign w:val="center"/>
                </w:tcPr>
                <w:p>
                  <w:pPr>
                    <w:spacing w:line="240" w:lineRule="auto"/>
                    <w:ind w:firstLine="0" w:firstLineChars="0"/>
                    <w:jc w:val="center"/>
                    <w:rPr>
                      <w:color w:val="000000" w:themeColor="text1"/>
                      <w:sz w:val="21"/>
                      <w14:textFill>
                        <w14:solidFill>
                          <w14:schemeClr w14:val="tx1"/>
                        </w14:solidFill>
                      </w14:textFill>
                    </w:rPr>
                  </w:pPr>
                  <w:r>
                    <w:rPr>
                      <w:color w:val="000000" w:themeColor="text1"/>
                      <w:sz w:val="21"/>
                      <w14:textFill>
                        <w14:solidFill>
                          <w14:schemeClr w14:val="tx1"/>
                        </w14:solidFill>
                      </w14:textFill>
                    </w:rPr>
                    <w:t>建设项目名称</w:t>
                  </w:r>
                </w:p>
              </w:tc>
              <w:tc>
                <w:tcPr>
                  <w:tcW w:w="6458" w:type="dxa"/>
                  <w:gridSpan w:val="4"/>
                  <w:tcBorders>
                    <w:tl2br w:val="nil"/>
                    <w:tr2bl w:val="nil"/>
                  </w:tcBorders>
                  <w:shd w:val="clear" w:color="auto" w:fill="auto"/>
                  <w:vAlign w:val="center"/>
                </w:tcPr>
                <w:p>
                  <w:pPr>
                    <w:spacing w:line="240" w:lineRule="auto"/>
                    <w:ind w:firstLine="0" w:firstLineChars="0"/>
                    <w:jc w:val="center"/>
                    <w:rPr>
                      <w:color w:val="000000" w:themeColor="text1"/>
                      <w:sz w:val="21"/>
                      <w14:textFill>
                        <w14:solidFill>
                          <w14:schemeClr w14:val="tx1"/>
                        </w14:solidFill>
                      </w14:textFill>
                    </w:rPr>
                  </w:pPr>
                  <w:r>
                    <w:rPr>
                      <w:rFonts w:hint="eastAsia"/>
                      <w:color w:val="000000" w:themeColor="text1"/>
                      <w:sz w:val="21"/>
                      <w14:textFill>
                        <w14:solidFill>
                          <w14:schemeClr w14:val="tx1"/>
                        </w14:solidFill>
                      </w14:textFill>
                    </w:rPr>
                    <w:t>年产2000吨塑料制品生产项目</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490" w:type="dxa"/>
                  <w:tcBorders>
                    <w:tl2br w:val="nil"/>
                    <w:tr2bl w:val="nil"/>
                  </w:tcBorders>
                  <w:shd w:val="clear" w:color="auto" w:fill="auto"/>
                  <w:vAlign w:val="center"/>
                </w:tcPr>
                <w:p>
                  <w:pPr>
                    <w:spacing w:line="240" w:lineRule="auto"/>
                    <w:ind w:firstLine="0" w:firstLineChars="0"/>
                    <w:jc w:val="center"/>
                    <w:rPr>
                      <w:color w:val="000000" w:themeColor="text1"/>
                      <w:sz w:val="21"/>
                      <w14:textFill>
                        <w14:solidFill>
                          <w14:schemeClr w14:val="tx1"/>
                        </w14:solidFill>
                      </w14:textFill>
                    </w:rPr>
                  </w:pPr>
                  <w:r>
                    <w:rPr>
                      <w:color w:val="000000" w:themeColor="text1"/>
                      <w:sz w:val="21"/>
                      <w14:textFill>
                        <w14:solidFill>
                          <w14:schemeClr w14:val="tx1"/>
                        </w14:solidFill>
                      </w14:textFill>
                    </w:rPr>
                    <w:t>建设地点</w:t>
                  </w:r>
                </w:p>
              </w:tc>
              <w:tc>
                <w:tcPr>
                  <w:tcW w:w="1263" w:type="dxa"/>
                  <w:tcBorders>
                    <w:tl2br w:val="nil"/>
                    <w:tr2bl w:val="nil"/>
                  </w:tcBorders>
                  <w:shd w:val="clear" w:color="auto" w:fill="auto"/>
                  <w:vAlign w:val="center"/>
                </w:tcPr>
                <w:p>
                  <w:pPr>
                    <w:spacing w:line="240" w:lineRule="auto"/>
                    <w:ind w:firstLine="0" w:firstLineChars="0"/>
                    <w:jc w:val="center"/>
                    <w:rPr>
                      <w:color w:val="000000" w:themeColor="text1"/>
                      <w:sz w:val="21"/>
                      <w14:textFill>
                        <w14:solidFill>
                          <w14:schemeClr w14:val="tx1"/>
                        </w14:solidFill>
                      </w14:textFill>
                    </w:rPr>
                  </w:pPr>
                  <w:r>
                    <w:rPr>
                      <w:color w:val="000000" w:themeColor="text1"/>
                      <w:sz w:val="21"/>
                      <w14:textFill>
                        <w14:solidFill>
                          <w14:schemeClr w14:val="tx1"/>
                        </w14:solidFill>
                      </w14:textFill>
                    </w:rPr>
                    <w:t>（新疆</w:t>
                  </w:r>
                  <w:r>
                    <w:rPr>
                      <w:rFonts w:hint="eastAsia"/>
                      <w:color w:val="000000" w:themeColor="text1"/>
                      <w:sz w:val="21"/>
                      <w14:textFill>
                        <w14:solidFill>
                          <w14:schemeClr w14:val="tx1"/>
                        </w14:solidFill>
                      </w14:textFill>
                    </w:rPr>
                    <w:t>维吾尔自治区</w:t>
                  </w:r>
                  <w:r>
                    <w:rPr>
                      <w:color w:val="000000" w:themeColor="text1"/>
                      <w:sz w:val="21"/>
                      <w14:textFill>
                        <w14:solidFill>
                          <w14:schemeClr w14:val="tx1"/>
                        </w14:solidFill>
                      </w14:textFill>
                    </w:rPr>
                    <w:t>）</w:t>
                  </w:r>
                </w:p>
              </w:tc>
              <w:tc>
                <w:tcPr>
                  <w:tcW w:w="1643" w:type="dxa"/>
                  <w:tcBorders>
                    <w:tl2br w:val="nil"/>
                    <w:tr2bl w:val="nil"/>
                  </w:tcBorders>
                  <w:shd w:val="clear" w:color="auto" w:fill="auto"/>
                  <w:vAlign w:val="center"/>
                </w:tcPr>
                <w:p>
                  <w:pPr>
                    <w:spacing w:line="240" w:lineRule="auto"/>
                    <w:ind w:firstLine="0" w:firstLineChars="0"/>
                    <w:jc w:val="center"/>
                    <w:rPr>
                      <w:color w:val="000000" w:themeColor="text1"/>
                      <w:sz w:val="21"/>
                      <w14:textFill>
                        <w14:solidFill>
                          <w14:schemeClr w14:val="tx1"/>
                        </w14:solidFill>
                      </w14:textFill>
                    </w:rPr>
                  </w:pPr>
                  <w:r>
                    <w:rPr>
                      <w:color w:val="000000" w:themeColor="text1"/>
                      <w:sz w:val="21"/>
                      <w14:textFill>
                        <w14:solidFill>
                          <w14:schemeClr w14:val="tx1"/>
                        </w14:solidFill>
                      </w14:textFill>
                    </w:rPr>
                    <w:t>（</w:t>
                  </w:r>
                  <w:r>
                    <w:rPr>
                      <w:rFonts w:hint="eastAsia"/>
                      <w:color w:val="000000" w:themeColor="text1"/>
                      <w:sz w:val="21"/>
                      <w14:textFill>
                        <w14:solidFill>
                          <w14:schemeClr w14:val="tx1"/>
                        </w14:solidFill>
                      </w14:textFill>
                    </w:rPr>
                    <w:t>昌吉回族自治州</w:t>
                  </w:r>
                  <w:r>
                    <w:rPr>
                      <w:color w:val="000000" w:themeColor="text1"/>
                      <w:sz w:val="21"/>
                      <w14:textFill>
                        <w14:solidFill>
                          <w14:schemeClr w14:val="tx1"/>
                        </w14:solidFill>
                      </w14:textFill>
                    </w:rPr>
                    <w:t>）</w:t>
                  </w:r>
                </w:p>
              </w:tc>
              <w:tc>
                <w:tcPr>
                  <w:tcW w:w="1137" w:type="dxa"/>
                  <w:tcBorders>
                    <w:tl2br w:val="nil"/>
                    <w:tr2bl w:val="nil"/>
                  </w:tcBorders>
                  <w:shd w:val="clear" w:color="auto" w:fill="auto"/>
                  <w:vAlign w:val="center"/>
                </w:tcPr>
                <w:p>
                  <w:pPr>
                    <w:spacing w:line="240" w:lineRule="auto"/>
                    <w:ind w:firstLine="0" w:firstLineChars="0"/>
                    <w:jc w:val="center"/>
                    <w:rPr>
                      <w:color w:val="000000" w:themeColor="text1"/>
                      <w:sz w:val="21"/>
                      <w14:textFill>
                        <w14:solidFill>
                          <w14:schemeClr w14:val="tx1"/>
                        </w14:solidFill>
                      </w14:textFill>
                    </w:rPr>
                  </w:pPr>
                  <w:r>
                    <w:rPr>
                      <w:color w:val="000000" w:themeColor="text1"/>
                      <w:sz w:val="21"/>
                      <w14:textFill>
                        <w14:solidFill>
                          <w14:schemeClr w14:val="tx1"/>
                        </w14:solidFill>
                      </w14:textFill>
                    </w:rPr>
                    <w:t>（</w:t>
                  </w:r>
                  <w:r>
                    <w:rPr>
                      <w:rFonts w:hint="eastAsia"/>
                      <w:color w:val="000000" w:themeColor="text1"/>
                      <w:sz w:val="21"/>
                      <w14:textFill>
                        <w14:solidFill>
                          <w14:schemeClr w14:val="tx1"/>
                        </w14:solidFill>
                      </w14:textFill>
                    </w:rPr>
                    <w:t>昌吉高新区</w:t>
                  </w:r>
                  <w:r>
                    <w:rPr>
                      <w:color w:val="000000" w:themeColor="text1"/>
                      <w:sz w:val="21"/>
                      <w14:textFill>
                        <w14:solidFill>
                          <w14:schemeClr w14:val="tx1"/>
                        </w14:solidFill>
                      </w14:textFill>
                    </w:rPr>
                    <w:t>）</w:t>
                  </w:r>
                </w:p>
              </w:tc>
              <w:tc>
                <w:tcPr>
                  <w:tcW w:w="2415" w:type="dxa"/>
                  <w:tcBorders>
                    <w:tl2br w:val="nil"/>
                    <w:tr2bl w:val="nil"/>
                  </w:tcBorders>
                  <w:shd w:val="clear" w:color="auto" w:fill="auto"/>
                  <w:vAlign w:val="center"/>
                </w:tcPr>
                <w:p>
                  <w:pPr>
                    <w:spacing w:line="240" w:lineRule="auto"/>
                    <w:ind w:firstLine="0" w:firstLineChars="0"/>
                    <w:jc w:val="center"/>
                    <w:rPr>
                      <w:color w:val="000000" w:themeColor="text1"/>
                      <w:sz w:val="21"/>
                      <w14:textFill>
                        <w14:solidFill>
                          <w14:schemeClr w14:val="tx1"/>
                        </w14:solidFill>
                      </w14:textFill>
                    </w:rPr>
                  </w:pPr>
                  <w:r>
                    <w:rPr>
                      <w:color w:val="000000" w:themeColor="text1"/>
                      <w:sz w:val="21"/>
                      <w14:textFill>
                        <w14:solidFill>
                          <w14:schemeClr w14:val="tx1"/>
                        </w14:solidFill>
                      </w14:textFill>
                    </w:rPr>
                    <w:t>（</w:t>
                  </w:r>
                  <w:r>
                    <w:rPr>
                      <w:color w:val="000000" w:themeColor="text1"/>
                      <w:sz w:val="21"/>
                      <w:lang w:eastAsia="zh-Hans"/>
                      <w14:textFill>
                        <w14:solidFill>
                          <w14:schemeClr w14:val="tx1"/>
                        </w14:solidFill>
                      </w14:textFill>
                    </w:rPr>
                    <w:t>新疆睿德建材制造有限责任公司院内</w:t>
                  </w:r>
                  <w:r>
                    <w:rPr>
                      <w:color w:val="000000" w:themeColor="text1"/>
                      <w:sz w:val="21"/>
                      <w14:textFill>
                        <w14:solidFill>
                          <w14:schemeClr w14:val="tx1"/>
                        </w14:solidFill>
                      </w14:textFill>
                    </w:rPr>
                    <w:t>）</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490" w:type="dxa"/>
                  <w:tcBorders>
                    <w:tl2br w:val="nil"/>
                    <w:tr2bl w:val="nil"/>
                  </w:tcBorders>
                  <w:shd w:val="clear" w:color="auto" w:fill="auto"/>
                  <w:vAlign w:val="center"/>
                </w:tcPr>
                <w:p>
                  <w:pPr>
                    <w:spacing w:line="240" w:lineRule="auto"/>
                    <w:ind w:firstLine="0" w:firstLineChars="0"/>
                    <w:jc w:val="center"/>
                    <w:rPr>
                      <w:color w:val="000000" w:themeColor="text1"/>
                      <w:sz w:val="21"/>
                      <w14:textFill>
                        <w14:solidFill>
                          <w14:schemeClr w14:val="tx1"/>
                        </w14:solidFill>
                      </w14:textFill>
                    </w:rPr>
                  </w:pPr>
                  <w:r>
                    <w:rPr>
                      <w:color w:val="000000" w:themeColor="text1"/>
                      <w:sz w:val="21"/>
                      <w14:textFill>
                        <w14:solidFill>
                          <w14:schemeClr w14:val="tx1"/>
                        </w14:solidFill>
                      </w14:textFill>
                    </w:rPr>
                    <w:t>地理坐标</w:t>
                  </w:r>
                </w:p>
              </w:tc>
              <w:tc>
                <w:tcPr>
                  <w:tcW w:w="1263" w:type="dxa"/>
                  <w:tcBorders>
                    <w:tl2br w:val="nil"/>
                    <w:tr2bl w:val="nil"/>
                  </w:tcBorders>
                  <w:shd w:val="clear" w:color="auto" w:fill="auto"/>
                  <w:vAlign w:val="center"/>
                </w:tcPr>
                <w:p>
                  <w:pPr>
                    <w:spacing w:line="240" w:lineRule="auto"/>
                    <w:ind w:firstLine="0" w:firstLineChars="0"/>
                    <w:jc w:val="center"/>
                    <w:rPr>
                      <w:color w:val="000000" w:themeColor="text1"/>
                      <w:sz w:val="21"/>
                      <w14:textFill>
                        <w14:solidFill>
                          <w14:schemeClr w14:val="tx1"/>
                        </w14:solidFill>
                      </w14:textFill>
                    </w:rPr>
                  </w:pPr>
                  <w:r>
                    <w:rPr>
                      <w:color w:val="000000" w:themeColor="text1"/>
                      <w:sz w:val="21"/>
                      <w14:textFill>
                        <w14:solidFill>
                          <w14:schemeClr w14:val="tx1"/>
                        </w14:solidFill>
                      </w14:textFill>
                    </w:rPr>
                    <w:t>经度</w:t>
                  </w:r>
                </w:p>
              </w:tc>
              <w:tc>
                <w:tcPr>
                  <w:tcW w:w="1643" w:type="dxa"/>
                  <w:tcBorders>
                    <w:tl2br w:val="nil"/>
                    <w:tr2bl w:val="nil"/>
                  </w:tcBorders>
                  <w:shd w:val="clear" w:color="auto" w:fill="auto"/>
                  <w:vAlign w:val="center"/>
                </w:tcPr>
                <w:p>
                  <w:pPr>
                    <w:spacing w:line="240" w:lineRule="auto"/>
                    <w:ind w:firstLine="0" w:firstLineChars="0"/>
                    <w:jc w:val="center"/>
                    <w:rPr>
                      <w:color w:val="000000" w:themeColor="text1"/>
                      <w:sz w:val="21"/>
                      <w14:textFill>
                        <w14:solidFill>
                          <w14:schemeClr w14:val="tx1"/>
                        </w14:solidFill>
                      </w14:textFill>
                    </w:rPr>
                  </w:pPr>
                  <w:r>
                    <w:rPr>
                      <w:color w:val="000000" w:themeColor="text1"/>
                      <w:sz w:val="21"/>
                      <w14:textFill>
                        <w14:solidFill>
                          <w14:schemeClr w14:val="tx1"/>
                        </w14:solidFill>
                      </w14:textFill>
                    </w:rPr>
                    <w:t>E87°</w:t>
                  </w:r>
                  <w:r>
                    <w:rPr>
                      <w:rFonts w:hint="eastAsia"/>
                      <w:color w:val="000000" w:themeColor="text1"/>
                      <w:sz w:val="21"/>
                      <w14:textFill>
                        <w14:solidFill>
                          <w14:schemeClr w14:val="tx1"/>
                        </w14:solidFill>
                      </w14:textFill>
                    </w:rPr>
                    <w:t>3</w:t>
                  </w:r>
                  <w:r>
                    <w:rPr>
                      <w:color w:val="000000" w:themeColor="text1"/>
                      <w:sz w:val="21"/>
                      <w14:textFill>
                        <w14:solidFill>
                          <w14:schemeClr w14:val="tx1"/>
                        </w14:solidFill>
                      </w14:textFill>
                    </w:rPr>
                    <w:t>′</w:t>
                  </w:r>
                  <w:r>
                    <w:rPr>
                      <w:rFonts w:hint="eastAsia"/>
                      <w:color w:val="000000" w:themeColor="text1"/>
                      <w:sz w:val="21"/>
                      <w14:textFill>
                        <w14:solidFill>
                          <w14:schemeClr w14:val="tx1"/>
                        </w14:solidFill>
                      </w14:textFill>
                    </w:rPr>
                    <w:t>57.795</w:t>
                  </w:r>
                  <w:r>
                    <w:rPr>
                      <w:color w:val="000000" w:themeColor="text1"/>
                      <w:sz w:val="21"/>
                      <w14:textFill>
                        <w14:solidFill>
                          <w14:schemeClr w14:val="tx1"/>
                        </w14:solidFill>
                      </w14:textFill>
                    </w:rPr>
                    <w:t>″</w:t>
                  </w:r>
                </w:p>
              </w:tc>
              <w:tc>
                <w:tcPr>
                  <w:tcW w:w="1137" w:type="dxa"/>
                  <w:tcBorders>
                    <w:tl2br w:val="nil"/>
                    <w:tr2bl w:val="nil"/>
                  </w:tcBorders>
                  <w:shd w:val="clear" w:color="auto" w:fill="auto"/>
                  <w:vAlign w:val="center"/>
                </w:tcPr>
                <w:p>
                  <w:pPr>
                    <w:spacing w:line="240" w:lineRule="auto"/>
                    <w:ind w:firstLine="0" w:firstLineChars="0"/>
                    <w:jc w:val="center"/>
                    <w:rPr>
                      <w:color w:val="000000" w:themeColor="text1"/>
                      <w:sz w:val="21"/>
                      <w14:textFill>
                        <w14:solidFill>
                          <w14:schemeClr w14:val="tx1"/>
                        </w14:solidFill>
                      </w14:textFill>
                    </w:rPr>
                  </w:pPr>
                  <w:r>
                    <w:rPr>
                      <w:color w:val="000000" w:themeColor="text1"/>
                      <w:sz w:val="21"/>
                      <w14:textFill>
                        <w14:solidFill>
                          <w14:schemeClr w14:val="tx1"/>
                        </w14:solidFill>
                      </w14:textFill>
                    </w:rPr>
                    <w:t>纬度</w:t>
                  </w:r>
                </w:p>
              </w:tc>
              <w:tc>
                <w:tcPr>
                  <w:tcW w:w="2415" w:type="dxa"/>
                  <w:tcBorders>
                    <w:tl2br w:val="nil"/>
                    <w:tr2bl w:val="nil"/>
                  </w:tcBorders>
                  <w:shd w:val="clear" w:color="auto" w:fill="auto"/>
                  <w:vAlign w:val="center"/>
                </w:tcPr>
                <w:p>
                  <w:pPr>
                    <w:spacing w:line="240" w:lineRule="auto"/>
                    <w:ind w:firstLine="0" w:firstLineChars="0"/>
                    <w:jc w:val="center"/>
                    <w:rPr>
                      <w:color w:val="000000" w:themeColor="text1"/>
                      <w:sz w:val="21"/>
                      <w14:textFill>
                        <w14:solidFill>
                          <w14:schemeClr w14:val="tx1"/>
                        </w14:solidFill>
                      </w14:textFill>
                    </w:rPr>
                  </w:pPr>
                  <w:r>
                    <w:rPr>
                      <w:color w:val="000000" w:themeColor="text1"/>
                      <w:sz w:val="21"/>
                      <w14:textFill>
                        <w14:solidFill>
                          <w14:schemeClr w14:val="tx1"/>
                        </w14:solidFill>
                      </w14:textFill>
                    </w:rPr>
                    <w:t>N44°</w:t>
                  </w:r>
                  <w:r>
                    <w:rPr>
                      <w:rFonts w:hint="eastAsia"/>
                      <w:color w:val="000000" w:themeColor="text1"/>
                      <w:sz w:val="21"/>
                      <w14:textFill>
                        <w14:solidFill>
                          <w14:schemeClr w14:val="tx1"/>
                        </w14:solidFill>
                      </w14:textFill>
                    </w:rPr>
                    <w:t>6</w:t>
                  </w:r>
                  <w:r>
                    <w:rPr>
                      <w:color w:val="000000" w:themeColor="text1"/>
                      <w:sz w:val="21"/>
                      <w14:textFill>
                        <w14:solidFill>
                          <w14:schemeClr w14:val="tx1"/>
                        </w14:solidFill>
                      </w14:textFill>
                    </w:rPr>
                    <w:t>′</w:t>
                  </w:r>
                  <w:r>
                    <w:rPr>
                      <w:rFonts w:hint="eastAsia"/>
                      <w:color w:val="000000" w:themeColor="text1"/>
                      <w:sz w:val="21"/>
                      <w14:textFill>
                        <w14:solidFill>
                          <w14:schemeClr w14:val="tx1"/>
                        </w14:solidFill>
                      </w14:textFill>
                    </w:rPr>
                    <w:t>10.196</w:t>
                  </w:r>
                  <w:r>
                    <w:rPr>
                      <w:color w:val="000000" w:themeColor="text1"/>
                      <w:sz w:val="21"/>
                      <w14:textFill>
                        <w14:solidFill>
                          <w14:schemeClr w14:val="tx1"/>
                        </w14:solidFill>
                      </w14:textFill>
                    </w:rPr>
                    <w:t>″</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490" w:type="dxa"/>
                  <w:tcBorders>
                    <w:tl2br w:val="nil"/>
                    <w:tr2bl w:val="nil"/>
                  </w:tcBorders>
                  <w:shd w:val="clear" w:color="auto" w:fill="auto"/>
                  <w:vAlign w:val="center"/>
                </w:tcPr>
                <w:p>
                  <w:pPr>
                    <w:spacing w:line="240" w:lineRule="auto"/>
                    <w:ind w:firstLine="0" w:firstLineChars="0"/>
                    <w:jc w:val="center"/>
                    <w:rPr>
                      <w:color w:val="000000" w:themeColor="text1"/>
                      <w:sz w:val="21"/>
                      <w14:textFill>
                        <w14:solidFill>
                          <w14:schemeClr w14:val="tx1"/>
                        </w14:solidFill>
                      </w14:textFill>
                    </w:rPr>
                  </w:pPr>
                  <w:r>
                    <w:rPr>
                      <w:color w:val="000000" w:themeColor="text1"/>
                      <w:sz w:val="21"/>
                      <w14:textFill>
                        <w14:solidFill>
                          <w14:schemeClr w14:val="tx1"/>
                        </w14:solidFill>
                      </w14:textFill>
                    </w:rPr>
                    <w:t>主要危险物质及分布</w:t>
                  </w:r>
                </w:p>
              </w:tc>
              <w:tc>
                <w:tcPr>
                  <w:tcW w:w="6458" w:type="dxa"/>
                  <w:gridSpan w:val="4"/>
                  <w:tcBorders>
                    <w:tl2br w:val="nil"/>
                    <w:tr2bl w:val="nil"/>
                  </w:tcBorders>
                  <w:shd w:val="clear" w:color="auto" w:fill="auto"/>
                  <w:vAlign w:val="center"/>
                </w:tcPr>
                <w:p>
                  <w:pPr>
                    <w:spacing w:line="240" w:lineRule="auto"/>
                    <w:ind w:firstLine="0" w:firstLineChars="0"/>
                    <w:jc w:val="center"/>
                    <w:rPr>
                      <w:color w:val="000000" w:themeColor="text1"/>
                      <w:sz w:val="21"/>
                      <w14:textFill>
                        <w14:solidFill>
                          <w14:schemeClr w14:val="tx1"/>
                        </w14:solidFill>
                      </w14:textFill>
                    </w:rPr>
                  </w:pPr>
                  <w:r>
                    <w:rPr>
                      <w:color w:val="000000" w:themeColor="text1"/>
                      <w:sz w:val="21"/>
                      <w14:textFill>
                        <w14:solidFill>
                          <w14:schemeClr w14:val="tx1"/>
                        </w14:solidFill>
                      </w14:textFill>
                    </w:rPr>
                    <w:t>所涉及的风险物质主要是废润滑油，位于危废暂存间</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490" w:type="dxa"/>
                  <w:tcBorders>
                    <w:tl2br w:val="nil"/>
                    <w:tr2bl w:val="nil"/>
                  </w:tcBorders>
                  <w:shd w:val="clear" w:color="auto" w:fill="auto"/>
                  <w:vAlign w:val="center"/>
                </w:tcPr>
                <w:p>
                  <w:pPr>
                    <w:spacing w:line="240" w:lineRule="auto"/>
                    <w:ind w:firstLine="0" w:firstLineChars="0"/>
                    <w:jc w:val="center"/>
                    <w:rPr>
                      <w:color w:val="000000" w:themeColor="text1"/>
                      <w:sz w:val="21"/>
                      <w14:textFill>
                        <w14:solidFill>
                          <w14:schemeClr w14:val="tx1"/>
                        </w14:solidFill>
                      </w14:textFill>
                    </w:rPr>
                  </w:pPr>
                  <w:r>
                    <w:rPr>
                      <w:color w:val="000000" w:themeColor="text1"/>
                      <w:sz w:val="21"/>
                      <w14:textFill>
                        <w14:solidFill>
                          <w14:schemeClr w14:val="tx1"/>
                        </w14:solidFill>
                      </w14:textFill>
                    </w:rPr>
                    <w:t>环境影响途径及危害后果（大气、地表水、地下水等）</w:t>
                  </w:r>
                </w:p>
              </w:tc>
              <w:tc>
                <w:tcPr>
                  <w:tcW w:w="6458" w:type="dxa"/>
                  <w:gridSpan w:val="4"/>
                  <w:tcBorders>
                    <w:tl2br w:val="nil"/>
                    <w:tr2bl w:val="nil"/>
                  </w:tcBorders>
                  <w:shd w:val="clear" w:color="auto" w:fill="auto"/>
                  <w:vAlign w:val="center"/>
                </w:tcPr>
                <w:p>
                  <w:pPr>
                    <w:spacing w:line="240" w:lineRule="auto"/>
                    <w:ind w:firstLine="0" w:firstLineChars="0"/>
                    <w:rPr>
                      <w:color w:val="000000" w:themeColor="text1"/>
                      <w:sz w:val="21"/>
                      <w14:textFill>
                        <w14:solidFill>
                          <w14:schemeClr w14:val="tx1"/>
                        </w14:solidFill>
                      </w14:textFill>
                    </w:rPr>
                  </w:pPr>
                  <w:r>
                    <w:rPr>
                      <w:color w:val="000000" w:themeColor="text1"/>
                      <w:sz w:val="21"/>
                      <w14:textFill>
                        <w14:solidFill>
                          <w14:schemeClr w14:val="tx1"/>
                        </w14:solidFill>
                      </w14:textFill>
                    </w:rPr>
                    <w:t>本项目可能发生的事故包括</w:t>
                  </w:r>
                </w:p>
                <w:p>
                  <w:pPr>
                    <w:spacing w:line="240" w:lineRule="auto"/>
                    <w:ind w:firstLine="0" w:firstLineChars="0"/>
                    <w:rPr>
                      <w:color w:val="000000" w:themeColor="text1"/>
                      <w:sz w:val="21"/>
                      <w14:textFill>
                        <w14:solidFill>
                          <w14:schemeClr w14:val="tx1"/>
                        </w14:solidFill>
                      </w14:textFill>
                    </w:rPr>
                  </w:pPr>
                  <w:r>
                    <w:rPr>
                      <w:color w:val="000000" w:themeColor="text1"/>
                      <w:sz w:val="21"/>
                      <w14:textFill>
                        <w14:solidFill>
                          <w14:schemeClr w14:val="tx1"/>
                        </w14:solidFill>
                      </w14:textFill>
                    </w:rPr>
                    <w:fldChar w:fldCharType="begin"/>
                  </w:r>
                  <w:r>
                    <w:rPr>
                      <w:color w:val="000000" w:themeColor="text1"/>
                      <w:sz w:val="21"/>
                      <w14:textFill>
                        <w14:solidFill>
                          <w14:schemeClr w14:val="tx1"/>
                        </w14:solidFill>
                      </w14:textFill>
                    </w:rPr>
                    <w:instrText xml:space="preserve"> </w:instrText>
                  </w:r>
                  <w:r>
                    <w:rPr>
                      <w:rFonts w:hint="eastAsia"/>
                      <w:color w:val="000000" w:themeColor="text1"/>
                      <w:sz w:val="21"/>
                      <w14:textFill>
                        <w14:solidFill>
                          <w14:schemeClr w14:val="tx1"/>
                        </w14:solidFill>
                      </w14:textFill>
                    </w:rPr>
                    <w:instrText xml:space="preserve">= 1 \* GB3</w:instrText>
                  </w:r>
                  <w:r>
                    <w:rPr>
                      <w:color w:val="000000" w:themeColor="text1"/>
                      <w:sz w:val="21"/>
                      <w14:textFill>
                        <w14:solidFill>
                          <w14:schemeClr w14:val="tx1"/>
                        </w14:solidFill>
                      </w14:textFill>
                    </w:rPr>
                    <w:instrText xml:space="preserve"> </w:instrText>
                  </w:r>
                  <w:r>
                    <w:rPr>
                      <w:color w:val="000000" w:themeColor="text1"/>
                      <w:sz w:val="21"/>
                      <w14:textFill>
                        <w14:solidFill>
                          <w14:schemeClr w14:val="tx1"/>
                        </w14:solidFill>
                      </w14:textFill>
                    </w:rPr>
                    <w:fldChar w:fldCharType="separate"/>
                  </w:r>
                  <w:r>
                    <w:rPr>
                      <w:rFonts w:hint="eastAsia"/>
                      <w:color w:val="000000" w:themeColor="text1"/>
                      <w:sz w:val="21"/>
                      <w14:textFill>
                        <w14:solidFill>
                          <w14:schemeClr w14:val="tx1"/>
                        </w14:solidFill>
                      </w14:textFill>
                    </w:rPr>
                    <w:t>①</w:t>
                  </w:r>
                  <w:r>
                    <w:rPr>
                      <w:color w:val="000000" w:themeColor="text1"/>
                      <w:sz w:val="21"/>
                      <w14:textFill>
                        <w14:solidFill>
                          <w14:schemeClr w14:val="tx1"/>
                        </w14:solidFill>
                      </w14:textFill>
                    </w:rPr>
                    <w:fldChar w:fldCharType="end"/>
                  </w:r>
                  <w:r>
                    <w:rPr>
                      <w:rFonts w:hint="eastAsia"/>
                      <w:color w:val="000000" w:themeColor="text1"/>
                      <w:sz w:val="21"/>
                      <w14:textFill>
                        <w14:solidFill>
                          <w14:schemeClr w14:val="tx1"/>
                        </w14:solidFill>
                      </w14:textFill>
                    </w:rPr>
                    <w:t>废润滑油泄漏，</w:t>
                  </w:r>
                  <w:r>
                    <w:rPr>
                      <w:color w:val="000000" w:themeColor="text1"/>
                      <w:sz w:val="21"/>
                      <w14:textFill>
                        <w14:solidFill>
                          <w14:schemeClr w14:val="tx1"/>
                        </w14:solidFill>
                      </w14:textFill>
                    </w:rPr>
                    <w:t>引起</w:t>
                  </w:r>
                  <w:r>
                    <w:rPr>
                      <w:rFonts w:hint="eastAsia"/>
                      <w:color w:val="000000" w:themeColor="text1"/>
                      <w:sz w:val="21"/>
                      <w14:textFill>
                        <w14:solidFill>
                          <w14:schemeClr w14:val="tx1"/>
                        </w14:solidFill>
                      </w14:textFill>
                    </w:rPr>
                    <w:t>火灾、爆炸风险事故；</w:t>
                  </w:r>
                </w:p>
                <w:p>
                  <w:pPr>
                    <w:spacing w:line="240" w:lineRule="auto"/>
                    <w:ind w:firstLine="0" w:firstLineChars="0"/>
                    <w:rPr>
                      <w:color w:val="000000" w:themeColor="text1"/>
                      <w:sz w:val="21"/>
                      <w14:textFill>
                        <w14:solidFill>
                          <w14:schemeClr w14:val="tx1"/>
                        </w14:solidFill>
                      </w14:textFill>
                    </w:rPr>
                  </w:pPr>
                  <w:r>
                    <w:rPr>
                      <w:color w:val="000000" w:themeColor="text1"/>
                      <w:sz w:val="21"/>
                      <w14:textFill>
                        <w14:solidFill>
                          <w14:schemeClr w14:val="tx1"/>
                        </w14:solidFill>
                      </w14:textFill>
                    </w:rPr>
                    <w:fldChar w:fldCharType="begin"/>
                  </w:r>
                  <w:r>
                    <w:rPr>
                      <w:color w:val="000000" w:themeColor="text1"/>
                      <w:sz w:val="21"/>
                      <w14:textFill>
                        <w14:solidFill>
                          <w14:schemeClr w14:val="tx1"/>
                        </w14:solidFill>
                      </w14:textFill>
                    </w:rPr>
                    <w:instrText xml:space="preserve"> </w:instrText>
                  </w:r>
                  <w:r>
                    <w:rPr>
                      <w:rFonts w:hint="eastAsia"/>
                      <w:color w:val="000000" w:themeColor="text1"/>
                      <w:sz w:val="21"/>
                      <w14:textFill>
                        <w14:solidFill>
                          <w14:schemeClr w14:val="tx1"/>
                        </w14:solidFill>
                      </w14:textFill>
                    </w:rPr>
                    <w:instrText xml:space="preserve">= 2 \* GB3</w:instrText>
                  </w:r>
                  <w:r>
                    <w:rPr>
                      <w:color w:val="000000" w:themeColor="text1"/>
                      <w:sz w:val="21"/>
                      <w14:textFill>
                        <w14:solidFill>
                          <w14:schemeClr w14:val="tx1"/>
                        </w14:solidFill>
                      </w14:textFill>
                    </w:rPr>
                    <w:instrText xml:space="preserve"> </w:instrText>
                  </w:r>
                  <w:r>
                    <w:rPr>
                      <w:color w:val="000000" w:themeColor="text1"/>
                      <w:sz w:val="21"/>
                      <w14:textFill>
                        <w14:solidFill>
                          <w14:schemeClr w14:val="tx1"/>
                        </w14:solidFill>
                      </w14:textFill>
                    </w:rPr>
                    <w:fldChar w:fldCharType="separate"/>
                  </w:r>
                  <w:r>
                    <w:rPr>
                      <w:rFonts w:hint="eastAsia"/>
                      <w:color w:val="000000" w:themeColor="text1"/>
                      <w:sz w:val="21"/>
                      <w14:textFill>
                        <w14:solidFill>
                          <w14:schemeClr w14:val="tx1"/>
                        </w14:solidFill>
                      </w14:textFill>
                    </w:rPr>
                    <w:t>②</w:t>
                  </w:r>
                  <w:r>
                    <w:rPr>
                      <w:color w:val="000000" w:themeColor="text1"/>
                      <w:sz w:val="21"/>
                      <w14:textFill>
                        <w14:solidFill>
                          <w14:schemeClr w14:val="tx1"/>
                        </w14:solidFill>
                      </w14:textFill>
                    </w:rPr>
                    <w:fldChar w:fldCharType="end"/>
                  </w:r>
                  <w:r>
                    <w:rPr>
                      <w:rFonts w:hint="eastAsia"/>
                      <w:color w:val="000000" w:themeColor="text1"/>
                      <w:sz w:val="21"/>
                      <w14:textFill>
                        <w14:solidFill>
                          <w14:schemeClr w14:val="tx1"/>
                        </w14:solidFill>
                      </w14:textFill>
                    </w:rPr>
                    <w:t>废气</w:t>
                  </w:r>
                  <w:r>
                    <w:rPr>
                      <w:color w:val="000000" w:themeColor="text1"/>
                      <w:sz w:val="21"/>
                      <w14:textFill>
                        <w14:solidFill>
                          <w14:schemeClr w14:val="tx1"/>
                        </w14:solidFill>
                      </w14:textFill>
                    </w:rPr>
                    <w:t>处理设施故障，造成周围环境影响；</w:t>
                  </w:r>
                </w:p>
                <w:p>
                  <w:pPr>
                    <w:spacing w:line="240" w:lineRule="auto"/>
                    <w:ind w:firstLine="0" w:firstLineChars="0"/>
                    <w:rPr>
                      <w:color w:val="000000" w:themeColor="text1"/>
                      <w:sz w:val="21"/>
                      <w14:textFill>
                        <w14:solidFill>
                          <w14:schemeClr w14:val="tx1"/>
                        </w14:solidFill>
                      </w14:textFill>
                    </w:rPr>
                  </w:pPr>
                  <w:r>
                    <w:rPr>
                      <w:color w:val="000000" w:themeColor="text1"/>
                      <w:sz w:val="21"/>
                      <w14:textFill>
                        <w14:solidFill>
                          <w14:schemeClr w14:val="tx1"/>
                        </w14:solidFill>
                      </w14:textFill>
                    </w:rPr>
                    <w:fldChar w:fldCharType="begin"/>
                  </w:r>
                  <w:r>
                    <w:rPr>
                      <w:color w:val="000000" w:themeColor="text1"/>
                      <w:sz w:val="21"/>
                      <w14:textFill>
                        <w14:solidFill>
                          <w14:schemeClr w14:val="tx1"/>
                        </w14:solidFill>
                      </w14:textFill>
                    </w:rPr>
                    <w:instrText xml:space="preserve"> </w:instrText>
                  </w:r>
                  <w:r>
                    <w:rPr>
                      <w:rFonts w:hint="eastAsia"/>
                      <w:color w:val="000000" w:themeColor="text1"/>
                      <w:sz w:val="21"/>
                      <w14:textFill>
                        <w14:solidFill>
                          <w14:schemeClr w14:val="tx1"/>
                        </w14:solidFill>
                      </w14:textFill>
                    </w:rPr>
                    <w:instrText xml:space="preserve">= 3 \* GB3</w:instrText>
                  </w:r>
                  <w:r>
                    <w:rPr>
                      <w:color w:val="000000" w:themeColor="text1"/>
                      <w:sz w:val="21"/>
                      <w14:textFill>
                        <w14:solidFill>
                          <w14:schemeClr w14:val="tx1"/>
                        </w14:solidFill>
                      </w14:textFill>
                    </w:rPr>
                    <w:instrText xml:space="preserve"> </w:instrText>
                  </w:r>
                  <w:r>
                    <w:rPr>
                      <w:color w:val="000000" w:themeColor="text1"/>
                      <w:sz w:val="21"/>
                      <w14:textFill>
                        <w14:solidFill>
                          <w14:schemeClr w14:val="tx1"/>
                        </w14:solidFill>
                      </w14:textFill>
                    </w:rPr>
                    <w:fldChar w:fldCharType="separate"/>
                  </w:r>
                  <w:r>
                    <w:rPr>
                      <w:rFonts w:hint="eastAsia"/>
                      <w:color w:val="000000" w:themeColor="text1"/>
                      <w:sz w:val="21"/>
                      <w14:textFill>
                        <w14:solidFill>
                          <w14:schemeClr w14:val="tx1"/>
                        </w14:solidFill>
                      </w14:textFill>
                    </w:rPr>
                    <w:t>③</w:t>
                  </w:r>
                  <w:r>
                    <w:rPr>
                      <w:color w:val="000000" w:themeColor="text1"/>
                      <w:sz w:val="21"/>
                      <w14:textFill>
                        <w14:solidFill>
                          <w14:schemeClr w14:val="tx1"/>
                        </w14:solidFill>
                      </w14:textFill>
                    </w:rPr>
                    <w:fldChar w:fldCharType="end"/>
                  </w:r>
                  <w:r>
                    <w:rPr>
                      <w:rFonts w:hint="eastAsia"/>
                      <w:color w:val="000000" w:themeColor="text1"/>
                      <w:sz w:val="21"/>
                      <w14:textFill>
                        <w14:solidFill>
                          <w14:schemeClr w14:val="tx1"/>
                        </w14:solidFill>
                      </w14:textFill>
                    </w:rPr>
                    <w:t>危险</w:t>
                  </w:r>
                  <w:r>
                    <w:rPr>
                      <w:color w:val="000000" w:themeColor="text1"/>
                      <w:sz w:val="21"/>
                      <w14:textFill>
                        <w14:solidFill>
                          <w14:schemeClr w14:val="tx1"/>
                        </w14:solidFill>
                      </w14:textFill>
                    </w:rPr>
                    <w:t>物质泄露造成环境污染。</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490" w:type="dxa"/>
                  <w:tcBorders>
                    <w:tl2br w:val="nil"/>
                    <w:tr2bl w:val="nil"/>
                  </w:tcBorders>
                  <w:shd w:val="clear" w:color="auto" w:fill="auto"/>
                  <w:vAlign w:val="center"/>
                </w:tcPr>
                <w:p>
                  <w:pPr>
                    <w:spacing w:line="240" w:lineRule="auto"/>
                    <w:ind w:firstLine="0" w:firstLineChars="0"/>
                    <w:jc w:val="center"/>
                    <w:rPr>
                      <w:color w:val="000000" w:themeColor="text1"/>
                      <w:sz w:val="21"/>
                      <w14:textFill>
                        <w14:solidFill>
                          <w14:schemeClr w14:val="tx1"/>
                        </w14:solidFill>
                      </w14:textFill>
                    </w:rPr>
                  </w:pPr>
                  <w:r>
                    <w:rPr>
                      <w:color w:val="000000" w:themeColor="text1"/>
                      <w:sz w:val="21"/>
                      <w14:textFill>
                        <w14:solidFill>
                          <w14:schemeClr w14:val="tx1"/>
                        </w14:solidFill>
                      </w14:textFill>
                    </w:rPr>
                    <w:t>风险防范措施要求</w:t>
                  </w:r>
                </w:p>
              </w:tc>
              <w:tc>
                <w:tcPr>
                  <w:tcW w:w="6458" w:type="dxa"/>
                  <w:gridSpan w:val="4"/>
                  <w:tcBorders>
                    <w:tl2br w:val="nil"/>
                    <w:tr2bl w:val="nil"/>
                  </w:tcBorders>
                  <w:shd w:val="clear" w:color="auto" w:fill="auto"/>
                  <w:vAlign w:val="center"/>
                </w:tcPr>
                <w:p>
                  <w:pPr>
                    <w:spacing w:line="240" w:lineRule="auto"/>
                    <w:ind w:firstLine="0" w:firstLineChars="0"/>
                    <w:rPr>
                      <w:color w:val="000000" w:themeColor="text1"/>
                      <w:sz w:val="21"/>
                      <w14:textFill>
                        <w14:solidFill>
                          <w14:schemeClr w14:val="tx1"/>
                        </w14:solidFill>
                      </w14:textFill>
                    </w:rPr>
                  </w:pPr>
                  <w:r>
                    <w:rPr>
                      <w:rFonts w:hint="eastAsia"/>
                      <w:color w:val="000000" w:themeColor="text1"/>
                      <w:sz w:val="21"/>
                      <w14:textFill>
                        <w14:solidFill>
                          <w14:schemeClr w14:val="tx1"/>
                        </w14:solidFill>
                      </w14:textFill>
                    </w:rPr>
                    <w:t>①加强生产设备管理，防止出现泄漏事故；确保车间的通风良好，防止气体积聚。</w:t>
                  </w:r>
                </w:p>
                <w:p>
                  <w:pPr>
                    <w:spacing w:line="240" w:lineRule="auto"/>
                    <w:ind w:firstLine="0" w:firstLineChars="0"/>
                    <w:rPr>
                      <w:color w:val="000000" w:themeColor="text1"/>
                      <w:sz w:val="21"/>
                      <w14:textFill>
                        <w14:solidFill>
                          <w14:schemeClr w14:val="tx1"/>
                        </w14:solidFill>
                      </w14:textFill>
                    </w:rPr>
                  </w:pPr>
                  <w:r>
                    <w:rPr>
                      <w:rFonts w:hint="eastAsia"/>
                      <w:color w:val="000000" w:themeColor="text1"/>
                      <w:sz w:val="21"/>
                      <w14:textFill>
                        <w14:solidFill>
                          <w14:schemeClr w14:val="tx1"/>
                        </w14:solidFill>
                      </w14:textFill>
                    </w:rPr>
                    <w:t xml:space="preserve">②对于运输与储存风险的防范应在管理、运输设备、储存设备及其维护上控制。 </w:t>
                  </w:r>
                </w:p>
                <w:p>
                  <w:pPr>
                    <w:spacing w:line="240" w:lineRule="auto"/>
                    <w:ind w:firstLine="0" w:firstLineChars="0"/>
                    <w:rPr>
                      <w:color w:val="000000" w:themeColor="text1"/>
                      <w:sz w:val="21"/>
                      <w14:textFill>
                        <w14:solidFill>
                          <w14:schemeClr w14:val="tx1"/>
                        </w14:solidFill>
                      </w14:textFill>
                    </w:rPr>
                  </w:pPr>
                  <w:r>
                    <w:rPr>
                      <w:rFonts w:hint="eastAsia"/>
                      <w:color w:val="000000" w:themeColor="text1"/>
                      <w:sz w:val="21"/>
                      <w14:textFill>
                        <w14:solidFill>
                          <w14:schemeClr w14:val="tx1"/>
                        </w14:solidFill>
                      </w14:textFill>
                    </w:rPr>
                    <w:t>③按规定建设消防设施，划分禁火区域，严格按设计要求制订动火制度，消防设施配置安全报警系统、灭火器、消防栓、泡沫灭火站等消防设施。</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948" w:type="dxa"/>
                  <w:gridSpan w:val="5"/>
                  <w:tcBorders>
                    <w:tl2br w:val="nil"/>
                    <w:tr2bl w:val="nil"/>
                  </w:tcBorders>
                  <w:shd w:val="clear" w:color="auto" w:fill="auto"/>
                  <w:vAlign w:val="center"/>
                </w:tcPr>
                <w:p>
                  <w:pPr>
                    <w:spacing w:line="240" w:lineRule="auto"/>
                    <w:ind w:firstLine="0" w:firstLineChars="0"/>
                    <w:rPr>
                      <w:color w:val="000000" w:themeColor="text1"/>
                      <w:sz w:val="21"/>
                      <w14:textFill>
                        <w14:solidFill>
                          <w14:schemeClr w14:val="tx1"/>
                        </w14:solidFill>
                      </w14:textFill>
                    </w:rPr>
                  </w:pPr>
                  <w:r>
                    <w:rPr>
                      <w:color w:val="000000" w:themeColor="text1"/>
                      <w:sz w:val="21"/>
                      <w14:textFill>
                        <w14:solidFill>
                          <w14:schemeClr w14:val="tx1"/>
                        </w14:solidFill>
                      </w14:textFill>
                    </w:rPr>
                    <w:t>填表说明（列出项目相关信息及评价说明）：</w:t>
                  </w:r>
                </w:p>
                <w:p>
                  <w:pPr>
                    <w:spacing w:line="240" w:lineRule="auto"/>
                    <w:ind w:firstLine="0" w:firstLineChars="0"/>
                    <w:rPr>
                      <w:color w:val="000000" w:themeColor="text1"/>
                      <w:sz w:val="21"/>
                      <w14:textFill>
                        <w14:solidFill>
                          <w14:schemeClr w14:val="tx1"/>
                        </w14:solidFill>
                      </w14:textFill>
                    </w:rPr>
                  </w:pPr>
                  <w:r>
                    <w:rPr>
                      <w:color w:val="000000" w:themeColor="text1"/>
                      <w:sz w:val="21"/>
                      <w14:textFill>
                        <w14:solidFill>
                          <w14:schemeClr w14:val="tx1"/>
                        </w14:solidFill>
                      </w14:textFill>
                    </w:rPr>
                    <w:t>根据《建设项目环境风险评价技术导则》（HJ169-2018）中判定原则，本项目环境风险潜势为</w:t>
                  </w:r>
                  <w:r>
                    <w:rPr>
                      <w:rFonts w:hint="eastAsia"/>
                      <w:color w:val="000000" w:themeColor="text1"/>
                      <w:sz w:val="21"/>
                      <w14:textFill>
                        <w14:solidFill>
                          <w14:schemeClr w14:val="tx1"/>
                        </w14:solidFill>
                      </w14:textFill>
                    </w:rPr>
                    <w:t>Ⅰ</w:t>
                  </w:r>
                  <w:r>
                    <w:rPr>
                      <w:color w:val="000000" w:themeColor="text1"/>
                      <w:sz w:val="21"/>
                      <w14:textFill>
                        <w14:solidFill>
                          <w14:schemeClr w14:val="tx1"/>
                        </w14:solidFill>
                      </w14:textFill>
                    </w:rPr>
                    <w:t>，故进行简单分析。</w:t>
                  </w:r>
                </w:p>
              </w:tc>
            </w:tr>
          </w:tbl>
          <w:p>
            <w:pPr>
              <w:spacing w:before="120" w:beforeLines="50"/>
              <w:ind w:firstLine="0" w:firstLineChars="0"/>
              <w:rPr>
                <w:b/>
                <w:bCs/>
                <w:color w:val="000000" w:themeColor="text1"/>
                <w14:textFill>
                  <w14:solidFill>
                    <w14:schemeClr w14:val="tx1"/>
                  </w14:solidFill>
                </w14:textFill>
              </w:rPr>
            </w:pPr>
            <w:r>
              <w:rPr>
                <w:b/>
                <w:bCs/>
                <w:color w:val="000000" w:themeColor="text1"/>
                <w14:textFill>
                  <w14:solidFill>
                    <w14:schemeClr w14:val="tx1"/>
                  </w14:solidFill>
                </w14:textFill>
              </w:rPr>
              <w:t>9、</w:t>
            </w:r>
            <w:r>
              <w:rPr>
                <w:b/>
                <w:bCs/>
                <w:color w:val="000000" w:themeColor="text1"/>
                <w:lang w:eastAsia="zh-Hans"/>
                <w14:textFill>
                  <w14:solidFill>
                    <w14:schemeClr w14:val="tx1"/>
                  </w14:solidFill>
                </w14:textFill>
              </w:rPr>
              <w:t>环境管理</w:t>
            </w:r>
          </w:p>
          <w:p>
            <w:pPr>
              <w:ind w:firstLine="482"/>
              <w:rPr>
                <w:b/>
                <w:bCs/>
                <w:color w:val="000000" w:themeColor="text1"/>
                <w14:textFill>
                  <w14:solidFill>
                    <w14:schemeClr w14:val="tx1"/>
                  </w14:solidFill>
                </w14:textFill>
              </w:rPr>
            </w:pPr>
            <w:r>
              <w:rPr>
                <w:b/>
                <w:bCs/>
                <w:color w:val="000000" w:themeColor="text1"/>
                <w14:textFill>
                  <w14:solidFill>
                    <w14:schemeClr w14:val="tx1"/>
                  </w14:solidFill>
                </w14:textFill>
              </w:rPr>
              <w:t>9</w:t>
            </w:r>
            <w:r>
              <w:rPr>
                <w:b/>
                <w:bCs/>
                <w:color w:val="000000" w:themeColor="text1"/>
                <w:lang w:eastAsia="zh-Hans"/>
                <w14:textFill>
                  <w14:solidFill>
                    <w14:schemeClr w14:val="tx1"/>
                  </w14:solidFill>
                </w14:textFill>
              </w:rPr>
              <w:t xml:space="preserve">.1 </w:t>
            </w:r>
            <w:r>
              <w:rPr>
                <w:b/>
                <w:bCs/>
                <w:color w:val="000000" w:themeColor="text1"/>
                <w14:textFill>
                  <w14:solidFill>
                    <w14:schemeClr w14:val="tx1"/>
                  </w14:solidFill>
                </w14:textFill>
              </w:rPr>
              <w:t>环境体制与机构</w:t>
            </w:r>
          </w:p>
          <w:p>
            <w:pPr>
              <w:ind w:firstLine="480"/>
              <w:rPr>
                <w:color w:val="000000" w:themeColor="text1"/>
                <w14:textFill>
                  <w14:solidFill>
                    <w14:schemeClr w14:val="tx1"/>
                  </w14:solidFill>
                </w14:textFill>
              </w:rPr>
            </w:pPr>
            <w:r>
              <w:rPr>
                <w:color w:val="000000" w:themeColor="text1"/>
                <w14:textFill>
                  <w14:solidFill>
                    <w14:schemeClr w14:val="tx1"/>
                  </w14:solidFill>
                </w14:textFill>
              </w:rPr>
              <w:t>本项目建成后，由建设单位主管环保工作，厂长直接负责项目的环保工作。应成立专门环境管理办公室负责环境档案的建立和环境制度的落实。环境监测由当地环境监测站或具备环境监测资质的单位进行监测，监控污染物排放及环保设施的运转状况。</w:t>
            </w:r>
          </w:p>
          <w:p>
            <w:pPr>
              <w:ind w:firstLine="482"/>
              <w:rPr>
                <w:b/>
                <w:bCs/>
                <w:color w:val="000000" w:themeColor="text1"/>
                <w14:textFill>
                  <w14:solidFill>
                    <w14:schemeClr w14:val="tx1"/>
                  </w14:solidFill>
                </w14:textFill>
              </w:rPr>
            </w:pPr>
            <w:r>
              <w:rPr>
                <w:b/>
                <w:bCs/>
                <w:color w:val="000000" w:themeColor="text1"/>
                <w14:textFill>
                  <w14:solidFill>
                    <w14:schemeClr w14:val="tx1"/>
                  </w14:solidFill>
                </w14:textFill>
              </w:rPr>
              <w:t>9</w:t>
            </w:r>
            <w:r>
              <w:rPr>
                <w:b/>
                <w:bCs/>
                <w:color w:val="000000" w:themeColor="text1"/>
                <w:lang w:eastAsia="zh-Hans"/>
                <w14:textFill>
                  <w14:solidFill>
                    <w14:schemeClr w14:val="tx1"/>
                  </w14:solidFill>
                </w14:textFill>
              </w:rPr>
              <w:t xml:space="preserve">.2 </w:t>
            </w:r>
            <w:r>
              <w:rPr>
                <w:b/>
                <w:bCs/>
                <w:color w:val="000000" w:themeColor="text1"/>
                <w14:textFill>
                  <w14:solidFill>
                    <w14:schemeClr w14:val="tx1"/>
                  </w14:solidFill>
                </w14:textFill>
              </w:rPr>
              <w:t>管理职责</w:t>
            </w:r>
          </w:p>
          <w:p>
            <w:pPr>
              <w:ind w:firstLine="480"/>
              <w:rPr>
                <w:color w:val="000000" w:themeColor="text1"/>
                <w14:textFill>
                  <w14:solidFill>
                    <w14:schemeClr w14:val="tx1"/>
                  </w14:solidFill>
                </w14:textFill>
              </w:rPr>
            </w:pPr>
            <w:r>
              <w:rPr>
                <w:color w:val="000000" w:themeColor="text1"/>
                <w14:textFill>
                  <w14:solidFill>
                    <w14:schemeClr w14:val="tx1"/>
                  </w14:solidFill>
                </w14:textFill>
              </w:rPr>
              <w:t>（1）贯彻执行国家、省级、地方各项环保政策、法规、标准，根据本厂实际，编制环境保护规划和实施细则，并组织实施，监督执行。</w:t>
            </w:r>
          </w:p>
          <w:p>
            <w:pPr>
              <w:ind w:firstLine="480"/>
              <w:rPr>
                <w:color w:val="000000" w:themeColor="text1"/>
                <w14:textFill>
                  <w14:solidFill>
                    <w14:schemeClr w14:val="tx1"/>
                  </w14:solidFill>
                </w14:textFill>
              </w:rPr>
            </w:pPr>
            <w:r>
              <w:rPr>
                <w:color w:val="000000" w:themeColor="text1"/>
                <w14:textFill>
                  <w14:solidFill>
                    <w14:schemeClr w14:val="tx1"/>
                  </w14:solidFill>
                </w14:textFill>
              </w:rPr>
              <w:t xml:space="preserve">（2）组织和管理本项目的污染治理工作，负责环保治理设施的运行及管理工作，建立污染物浓度和排放总量双项控制制度，并彻底做到各项污染物达标排放。 </w:t>
            </w:r>
          </w:p>
          <w:p>
            <w:pPr>
              <w:ind w:firstLine="480"/>
              <w:rPr>
                <w:color w:val="000000" w:themeColor="text1"/>
                <w14:textFill>
                  <w14:solidFill>
                    <w14:schemeClr w14:val="tx1"/>
                  </w14:solidFill>
                </w14:textFill>
              </w:rPr>
            </w:pPr>
            <w:r>
              <w:rPr>
                <w:color w:val="000000" w:themeColor="text1"/>
                <w14:textFill>
                  <w14:solidFill>
                    <w14:schemeClr w14:val="tx1"/>
                  </w14:solidFill>
                </w14:textFill>
              </w:rPr>
              <w:t>（3）定期进行本项目环境管理人员的环保知识和技术培训工作。</w:t>
            </w:r>
          </w:p>
          <w:p>
            <w:pPr>
              <w:ind w:firstLine="480"/>
              <w:rPr>
                <w:color w:val="000000" w:themeColor="text1"/>
                <w14:textFill>
                  <w14:solidFill>
                    <w14:schemeClr w14:val="tx1"/>
                  </w14:solidFill>
                </w14:textFill>
              </w:rPr>
            </w:pPr>
            <w:r>
              <w:rPr>
                <w:color w:val="000000" w:themeColor="text1"/>
                <w14:textFill>
                  <w14:solidFill>
                    <w14:schemeClr w14:val="tx1"/>
                  </w14:solidFill>
                </w14:textFill>
              </w:rPr>
              <w:t>（4）通过技术培训，不断提高治理设施的处理水平和可操作性。</w:t>
            </w:r>
          </w:p>
          <w:p>
            <w:pPr>
              <w:ind w:firstLine="480"/>
              <w:rPr>
                <w:color w:val="000000" w:themeColor="text1"/>
                <w14:textFill>
                  <w14:solidFill>
                    <w14:schemeClr w14:val="tx1"/>
                  </w14:solidFill>
                </w14:textFill>
              </w:rPr>
            </w:pPr>
            <w:r>
              <w:rPr>
                <w:color w:val="000000" w:themeColor="text1"/>
                <w14:textFill>
                  <w14:solidFill>
                    <w14:schemeClr w14:val="tx1"/>
                  </w14:solidFill>
                </w14:textFill>
              </w:rPr>
              <w:t>（5）做好常规环境统计工作，掌握各项治理设施的运行状况。</w:t>
            </w:r>
          </w:p>
          <w:p>
            <w:pPr>
              <w:ind w:firstLine="480"/>
              <w:rPr>
                <w:color w:val="000000" w:themeColor="text1"/>
                <w14:textFill>
                  <w14:solidFill>
                    <w14:schemeClr w14:val="tx1"/>
                  </w14:solidFill>
                </w14:textFill>
              </w:rPr>
            </w:pPr>
            <w:r>
              <w:rPr>
                <w:color w:val="000000" w:themeColor="text1"/>
                <w14:textFill>
                  <w14:solidFill>
                    <w14:schemeClr w14:val="tx1"/>
                  </w14:solidFill>
                </w14:textFill>
              </w:rPr>
              <w:t>（6）科学组织项目运营。通过及时全面了解运营情况，均衡游客接待，使配套服务各环节协调进行，加强环境保护工作调度，做好突发事故时防止污染的应急措施，使生产过程的污染物排放达到最低限度。</w:t>
            </w:r>
          </w:p>
          <w:p>
            <w:pPr>
              <w:ind w:firstLine="480"/>
              <w:rPr>
                <w:color w:val="000000" w:themeColor="text1"/>
                <w14:textFill>
                  <w14:solidFill>
                    <w14:schemeClr w14:val="tx1"/>
                  </w14:solidFill>
                </w14:textFill>
              </w:rPr>
            </w:pPr>
            <w:r>
              <w:rPr>
                <w:color w:val="000000" w:themeColor="text1"/>
                <w14:textFill>
                  <w14:solidFill>
                    <w14:schemeClr w14:val="tx1"/>
                  </w14:solidFill>
                </w14:textFill>
              </w:rPr>
              <w:t>（7）加强物资管理。加强物资管理实行无害保管、无害运输、限额发放、控制消耗定额、保证原材料质量也会对减少排污量起一定作用。</w:t>
            </w:r>
          </w:p>
          <w:p>
            <w:pPr>
              <w:ind w:firstLine="480"/>
              <w:rPr>
                <w:color w:val="000000" w:themeColor="text1"/>
                <w14:textFill>
                  <w14:solidFill>
                    <w14:schemeClr w14:val="tx1"/>
                  </w14:solidFill>
                </w14:textFill>
              </w:rPr>
            </w:pPr>
            <w:r>
              <w:rPr>
                <w:color w:val="000000" w:themeColor="text1"/>
                <w14:textFill>
                  <w14:solidFill>
                    <w14:schemeClr w14:val="tx1"/>
                  </w14:solidFill>
                </w14:textFill>
              </w:rPr>
              <w:t>（8）设备管理。合理使用设备，加强对设备的维护和修理，改造设备的结构，杜绝设备和管道的跑、冒、漏现象，防止有害物质的泄漏。</w:t>
            </w:r>
          </w:p>
          <w:p>
            <w:pPr>
              <w:ind w:firstLine="480"/>
              <w:rPr>
                <w:color w:val="000000" w:themeColor="text1"/>
                <w14:textFill>
                  <w14:solidFill>
                    <w14:schemeClr w14:val="tx1"/>
                  </w14:solidFill>
                </w14:textFill>
              </w:rPr>
            </w:pPr>
            <w:r>
              <w:rPr>
                <w:color w:val="000000" w:themeColor="text1"/>
                <w14:textFill>
                  <w14:solidFill>
                    <w14:schemeClr w14:val="tx1"/>
                  </w14:solidFill>
                </w14:textFill>
              </w:rPr>
              <w:t>（9）废弃物管理。针对项目营运期产生的固体废物和生活垃圾，应集中收集及时处理，严禁长时间在厂区堆存污染环境。</w:t>
            </w:r>
          </w:p>
          <w:p>
            <w:pPr>
              <w:ind w:firstLine="482"/>
              <w:rPr>
                <w:b/>
                <w:bCs/>
                <w:color w:val="000000" w:themeColor="text1"/>
                <w14:textFill>
                  <w14:solidFill>
                    <w14:schemeClr w14:val="tx1"/>
                  </w14:solidFill>
                </w14:textFill>
              </w:rPr>
            </w:pPr>
            <w:r>
              <w:rPr>
                <w:b/>
                <w:bCs/>
                <w:color w:val="000000" w:themeColor="text1"/>
                <w14:textFill>
                  <w14:solidFill>
                    <w14:schemeClr w14:val="tx1"/>
                  </w14:solidFill>
                </w14:textFill>
              </w:rPr>
              <w:t>9</w:t>
            </w:r>
            <w:r>
              <w:rPr>
                <w:b/>
                <w:bCs/>
                <w:color w:val="000000" w:themeColor="text1"/>
                <w:lang w:eastAsia="zh-Hans"/>
                <w14:textFill>
                  <w14:solidFill>
                    <w14:schemeClr w14:val="tx1"/>
                  </w14:solidFill>
                </w14:textFill>
              </w:rPr>
              <w:t xml:space="preserve">.3 </w:t>
            </w:r>
            <w:r>
              <w:rPr>
                <w:b/>
                <w:bCs/>
                <w:color w:val="000000" w:themeColor="text1"/>
                <w14:textFill>
                  <w14:solidFill>
                    <w14:schemeClr w14:val="tx1"/>
                  </w14:solidFill>
                </w14:textFill>
              </w:rPr>
              <w:t>排污口规范化管理</w:t>
            </w:r>
          </w:p>
          <w:p>
            <w:pPr>
              <w:ind w:firstLine="480"/>
              <w:rPr>
                <w:color w:val="000000" w:themeColor="text1"/>
                <w14:textFill>
                  <w14:solidFill>
                    <w14:schemeClr w14:val="tx1"/>
                  </w14:solidFill>
                </w14:textFill>
              </w:rPr>
            </w:pPr>
            <w:r>
              <w:rPr>
                <w:color w:val="000000" w:themeColor="text1"/>
                <w14:textFill>
                  <w14:solidFill>
                    <w14:schemeClr w14:val="tx1"/>
                  </w14:solidFill>
                </w14:textFill>
              </w:rPr>
              <w:t>（1）排污口标识</w:t>
            </w:r>
          </w:p>
          <w:p>
            <w:pPr>
              <w:ind w:firstLine="480"/>
              <w:rPr>
                <w:color w:val="000000" w:themeColor="text1"/>
                <w14:textFill>
                  <w14:solidFill>
                    <w14:schemeClr w14:val="tx1"/>
                  </w14:solidFill>
                </w14:textFill>
              </w:rPr>
            </w:pPr>
            <w:r>
              <w:rPr>
                <w:color w:val="000000" w:themeColor="text1"/>
                <w14:textFill>
                  <w14:solidFill>
                    <w14:schemeClr w14:val="tx1"/>
                  </w14:solidFill>
                </w14:textFill>
              </w:rPr>
              <w:t>项目应完成废气排放源、噪声排放源、一般固体废物堆场的规范化建设，其投资纳入项目总投资中，同时各项污染源排放口应设置专项图标，执行《环境保护图形标志-排放口（源）》（GB15562-1995），详见下表。</w:t>
            </w:r>
          </w:p>
          <w:p>
            <w:pPr>
              <w:pStyle w:val="35"/>
              <w:spacing w:before="24" w:after="24"/>
              <w:ind w:firstLine="482"/>
              <w:rPr>
                <w:rFonts w:ascii="Times New Roman"/>
                <w:b/>
                <w:bCs/>
                <w:color w:val="000000" w:themeColor="text1"/>
                <w14:textFill>
                  <w14:solidFill>
                    <w14:schemeClr w14:val="tx1"/>
                  </w14:solidFill>
                </w14:textFill>
              </w:rPr>
            </w:pPr>
            <w:r>
              <w:rPr>
                <w:rFonts w:ascii="Times New Roman"/>
                <w:b/>
                <w:bCs/>
                <w:color w:val="000000" w:themeColor="text1"/>
                <w14:textFill>
                  <w14:solidFill>
                    <w14:schemeClr w14:val="tx1"/>
                  </w14:solidFill>
                </w14:textFill>
              </w:rPr>
              <w:t>表</w:t>
            </w:r>
            <w:r>
              <w:rPr>
                <w:rFonts w:hint="eastAsia" w:ascii="Times New Roman"/>
                <w:b/>
                <w:bCs/>
                <w:color w:val="000000" w:themeColor="text1"/>
                <w14:textFill>
                  <w14:solidFill>
                    <w14:schemeClr w14:val="tx1"/>
                  </w14:solidFill>
                </w14:textFill>
              </w:rPr>
              <w:t>4-17</w:t>
            </w:r>
            <w:r>
              <w:rPr>
                <w:rFonts w:ascii="Times New Roman"/>
                <w:b/>
                <w:bCs/>
                <w:color w:val="000000" w:themeColor="text1"/>
                <w14:textFill>
                  <w14:solidFill>
                    <w14:schemeClr w14:val="tx1"/>
                  </w14:solidFill>
                </w14:textFill>
              </w:rPr>
              <w:t xml:space="preserve">   各排污口（源）标志牌设置示意图表</w:t>
            </w:r>
          </w:p>
          <w:tbl>
            <w:tblPr>
              <w:tblStyle w:val="26"/>
              <w:tblW w:w="7938" w:type="dxa"/>
              <w:jc w:val="center"/>
              <w:tblBorders>
                <w:top w:val="single" w:color="auto" w:sz="12" w:space="0"/>
                <w:left w:val="none" w:color="auto" w:sz="0" w:space="0"/>
                <w:bottom w:val="single" w:color="auto" w:sz="12" w:space="0"/>
                <w:right w:val="none" w:color="auto" w:sz="0" w:space="0"/>
                <w:insideH w:val="single" w:color="auto" w:sz="6" w:space="0"/>
                <w:insideV w:val="single" w:color="auto" w:sz="4" w:space="0"/>
              </w:tblBorders>
              <w:tblLayout w:type="fixed"/>
              <w:tblCellMar>
                <w:top w:w="0" w:type="dxa"/>
                <w:left w:w="108" w:type="dxa"/>
                <w:bottom w:w="0" w:type="dxa"/>
                <w:right w:w="108" w:type="dxa"/>
              </w:tblCellMar>
            </w:tblPr>
            <w:tblGrid>
              <w:gridCol w:w="1324"/>
              <w:gridCol w:w="1323"/>
              <w:gridCol w:w="1322"/>
              <w:gridCol w:w="1323"/>
              <w:gridCol w:w="1323"/>
              <w:gridCol w:w="1323"/>
            </w:tblGrid>
            <w:tr>
              <w:tblPrEx>
                <w:tblBorders>
                  <w:top w:val="single" w:color="auto" w:sz="12" w:space="0"/>
                  <w:left w:val="none" w:color="auto" w:sz="0" w:space="0"/>
                  <w:bottom w:val="single" w:color="auto" w:sz="12" w:space="0"/>
                  <w:right w:val="none" w:color="auto" w:sz="0" w:space="0"/>
                  <w:insideH w:val="single" w:color="auto" w:sz="6" w:space="0"/>
                  <w:insideV w:val="single" w:color="auto" w:sz="4" w:space="0"/>
                </w:tblBorders>
                <w:tblCellMar>
                  <w:top w:w="0" w:type="dxa"/>
                  <w:left w:w="108" w:type="dxa"/>
                  <w:bottom w:w="0" w:type="dxa"/>
                  <w:right w:w="108" w:type="dxa"/>
                </w:tblCellMar>
              </w:tblPrEx>
              <w:trPr>
                <w:trHeight w:val="541" w:hRule="atLeast"/>
                <w:jc w:val="center"/>
              </w:trPr>
              <w:tc>
                <w:tcPr>
                  <w:tcW w:w="1324" w:type="dxa"/>
                  <w:tcBorders>
                    <w:tl2br w:val="nil"/>
                    <w:tr2bl w:val="nil"/>
                  </w:tcBorders>
                  <w:vAlign w:val="center"/>
                </w:tcPr>
                <w:p>
                  <w:pPr>
                    <w:spacing w:line="240" w:lineRule="auto"/>
                    <w:ind w:firstLine="0" w:firstLineChars="0"/>
                    <w:jc w:val="center"/>
                    <w:rPr>
                      <w:b/>
                      <w:bCs/>
                      <w:color w:val="000000" w:themeColor="text1"/>
                      <w:sz w:val="21"/>
                      <w:lang w:eastAsia="zh-Hans"/>
                      <w14:textFill>
                        <w14:solidFill>
                          <w14:schemeClr w14:val="tx1"/>
                        </w14:solidFill>
                      </w14:textFill>
                    </w:rPr>
                  </w:pPr>
                  <w:r>
                    <w:rPr>
                      <w:b/>
                      <w:bCs/>
                      <w:color w:val="000000" w:themeColor="text1"/>
                      <w:sz w:val="21"/>
                      <w:lang w:eastAsia="zh-Hans"/>
                      <w14:textFill>
                        <w14:solidFill>
                          <w14:schemeClr w14:val="tx1"/>
                        </w14:solidFill>
                      </w14:textFill>
                    </w:rPr>
                    <w:t>名称</w:t>
                  </w:r>
                </w:p>
              </w:tc>
              <w:tc>
                <w:tcPr>
                  <w:tcW w:w="1323" w:type="dxa"/>
                  <w:tcBorders>
                    <w:tl2br w:val="nil"/>
                    <w:tr2bl w:val="nil"/>
                  </w:tcBorders>
                  <w:vAlign w:val="center"/>
                </w:tcPr>
                <w:p>
                  <w:pPr>
                    <w:spacing w:line="240" w:lineRule="auto"/>
                    <w:ind w:firstLine="0" w:firstLineChars="0"/>
                    <w:jc w:val="center"/>
                    <w:rPr>
                      <w:b/>
                      <w:bCs/>
                      <w:color w:val="000000" w:themeColor="text1"/>
                      <w:sz w:val="21"/>
                      <w:lang w:eastAsia="zh-Hans"/>
                      <w14:textFill>
                        <w14:solidFill>
                          <w14:schemeClr w14:val="tx1"/>
                        </w14:solidFill>
                      </w14:textFill>
                    </w:rPr>
                  </w:pPr>
                  <w:r>
                    <w:rPr>
                      <w:b/>
                      <w:bCs/>
                      <w:color w:val="000000" w:themeColor="text1"/>
                      <w:sz w:val="21"/>
                      <w:lang w:eastAsia="zh-Hans"/>
                      <w14:textFill>
                        <w14:solidFill>
                          <w14:schemeClr w14:val="tx1"/>
                        </w14:solidFill>
                      </w14:textFill>
                    </w:rPr>
                    <w:t>废气排放口</w:t>
                  </w:r>
                </w:p>
              </w:tc>
              <w:tc>
                <w:tcPr>
                  <w:tcW w:w="1322" w:type="dxa"/>
                  <w:tcBorders>
                    <w:tl2br w:val="nil"/>
                    <w:tr2bl w:val="nil"/>
                  </w:tcBorders>
                  <w:vAlign w:val="center"/>
                </w:tcPr>
                <w:p>
                  <w:pPr>
                    <w:spacing w:line="240" w:lineRule="auto"/>
                    <w:ind w:firstLine="0" w:firstLineChars="0"/>
                    <w:jc w:val="center"/>
                    <w:rPr>
                      <w:b/>
                      <w:bCs/>
                      <w:color w:val="000000" w:themeColor="text1"/>
                      <w:sz w:val="21"/>
                      <w:lang w:eastAsia="zh-Hans"/>
                      <w14:textFill>
                        <w14:solidFill>
                          <w14:schemeClr w14:val="tx1"/>
                        </w14:solidFill>
                      </w14:textFill>
                    </w:rPr>
                  </w:pPr>
                  <w:r>
                    <w:rPr>
                      <w:b/>
                      <w:bCs/>
                      <w:color w:val="000000" w:themeColor="text1"/>
                      <w:sz w:val="21"/>
                      <w:lang w:eastAsia="zh-Hans"/>
                      <w14:textFill>
                        <w14:solidFill>
                          <w14:schemeClr w14:val="tx1"/>
                        </w14:solidFill>
                      </w14:textFill>
                    </w:rPr>
                    <w:t>废水排放口</w:t>
                  </w:r>
                </w:p>
              </w:tc>
              <w:tc>
                <w:tcPr>
                  <w:tcW w:w="1323" w:type="dxa"/>
                  <w:tcBorders>
                    <w:tl2br w:val="nil"/>
                    <w:tr2bl w:val="nil"/>
                  </w:tcBorders>
                  <w:vAlign w:val="center"/>
                </w:tcPr>
                <w:p>
                  <w:pPr>
                    <w:spacing w:line="240" w:lineRule="auto"/>
                    <w:ind w:firstLine="0" w:firstLineChars="0"/>
                    <w:jc w:val="center"/>
                    <w:rPr>
                      <w:b/>
                      <w:bCs/>
                      <w:color w:val="000000" w:themeColor="text1"/>
                      <w:sz w:val="21"/>
                      <w:lang w:eastAsia="zh-Hans"/>
                      <w14:textFill>
                        <w14:solidFill>
                          <w14:schemeClr w14:val="tx1"/>
                        </w14:solidFill>
                      </w14:textFill>
                    </w:rPr>
                  </w:pPr>
                  <w:r>
                    <w:rPr>
                      <w:b/>
                      <w:bCs/>
                      <w:color w:val="000000" w:themeColor="text1"/>
                      <w:sz w:val="21"/>
                      <w:lang w:eastAsia="zh-Hans"/>
                      <w14:textFill>
                        <w14:solidFill>
                          <w14:schemeClr w14:val="tx1"/>
                        </w14:solidFill>
                      </w14:textFill>
                    </w:rPr>
                    <w:t>噪声排放源</w:t>
                  </w:r>
                </w:p>
              </w:tc>
              <w:tc>
                <w:tcPr>
                  <w:tcW w:w="1323" w:type="dxa"/>
                  <w:tcBorders>
                    <w:tl2br w:val="nil"/>
                    <w:tr2bl w:val="nil"/>
                  </w:tcBorders>
                  <w:vAlign w:val="center"/>
                </w:tcPr>
                <w:p>
                  <w:pPr>
                    <w:spacing w:line="240" w:lineRule="auto"/>
                    <w:ind w:firstLine="0" w:firstLineChars="0"/>
                    <w:jc w:val="center"/>
                    <w:rPr>
                      <w:b/>
                      <w:bCs/>
                      <w:color w:val="000000" w:themeColor="text1"/>
                      <w:sz w:val="21"/>
                      <w:lang w:eastAsia="zh-Hans"/>
                      <w14:textFill>
                        <w14:solidFill>
                          <w14:schemeClr w14:val="tx1"/>
                        </w14:solidFill>
                      </w14:textFill>
                    </w:rPr>
                  </w:pPr>
                  <w:r>
                    <w:rPr>
                      <w:b/>
                      <w:bCs/>
                      <w:color w:val="000000" w:themeColor="text1"/>
                      <w:sz w:val="21"/>
                      <w:lang w:eastAsia="zh-Hans"/>
                      <w14:textFill>
                        <w14:solidFill>
                          <w14:schemeClr w14:val="tx1"/>
                        </w14:solidFill>
                      </w14:textFill>
                    </w:rPr>
                    <w:t>一般固体废物</w:t>
                  </w:r>
                </w:p>
              </w:tc>
              <w:tc>
                <w:tcPr>
                  <w:tcW w:w="1323" w:type="dxa"/>
                  <w:tcBorders>
                    <w:tl2br w:val="nil"/>
                    <w:tr2bl w:val="nil"/>
                  </w:tcBorders>
                  <w:vAlign w:val="center"/>
                </w:tcPr>
                <w:p>
                  <w:pPr>
                    <w:spacing w:line="240" w:lineRule="auto"/>
                    <w:ind w:firstLine="0" w:firstLineChars="0"/>
                    <w:jc w:val="center"/>
                    <w:rPr>
                      <w:b/>
                      <w:bCs/>
                      <w:color w:val="000000" w:themeColor="text1"/>
                      <w:sz w:val="21"/>
                      <w:lang w:eastAsia="zh-Hans"/>
                      <w14:textFill>
                        <w14:solidFill>
                          <w14:schemeClr w14:val="tx1"/>
                        </w14:solidFill>
                      </w14:textFill>
                    </w:rPr>
                  </w:pPr>
                  <w:r>
                    <w:rPr>
                      <w:b/>
                      <w:bCs/>
                      <w:color w:val="000000" w:themeColor="text1"/>
                      <w:sz w:val="21"/>
                      <w:lang w:eastAsia="zh-Hans"/>
                      <w14:textFill>
                        <w14:solidFill>
                          <w14:schemeClr w14:val="tx1"/>
                        </w14:solidFill>
                      </w14:textFill>
                    </w:rPr>
                    <w:t>危险固体废物</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4" w:space="0"/>
                </w:tblBorders>
                <w:tblCellMar>
                  <w:top w:w="0" w:type="dxa"/>
                  <w:left w:w="108" w:type="dxa"/>
                  <w:bottom w:w="0" w:type="dxa"/>
                  <w:right w:w="108" w:type="dxa"/>
                </w:tblCellMar>
              </w:tblPrEx>
              <w:trPr>
                <w:trHeight w:val="1184" w:hRule="atLeast"/>
                <w:jc w:val="center"/>
              </w:trPr>
              <w:tc>
                <w:tcPr>
                  <w:tcW w:w="1324" w:type="dxa"/>
                  <w:tcBorders>
                    <w:tl2br w:val="nil"/>
                    <w:tr2bl w:val="nil"/>
                  </w:tcBorders>
                  <w:vAlign w:val="center"/>
                </w:tcPr>
                <w:p>
                  <w:pPr>
                    <w:pStyle w:val="35"/>
                    <w:spacing w:before="24" w:after="24"/>
                    <w:ind w:firstLine="0" w:firstLineChars="0"/>
                    <w:rPr>
                      <w:rFonts w:ascii="Times New Roman"/>
                      <w:color w:val="000000" w:themeColor="text1"/>
                      <w:kern w:val="2"/>
                      <w:sz w:val="21"/>
                      <w:szCs w:val="24"/>
                      <w:lang w:eastAsia="zh-Hans"/>
                      <w14:textFill>
                        <w14:solidFill>
                          <w14:schemeClr w14:val="tx1"/>
                        </w14:solidFill>
                      </w14:textFill>
                    </w:rPr>
                  </w:pPr>
                  <w:r>
                    <w:rPr>
                      <w:rFonts w:ascii="Times New Roman"/>
                      <w:color w:val="000000" w:themeColor="text1"/>
                      <w:kern w:val="2"/>
                      <w:sz w:val="21"/>
                      <w:szCs w:val="24"/>
                      <w:lang w:eastAsia="zh-Hans"/>
                      <w14:textFill>
                        <w14:solidFill>
                          <w14:schemeClr w14:val="tx1"/>
                        </w14:solidFill>
                      </w14:textFill>
                    </w:rPr>
                    <w:t>提示图形</w:t>
                  </w:r>
                </w:p>
                <w:p>
                  <w:pPr>
                    <w:pStyle w:val="35"/>
                    <w:spacing w:before="24" w:after="24"/>
                    <w:ind w:firstLine="0" w:firstLineChars="0"/>
                    <w:rPr>
                      <w:rFonts w:ascii="Times New Roman"/>
                      <w:color w:val="000000" w:themeColor="text1"/>
                      <w14:textFill>
                        <w14:solidFill>
                          <w14:schemeClr w14:val="tx1"/>
                        </w14:solidFill>
                      </w14:textFill>
                    </w:rPr>
                  </w:pPr>
                  <w:r>
                    <w:rPr>
                      <w:rFonts w:ascii="Times New Roman"/>
                      <w:color w:val="000000" w:themeColor="text1"/>
                      <w:kern w:val="2"/>
                      <w:sz w:val="21"/>
                      <w:szCs w:val="24"/>
                      <w:lang w:eastAsia="zh-Hans"/>
                      <w14:textFill>
                        <w14:solidFill>
                          <w14:schemeClr w14:val="tx1"/>
                        </w14:solidFill>
                      </w14:textFill>
                    </w:rPr>
                    <w:t>符号</w:t>
                  </w:r>
                </w:p>
              </w:tc>
              <w:tc>
                <w:tcPr>
                  <w:tcW w:w="1323" w:type="dxa"/>
                  <w:tcBorders>
                    <w:tl2br w:val="nil"/>
                    <w:tr2bl w:val="nil"/>
                  </w:tcBorders>
                  <w:vAlign w:val="center"/>
                </w:tcPr>
                <w:p>
                  <w:pPr>
                    <w:pStyle w:val="35"/>
                    <w:spacing w:before="24" w:after="24"/>
                    <w:ind w:firstLine="0" w:firstLineChars="0"/>
                    <w:jc w:val="both"/>
                    <w:rPr>
                      <w:rFonts w:ascii="Times New Roman"/>
                      <w:color w:val="000000" w:themeColor="text1"/>
                      <w14:textFill>
                        <w14:solidFill>
                          <w14:schemeClr w14:val="tx1"/>
                        </w14:solidFill>
                      </w14:textFill>
                    </w:rPr>
                  </w:pPr>
                  <w:r>
                    <w:rPr>
                      <w:rFonts w:ascii="Times New Roman"/>
                      <w:color w:val="000000" w:themeColor="text1"/>
                      <w14:textFill>
                        <w14:solidFill>
                          <w14:schemeClr w14:val="tx1"/>
                        </w14:solidFill>
                      </w14:textFill>
                    </w:rPr>
                    <w:drawing>
                      <wp:inline distT="0" distB="0" distL="114300" distR="114300">
                        <wp:extent cx="720090" cy="720090"/>
                        <wp:effectExtent l="0" t="0" r="16510" b="16510"/>
                        <wp:docPr id="2"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5"/>
                                <pic:cNvPicPr>
                                  <a:picLocks noChangeAspect="1"/>
                                </pic:cNvPicPr>
                              </pic:nvPicPr>
                              <pic:blipFill>
                                <a:blip r:embed="rId22" cstate="print"/>
                                <a:stretch>
                                  <a:fillRect/>
                                </a:stretch>
                              </pic:blipFill>
                              <pic:spPr>
                                <a:xfrm>
                                  <a:off x="0" y="0"/>
                                  <a:ext cx="720090" cy="720090"/>
                                </a:xfrm>
                                <a:prstGeom prst="rect">
                                  <a:avLst/>
                                </a:prstGeom>
                                <a:noFill/>
                                <a:ln>
                                  <a:noFill/>
                                </a:ln>
                              </pic:spPr>
                            </pic:pic>
                          </a:graphicData>
                        </a:graphic>
                      </wp:inline>
                    </w:drawing>
                  </w:r>
                </w:p>
              </w:tc>
              <w:tc>
                <w:tcPr>
                  <w:tcW w:w="1322" w:type="dxa"/>
                  <w:tcBorders>
                    <w:tl2br w:val="nil"/>
                    <w:tr2bl w:val="nil"/>
                  </w:tcBorders>
                  <w:vAlign w:val="center"/>
                </w:tcPr>
                <w:p>
                  <w:pPr>
                    <w:pStyle w:val="35"/>
                    <w:spacing w:before="24" w:after="24"/>
                    <w:ind w:firstLine="0" w:firstLineChars="0"/>
                    <w:jc w:val="both"/>
                    <w:rPr>
                      <w:rFonts w:ascii="Times New Roman"/>
                      <w:color w:val="000000" w:themeColor="text1"/>
                      <w14:textFill>
                        <w14:solidFill>
                          <w14:schemeClr w14:val="tx1"/>
                        </w14:solidFill>
                      </w14:textFill>
                    </w:rPr>
                  </w:pPr>
                  <w:r>
                    <w:rPr>
                      <w:rFonts w:ascii="Times New Roman"/>
                      <w:color w:val="000000" w:themeColor="text1"/>
                      <w14:textFill>
                        <w14:solidFill>
                          <w14:schemeClr w14:val="tx1"/>
                        </w14:solidFill>
                      </w14:textFill>
                    </w:rPr>
                    <w:drawing>
                      <wp:inline distT="0" distB="0" distL="114300" distR="114300">
                        <wp:extent cx="720090" cy="720090"/>
                        <wp:effectExtent l="0" t="0" r="16510" b="16510"/>
                        <wp:docPr id="33"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图片 16"/>
                                <pic:cNvPicPr>
                                  <a:picLocks noChangeAspect="1"/>
                                </pic:cNvPicPr>
                              </pic:nvPicPr>
                              <pic:blipFill>
                                <a:blip r:embed="rId23" cstate="print"/>
                                <a:stretch>
                                  <a:fillRect/>
                                </a:stretch>
                              </pic:blipFill>
                              <pic:spPr>
                                <a:xfrm>
                                  <a:off x="0" y="0"/>
                                  <a:ext cx="720090" cy="720090"/>
                                </a:xfrm>
                                <a:prstGeom prst="rect">
                                  <a:avLst/>
                                </a:prstGeom>
                                <a:noFill/>
                                <a:ln>
                                  <a:noFill/>
                                </a:ln>
                              </pic:spPr>
                            </pic:pic>
                          </a:graphicData>
                        </a:graphic>
                      </wp:inline>
                    </w:drawing>
                  </w:r>
                </w:p>
              </w:tc>
              <w:tc>
                <w:tcPr>
                  <w:tcW w:w="1323" w:type="dxa"/>
                  <w:tcBorders>
                    <w:tl2br w:val="nil"/>
                    <w:tr2bl w:val="nil"/>
                  </w:tcBorders>
                  <w:vAlign w:val="center"/>
                </w:tcPr>
                <w:p>
                  <w:pPr>
                    <w:pStyle w:val="35"/>
                    <w:spacing w:before="24" w:after="24"/>
                    <w:ind w:firstLine="0" w:firstLineChars="0"/>
                    <w:jc w:val="both"/>
                    <w:rPr>
                      <w:rFonts w:ascii="Times New Roman"/>
                      <w:color w:val="000000" w:themeColor="text1"/>
                      <w14:textFill>
                        <w14:solidFill>
                          <w14:schemeClr w14:val="tx1"/>
                        </w14:solidFill>
                      </w14:textFill>
                    </w:rPr>
                  </w:pPr>
                  <w:r>
                    <w:rPr>
                      <w:rFonts w:ascii="Times New Roman"/>
                      <w:color w:val="000000" w:themeColor="text1"/>
                      <w14:textFill>
                        <w14:solidFill>
                          <w14:schemeClr w14:val="tx1"/>
                        </w14:solidFill>
                      </w14:textFill>
                    </w:rPr>
                    <w:drawing>
                      <wp:inline distT="0" distB="0" distL="114300" distR="114300">
                        <wp:extent cx="720090" cy="720090"/>
                        <wp:effectExtent l="0" t="0" r="16510" b="16510"/>
                        <wp:docPr id="44"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图片 17"/>
                                <pic:cNvPicPr>
                                  <a:picLocks noChangeAspect="1"/>
                                </pic:cNvPicPr>
                              </pic:nvPicPr>
                              <pic:blipFill>
                                <a:blip r:embed="rId24" cstate="print"/>
                                <a:stretch>
                                  <a:fillRect/>
                                </a:stretch>
                              </pic:blipFill>
                              <pic:spPr>
                                <a:xfrm>
                                  <a:off x="0" y="0"/>
                                  <a:ext cx="720090" cy="720090"/>
                                </a:xfrm>
                                <a:prstGeom prst="rect">
                                  <a:avLst/>
                                </a:prstGeom>
                                <a:noFill/>
                                <a:ln>
                                  <a:noFill/>
                                </a:ln>
                              </pic:spPr>
                            </pic:pic>
                          </a:graphicData>
                        </a:graphic>
                      </wp:inline>
                    </w:drawing>
                  </w:r>
                </w:p>
              </w:tc>
              <w:tc>
                <w:tcPr>
                  <w:tcW w:w="1323" w:type="dxa"/>
                  <w:tcBorders>
                    <w:tl2br w:val="nil"/>
                    <w:tr2bl w:val="nil"/>
                  </w:tcBorders>
                  <w:vAlign w:val="center"/>
                </w:tcPr>
                <w:p>
                  <w:pPr>
                    <w:pStyle w:val="35"/>
                    <w:spacing w:before="24" w:after="24"/>
                    <w:ind w:firstLine="0" w:firstLineChars="0"/>
                    <w:jc w:val="both"/>
                    <w:rPr>
                      <w:rFonts w:ascii="Times New Roman"/>
                      <w:color w:val="000000" w:themeColor="text1"/>
                      <w14:textFill>
                        <w14:solidFill>
                          <w14:schemeClr w14:val="tx1"/>
                        </w14:solidFill>
                      </w14:textFill>
                    </w:rPr>
                  </w:pPr>
                  <w:r>
                    <w:rPr>
                      <w:rFonts w:ascii="Times New Roman"/>
                      <w:color w:val="000000" w:themeColor="text1"/>
                      <w14:textFill>
                        <w14:solidFill>
                          <w14:schemeClr w14:val="tx1"/>
                        </w14:solidFill>
                      </w14:textFill>
                    </w:rPr>
                    <w:drawing>
                      <wp:inline distT="0" distB="0" distL="114300" distR="114300">
                        <wp:extent cx="720090" cy="720090"/>
                        <wp:effectExtent l="0" t="0" r="16510" b="16510"/>
                        <wp:docPr id="59"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 name="图片 18"/>
                                <pic:cNvPicPr>
                                  <a:picLocks noChangeAspect="1"/>
                                </pic:cNvPicPr>
                              </pic:nvPicPr>
                              <pic:blipFill>
                                <a:blip r:embed="rId25" cstate="print"/>
                                <a:stretch>
                                  <a:fillRect/>
                                </a:stretch>
                              </pic:blipFill>
                              <pic:spPr>
                                <a:xfrm>
                                  <a:off x="0" y="0"/>
                                  <a:ext cx="720090" cy="720090"/>
                                </a:xfrm>
                                <a:prstGeom prst="rect">
                                  <a:avLst/>
                                </a:prstGeom>
                                <a:noFill/>
                                <a:ln>
                                  <a:noFill/>
                                </a:ln>
                              </pic:spPr>
                            </pic:pic>
                          </a:graphicData>
                        </a:graphic>
                      </wp:inline>
                    </w:drawing>
                  </w:r>
                </w:p>
              </w:tc>
              <w:tc>
                <w:tcPr>
                  <w:tcW w:w="1323" w:type="dxa"/>
                  <w:tcBorders>
                    <w:tl2br w:val="nil"/>
                    <w:tr2bl w:val="nil"/>
                  </w:tcBorders>
                  <w:vAlign w:val="center"/>
                </w:tcPr>
                <w:p>
                  <w:pPr>
                    <w:pStyle w:val="35"/>
                    <w:spacing w:before="24" w:after="24"/>
                    <w:ind w:firstLine="0" w:firstLineChars="0"/>
                    <w:jc w:val="both"/>
                    <w:rPr>
                      <w:rFonts w:ascii="Times New Roman"/>
                      <w:color w:val="000000" w:themeColor="text1"/>
                      <w14:textFill>
                        <w14:solidFill>
                          <w14:schemeClr w14:val="tx1"/>
                        </w14:solidFill>
                      </w14:textFill>
                    </w:rPr>
                  </w:pPr>
                  <w:r>
                    <w:rPr>
                      <w:rFonts w:ascii="Times New Roman"/>
                      <w:color w:val="000000" w:themeColor="text1"/>
                      <w14:textFill>
                        <w14:solidFill>
                          <w14:schemeClr w14:val="tx1"/>
                        </w14:solidFill>
                      </w14:textFill>
                    </w:rPr>
                    <w:drawing>
                      <wp:inline distT="0" distB="0" distL="114300" distR="114300">
                        <wp:extent cx="720090" cy="720090"/>
                        <wp:effectExtent l="0" t="0" r="16510" b="16510"/>
                        <wp:docPr id="62" name="图片 19"/>
                        <wp:cNvGraphicFramePr/>
                        <a:graphic xmlns:a="http://schemas.openxmlformats.org/drawingml/2006/main">
                          <a:graphicData uri="http://schemas.openxmlformats.org/drawingml/2006/picture">
                            <pic:pic xmlns:pic="http://schemas.openxmlformats.org/drawingml/2006/picture">
                              <pic:nvPicPr>
                                <pic:cNvPr id="62" name="图片 19"/>
                                <pic:cNvPicPr/>
                              </pic:nvPicPr>
                              <pic:blipFill>
                                <a:blip r:embed="rId26" cstate="print"/>
                                <a:stretch>
                                  <a:fillRect/>
                                </a:stretch>
                              </pic:blipFill>
                              <pic:spPr>
                                <a:xfrm>
                                  <a:off x="0" y="0"/>
                                  <a:ext cx="720090" cy="720090"/>
                                </a:xfrm>
                                <a:prstGeom prst="rect">
                                  <a:avLst/>
                                </a:prstGeom>
                                <a:noFill/>
                                <a:ln>
                                  <a:noFill/>
                                </a:ln>
                              </pic:spPr>
                            </pic:pic>
                          </a:graphicData>
                        </a:graphic>
                      </wp:inline>
                    </w:drawing>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4" w:space="0"/>
                </w:tblBorders>
              </w:tblPrEx>
              <w:trPr>
                <w:trHeight w:val="1062" w:hRule="atLeast"/>
                <w:jc w:val="center"/>
              </w:trPr>
              <w:tc>
                <w:tcPr>
                  <w:tcW w:w="1324" w:type="dxa"/>
                  <w:tcBorders>
                    <w:tl2br w:val="nil"/>
                    <w:tr2bl w:val="nil"/>
                  </w:tcBorders>
                  <w:vAlign w:val="center"/>
                </w:tcPr>
                <w:p>
                  <w:pPr>
                    <w:spacing w:line="240" w:lineRule="auto"/>
                    <w:ind w:firstLine="0" w:firstLineChars="0"/>
                    <w:jc w:val="center"/>
                    <w:rPr>
                      <w:color w:val="000000" w:themeColor="text1"/>
                      <w:sz w:val="21"/>
                      <w:lang w:eastAsia="zh-Hans"/>
                      <w14:textFill>
                        <w14:solidFill>
                          <w14:schemeClr w14:val="tx1"/>
                        </w14:solidFill>
                      </w14:textFill>
                    </w:rPr>
                  </w:pPr>
                  <w:r>
                    <w:rPr>
                      <w:color w:val="000000" w:themeColor="text1"/>
                      <w:sz w:val="21"/>
                      <w:lang w:eastAsia="zh-Hans"/>
                      <w14:textFill>
                        <w14:solidFill>
                          <w14:schemeClr w14:val="tx1"/>
                        </w14:solidFill>
                      </w14:textFill>
                    </w:rPr>
                    <w:t>功能</w:t>
                  </w:r>
                </w:p>
              </w:tc>
              <w:tc>
                <w:tcPr>
                  <w:tcW w:w="1323" w:type="dxa"/>
                  <w:tcBorders>
                    <w:tl2br w:val="nil"/>
                    <w:tr2bl w:val="nil"/>
                  </w:tcBorders>
                  <w:vAlign w:val="center"/>
                </w:tcPr>
                <w:p>
                  <w:pPr>
                    <w:spacing w:line="240" w:lineRule="auto"/>
                    <w:ind w:firstLine="0" w:firstLineChars="0"/>
                    <w:jc w:val="center"/>
                    <w:rPr>
                      <w:color w:val="000000" w:themeColor="text1"/>
                      <w:sz w:val="21"/>
                      <w:lang w:eastAsia="zh-Hans"/>
                      <w14:textFill>
                        <w14:solidFill>
                          <w14:schemeClr w14:val="tx1"/>
                        </w14:solidFill>
                      </w14:textFill>
                    </w:rPr>
                  </w:pPr>
                  <w:r>
                    <w:rPr>
                      <w:color w:val="000000" w:themeColor="text1"/>
                      <w:sz w:val="21"/>
                      <w:lang w:eastAsia="zh-Hans"/>
                      <w14:textFill>
                        <w14:solidFill>
                          <w14:schemeClr w14:val="tx1"/>
                        </w14:solidFill>
                      </w14:textFill>
                    </w:rPr>
                    <w:t>表示废气向大气环境排放</w:t>
                  </w:r>
                </w:p>
              </w:tc>
              <w:tc>
                <w:tcPr>
                  <w:tcW w:w="1322" w:type="dxa"/>
                  <w:tcBorders>
                    <w:tl2br w:val="nil"/>
                    <w:tr2bl w:val="nil"/>
                  </w:tcBorders>
                  <w:vAlign w:val="center"/>
                </w:tcPr>
                <w:p>
                  <w:pPr>
                    <w:spacing w:line="240" w:lineRule="auto"/>
                    <w:ind w:firstLine="0" w:firstLineChars="0"/>
                    <w:jc w:val="center"/>
                    <w:rPr>
                      <w:color w:val="000000" w:themeColor="text1"/>
                      <w:sz w:val="21"/>
                      <w:lang w:eastAsia="zh-Hans"/>
                      <w14:textFill>
                        <w14:solidFill>
                          <w14:schemeClr w14:val="tx1"/>
                        </w14:solidFill>
                      </w14:textFill>
                    </w:rPr>
                  </w:pPr>
                  <w:r>
                    <w:rPr>
                      <w:color w:val="000000" w:themeColor="text1"/>
                      <w:sz w:val="21"/>
                      <w:lang w:eastAsia="zh-Hans"/>
                      <w14:textFill>
                        <w14:solidFill>
                          <w14:schemeClr w14:val="tx1"/>
                        </w14:solidFill>
                      </w14:textFill>
                    </w:rPr>
                    <w:t>表示废水向水环境排放</w:t>
                  </w:r>
                </w:p>
              </w:tc>
              <w:tc>
                <w:tcPr>
                  <w:tcW w:w="1323" w:type="dxa"/>
                  <w:tcBorders>
                    <w:tl2br w:val="nil"/>
                    <w:tr2bl w:val="nil"/>
                  </w:tcBorders>
                  <w:vAlign w:val="center"/>
                </w:tcPr>
                <w:p>
                  <w:pPr>
                    <w:spacing w:line="240" w:lineRule="auto"/>
                    <w:ind w:firstLine="0" w:firstLineChars="0"/>
                    <w:jc w:val="center"/>
                    <w:rPr>
                      <w:color w:val="000000" w:themeColor="text1"/>
                      <w:sz w:val="21"/>
                      <w:lang w:eastAsia="zh-Hans"/>
                      <w14:textFill>
                        <w14:solidFill>
                          <w14:schemeClr w14:val="tx1"/>
                        </w14:solidFill>
                      </w14:textFill>
                    </w:rPr>
                  </w:pPr>
                  <w:r>
                    <w:rPr>
                      <w:color w:val="000000" w:themeColor="text1"/>
                      <w:sz w:val="21"/>
                      <w:lang w:eastAsia="zh-Hans"/>
                      <w14:textFill>
                        <w14:solidFill>
                          <w14:schemeClr w14:val="tx1"/>
                        </w14:solidFill>
                      </w14:textFill>
                    </w:rPr>
                    <w:t>表示噪声向外环境排放</w:t>
                  </w:r>
                </w:p>
              </w:tc>
              <w:tc>
                <w:tcPr>
                  <w:tcW w:w="1323" w:type="dxa"/>
                  <w:tcBorders>
                    <w:tl2br w:val="nil"/>
                    <w:tr2bl w:val="nil"/>
                  </w:tcBorders>
                  <w:vAlign w:val="center"/>
                </w:tcPr>
                <w:p>
                  <w:pPr>
                    <w:spacing w:line="240" w:lineRule="auto"/>
                    <w:ind w:firstLine="0" w:firstLineChars="0"/>
                    <w:jc w:val="center"/>
                    <w:rPr>
                      <w:color w:val="000000" w:themeColor="text1"/>
                      <w:sz w:val="21"/>
                      <w:lang w:eastAsia="zh-Hans"/>
                      <w14:textFill>
                        <w14:solidFill>
                          <w14:schemeClr w14:val="tx1"/>
                        </w14:solidFill>
                      </w14:textFill>
                    </w:rPr>
                  </w:pPr>
                  <w:r>
                    <w:rPr>
                      <w:color w:val="000000" w:themeColor="text1"/>
                      <w:sz w:val="21"/>
                      <w:lang w:eastAsia="zh-Hans"/>
                      <w14:textFill>
                        <w14:solidFill>
                          <w14:schemeClr w14:val="tx1"/>
                        </w14:solidFill>
                      </w14:textFill>
                    </w:rPr>
                    <w:t>表示一般固体废物贮存、处置场所</w:t>
                  </w:r>
                </w:p>
              </w:tc>
              <w:tc>
                <w:tcPr>
                  <w:tcW w:w="1323" w:type="dxa"/>
                  <w:tcBorders>
                    <w:tl2br w:val="nil"/>
                    <w:tr2bl w:val="nil"/>
                  </w:tcBorders>
                  <w:vAlign w:val="center"/>
                </w:tcPr>
                <w:p>
                  <w:pPr>
                    <w:spacing w:line="240" w:lineRule="auto"/>
                    <w:ind w:firstLine="0" w:firstLineChars="0"/>
                    <w:jc w:val="center"/>
                    <w:rPr>
                      <w:color w:val="000000" w:themeColor="text1"/>
                      <w:sz w:val="21"/>
                      <w:lang w:eastAsia="zh-Hans"/>
                      <w14:textFill>
                        <w14:solidFill>
                          <w14:schemeClr w14:val="tx1"/>
                        </w14:solidFill>
                      </w14:textFill>
                    </w:rPr>
                  </w:pPr>
                  <w:r>
                    <w:rPr>
                      <w:color w:val="000000" w:themeColor="text1"/>
                      <w:sz w:val="21"/>
                      <w:lang w:eastAsia="zh-Hans"/>
                      <w14:textFill>
                        <w14:solidFill>
                          <w14:schemeClr w14:val="tx1"/>
                        </w14:solidFill>
                      </w14:textFill>
                    </w:rPr>
                    <w:t>表示危险固体废物贮存、处置场所</w:t>
                  </w:r>
                </w:p>
              </w:tc>
            </w:tr>
          </w:tbl>
          <w:p>
            <w:pPr>
              <w:adjustRightInd w:val="0"/>
              <w:snapToGrid w:val="0"/>
              <w:spacing w:before="120" w:beforeLines="50"/>
              <w:ind w:firstLine="480"/>
              <w:rPr>
                <w:color w:val="000000" w:themeColor="text1"/>
                <w14:textFill>
                  <w14:solidFill>
                    <w14:schemeClr w14:val="tx1"/>
                  </w14:solidFill>
                </w14:textFill>
              </w:rPr>
            </w:pPr>
            <w:r>
              <w:rPr>
                <w:color w:val="000000" w:themeColor="text1"/>
                <w14:textFill>
                  <w14:solidFill>
                    <w14:schemeClr w14:val="tx1"/>
                  </w14:solidFill>
                </w14:textFill>
              </w:rPr>
              <w:t>要求各排污口（源）提示标志形状采用正方形边框，背景颜色采用绿色，图形颜色采用白色，警告标志采用三角形边框，背景颜色采用黄色，图形颜色采用黑色，标志牌应设在与功能相应的醒目处，并保持清晰、完整。</w:t>
            </w:r>
          </w:p>
          <w:p>
            <w:pPr>
              <w:adjustRightInd w:val="0"/>
              <w:snapToGrid w:val="0"/>
              <w:ind w:firstLine="480"/>
              <w:rPr>
                <w:color w:val="000000" w:themeColor="text1"/>
                <w14:textFill>
                  <w14:solidFill>
                    <w14:schemeClr w14:val="tx1"/>
                  </w14:solidFill>
                </w14:textFill>
              </w:rPr>
            </w:pPr>
            <w:r>
              <w:rPr>
                <w:color w:val="000000" w:themeColor="text1"/>
                <w14:textFill>
                  <w14:solidFill>
                    <w14:schemeClr w14:val="tx1"/>
                  </w14:solidFill>
                </w14:textFill>
              </w:rPr>
              <w:t>（2）排污口管理</w:t>
            </w:r>
          </w:p>
          <w:p>
            <w:pPr>
              <w:adjustRightInd w:val="0"/>
              <w:snapToGrid w:val="0"/>
              <w:ind w:firstLine="480"/>
              <w:rPr>
                <w:color w:val="000000" w:themeColor="text1"/>
                <w14:textFill>
                  <w14:solidFill>
                    <w14:schemeClr w14:val="tx1"/>
                  </w14:solidFill>
                </w14:textFill>
              </w:rPr>
            </w:pPr>
            <w:r>
              <w:rPr>
                <w:color w:val="000000" w:themeColor="text1"/>
                <w14:textFill>
                  <w14:solidFill>
                    <w14:schemeClr w14:val="tx1"/>
                  </w14:solidFill>
                </w14:textFill>
              </w:rPr>
              <w:t>建设单位应在排污口设置标志牌，标志牌应注明污染物名称以警示周围群众，建设单位如实填写《中华人民共和国规范化排污口登记证》的有关内容，由环保主管部门签发登记证。建设单位应把有关排污情况及污染防治措施的运行情况建档管理，并报送生态环境主管部门备案。</w:t>
            </w:r>
          </w:p>
          <w:p>
            <w:pPr>
              <w:adjustRightInd w:val="0"/>
              <w:snapToGrid w:val="0"/>
              <w:ind w:firstLine="482"/>
              <w:rPr>
                <w:b/>
                <w:bCs/>
                <w:color w:val="000000" w:themeColor="text1"/>
                <w14:textFill>
                  <w14:solidFill>
                    <w14:schemeClr w14:val="tx1"/>
                  </w14:solidFill>
                </w14:textFill>
              </w:rPr>
            </w:pPr>
            <w:r>
              <w:rPr>
                <w:b/>
                <w:bCs/>
                <w:color w:val="000000" w:themeColor="text1"/>
                <w14:textFill>
                  <w14:solidFill>
                    <w14:schemeClr w14:val="tx1"/>
                  </w14:solidFill>
                </w14:textFill>
              </w:rPr>
              <w:t>9</w:t>
            </w:r>
            <w:r>
              <w:rPr>
                <w:b/>
                <w:bCs/>
                <w:color w:val="000000" w:themeColor="text1"/>
                <w:lang w:eastAsia="zh-Hans"/>
                <w14:textFill>
                  <w14:solidFill>
                    <w14:schemeClr w14:val="tx1"/>
                  </w14:solidFill>
                </w14:textFill>
              </w:rPr>
              <w:t xml:space="preserve">.4 </w:t>
            </w:r>
            <w:r>
              <w:rPr>
                <w:b/>
                <w:bCs/>
                <w:color w:val="000000" w:themeColor="text1"/>
                <w14:textFill>
                  <w14:solidFill>
                    <w14:schemeClr w14:val="tx1"/>
                  </w14:solidFill>
                </w14:textFill>
              </w:rPr>
              <w:t>排污许可证</w:t>
            </w:r>
          </w:p>
          <w:p>
            <w:pPr>
              <w:adjustRightInd w:val="0"/>
              <w:snapToGrid w:val="0"/>
              <w:ind w:firstLine="480"/>
              <w:rPr>
                <w:color w:val="000000" w:themeColor="text1"/>
                <w14:textFill>
                  <w14:solidFill>
                    <w14:schemeClr w14:val="tx1"/>
                  </w14:solidFill>
                </w14:textFill>
              </w:rPr>
            </w:pPr>
            <w:r>
              <w:rPr>
                <w:color w:val="000000" w:themeColor="text1"/>
                <w14:textFill>
                  <w14:solidFill>
                    <w14:schemeClr w14:val="tx1"/>
                  </w14:solidFill>
                </w14:textFill>
              </w:rPr>
              <w:t>根据《固定污染源排污许可分类管理名录》（2019年版），本项目为</w:t>
            </w:r>
            <w:r>
              <w:rPr>
                <w:rFonts w:hint="eastAsia"/>
                <w:color w:val="000000" w:themeColor="text1"/>
                <w:szCs w:val="21"/>
                <w14:textFill>
                  <w14:solidFill>
                    <w14:schemeClr w14:val="tx1"/>
                  </w14:solidFill>
                </w14:textFill>
              </w:rPr>
              <w:t>二十四</w:t>
            </w:r>
            <w:r>
              <w:rPr>
                <w:color w:val="000000" w:themeColor="text1"/>
                <w:szCs w:val="21"/>
                <w:lang w:eastAsia="zh-Hans"/>
                <w14:textFill>
                  <w14:solidFill>
                    <w14:schemeClr w14:val="tx1"/>
                  </w14:solidFill>
                </w14:textFill>
              </w:rPr>
              <w:t>、</w:t>
            </w:r>
            <w:r>
              <w:rPr>
                <w:rFonts w:hint="eastAsia"/>
                <w:color w:val="000000" w:themeColor="text1"/>
                <w:szCs w:val="21"/>
                <w14:textFill>
                  <w14:solidFill>
                    <w14:schemeClr w14:val="tx1"/>
                  </w14:solidFill>
                </w14:textFill>
              </w:rPr>
              <w:t>橡胶和塑料制品业29</w:t>
            </w:r>
            <w:r>
              <w:rPr>
                <w:color w:val="000000" w:themeColor="text1"/>
                <w:szCs w:val="21"/>
                <w:lang w:eastAsia="zh-Hans"/>
                <w14:textFill>
                  <w14:solidFill>
                    <w14:schemeClr w14:val="tx1"/>
                  </w14:solidFill>
                </w14:textFill>
              </w:rPr>
              <w:t>—</w:t>
            </w:r>
            <w:r>
              <w:rPr>
                <w:rFonts w:hint="eastAsia"/>
                <w:color w:val="000000" w:themeColor="text1"/>
                <w:szCs w:val="21"/>
                <w14:textFill>
                  <w14:solidFill>
                    <w14:schemeClr w14:val="tx1"/>
                  </w14:solidFill>
                </w14:textFill>
              </w:rPr>
              <w:t>62</w:t>
            </w:r>
            <w:r>
              <w:rPr>
                <w:color w:val="000000" w:themeColor="text1"/>
                <w:szCs w:val="21"/>
                <w:lang w:eastAsia="zh-Hans"/>
                <w14:textFill>
                  <w14:solidFill>
                    <w14:schemeClr w14:val="tx1"/>
                  </w14:solidFill>
                </w14:textFill>
              </w:rPr>
              <w:t>、</w:t>
            </w:r>
            <w:r>
              <w:rPr>
                <w:rFonts w:hint="eastAsia"/>
                <w:color w:val="000000" w:themeColor="text1"/>
                <w:szCs w:val="21"/>
                <w14:textFill>
                  <w14:solidFill>
                    <w14:schemeClr w14:val="tx1"/>
                  </w14:solidFill>
                </w14:textFill>
              </w:rPr>
              <w:t>塑料制品业292</w:t>
            </w:r>
            <w:r>
              <w:rPr>
                <w:color w:val="000000" w:themeColor="text1"/>
                <w:szCs w:val="21"/>
                <w14:textFill>
                  <w14:solidFill>
                    <w14:schemeClr w14:val="tx1"/>
                  </w14:solidFill>
                </w14:textFill>
              </w:rPr>
              <w:t>中的</w:t>
            </w:r>
            <w:r>
              <w:rPr>
                <w:rFonts w:hint="eastAsia"/>
                <w:color w:val="000000" w:themeColor="text1"/>
                <w:szCs w:val="21"/>
                <w14:textFill>
                  <w14:solidFill>
                    <w14:schemeClr w14:val="tx1"/>
                  </w14:solidFill>
                </w14:textFill>
              </w:rPr>
              <w:t>其他</w:t>
            </w:r>
            <w:r>
              <w:rPr>
                <w:color w:val="000000" w:themeColor="text1"/>
                <w14:textFill>
                  <w14:solidFill>
                    <w14:schemeClr w14:val="tx1"/>
                  </w14:solidFill>
                </w14:textFill>
              </w:rPr>
              <w:t>，实行</w:t>
            </w:r>
            <w:r>
              <w:rPr>
                <w:rFonts w:hint="eastAsia"/>
                <w:color w:val="000000" w:themeColor="text1"/>
                <w14:textFill>
                  <w14:solidFill>
                    <w14:schemeClr w14:val="tx1"/>
                  </w14:solidFill>
                </w14:textFill>
              </w:rPr>
              <w:t>登记</w:t>
            </w:r>
            <w:r>
              <w:rPr>
                <w:color w:val="000000" w:themeColor="text1"/>
                <w14:textFill>
                  <w14:solidFill>
                    <w14:schemeClr w14:val="tx1"/>
                  </w14:solidFill>
                </w14:textFill>
              </w:rPr>
              <w:t>管理，应根据《排污许可证申请与核发技术规范</w:t>
            </w:r>
            <w:r>
              <w:rPr>
                <w:rFonts w:hint="eastAsia"/>
                <w:color w:val="000000" w:themeColor="text1"/>
                <w14:textFill>
                  <w14:solidFill>
                    <w14:schemeClr w14:val="tx1"/>
                  </w14:solidFill>
                </w14:textFill>
              </w:rPr>
              <w:t xml:space="preserve"> </w:t>
            </w:r>
            <w:r>
              <w:rPr>
                <w:color w:val="000000" w:themeColor="text1"/>
                <w14:textFill>
                  <w14:solidFill>
                    <w14:schemeClr w14:val="tx1"/>
                  </w14:solidFill>
                </w14:textFill>
              </w:rPr>
              <w:t>橡胶和塑料制品工业》（HJ</w:t>
            </w:r>
            <w:r>
              <w:rPr>
                <w:rFonts w:hint="eastAsia"/>
                <w:color w:val="000000" w:themeColor="text1"/>
                <w14:textFill>
                  <w14:solidFill>
                    <w14:schemeClr w14:val="tx1"/>
                  </w14:solidFill>
                </w14:textFill>
              </w:rPr>
              <w:t>1122</w:t>
            </w:r>
            <w:r>
              <w:rPr>
                <w:color w:val="000000" w:themeColor="text1"/>
                <w14:textFill>
                  <w14:solidFill>
                    <w14:schemeClr w14:val="tx1"/>
                  </w14:solidFill>
                </w14:textFill>
              </w:rPr>
              <w:t>-20</w:t>
            </w:r>
            <w:r>
              <w:rPr>
                <w:rFonts w:hint="eastAsia"/>
                <w:color w:val="000000" w:themeColor="text1"/>
                <w14:textFill>
                  <w14:solidFill>
                    <w14:schemeClr w14:val="tx1"/>
                  </w14:solidFill>
                </w14:textFill>
              </w:rPr>
              <w:t>20</w:t>
            </w:r>
            <w:r>
              <w:rPr>
                <w:color w:val="000000" w:themeColor="text1"/>
                <w14:textFill>
                  <w14:solidFill>
                    <w14:schemeClr w14:val="tx1"/>
                  </w14:solidFill>
                </w14:textFill>
              </w:rPr>
              <w:t>）的要求，在全国排污许可证管理信息平台申报系统中填报相应的信息表。</w:t>
            </w:r>
          </w:p>
          <w:p>
            <w:pPr>
              <w:pStyle w:val="4"/>
              <w:adjustRightInd w:val="0"/>
              <w:spacing w:before="0" w:after="0"/>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10、环保投资估算</w:t>
            </w:r>
          </w:p>
          <w:p>
            <w:pPr>
              <w:adjustRightInd w:val="0"/>
              <w:snapToGrid w:val="0"/>
              <w:ind w:firstLine="480"/>
              <w:rPr>
                <w:color w:val="000000" w:themeColor="text1"/>
                <w14:textFill>
                  <w14:solidFill>
                    <w14:schemeClr w14:val="tx1"/>
                  </w14:solidFill>
                </w14:textFill>
              </w:rPr>
            </w:pPr>
            <w:r>
              <w:rPr>
                <w:color w:val="000000" w:themeColor="text1"/>
                <w14:textFill>
                  <w14:solidFill>
                    <w14:schemeClr w14:val="tx1"/>
                  </w14:solidFill>
                </w14:textFill>
              </w:rPr>
              <w:t>本项目总投资为</w:t>
            </w:r>
            <w:r>
              <w:rPr>
                <w:rFonts w:hint="eastAsia"/>
                <w:color w:val="000000" w:themeColor="text1"/>
                <w14:textFill>
                  <w14:solidFill>
                    <w14:schemeClr w14:val="tx1"/>
                  </w14:solidFill>
                </w14:textFill>
              </w:rPr>
              <w:t>500</w:t>
            </w:r>
            <w:r>
              <w:rPr>
                <w:color w:val="000000" w:themeColor="text1"/>
                <w14:textFill>
                  <w14:solidFill>
                    <w14:schemeClr w14:val="tx1"/>
                  </w14:solidFill>
                </w14:textFill>
              </w:rPr>
              <w:t>万元，其中环保投资</w:t>
            </w:r>
            <w:r>
              <w:rPr>
                <w:rFonts w:hint="eastAsia"/>
                <w:color w:val="000000" w:themeColor="text1"/>
                <w14:textFill>
                  <w14:solidFill>
                    <w14:schemeClr w14:val="tx1"/>
                  </w14:solidFill>
                </w14:textFill>
              </w:rPr>
              <w:t>34</w:t>
            </w:r>
            <w:r>
              <w:rPr>
                <w:color w:val="000000" w:themeColor="text1"/>
                <w14:textFill>
                  <w14:solidFill>
                    <w14:schemeClr w14:val="tx1"/>
                  </w14:solidFill>
                </w14:textFill>
              </w:rPr>
              <w:t>万元，占总投资的</w:t>
            </w:r>
            <w:r>
              <w:rPr>
                <w:rFonts w:hint="eastAsia"/>
                <w:color w:val="000000" w:themeColor="text1"/>
                <w14:textFill>
                  <w14:solidFill>
                    <w14:schemeClr w14:val="tx1"/>
                  </w14:solidFill>
                </w14:textFill>
              </w:rPr>
              <w:t>6.8</w:t>
            </w:r>
            <w:r>
              <w:rPr>
                <w:color w:val="000000" w:themeColor="text1"/>
                <w14:textFill>
                  <w14:solidFill>
                    <w14:schemeClr w14:val="tx1"/>
                  </w14:solidFill>
                </w14:textFill>
              </w:rPr>
              <w:t>％，详见表</w:t>
            </w:r>
            <w:r>
              <w:rPr>
                <w:rFonts w:hint="eastAsia"/>
                <w:color w:val="000000" w:themeColor="text1"/>
                <w14:textFill>
                  <w14:solidFill>
                    <w14:schemeClr w14:val="tx1"/>
                  </w14:solidFill>
                </w14:textFill>
              </w:rPr>
              <w:t>4-18</w:t>
            </w:r>
            <w:r>
              <w:rPr>
                <w:color w:val="000000" w:themeColor="text1"/>
                <w14:textFill>
                  <w14:solidFill>
                    <w14:schemeClr w14:val="tx1"/>
                  </w14:solidFill>
                </w14:textFill>
              </w:rPr>
              <w:t>。</w:t>
            </w:r>
          </w:p>
          <w:p>
            <w:pPr>
              <w:pStyle w:val="9"/>
              <w:rPr>
                <w:color w:val="000000" w:themeColor="text1"/>
                <w14:textFill>
                  <w14:solidFill>
                    <w14:schemeClr w14:val="tx1"/>
                  </w14:solidFill>
                </w14:textFill>
              </w:rPr>
            </w:pPr>
            <w:r>
              <w:rPr>
                <w:color w:val="000000" w:themeColor="text1"/>
                <w14:textFill>
                  <w14:solidFill>
                    <w14:schemeClr w14:val="tx1"/>
                  </w14:solidFill>
                </w14:textFill>
              </w:rPr>
              <w:t>表</w:t>
            </w:r>
            <w:r>
              <w:rPr>
                <w:rFonts w:hint="eastAsia"/>
                <w:color w:val="000000" w:themeColor="text1"/>
                <w14:textFill>
                  <w14:solidFill>
                    <w14:schemeClr w14:val="tx1"/>
                  </w14:solidFill>
                </w14:textFill>
              </w:rPr>
              <w:t>4-18</w:t>
            </w:r>
            <w:r>
              <w:rPr>
                <w:color w:val="000000" w:themeColor="text1"/>
                <w14:textFill>
                  <w14:solidFill>
                    <w14:schemeClr w14:val="tx1"/>
                  </w14:solidFill>
                </w14:textFill>
              </w:rPr>
              <w:t xml:space="preserve">     环境保护投资估算一览表</w:t>
            </w:r>
          </w:p>
          <w:tbl>
            <w:tblPr>
              <w:tblStyle w:val="26"/>
              <w:tblW w:w="7937" w:type="dxa"/>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716"/>
              <w:gridCol w:w="1573"/>
              <w:gridCol w:w="4205"/>
              <w:gridCol w:w="1443"/>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716" w:type="dxa"/>
                  <w:tcBorders>
                    <w:tl2br w:val="nil"/>
                    <w:tr2bl w:val="nil"/>
                  </w:tcBorders>
                  <w:vAlign w:val="center"/>
                </w:tcPr>
                <w:p>
                  <w:pPr>
                    <w:spacing w:line="240" w:lineRule="auto"/>
                    <w:ind w:firstLine="0" w:firstLineChars="0"/>
                    <w:jc w:val="center"/>
                    <w:rPr>
                      <w:b/>
                      <w:bCs/>
                      <w:color w:val="000000" w:themeColor="text1"/>
                      <w:kern w:val="0"/>
                      <w:sz w:val="21"/>
                      <w14:textFill>
                        <w14:solidFill>
                          <w14:schemeClr w14:val="tx1"/>
                        </w14:solidFill>
                      </w14:textFill>
                    </w:rPr>
                  </w:pPr>
                  <w:r>
                    <w:rPr>
                      <w:b/>
                      <w:bCs/>
                      <w:color w:val="000000" w:themeColor="text1"/>
                      <w:kern w:val="0"/>
                      <w:sz w:val="21"/>
                      <w14:textFill>
                        <w14:solidFill>
                          <w14:schemeClr w14:val="tx1"/>
                        </w14:solidFill>
                      </w14:textFill>
                    </w:rPr>
                    <w:t>项目</w:t>
                  </w:r>
                </w:p>
              </w:tc>
              <w:tc>
                <w:tcPr>
                  <w:tcW w:w="1573" w:type="dxa"/>
                  <w:tcBorders>
                    <w:tl2br w:val="nil"/>
                    <w:tr2bl w:val="nil"/>
                  </w:tcBorders>
                  <w:vAlign w:val="center"/>
                </w:tcPr>
                <w:p>
                  <w:pPr>
                    <w:spacing w:line="240" w:lineRule="auto"/>
                    <w:ind w:firstLine="0" w:firstLineChars="0"/>
                    <w:jc w:val="center"/>
                    <w:rPr>
                      <w:b/>
                      <w:bCs/>
                      <w:color w:val="000000" w:themeColor="text1"/>
                      <w:kern w:val="0"/>
                      <w:sz w:val="21"/>
                      <w14:textFill>
                        <w14:solidFill>
                          <w14:schemeClr w14:val="tx1"/>
                        </w14:solidFill>
                      </w14:textFill>
                    </w:rPr>
                  </w:pPr>
                  <w:r>
                    <w:rPr>
                      <w:b/>
                      <w:bCs/>
                      <w:color w:val="000000" w:themeColor="text1"/>
                      <w:kern w:val="0"/>
                      <w:sz w:val="21"/>
                      <w14:textFill>
                        <w14:solidFill>
                          <w14:schemeClr w14:val="tx1"/>
                        </w14:solidFill>
                      </w14:textFill>
                    </w:rPr>
                    <w:t>污染</w:t>
                  </w:r>
                  <w:r>
                    <w:rPr>
                      <w:b/>
                      <w:bCs/>
                      <w:color w:val="000000" w:themeColor="text1"/>
                      <w:kern w:val="0"/>
                      <w:sz w:val="21"/>
                      <w:lang w:eastAsia="zh-Hans"/>
                      <w14:textFill>
                        <w14:solidFill>
                          <w14:schemeClr w14:val="tx1"/>
                        </w14:solidFill>
                      </w14:textFill>
                    </w:rPr>
                    <w:t>源</w:t>
                  </w:r>
                  <w:r>
                    <w:rPr>
                      <w:b/>
                      <w:bCs/>
                      <w:color w:val="000000" w:themeColor="text1"/>
                      <w:kern w:val="0"/>
                      <w:sz w:val="21"/>
                      <w14:textFill>
                        <w14:solidFill>
                          <w14:schemeClr w14:val="tx1"/>
                        </w14:solidFill>
                      </w14:textFill>
                    </w:rPr>
                    <w:t>类型</w:t>
                  </w:r>
                </w:p>
              </w:tc>
              <w:tc>
                <w:tcPr>
                  <w:tcW w:w="4205" w:type="dxa"/>
                  <w:tcBorders>
                    <w:tl2br w:val="nil"/>
                    <w:tr2bl w:val="nil"/>
                  </w:tcBorders>
                  <w:vAlign w:val="center"/>
                </w:tcPr>
                <w:p>
                  <w:pPr>
                    <w:spacing w:line="240" w:lineRule="auto"/>
                    <w:ind w:firstLine="0" w:firstLineChars="0"/>
                    <w:jc w:val="center"/>
                    <w:rPr>
                      <w:b/>
                      <w:bCs/>
                      <w:color w:val="000000" w:themeColor="text1"/>
                      <w:kern w:val="0"/>
                      <w:sz w:val="21"/>
                      <w14:textFill>
                        <w14:solidFill>
                          <w14:schemeClr w14:val="tx1"/>
                        </w14:solidFill>
                      </w14:textFill>
                    </w:rPr>
                  </w:pPr>
                  <w:r>
                    <w:rPr>
                      <w:b/>
                      <w:bCs/>
                      <w:color w:val="000000" w:themeColor="text1"/>
                      <w:kern w:val="0"/>
                      <w:sz w:val="21"/>
                      <w14:textFill>
                        <w14:solidFill>
                          <w14:schemeClr w14:val="tx1"/>
                        </w14:solidFill>
                      </w14:textFill>
                    </w:rPr>
                    <w:t>控制措施</w:t>
                  </w:r>
                </w:p>
              </w:tc>
              <w:tc>
                <w:tcPr>
                  <w:tcW w:w="1443" w:type="dxa"/>
                  <w:tcBorders>
                    <w:tl2br w:val="nil"/>
                    <w:tr2bl w:val="nil"/>
                  </w:tcBorders>
                  <w:vAlign w:val="center"/>
                </w:tcPr>
                <w:p>
                  <w:pPr>
                    <w:spacing w:line="240" w:lineRule="auto"/>
                    <w:ind w:firstLine="0" w:firstLineChars="0"/>
                    <w:jc w:val="center"/>
                    <w:rPr>
                      <w:b/>
                      <w:bCs/>
                      <w:color w:val="000000" w:themeColor="text1"/>
                      <w:kern w:val="0"/>
                      <w:sz w:val="21"/>
                      <w14:textFill>
                        <w14:solidFill>
                          <w14:schemeClr w14:val="tx1"/>
                        </w14:solidFill>
                      </w14:textFill>
                    </w:rPr>
                  </w:pPr>
                  <w:r>
                    <w:rPr>
                      <w:b/>
                      <w:bCs/>
                      <w:color w:val="000000" w:themeColor="text1"/>
                      <w:kern w:val="0"/>
                      <w:sz w:val="21"/>
                      <w14:textFill>
                        <w14:solidFill>
                          <w14:schemeClr w14:val="tx1"/>
                        </w14:solidFill>
                      </w14:textFill>
                    </w:rPr>
                    <w:t>投资（万元）</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30" w:hRule="atLeast"/>
                <w:jc w:val="center"/>
              </w:trPr>
              <w:tc>
                <w:tcPr>
                  <w:tcW w:w="716" w:type="dxa"/>
                  <w:vMerge w:val="restart"/>
                  <w:tcBorders>
                    <w:tl2br w:val="nil"/>
                    <w:tr2bl w:val="nil"/>
                  </w:tcBorders>
                  <w:vAlign w:val="center"/>
                </w:tcPr>
                <w:p>
                  <w:pPr>
                    <w:spacing w:line="240" w:lineRule="auto"/>
                    <w:ind w:firstLine="0" w:firstLineChars="0"/>
                    <w:jc w:val="center"/>
                    <w:rPr>
                      <w:color w:val="000000" w:themeColor="text1"/>
                      <w:kern w:val="0"/>
                      <w:sz w:val="21"/>
                      <w14:textFill>
                        <w14:solidFill>
                          <w14:schemeClr w14:val="tx1"/>
                        </w14:solidFill>
                      </w14:textFill>
                    </w:rPr>
                  </w:pPr>
                  <w:r>
                    <w:rPr>
                      <w:color w:val="000000" w:themeColor="text1"/>
                      <w:kern w:val="0"/>
                      <w:sz w:val="21"/>
                      <w14:textFill>
                        <w14:solidFill>
                          <w14:schemeClr w14:val="tx1"/>
                        </w14:solidFill>
                      </w14:textFill>
                    </w:rPr>
                    <w:t>废气</w:t>
                  </w:r>
                </w:p>
              </w:tc>
              <w:tc>
                <w:tcPr>
                  <w:tcW w:w="1573" w:type="dxa"/>
                  <w:tcBorders>
                    <w:tl2br w:val="nil"/>
                    <w:tr2bl w:val="nil"/>
                  </w:tcBorders>
                  <w:vAlign w:val="center"/>
                </w:tcPr>
                <w:p>
                  <w:pPr>
                    <w:spacing w:line="240" w:lineRule="auto"/>
                    <w:ind w:firstLine="0" w:firstLineChars="0"/>
                    <w:jc w:val="center"/>
                    <w:rPr>
                      <w:color w:val="000000" w:themeColor="text1"/>
                      <w:sz w:val="21"/>
                      <w14:textFill>
                        <w14:solidFill>
                          <w14:schemeClr w14:val="tx1"/>
                        </w14:solidFill>
                      </w14:textFill>
                    </w:rPr>
                  </w:pPr>
                  <w:r>
                    <w:rPr>
                      <w:rFonts w:hint="eastAsia"/>
                      <w:color w:val="000000" w:themeColor="text1"/>
                      <w:sz w:val="21"/>
                      <w14:textFill>
                        <w14:solidFill>
                          <w14:schemeClr w14:val="tx1"/>
                        </w14:solidFill>
                      </w14:textFill>
                    </w:rPr>
                    <w:t>粉尘</w:t>
                  </w:r>
                </w:p>
              </w:tc>
              <w:tc>
                <w:tcPr>
                  <w:tcW w:w="4205" w:type="dxa"/>
                  <w:tcBorders>
                    <w:tl2br w:val="nil"/>
                    <w:tr2bl w:val="nil"/>
                  </w:tcBorders>
                  <w:vAlign w:val="center"/>
                </w:tcPr>
                <w:p>
                  <w:pPr>
                    <w:spacing w:line="240" w:lineRule="auto"/>
                    <w:ind w:firstLine="0" w:firstLineChars="0"/>
                    <w:jc w:val="center"/>
                    <w:rPr>
                      <w:color w:val="000000" w:themeColor="text1"/>
                      <w:sz w:val="21"/>
                      <w14:textFill>
                        <w14:solidFill>
                          <w14:schemeClr w14:val="tx1"/>
                        </w14:solidFill>
                      </w14:textFill>
                    </w:rPr>
                  </w:pPr>
                  <w:r>
                    <w:rPr>
                      <w:color w:val="000000" w:themeColor="text1"/>
                      <w:sz w:val="21"/>
                      <w:lang w:eastAsia="zh-Hans"/>
                      <w14:textFill>
                        <w14:solidFill>
                          <w14:schemeClr w14:val="tx1"/>
                        </w14:solidFill>
                      </w14:textFill>
                    </w:rPr>
                    <w:t>集气罩</w:t>
                  </w:r>
                  <w:r>
                    <w:rPr>
                      <w:rFonts w:hint="eastAsia"/>
                      <w:color w:val="000000" w:themeColor="text1"/>
                      <w:sz w:val="21"/>
                      <w:lang w:eastAsia="zh-CN"/>
                      <w14:textFill>
                        <w14:solidFill>
                          <w14:schemeClr w14:val="tx1"/>
                        </w14:solidFill>
                      </w14:textFill>
                    </w:rPr>
                    <w:t>（</w:t>
                  </w:r>
                  <w:r>
                    <w:rPr>
                      <w:rFonts w:hint="eastAsia"/>
                      <w:color w:val="000000" w:themeColor="text1"/>
                      <w:sz w:val="21"/>
                      <w:lang w:val="en-US" w:eastAsia="zh-CN"/>
                      <w14:textFill>
                        <w14:solidFill>
                          <w14:schemeClr w14:val="tx1"/>
                        </w14:solidFill>
                      </w14:textFill>
                    </w:rPr>
                    <w:t>3个</w:t>
                  </w:r>
                  <w:r>
                    <w:rPr>
                      <w:rFonts w:hint="eastAsia"/>
                      <w:color w:val="000000" w:themeColor="text1"/>
                      <w:sz w:val="21"/>
                      <w:lang w:eastAsia="zh-CN"/>
                      <w14:textFill>
                        <w14:solidFill>
                          <w14:schemeClr w14:val="tx1"/>
                        </w14:solidFill>
                      </w14:textFill>
                    </w:rPr>
                    <w:t>）</w:t>
                  </w:r>
                  <w:r>
                    <w:rPr>
                      <w:color w:val="000000" w:themeColor="text1"/>
                      <w:sz w:val="21"/>
                      <w:lang w:eastAsia="zh-Hans"/>
                      <w14:textFill>
                        <w14:solidFill>
                          <w14:schemeClr w14:val="tx1"/>
                        </w14:solidFill>
                      </w14:textFill>
                    </w:rPr>
                    <w:t>+</w:t>
                  </w:r>
                  <w:r>
                    <w:rPr>
                      <w:rFonts w:hint="eastAsia"/>
                      <w:color w:val="000000" w:themeColor="text1"/>
                      <w:sz w:val="21"/>
                      <w14:textFill>
                        <w14:solidFill>
                          <w14:schemeClr w14:val="tx1"/>
                        </w14:solidFill>
                      </w14:textFill>
                    </w:rPr>
                    <w:t>布袋除尘器</w:t>
                  </w:r>
                  <w:r>
                    <w:rPr>
                      <w:color w:val="000000" w:themeColor="text1"/>
                      <w:sz w:val="21"/>
                      <w:lang w:eastAsia="zh-Hans"/>
                      <w14:textFill>
                        <w14:solidFill>
                          <w14:schemeClr w14:val="tx1"/>
                        </w14:solidFill>
                      </w14:textFill>
                    </w:rPr>
                    <w:t>+15m高排气筒</w:t>
                  </w:r>
                  <w:r>
                    <w:rPr>
                      <w:rFonts w:hint="eastAsia"/>
                      <w:color w:val="000000" w:themeColor="text1"/>
                      <w:sz w:val="21"/>
                      <w14:textFill>
                        <w14:solidFill>
                          <w14:schemeClr w14:val="tx1"/>
                        </w14:solidFill>
                      </w14:textFill>
                    </w:rPr>
                    <w:t>（DA001）</w:t>
                  </w:r>
                </w:p>
              </w:tc>
              <w:tc>
                <w:tcPr>
                  <w:tcW w:w="1443" w:type="dxa"/>
                  <w:tcBorders>
                    <w:tl2br w:val="nil"/>
                    <w:tr2bl w:val="nil"/>
                  </w:tcBorders>
                  <w:vAlign w:val="center"/>
                </w:tcPr>
                <w:p>
                  <w:pPr>
                    <w:spacing w:line="240" w:lineRule="auto"/>
                    <w:ind w:firstLine="0" w:firstLineChars="0"/>
                    <w:jc w:val="center"/>
                    <w:rPr>
                      <w:color w:val="000000" w:themeColor="text1"/>
                      <w:kern w:val="0"/>
                      <w:sz w:val="21"/>
                      <w14:textFill>
                        <w14:solidFill>
                          <w14:schemeClr w14:val="tx1"/>
                        </w14:solidFill>
                      </w14:textFill>
                    </w:rPr>
                  </w:pPr>
                  <w:r>
                    <w:rPr>
                      <w:rFonts w:hint="eastAsia"/>
                      <w:color w:val="000000" w:themeColor="text1"/>
                      <w:kern w:val="0"/>
                      <w:sz w:val="21"/>
                      <w14:textFill>
                        <w14:solidFill>
                          <w14:schemeClr w14:val="tx1"/>
                        </w14:solidFill>
                      </w14:textFill>
                    </w:rPr>
                    <w:t>5</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716" w:type="dxa"/>
                  <w:vMerge w:val="continue"/>
                  <w:tcBorders>
                    <w:tl2br w:val="nil"/>
                    <w:tr2bl w:val="nil"/>
                  </w:tcBorders>
                  <w:vAlign w:val="center"/>
                </w:tcPr>
                <w:p>
                  <w:pPr>
                    <w:spacing w:line="240" w:lineRule="auto"/>
                    <w:ind w:firstLine="0" w:firstLineChars="0"/>
                    <w:jc w:val="center"/>
                    <w:rPr>
                      <w:color w:val="000000" w:themeColor="text1"/>
                      <w:kern w:val="0"/>
                      <w:sz w:val="21"/>
                      <w14:textFill>
                        <w14:solidFill>
                          <w14:schemeClr w14:val="tx1"/>
                        </w14:solidFill>
                      </w14:textFill>
                    </w:rPr>
                  </w:pPr>
                </w:p>
              </w:tc>
              <w:tc>
                <w:tcPr>
                  <w:tcW w:w="1573" w:type="dxa"/>
                  <w:tcBorders>
                    <w:tl2br w:val="nil"/>
                    <w:tr2bl w:val="nil"/>
                  </w:tcBorders>
                  <w:vAlign w:val="center"/>
                </w:tcPr>
                <w:p>
                  <w:pPr>
                    <w:spacing w:line="240" w:lineRule="auto"/>
                    <w:ind w:firstLine="0" w:firstLineChars="0"/>
                    <w:jc w:val="center"/>
                    <w:rPr>
                      <w:color w:val="000000" w:themeColor="text1"/>
                      <w:sz w:val="21"/>
                      <w:lang w:eastAsia="zh-Hans"/>
                      <w14:textFill>
                        <w14:solidFill>
                          <w14:schemeClr w14:val="tx1"/>
                        </w14:solidFill>
                      </w14:textFill>
                    </w:rPr>
                  </w:pPr>
                  <w:r>
                    <w:rPr>
                      <w:color w:val="000000" w:themeColor="text1"/>
                      <w:sz w:val="21"/>
                      <w:lang w:eastAsia="zh-Hans"/>
                      <w14:textFill>
                        <w14:solidFill>
                          <w14:schemeClr w14:val="tx1"/>
                        </w14:solidFill>
                      </w14:textFill>
                    </w:rPr>
                    <w:t>有机废气</w:t>
                  </w:r>
                </w:p>
              </w:tc>
              <w:tc>
                <w:tcPr>
                  <w:tcW w:w="4205" w:type="dxa"/>
                  <w:tcBorders>
                    <w:tl2br w:val="nil"/>
                    <w:tr2bl w:val="nil"/>
                  </w:tcBorders>
                  <w:vAlign w:val="center"/>
                </w:tcPr>
                <w:p>
                  <w:pPr>
                    <w:spacing w:line="240" w:lineRule="auto"/>
                    <w:ind w:firstLine="0" w:firstLineChars="0"/>
                    <w:jc w:val="center"/>
                    <w:rPr>
                      <w:color w:val="000000" w:themeColor="text1"/>
                      <w:sz w:val="21"/>
                      <w:lang w:eastAsia="zh-Hans"/>
                      <w14:textFill>
                        <w14:solidFill>
                          <w14:schemeClr w14:val="tx1"/>
                        </w14:solidFill>
                      </w14:textFill>
                    </w:rPr>
                  </w:pPr>
                  <w:r>
                    <w:rPr>
                      <w:color w:val="000000" w:themeColor="text1"/>
                      <w:sz w:val="21"/>
                      <w:lang w:eastAsia="zh-Hans"/>
                      <w14:textFill>
                        <w14:solidFill>
                          <w14:schemeClr w14:val="tx1"/>
                        </w14:solidFill>
                      </w14:textFill>
                    </w:rPr>
                    <w:t>集气罩</w:t>
                  </w:r>
                  <w:r>
                    <w:rPr>
                      <w:rFonts w:hint="eastAsia"/>
                      <w:color w:val="000000" w:themeColor="text1"/>
                      <w:sz w:val="21"/>
                      <w:lang w:eastAsia="zh-CN"/>
                      <w14:textFill>
                        <w14:solidFill>
                          <w14:schemeClr w14:val="tx1"/>
                        </w14:solidFill>
                      </w14:textFill>
                    </w:rPr>
                    <w:t>（</w:t>
                  </w:r>
                  <w:r>
                    <w:rPr>
                      <w:rFonts w:hint="eastAsia"/>
                      <w:color w:val="000000" w:themeColor="text1"/>
                      <w:sz w:val="21"/>
                      <w:lang w:val="en-US" w:eastAsia="zh-CN"/>
                      <w14:textFill>
                        <w14:solidFill>
                          <w14:schemeClr w14:val="tx1"/>
                        </w14:solidFill>
                      </w14:textFill>
                    </w:rPr>
                    <w:t>10个</w:t>
                  </w:r>
                  <w:r>
                    <w:rPr>
                      <w:rFonts w:hint="eastAsia"/>
                      <w:color w:val="000000" w:themeColor="text1"/>
                      <w:sz w:val="21"/>
                      <w:lang w:eastAsia="zh-CN"/>
                      <w14:textFill>
                        <w14:solidFill>
                          <w14:schemeClr w14:val="tx1"/>
                        </w14:solidFill>
                      </w14:textFill>
                    </w:rPr>
                    <w:t>）</w:t>
                  </w:r>
                  <w:r>
                    <w:rPr>
                      <w:color w:val="000000" w:themeColor="text1"/>
                      <w:sz w:val="21"/>
                      <w:lang w:eastAsia="zh-Hans"/>
                      <w14:textFill>
                        <w14:solidFill>
                          <w14:schemeClr w14:val="tx1"/>
                        </w14:solidFill>
                      </w14:textFill>
                    </w:rPr>
                    <w:t>+</w:t>
                  </w:r>
                  <w:r>
                    <w:rPr>
                      <w:rFonts w:hint="eastAsia"/>
                      <w:color w:val="000000" w:themeColor="text1"/>
                      <w:sz w:val="21"/>
                      <w:lang w:eastAsia="zh-CN"/>
                      <w14:textFill>
                        <w14:solidFill>
                          <w14:schemeClr w14:val="tx1"/>
                        </w14:solidFill>
                      </w14:textFill>
                    </w:rPr>
                    <w:t>活性炭吸附脱附+催化燃烧废气处理设备</w:t>
                  </w:r>
                  <w:r>
                    <w:rPr>
                      <w:color w:val="000000" w:themeColor="text1"/>
                      <w:sz w:val="21"/>
                      <w:lang w:eastAsia="zh-Hans"/>
                      <w14:textFill>
                        <w14:solidFill>
                          <w14:schemeClr w14:val="tx1"/>
                        </w14:solidFill>
                      </w14:textFill>
                    </w:rPr>
                    <w:t>+</w:t>
                  </w:r>
                  <w:r>
                    <w:rPr>
                      <w:rFonts w:hint="eastAsia"/>
                      <w:color w:val="000000" w:themeColor="text1"/>
                      <w:sz w:val="21"/>
                      <w14:textFill>
                        <w14:solidFill>
                          <w14:schemeClr w14:val="tx1"/>
                        </w14:solidFill>
                      </w14:textFill>
                    </w:rPr>
                    <w:t>1根</w:t>
                  </w:r>
                  <w:r>
                    <w:rPr>
                      <w:color w:val="000000" w:themeColor="text1"/>
                      <w:sz w:val="21"/>
                      <w:lang w:eastAsia="zh-Hans"/>
                      <w14:textFill>
                        <w14:solidFill>
                          <w14:schemeClr w14:val="tx1"/>
                        </w14:solidFill>
                      </w14:textFill>
                    </w:rPr>
                    <w:t>15m高排气筒</w:t>
                  </w:r>
                  <w:r>
                    <w:rPr>
                      <w:rFonts w:hint="eastAsia"/>
                      <w:color w:val="000000" w:themeColor="text1"/>
                      <w:sz w:val="21"/>
                      <w14:textFill>
                        <w14:solidFill>
                          <w14:schemeClr w14:val="tx1"/>
                        </w14:solidFill>
                      </w14:textFill>
                    </w:rPr>
                    <w:t>（DA002）</w:t>
                  </w:r>
                </w:p>
              </w:tc>
              <w:tc>
                <w:tcPr>
                  <w:tcW w:w="1443" w:type="dxa"/>
                  <w:tcBorders>
                    <w:tl2br w:val="nil"/>
                    <w:tr2bl w:val="nil"/>
                  </w:tcBorders>
                  <w:vAlign w:val="center"/>
                </w:tcPr>
                <w:p>
                  <w:pPr>
                    <w:spacing w:line="240" w:lineRule="auto"/>
                    <w:ind w:firstLine="0" w:firstLineChars="0"/>
                    <w:jc w:val="center"/>
                    <w:rPr>
                      <w:color w:val="000000" w:themeColor="text1"/>
                      <w:kern w:val="0"/>
                      <w:sz w:val="21"/>
                      <w14:textFill>
                        <w14:solidFill>
                          <w14:schemeClr w14:val="tx1"/>
                        </w14:solidFill>
                      </w14:textFill>
                    </w:rPr>
                  </w:pPr>
                  <w:r>
                    <w:rPr>
                      <w:rFonts w:hint="eastAsia"/>
                      <w:color w:val="000000" w:themeColor="text1"/>
                      <w:kern w:val="0"/>
                      <w:sz w:val="21"/>
                      <w14:textFill>
                        <w14:solidFill>
                          <w14:schemeClr w14:val="tx1"/>
                        </w14:solidFill>
                      </w14:textFill>
                    </w:rPr>
                    <w:t>15</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96" w:hRule="atLeast"/>
                <w:jc w:val="center"/>
              </w:trPr>
              <w:tc>
                <w:tcPr>
                  <w:tcW w:w="716" w:type="dxa"/>
                  <w:tcBorders>
                    <w:tl2br w:val="nil"/>
                    <w:tr2bl w:val="nil"/>
                  </w:tcBorders>
                  <w:vAlign w:val="center"/>
                </w:tcPr>
                <w:p>
                  <w:pPr>
                    <w:spacing w:line="240" w:lineRule="auto"/>
                    <w:ind w:firstLine="0" w:firstLineChars="0"/>
                    <w:jc w:val="center"/>
                    <w:rPr>
                      <w:color w:val="000000" w:themeColor="text1"/>
                      <w:kern w:val="0"/>
                      <w:sz w:val="21"/>
                      <w14:textFill>
                        <w14:solidFill>
                          <w14:schemeClr w14:val="tx1"/>
                        </w14:solidFill>
                      </w14:textFill>
                    </w:rPr>
                  </w:pPr>
                  <w:r>
                    <w:rPr>
                      <w:color w:val="000000" w:themeColor="text1"/>
                      <w:kern w:val="0"/>
                      <w:sz w:val="21"/>
                      <w14:textFill>
                        <w14:solidFill>
                          <w14:schemeClr w14:val="tx1"/>
                        </w14:solidFill>
                      </w14:textFill>
                    </w:rPr>
                    <w:t>废水</w:t>
                  </w:r>
                </w:p>
              </w:tc>
              <w:tc>
                <w:tcPr>
                  <w:tcW w:w="1573" w:type="dxa"/>
                  <w:tcBorders>
                    <w:tl2br w:val="nil"/>
                    <w:tr2bl w:val="nil"/>
                  </w:tcBorders>
                  <w:vAlign w:val="center"/>
                </w:tcPr>
                <w:p>
                  <w:pPr>
                    <w:spacing w:line="240" w:lineRule="auto"/>
                    <w:ind w:firstLine="0" w:firstLineChars="0"/>
                    <w:jc w:val="center"/>
                    <w:rPr>
                      <w:color w:val="000000" w:themeColor="text1"/>
                      <w:kern w:val="0"/>
                      <w:sz w:val="21"/>
                      <w:lang w:eastAsia="zh-Hans"/>
                      <w14:textFill>
                        <w14:solidFill>
                          <w14:schemeClr w14:val="tx1"/>
                        </w14:solidFill>
                      </w14:textFill>
                    </w:rPr>
                  </w:pPr>
                  <w:r>
                    <w:rPr>
                      <w:color w:val="000000" w:themeColor="text1"/>
                      <w:kern w:val="0"/>
                      <w:sz w:val="21"/>
                      <w14:textFill>
                        <w14:solidFill>
                          <w14:schemeClr w14:val="tx1"/>
                        </w14:solidFill>
                      </w14:textFill>
                    </w:rPr>
                    <w:t>生活污水</w:t>
                  </w:r>
                </w:p>
              </w:tc>
              <w:tc>
                <w:tcPr>
                  <w:tcW w:w="4205" w:type="dxa"/>
                  <w:tcBorders>
                    <w:tl2br w:val="nil"/>
                    <w:tr2bl w:val="nil"/>
                  </w:tcBorders>
                  <w:vAlign w:val="center"/>
                </w:tcPr>
                <w:p>
                  <w:pPr>
                    <w:spacing w:line="240" w:lineRule="auto"/>
                    <w:ind w:firstLine="0" w:firstLineChars="0"/>
                    <w:rPr>
                      <w:color w:val="000000" w:themeColor="text1"/>
                      <w:sz w:val="21"/>
                      <w:lang w:eastAsia="zh-Hans"/>
                      <w14:textFill>
                        <w14:solidFill>
                          <w14:schemeClr w14:val="tx1"/>
                        </w14:solidFill>
                      </w14:textFill>
                    </w:rPr>
                  </w:pPr>
                  <w:r>
                    <w:rPr>
                      <w:color w:val="000000" w:themeColor="text1"/>
                      <w:kern w:val="0"/>
                      <w:sz w:val="21"/>
                      <w:lang w:eastAsia="zh-Hans"/>
                      <w14:textFill>
                        <w14:solidFill>
                          <w14:schemeClr w14:val="tx1"/>
                        </w14:solidFill>
                      </w14:textFill>
                    </w:rPr>
                    <w:t>生活污水排入下水管网，最终排入</w:t>
                  </w:r>
                  <w:r>
                    <w:rPr>
                      <w:rFonts w:hint="eastAsia"/>
                      <w:color w:val="000000" w:themeColor="text1"/>
                      <w:kern w:val="0"/>
                      <w:sz w:val="21"/>
                      <w14:textFill>
                        <w14:solidFill>
                          <w14:schemeClr w14:val="tx1"/>
                        </w14:solidFill>
                      </w14:textFill>
                    </w:rPr>
                    <w:t>高新区</w:t>
                  </w:r>
                  <w:r>
                    <w:rPr>
                      <w:color w:val="000000" w:themeColor="text1"/>
                      <w:kern w:val="0"/>
                      <w:sz w:val="21"/>
                      <w:lang w:eastAsia="zh-Hans"/>
                      <w14:textFill>
                        <w14:solidFill>
                          <w14:schemeClr w14:val="tx1"/>
                        </w14:solidFill>
                      </w14:textFill>
                    </w:rPr>
                    <w:t>污水厂集中处理</w:t>
                  </w:r>
                </w:p>
              </w:tc>
              <w:tc>
                <w:tcPr>
                  <w:tcW w:w="1443" w:type="dxa"/>
                  <w:tcBorders>
                    <w:tl2br w:val="nil"/>
                    <w:tr2bl w:val="nil"/>
                  </w:tcBorders>
                  <w:vAlign w:val="center"/>
                </w:tcPr>
                <w:p>
                  <w:pPr>
                    <w:spacing w:line="240" w:lineRule="auto"/>
                    <w:ind w:firstLine="0" w:firstLineChars="0"/>
                    <w:jc w:val="center"/>
                    <w:rPr>
                      <w:color w:val="000000" w:themeColor="text1"/>
                      <w:kern w:val="0"/>
                      <w:sz w:val="21"/>
                      <w14:textFill>
                        <w14:solidFill>
                          <w14:schemeClr w14:val="tx1"/>
                        </w14:solidFill>
                      </w14:textFill>
                    </w:rPr>
                  </w:pPr>
                  <w:r>
                    <w:rPr>
                      <w:color w:val="000000" w:themeColor="text1"/>
                      <w:kern w:val="0"/>
                      <w:sz w:val="21"/>
                      <w14:textFill>
                        <w14:solidFill>
                          <w14:schemeClr w14:val="tx1"/>
                        </w14:solidFill>
                      </w14:textFill>
                    </w:rPr>
                    <w:t>2</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96" w:hRule="atLeast"/>
                <w:jc w:val="center"/>
              </w:trPr>
              <w:tc>
                <w:tcPr>
                  <w:tcW w:w="716" w:type="dxa"/>
                  <w:tcBorders>
                    <w:tl2br w:val="nil"/>
                    <w:tr2bl w:val="nil"/>
                  </w:tcBorders>
                  <w:vAlign w:val="center"/>
                </w:tcPr>
                <w:p>
                  <w:pPr>
                    <w:spacing w:line="240" w:lineRule="auto"/>
                    <w:ind w:firstLine="0" w:firstLineChars="0"/>
                    <w:jc w:val="center"/>
                    <w:rPr>
                      <w:color w:val="000000" w:themeColor="text1"/>
                      <w:kern w:val="0"/>
                      <w:sz w:val="21"/>
                      <w14:textFill>
                        <w14:solidFill>
                          <w14:schemeClr w14:val="tx1"/>
                        </w14:solidFill>
                      </w14:textFill>
                    </w:rPr>
                  </w:pPr>
                  <w:r>
                    <w:rPr>
                      <w:color w:val="000000" w:themeColor="text1"/>
                      <w:kern w:val="0"/>
                      <w:sz w:val="21"/>
                      <w14:textFill>
                        <w14:solidFill>
                          <w14:schemeClr w14:val="tx1"/>
                        </w14:solidFill>
                      </w14:textFill>
                    </w:rPr>
                    <w:t>噪声</w:t>
                  </w:r>
                </w:p>
              </w:tc>
              <w:tc>
                <w:tcPr>
                  <w:tcW w:w="1573" w:type="dxa"/>
                  <w:tcBorders>
                    <w:tl2br w:val="nil"/>
                    <w:tr2bl w:val="nil"/>
                  </w:tcBorders>
                  <w:vAlign w:val="center"/>
                </w:tcPr>
                <w:p>
                  <w:pPr>
                    <w:spacing w:line="240" w:lineRule="auto"/>
                    <w:ind w:firstLine="0" w:firstLineChars="0"/>
                    <w:jc w:val="center"/>
                    <w:rPr>
                      <w:color w:val="000000" w:themeColor="text1"/>
                      <w:kern w:val="0"/>
                      <w:sz w:val="21"/>
                      <w14:textFill>
                        <w14:solidFill>
                          <w14:schemeClr w14:val="tx1"/>
                        </w14:solidFill>
                      </w14:textFill>
                    </w:rPr>
                  </w:pPr>
                  <w:r>
                    <w:rPr>
                      <w:color w:val="000000" w:themeColor="text1"/>
                      <w:kern w:val="0"/>
                      <w:sz w:val="21"/>
                      <w14:textFill>
                        <w14:solidFill>
                          <w14:schemeClr w14:val="tx1"/>
                        </w14:solidFill>
                      </w14:textFill>
                    </w:rPr>
                    <w:t>设备噪声</w:t>
                  </w:r>
                </w:p>
              </w:tc>
              <w:tc>
                <w:tcPr>
                  <w:tcW w:w="4205" w:type="dxa"/>
                  <w:tcBorders>
                    <w:tl2br w:val="nil"/>
                    <w:tr2bl w:val="nil"/>
                  </w:tcBorders>
                  <w:vAlign w:val="center"/>
                </w:tcPr>
                <w:p>
                  <w:pPr>
                    <w:spacing w:line="240" w:lineRule="auto"/>
                    <w:ind w:firstLine="0" w:firstLineChars="0"/>
                    <w:rPr>
                      <w:color w:val="000000" w:themeColor="text1"/>
                      <w:sz w:val="21"/>
                      <w14:textFill>
                        <w14:solidFill>
                          <w14:schemeClr w14:val="tx1"/>
                        </w14:solidFill>
                      </w14:textFill>
                    </w:rPr>
                  </w:pPr>
                  <w:r>
                    <w:rPr>
                      <w:color w:val="000000" w:themeColor="text1"/>
                      <w:sz w:val="21"/>
                      <w14:textFill>
                        <w14:solidFill>
                          <w14:schemeClr w14:val="tx1"/>
                        </w14:solidFill>
                      </w14:textFill>
                    </w:rPr>
                    <w:t>选用低噪声设备、合理布局、基础减振、厂房隔音、距离衰减。</w:t>
                  </w:r>
                </w:p>
              </w:tc>
              <w:tc>
                <w:tcPr>
                  <w:tcW w:w="1443" w:type="dxa"/>
                  <w:tcBorders>
                    <w:tl2br w:val="nil"/>
                    <w:tr2bl w:val="nil"/>
                  </w:tcBorders>
                  <w:vAlign w:val="center"/>
                </w:tcPr>
                <w:p>
                  <w:pPr>
                    <w:spacing w:line="240" w:lineRule="auto"/>
                    <w:ind w:firstLine="0" w:firstLineChars="0"/>
                    <w:jc w:val="center"/>
                    <w:rPr>
                      <w:color w:val="000000" w:themeColor="text1"/>
                      <w:kern w:val="0"/>
                      <w:sz w:val="21"/>
                      <w14:textFill>
                        <w14:solidFill>
                          <w14:schemeClr w14:val="tx1"/>
                        </w14:solidFill>
                      </w14:textFill>
                    </w:rPr>
                  </w:pPr>
                  <w:r>
                    <w:rPr>
                      <w:color w:val="000000" w:themeColor="text1"/>
                      <w:kern w:val="0"/>
                      <w:sz w:val="21"/>
                      <w14:textFill>
                        <w14:solidFill>
                          <w14:schemeClr w14:val="tx1"/>
                        </w14:solidFill>
                      </w14:textFill>
                    </w:rPr>
                    <w:t>3</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96" w:hRule="atLeast"/>
                <w:jc w:val="center"/>
              </w:trPr>
              <w:tc>
                <w:tcPr>
                  <w:tcW w:w="716" w:type="dxa"/>
                  <w:vMerge w:val="restart"/>
                  <w:tcBorders>
                    <w:tl2br w:val="nil"/>
                    <w:tr2bl w:val="nil"/>
                  </w:tcBorders>
                  <w:vAlign w:val="center"/>
                </w:tcPr>
                <w:p>
                  <w:pPr>
                    <w:spacing w:line="240" w:lineRule="auto"/>
                    <w:ind w:firstLine="0" w:firstLineChars="0"/>
                    <w:jc w:val="center"/>
                    <w:rPr>
                      <w:color w:val="000000" w:themeColor="text1"/>
                      <w:kern w:val="0"/>
                      <w:sz w:val="21"/>
                      <w14:textFill>
                        <w14:solidFill>
                          <w14:schemeClr w14:val="tx1"/>
                        </w14:solidFill>
                      </w14:textFill>
                    </w:rPr>
                  </w:pPr>
                  <w:r>
                    <w:rPr>
                      <w:color w:val="000000" w:themeColor="text1"/>
                      <w:kern w:val="0"/>
                      <w:sz w:val="21"/>
                      <w14:textFill>
                        <w14:solidFill>
                          <w14:schemeClr w14:val="tx1"/>
                        </w14:solidFill>
                      </w14:textFill>
                    </w:rPr>
                    <w:t>固体废物</w:t>
                  </w:r>
                </w:p>
              </w:tc>
              <w:tc>
                <w:tcPr>
                  <w:tcW w:w="1573" w:type="dxa"/>
                  <w:vMerge w:val="restart"/>
                  <w:tcBorders>
                    <w:tl2br w:val="nil"/>
                    <w:tr2bl w:val="nil"/>
                  </w:tcBorders>
                  <w:vAlign w:val="center"/>
                </w:tcPr>
                <w:p>
                  <w:pPr>
                    <w:spacing w:line="240" w:lineRule="auto"/>
                    <w:ind w:firstLine="0" w:firstLineChars="0"/>
                    <w:jc w:val="center"/>
                    <w:rPr>
                      <w:color w:val="000000" w:themeColor="text1"/>
                      <w:kern w:val="0"/>
                      <w:sz w:val="21"/>
                      <w14:textFill>
                        <w14:solidFill>
                          <w14:schemeClr w14:val="tx1"/>
                        </w14:solidFill>
                      </w14:textFill>
                    </w:rPr>
                  </w:pPr>
                  <w:r>
                    <w:rPr>
                      <w:rFonts w:hint="eastAsia"/>
                      <w:color w:val="000000" w:themeColor="text1"/>
                      <w:kern w:val="0"/>
                      <w:sz w:val="21"/>
                      <w14:textFill>
                        <w14:solidFill>
                          <w14:schemeClr w14:val="tx1"/>
                        </w14:solidFill>
                      </w14:textFill>
                    </w:rPr>
                    <w:t>一般工业固体废物</w:t>
                  </w:r>
                </w:p>
              </w:tc>
              <w:tc>
                <w:tcPr>
                  <w:tcW w:w="4205" w:type="dxa"/>
                  <w:tcBorders>
                    <w:tl2br w:val="nil"/>
                    <w:tr2bl w:val="nil"/>
                  </w:tcBorders>
                  <w:vAlign w:val="center"/>
                </w:tcPr>
                <w:p>
                  <w:pPr>
                    <w:adjustRightInd w:val="0"/>
                    <w:snapToGrid w:val="0"/>
                    <w:spacing w:line="240" w:lineRule="auto"/>
                    <w:ind w:firstLine="0" w:firstLineChars="0"/>
                    <w:rPr>
                      <w:color w:val="000000" w:themeColor="text1"/>
                      <w:sz w:val="21"/>
                      <w:szCs w:val="21"/>
                      <w:lang w:eastAsia="zh-Hans"/>
                      <w14:textFill>
                        <w14:solidFill>
                          <w14:schemeClr w14:val="tx1"/>
                        </w14:solidFill>
                      </w14:textFill>
                    </w:rPr>
                  </w:pPr>
                  <w:r>
                    <w:rPr>
                      <w:color w:val="000000" w:themeColor="text1"/>
                      <w:sz w:val="21"/>
                      <w:szCs w:val="21"/>
                      <w:lang w:eastAsia="zh-Hans"/>
                      <w14:textFill>
                        <w14:solidFill>
                          <w14:schemeClr w14:val="tx1"/>
                        </w14:solidFill>
                      </w14:textFill>
                    </w:rPr>
                    <w:t>不合格</w:t>
                  </w:r>
                  <w:r>
                    <w:rPr>
                      <w:color w:val="000000" w:themeColor="text1"/>
                      <w:sz w:val="21"/>
                      <w:szCs w:val="21"/>
                      <w14:textFill>
                        <w14:solidFill>
                          <w14:schemeClr w14:val="tx1"/>
                        </w14:solidFill>
                      </w14:textFill>
                    </w:rPr>
                    <w:t>产品</w:t>
                  </w:r>
                  <w:r>
                    <w:rPr>
                      <w:rFonts w:hint="eastAsia"/>
                      <w:color w:val="000000" w:themeColor="text1"/>
                      <w:sz w:val="21"/>
                      <w:szCs w:val="21"/>
                      <w14:textFill>
                        <w14:solidFill>
                          <w14:schemeClr w14:val="tx1"/>
                        </w14:solidFill>
                      </w14:textFill>
                    </w:rPr>
                    <w:t>、</w:t>
                  </w:r>
                  <w:r>
                    <w:rPr>
                      <w:color w:val="000000" w:themeColor="text1"/>
                      <w:sz w:val="21"/>
                      <w:szCs w:val="21"/>
                      <w14:textFill>
                        <w14:solidFill>
                          <w14:schemeClr w14:val="tx1"/>
                        </w14:solidFill>
                      </w14:textFill>
                    </w:rPr>
                    <w:t>边角料</w:t>
                  </w:r>
                  <w:r>
                    <w:rPr>
                      <w:color w:val="000000" w:themeColor="text1"/>
                      <w:sz w:val="21"/>
                      <w:szCs w:val="21"/>
                      <w:lang w:eastAsia="zh-Hans"/>
                      <w14:textFill>
                        <w14:solidFill>
                          <w14:schemeClr w14:val="tx1"/>
                        </w14:solidFill>
                      </w14:textFill>
                    </w:rPr>
                    <w:t>：集中收集后暂存在</w:t>
                  </w:r>
                  <w:r>
                    <w:rPr>
                      <w:rFonts w:hint="eastAsia"/>
                      <w:color w:val="000000" w:themeColor="text1"/>
                      <w:sz w:val="21"/>
                      <w:szCs w:val="21"/>
                      <w14:textFill>
                        <w14:solidFill>
                          <w14:schemeClr w14:val="tx1"/>
                        </w14:solidFill>
                      </w14:textFill>
                    </w:rPr>
                    <w:t>一般固废暂存处</w:t>
                  </w:r>
                  <w:r>
                    <w:rPr>
                      <w:color w:val="000000" w:themeColor="text1"/>
                      <w:sz w:val="21"/>
                      <w:szCs w:val="21"/>
                      <w:lang w:eastAsia="zh-Hans"/>
                      <w14:textFill>
                        <w14:solidFill>
                          <w14:schemeClr w14:val="tx1"/>
                        </w14:solidFill>
                      </w14:textFill>
                    </w:rPr>
                    <w:t>（面积为</w:t>
                  </w:r>
                  <w:r>
                    <w:rPr>
                      <w:rFonts w:hint="eastAsia"/>
                      <w:color w:val="000000" w:themeColor="text1"/>
                      <w:sz w:val="21"/>
                      <w:szCs w:val="21"/>
                      <w14:textFill>
                        <w14:solidFill>
                          <w14:schemeClr w14:val="tx1"/>
                        </w14:solidFill>
                      </w14:textFill>
                    </w:rPr>
                    <w:t>2</w:t>
                  </w:r>
                  <w:r>
                    <w:rPr>
                      <w:color w:val="000000" w:themeColor="text1"/>
                      <w:sz w:val="21"/>
                      <w:szCs w:val="21"/>
                      <w:lang w:eastAsia="zh-Hans"/>
                      <w14:textFill>
                        <w14:solidFill>
                          <w14:schemeClr w14:val="tx1"/>
                        </w14:solidFill>
                      </w14:textFill>
                    </w:rPr>
                    <w:t>0m</w:t>
                  </w:r>
                  <w:r>
                    <w:rPr>
                      <w:color w:val="000000" w:themeColor="text1"/>
                      <w:sz w:val="21"/>
                      <w:szCs w:val="21"/>
                      <w:vertAlign w:val="superscript"/>
                      <w:lang w:eastAsia="zh-Hans"/>
                      <w14:textFill>
                        <w14:solidFill>
                          <w14:schemeClr w14:val="tx1"/>
                        </w14:solidFill>
                      </w14:textFill>
                    </w:rPr>
                    <w:t>2</w:t>
                  </w:r>
                  <w:r>
                    <w:rPr>
                      <w:color w:val="000000" w:themeColor="text1"/>
                      <w:sz w:val="21"/>
                      <w:szCs w:val="21"/>
                      <w:lang w:eastAsia="zh-Hans"/>
                      <w14:textFill>
                        <w14:solidFill>
                          <w14:schemeClr w14:val="tx1"/>
                        </w14:solidFill>
                      </w14:textFill>
                    </w:rPr>
                    <w:t>），</w:t>
                  </w:r>
                  <w:r>
                    <w:rPr>
                      <w:rFonts w:hint="eastAsia"/>
                      <w:color w:val="000000" w:themeColor="text1"/>
                      <w:sz w:val="21"/>
                      <w:szCs w:val="21"/>
                      <w14:textFill>
                        <w14:solidFill>
                          <w14:schemeClr w14:val="tx1"/>
                        </w14:solidFill>
                      </w14:textFill>
                    </w:rPr>
                    <w:t>回用于生产</w:t>
                  </w:r>
                  <w:r>
                    <w:rPr>
                      <w:color w:val="000000" w:themeColor="text1"/>
                      <w:sz w:val="21"/>
                      <w:szCs w:val="21"/>
                      <w14:textFill>
                        <w14:solidFill>
                          <w14:schemeClr w14:val="tx1"/>
                        </w14:solidFill>
                      </w14:textFill>
                    </w:rPr>
                    <w:t>。</w:t>
                  </w:r>
                </w:p>
              </w:tc>
              <w:tc>
                <w:tcPr>
                  <w:tcW w:w="1443" w:type="dxa"/>
                  <w:tcBorders>
                    <w:tl2br w:val="nil"/>
                    <w:tr2bl w:val="nil"/>
                  </w:tcBorders>
                  <w:vAlign w:val="center"/>
                </w:tcPr>
                <w:p>
                  <w:pPr>
                    <w:spacing w:line="240" w:lineRule="auto"/>
                    <w:ind w:firstLine="0" w:firstLineChars="0"/>
                    <w:jc w:val="center"/>
                    <w:rPr>
                      <w:color w:val="000000" w:themeColor="text1"/>
                      <w:kern w:val="0"/>
                      <w:sz w:val="21"/>
                      <w14:textFill>
                        <w14:solidFill>
                          <w14:schemeClr w14:val="tx1"/>
                        </w14:solidFill>
                      </w14:textFill>
                    </w:rPr>
                  </w:pPr>
                  <w:r>
                    <w:rPr>
                      <w:color w:val="000000" w:themeColor="text1"/>
                      <w:kern w:val="0"/>
                      <w:sz w:val="21"/>
                      <w14:textFill>
                        <w14:solidFill>
                          <w14:schemeClr w14:val="tx1"/>
                        </w14:solidFill>
                      </w14:textFill>
                    </w:rPr>
                    <w:t>1</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716" w:type="dxa"/>
                  <w:vMerge w:val="continue"/>
                  <w:tcBorders>
                    <w:tl2br w:val="nil"/>
                    <w:tr2bl w:val="nil"/>
                  </w:tcBorders>
                  <w:vAlign w:val="center"/>
                </w:tcPr>
                <w:p>
                  <w:pPr>
                    <w:spacing w:line="240" w:lineRule="auto"/>
                    <w:ind w:firstLine="0" w:firstLineChars="0"/>
                    <w:jc w:val="center"/>
                    <w:rPr>
                      <w:color w:val="000000" w:themeColor="text1"/>
                      <w:kern w:val="0"/>
                      <w:sz w:val="21"/>
                      <w14:textFill>
                        <w14:solidFill>
                          <w14:schemeClr w14:val="tx1"/>
                        </w14:solidFill>
                      </w14:textFill>
                    </w:rPr>
                  </w:pPr>
                </w:p>
              </w:tc>
              <w:tc>
                <w:tcPr>
                  <w:tcW w:w="1573" w:type="dxa"/>
                  <w:vMerge w:val="continue"/>
                  <w:tcBorders>
                    <w:tl2br w:val="nil"/>
                    <w:tr2bl w:val="nil"/>
                  </w:tcBorders>
                  <w:vAlign w:val="center"/>
                </w:tcPr>
                <w:p>
                  <w:pPr>
                    <w:spacing w:line="240" w:lineRule="auto"/>
                    <w:ind w:firstLine="0" w:firstLineChars="0"/>
                    <w:jc w:val="center"/>
                    <w:rPr>
                      <w:color w:val="000000" w:themeColor="text1"/>
                      <w:kern w:val="0"/>
                      <w:sz w:val="21"/>
                      <w14:textFill>
                        <w14:solidFill>
                          <w14:schemeClr w14:val="tx1"/>
                        </w14:solidFill>
                      </w14:textFill>
                    </w:rPr>
                  </w:pPr>
                </w:p>
              </w:tc>
              <w:tc>
                <w:tcPr>
                  <w:tcW w:w="4205" w:type="dxa"/>
                  <w:tcBorders>
                    <w:tl2br w:val="nil"/>
                    <w:tr2bl w:val="nil"/>
                  </w:tcBorders>
                  <w:vAlign w:val="center"/>
                </w:tcPr>
                <w:p>
                  <w:pPr>
                    <w:adjustRightInd w:val="0"/>
                    <w:snapToGrid w:val="0"/>
                    <w:spacing w:line="240" w:lineRule="auto"/>
                    <w:ind w:firstLine="0" w:firstLineChars="0"/>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除尘器收集的粉尘：集中收集后回用于生产。</w:t>
                  </w:r>
                </w:p>
              </w:tc>
              <w:tc>
                <w:tcPr>
                  <w:tcW w:w="1443" w:type="dxa"/>
                  <w:tcBorders>
                    <w:tl2br w:val="nil"/>
                    <w:tr2bl w:val="nil"/>
                  </w:tcBorders>
                  <w:vAlign w:val="center"/>
                </w:tcPr>
                <w:p>
                  <w:pPr>
                    <w:spacing w:line="240" w:lineRule="auto"/>
                    <w:ind w:firstLine="0" w:firstLineChars="0"/>
                    <w:jc w:val="center"/>
                    <w:rPr>
                      <w:rFonts w:hint="default" w:eastAsia="宋体"/>
                      <w:color w:val="000000" w:themeColor="text1"/>
                      <w:kern w:val="0"/>
                      <w:sz w:val="21"/>
                      <w:lang w:val="en-US" w:eastAsia="zh-CN"/>
                      <w14:textFill>
                        <w14:solidFill>
                          <w14:schemeClr w14:val="tx1"/>
                        </w14:solidFill>
                      </w14:textFill>
                    </w:rPr>
                  </w:pPr>
                  <w:r>
                    <w:rPr>
                      <w:rFonts w:hint="eastAsia"/>
                      <w:color w:val="000000" w:themeColor="text1"/>
                      <w:kern w:val="0"/>
                      <w:sz w:val="21"/>
                      <w:lang w:val="en-US" w:eastAsia="zh-CN"/>
                      <w14:textFill>
                        <w14:solidFill>
                          <w14:schemeClr w14:val="tx1"/>
                        </w14:solidFill>
                      </w14:textFill>
                    </w:rPr>
                    <w:t>0.5</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716" w:type="dxa"/>
                  <w:vMerge w:val="continue"/>
                  <w:tcBorders>
                    <w:tl2br w:val="nil"/>
                    <w:tr2bl w:val="nil"/>
                  </w:tcBorders>
                  <w:vAlign w:val="center"/>
                </w:tcPr>
                <w:p>
                  <w:pPr>
                    <w:spacing w:line="240" w:lineRule="auto"/>
                    <w:ind w:firstLine="0" w:firstLineChars="0"/>
                    <w:jc w:val="center"/>
                    <w:rPr>
                      <w:color w:val="000000" w:themeColor="text1"/>
                      <w:kern w:val="0"/>
                      <w:sz w:val="21"/>
                      <w14:textFill>
                        <w14:solidFill>
                          <w14:schemeClr w14:val="tx1"/>
                        </w14:solidFill>
                      </w14:textFill>
                    </w:rPr>
                  </w:pPr>
                </w:p>
              </w:tc>
              <w:tc>
                <w:tcPr>
                  <w:tcW w:w="1573" w:type="dxa"/>
                  <w:vMerge w:val="continue"/>
                  <w:tcBorders>
                    <w:tl2br w:val="nil"/>
                    <w:tr2bl w:val="nil"/>
                  </w:tcBorders>
                  <w:vAlign w:val="center"/>
                </w:tcPr>
                <w:p>
                  <w:pPr>
                    <w:spacing w:line="240" w:lineRule="auto"/>
                    <w:ind w:firstLine="0" w:firstLineChars="0"/>
                    <w:jc w:val="center"/>
                    <w:rPr>
                      <w:color w:val="000000" w:themeColor="text1"/>
                      <w:kern w:val="0"/>
                      <w:sz w:val="21"/>
                      <w14:textFill>
                        <w14:solidFill>
                          <w14:schemeClr w14:val="tx1"/>
                        </w14:solidFill>
                      </w14:textFill>
                    </w:rPr>
                  </w:pPr>
                </w:p>
              </w:tc>
              <w:tc>
                <w:tcPr>
                  <w:tcW w:w="4205" w:type="dxa"/>
                  <w:tcBorders>
                    <w:tl2br w:val="nil"/>
                    <w:tr2bl w:val="nil"/>
                  </w:tcBorders>
                  <w:vAlign w:val="center"/>
                </w:tcPr>
                <w:p>
                  <w:pPr>
                    <w:adjustRightInd w:val="0"/>
                    <w:snapToGrid w:val="0"/>
                    <w:spacing w:line="240" w:lineRule="auto"/>
                    <w:ind w:firstLine="0" w:firstLineChars="0"/>
                    <w:rPr>
                      <w:rFonts w:hint="eastAsia"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color w:val="000000" w:themeColor="text1"/>
                      <w:sz w:val="21"/>
                      <w:szCs w:val="21"/>
                      <w14:textFill>
                        <w14:solidFill>
                          <w14:schemeClr w14:val="tx1"/>
                        </w14:solidFill>
                      </w14:textFill>
                    </w:rPr>
                    <w:t>废包装袋：</w:t>
                  </w:r>
                  <w:r>
                    <w:rPr>
                      <w:color w:val="000000" w:themeColor="text1"/>
                      <w:sz w:val="21"/>
                      <w:szCs w:val="21"/>
                      <w:lang w:eastAsia="zh-Hans"/>
                      <w14:textFill>
                        <w14:solidFill>
                          <w14:schemeClr w14:val="tx1"/>
                        </w14:solidFill>
                      </w14:textFill>
                    </w:rPr>
                    <w:t>集中收集后暂存在</w:t>
                  </w:r>
                  <w:r>
                    <w:rPr>
                      <w:rFonts w:hint="eastAsia"/>
                      <w:color w:val="000000" w:themeColor="text1"/>
                      <w:sz w:val="21"/>
                      <w:szCs w:val="21"/>
                      <w14:textFill>
                        <w14:solidFill>
                          <w14:schemeClr w14:val="tx1"/>
                        </w14:solidFill>
                      </w14:textFill>
                    </w:rPr>
                    <w:t>一般固废暂存处</w:t>
                  </w:r>
                  <w:r>
                    <w:rPr>
                      <w:color w:val="000000" w:themeColor="text1"/>
                      <w:sz w:val="21"/>
                      <w:szCs w:val="21"/>
                      <w:lang w:eastAsia="zh-Hans"/>
                      <w14:textFill>
                        <w14:solidFill>
                          <w14:schemeClr w14:val="tx1"/>
                        </w14:solidFill>
                      </w14:textFill>
                    </w:rPr>
                    <w:t>（面积为</w:t>
                  </w:r>
                  <w:r>
                    <w:rPr>
                      <w:rFonts w:hint="eastAsia"/>
                      <w:color w:val="000000" w:themeColor="text1"/>
                      <w:sz w:val="21"/>
                      <w:szCs w:val="21"/>
                      <w14:textFill>
                        <w14:solidFill>
                          <w14:schemeClr w14:val="tx1"/>
                        </w14:solidFill>
                      </w14:textFill>
                    </w:rPr>
                    <w:t>2</w:t>
                  </w:r>
                  <w:r>
                    <w:rPr>
                      <w:color w:val="000000" w:themeColor="text1"/>
                      <w:sz w:val="21"/>
                      <w:szCs w:val="21"/>
                      <w:lang w:eastAsia="zh-Hans"/>
                      <w14:textFill>
                        <w14:solidFill>
                          <w14:schemeClr w14:val="tx1"/>
                        </w14:solidFill>
                      </w14:textFill>
                    </w:rPr>
                    <w:t>0m</w:t>
                  </w:r>
                  <w:r>
                    <w:rPr>
                      <w:color w:val="000000" w:themeColor="text1"/>
                      <w:sz w:val="21"/>
                      <w:szCs w:val="21"/>
                      <w:vertAlign w:val="superscript"/>
                      <w:lang w:eastAsia="zh-Hans"/>
                      <w14:textFill>
                        <w14:solidFill>
                          <w14:schemeClr w14:val="tx1"/>
                        </w14:solidFill>
                      </w14:textFill>
                    </w:rPr>
                    <w:t>2</w:t>
                  </w:r>
                  <w:r>
                    <w:rPr>
                      <w:color w:val="000000" w:themeColor="text1"/>
                      <w:sz w:val="21"/>
                      <w:szCs w:val="21"/>
                      <w:lang w:eastAsia="zh-Hans"/>
                      <w14:textFill>
                        <w14:solidFill>
                          <w14:schemeClr w14:val="tx1"/>
                        </w14:solidFill>
                      </w14:textFill>
                    </w:rPr>
                    <w:t>），</w:t>
                  </w:r>
                  <w:r>
                    <w:rPr>
                      <w:color w:val="000000" w:themeColor="text1"/>
                      <w:sz w:val="21"/>
                      <w:szCs w:val="21"/>
                      <w14:textFill>
                        <w14:solidFill>
                          <w14:schemeClr w14:val="tx1"/>
                        </w14:solidFill>
                      </w14:textFill>
                    </w:rPr>
                    <w:t>外售</w:t>
                  </w:r>
                  <w:r>
                    <w:rPr>
                      <w:rFonts w:hint="eastAsia"/>
                      <w:color w:val="000000" w:themeColor="text1"/>
                      <w:sz w:val="21"/>
                      <w:szCs w:val="21"/>
                      <w14:textFill>
                        <w14:solidFill>
                          <w14:schemeClr w14:val="tx1"/>
                        </w14:solidFill>
                      </w14:textFill>
                    </w:rPr>
                    <w:t>废品回收站</w:t>
                  </w:r>
                  <w:r>
                    <w:rPr>
                      <w:color w:val="000000" w:themeColor="text1"/>
                      <w:sz w:val="21"/>
                      <w:szCs w:val="21"/>
                      <w14:textFill>
                        <w14:solidFill>
                          <w14:schemeClr w14:val="tx1"/>
                        </w14:solidFill>
                      </w14:textFill>
                    </w:rPr>
                    <w:t>。</w:t>
                  </w:r>
                </w:p>
              </w:tc>
              <w:tc>
                <w:tcPr>
                  <w:tcW w:w="1443" w:type="dxa"/>
                  <w:tcBorders>
                    <w:tl2br w:val="nil"/>
                    <w:tr2bl w:val="nil"/>
                  </w:tcBorders>
                  <w:vAlign w:val="center"/>
                </w:tcPr>
                <w:p>
                  <w:pPr>
                    <w:spacing w:line="240" w:lineRule="auto"/>
                    <w:ind w:firstLine="0" w:firstLineChars="0"/>
                    <w:jc w:val="center"/>
                    <w:rPr>
                      <w:rFonts w:hint="eastAsia" w:ascii="Times New Roman" w:hAnsi="Times New Roman" w:eastAsia="宋体" w:cs="Times New Roman"/>
                      <w:color w:val="000000" w:themeColor="text1"/>
                      <w:kern w:val="0"/>
                      <w:sz w:val="21"/>
                      <w:szCs w:val="24"/>
                      <w:lang w:val="en-US" w:eastAsia="zh-CN" w:bidi="ar-SA"/>
                      <w14:textFill>
                        <w14:solidFill>
                          <w14:schemeClr w14:val="tx1"/>
                        </w14:solidFill>
                      </w14:textFill>
                    </w:rPr>
                  </w:pPr>
                  <w:r>
                    <w:rPr>
                      <w:rFonts w:hint="eastAsia"/>
                      <w:color w:val="000000" w:themeColor="text1"/>
                      <w:kern w:val="0"/>
                      <w:sz w:val="21"/>
                      <w14:textFill>
                        <w14:solidFill>
                          <w14:schemeClr w14:val="tx1"/>
                        </w14:solidFill>
                      </w14:textFill>
                    </w:rPr>
                    <w:t>1</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716" w:type="dxa"/>
                  <w:vMerge w:val="continue"/>
                  <w:tcBorders>
                    <w:tl2br w:val="nil"/>
                    <w:tr2bl w:val="nil"/>
                  </w:tcBorders>
                  <w:vAlign w:val="center"/>
                </w:tcPr>
                <w:p>
                  <w:pPr>
                    <w:spacing w:line="240" w:lineRule="auto"/>
                    <w:ind w:firstLine="0" w:firstLineChars="0"/>
                    <w:jc w:val="center"/>
                    <w:rPr>
                      <w:color w:val="000000" w:themeColor="text1"/>
                      <w:kern w:val="0"/>
                      <w:sz w:val="21"/>
                      <w14:textFill>
                        <w14:solidFill>
                          <w14:schemeClr w14:val="tx1"/>
                        </w14:solidFill>
                      </w14:textFill>
                    </w:rPr>
                  </w:pPr>
                </w:p>
              </w:tc>
              <w:tc>
                <w:tcPr>
                  <w:tcW w:w="1573" w:type="dxa"/>
                  <w:vMerge w:val="continue"/>
                  <w:tcBorders>
                    <w:tl2br w:val="nil"/>
                    <w:tr2bl w:val="nil"/>
                  </w:tcBorders>
                  <w:vAlign w:val="center"/>
                </w:tcPr>
                <w:p>
                  <w:pPr>
                    <w:spacing w:line="240" w:lineRule="auto"/>
                    <w:ind w:firstLine="0" w:firstLineChars="0"/>
                    <w:jc w:val="center"/>
                    <w:rPr>
                      <w:color w:val="000000" w:themeColor="text1"/>
                      <w:kern w:val="0"/>
                      <w:sz w:val="21"/>
                      <w14:textFill>
                        <w14:solidFill>
                          <w14:schemeClr w14:val="tx1"/>
                        </w14:solidFill>
                      </w14:textFill>
                    </w:rPr>
                  </w:pPr>
                </w:p>
              </w:tc>
              <w:tc>
                <w:tcPr>
                  <w:tcW w:w="4205" w:type="dxa"/>
                  <w:tcBorders>
                    <w:tl2br w:val="nil"/>
                    <w:tr2bl w:val="nil"/>
                  </w:tcBorders>
                  <w:vAlign w:val="center"/>
                </w:tcPr>
                <w:p>
                  <w:pPr>
                    <w:adjustRightInd w:val="0"/>
                    <w:snapToGrid w:val="0"/>
                    <w:spacing w:line="240" w:lineRule="auto"/>
                    <w:ind w:firstLine="0" w:firstLineChars="0"/>
                    <w:rPr>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lang w:val="en-US" w:eastAsia="zh-CN"/>
                      <w14:textFill>
                        <w14:solidFill>
                          <w14:schemeClr w14:val="tx1"/>
                        </w14:solidFill>
                      </w14:textFill>
                    </w:rPr>
                    <w:t>废催化剂</w:t>
                  </w:r>
                  <w:r>
                    <w:rPr>
                      <w:rFonts w:hint="eastAsia" w:cs="Times New Roman"/>
                      <w:color w:val="000000" w:themeColor="text1"/>
                      <w:sz w:val="21"/>
                      <w:szCs w:val="21"/>
                      <w:lang w:val="en-US" w:eastAsia="zh-CN"/>
                      <w14:textFill>
                        <w14:solidFill>
                          <w14:schemeClr w14:val="tx1"/>
                        </w14:solidFill>
                      </w14:textFill>
                    </w:rPr>
                    <w:t>：</w:t>
                  </w:r>
                  <w:r>
                    <w:rPr>
                      <w:rFonts w:hint="default" w:ascii="Times New Roman" w:hAnsi="Times New Roman" w:eastAsia="宋体" w:cs="Times New Roman"/>
                      <w:color w:val="000000" w:themeColor="text1"/>
                      <w:sz w:val="21"/>
                      <w:szCs w:val="21"/>
                      <w:lang w:val="en-US" w:eastAsia="zh-CN"/>
                      <w14:textFill>
                        <w14:solidFill>
                          <w14:schemeClr w14:val="tx1"/>
                        </w14:solidFill>
                      </w14:textFill>
                    </w:rPr>
                    <w:t>厂家回收</w:t>
                  </w:r>
                  <w:r>
                    <w:rPr>
                      <w:rFonts w:hint="eastAsia" w:eastAsia="宋体" w:cs="Times New Roman"/>
                      <w:color w:val="000000" w:themeColor="text1"/>
                      <w:sz w:val="21"/>
                      <w:szCs w:val="21"/>
                      <w:lang w:val="en-US" w:eastAsia="zh-CN"/>
                      <w14:textFill>
                        <w14:solidFill>
                          <w14:schemeClr w14:val="tx1"/>
                        </w14:solidFill>
                      </w14:textFill>
                    </w:rPr>
                    <w:t>。</w:t>
                  </w:r>
                </w:p>
              </w:tc>
              <w:tc>
                <w:tcPr>
                  <w:tcW w:w="1443" w:type="dxa"/>
                  <w:tcBorders>
                    <w:tl2br w:val="nil"/>
                    <w:tr2bl w:val="nil"/>
                  </w:tcBorders>
                  <w:vAlign w:val="center"/>
                </w:tcPr>
                <w:p>
                  <w:pPr>
                    <w:spacing w:line="240" w:lineRule="auto"/>
                    <w:ind w:firstLine="0" w:firstLineChars="0"/>
                    <w:jc w:val="center"/>
                    <w:rPr>
                      <w:rFonts w:hint="default" w:eastAsia="宋体"/>
                      <w:color w:val="000000" w:themeColor="text1"/>
                      <w:kern w:val="0"/>
                      <w:sz w:val="21"/>
                      <w:lang w:val="en-US" w:eastAsia="zh-CN"/>
                      <w14:textFill>
                        <w14:solidFill>
                          <w14:schemeClr w14:val="tx1"/>
                        </w14:solidFill>
                      </w14:textFill>
                    </w:rPr>
                  </w:pPr>
                  <w:r>
                    <w:rPr>
                      <w:rFonts w:hint="eastAsia"/>
                      <w:color w:val="000000" w:themeColor="text1"/>
                      <w:kern w:val="0"/>
                      <w:sz w:val="21"/>
                      <w:lang w:val="en-US" w:eastAsia="zh-CN"/>
                      <w14:textFill>
                        <w14:solidFill>
                          <w14:schemeClr w14:val="tx1"/>
                        </w14:solidFill>
                      </w14:textFill>
                    </w:rPr>
                    <w:t>0.5</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35" w:hRule="atLeast"/>
                <w:jc w:val="center"/>
              </w:trPr>
              <w:tc>
                <w:tcPr>
                  <w:tcW w:w="716" w:type="dxa"/>
                  <w:vMerge w:val="continue"/>
                  <w:tcBorders>
                    <w:tl2br w:val="nil"/>
                    <w:tr2bl w:val="nil"/>
                  </w:tcBorders>
                  <w:vAlign w:val="center"/>
                </w:tcPr>
                <w:p>
                  <w:pPr>
                    <w:spacing w:line="240" w:lineRule="auto"/>
                    <w:ind w:firstLine="0" w:firstLineChars="0"/>
                    <w:jc w:val="center"/>
                    <w:rPr>
                      <w:color w:val="000000" w:themeColor="text1"/>
                      <w:kern w:val="0"/>
                      <w:sz w:val="21"/>
                      <w14:textFill>
                        <w14:solidFill>
                          <w14:schemeClr w14:val="tx1"/>
                        </w14:solidFill>
                      </w14:textFill>
                    </w:rPr>
                  </w:pPr>
                </w:p>
              </w:tc>
              <w:tc>
                <w:tcPr>
                  <w:tcW w:w="1573" w:type="dxa"/>
                  <w:tcBorders>
                    <w:tl2br w:val="nil"/>
                    <w:tr2bl w:val="nil"/>
                  </w:tcBorders>
                  <w:vAlign w:val="center"/>
                </w:tcPr>
                <w:p>
                  <w:pPr>
                    <w:spacing w:line="240" w:lineRule="auto"/>
                    <w:ind w:firstLine="0" w:firstLineChars="0"/>
                    <w:jc w:val="center"/>
                    <w:rPr>
                      <w:color w:val="000000" w:themeColor="text1"/>
                      <w:kern w:val="0"/>
                      <w:sz w:val="21"/>
                      <w:lang w:eastAsia="zh-Hans"/>
                      <w14:textFill>
                        <w14:solidFill>
                          <w14:schemeClr w14:val="tx1"/>
                        </w14:solidFill>
                      </w14:textFill>
                    </w:rPr>
                  </w:pPr>
                  <w:r>
                    <w:rPr>
                      <w:color w:val="000000" w:themeColor="text1"/>
                      <w:kern w:val="0"/>
                      <w:sz w:val="21"/>
                      <w:lang w:eastAsia="zh-Hans"/>
                      <w14:textFill>
                        <w14:solidFill>
                          <w14:schemeClr w14:val="tx1"/>
                        </w14:solidFill>
                      </w14:textFill>
                    </w:rPr>
                    <w:t>危险废物</w:t>
                  </w:r>
                </w:p>
              </w:tc>
              <w:tc>
                <w:tcPr>
                  <w:tcW w:w="4205" w:type="dxa"/>
                  <w:tcBorders>
                    <w:tl2br w:val="nil"/>
                    <w:tr2bl w:val="nil"/>
                  </w:tcBorders>
                  <w:vAlign w:val="center"/>
                </w:tcPr>
                <w:p>
                  <w:pPr>
                    <w:adjustRightInd w:val="0"/>
                    <w:snapToGrid w:val="0"/>
                    <w:spacing w:line="240" w:lineRule="auto"/>
                    <w:ind w:firstLine="0" w:firstLineChars="0"/>
                    <w:jc w:val="left"/>
                    <w:rPr>
                      <w:color w:val="000000" w:themeColor="text1"/>
                      <w:sz w:val="21"/>
                      <w:szCs w:val="21"/>
                      <w:lang w:eastAsia="zh-Hans"/>
                      <w14:textFill>
                        <w14:solidFill>
                          <w14:schemeClr w14:val="tx1"/>
                        </w14:solidFill>
                      </w14:textFill>
                    </w:rPr>
                  </w:pPr>
                  <w:r>
                    <w:rPr>
                      <w:rFonts w:hint="eastAsia"/>
                      <w:color w:val="000000" w:themeColor="text1"/>
                      <w:sz w:val="21"/>
                      <w:szCs w:val="21"/>
                      <w14:textFill>
                        <w14:solidFill>
                          <w14:schemeClr w14:val="tx1"/>
                        </w14:solidFill>
                      </w14:textFill>
                    </w:rPr>
                    <w:t>建设</w:t>
                  </w:r>
                  <w:r>
                    <w:rPr>
                      <w:color w:val="000000" w:themeColor="text1"/>
                      <w:sz w:val="21"/>
                      <w:szCs w:val="21"/>
                      <w:lang w:eastAsia="zh-Hans"/>
                      <w14:textFill>
                        <w14:solidFill>
                          <w14:schemeClr w14:val="tx1"/>
                        </w14:solidFill>
                      </w14:textFill>
                    </w:rPr>
                    <w:t>危险废物暂存间（20m</w:t>
                  </w:r>
                  <w:r>
                    <w:rPr>
                      <w:color w:val="000000" w:themeColor="text1"/>
                      <w:sz w:val="21"/>
                      <w:szCs w:val="21"/>
                      <w:vertAlign w:val="superscript"/>
                      <w:lang w:eastAsia="zh-Hans"/>
                      <w14:textFill>
                        <w14:solidFill>
                          <w14:schemeClr w14:val="tx1"/>
                        </w14:solidFill>
                      </w14:textFill>
                    </w:rPr>
                    <w:t>2</w:t>
                  </w:r>
                  <w:r>
                    <w:rPr>
                      <w:color w:val="000000" w:themeColor="text1"/>
                      <w:sz w:val="21"/>
                      <w:szCs w:val="21"/>
                      <w:lang w:eastAsia="zh-Hans"/>
                      <w14:textFill>
                        <w14:solidFill>
                          <w14:schemeClr w14:val="tx1"/>
                        </w14:solidFill>
                      </w14:textFill>
                    </w:rPr>
                    <w:t>），</w:t>
                  </w:r>
                  <w:r>
                    <w:rPr>
                      <w:color w:val="000000" w:themeColor="text1"/>
                      <w:kern w:val="0"/>
                      <w:sz w:val="21"/>
                      <w14:textFill>
                        <w14:solidFill>
                          <w14:schemeClr w14:val="tx1"/>
                        </w14:solidFill>
                      </w14:textFill>
                    </w:rPr>
                    <w:t>危险废物集中收集后交由有危险废物处理资质的单位进行处理。</w:t>
                  </w:r>
                </w:p>
              </w:tc>
              <w:tc>
                <w:tcPr>
                  <w:tcW w:w="1443" w:type="dxa"/>
                  <w:tcBorders>
                    <w:tl2br w:val="nil"/>
                    <w:tr2bl w:val="nil"/>
                  </w:tcBorders>
                  <w:vAlign w:val="center"/>
                </w:tcPr>
                <w:p>
                  <w:pPr>
                    <w:spacing w:line="240" w:lineRule="auto"/>
                    <w:ind w:firstLine="0" w:firstLineChars="0"/>
                    <w:jc w:val="center"/>
                    <w:rPr>
                      <w:color w:val="000000" w:themeColor="text1"/>
                      <w:kern w:val="0"/>
                      <w:sz w:val="21"/>
                      <w14:textFill>
                        <w14:solidFill>
                          <w14:schemeClr w14:val="tx1"/>
                        </w14:solidFill>
                      </w14:textFill>
                    </w:rPr>
                  </w:pPr>
                  <w:r>
                    <w:rPr>
                      <w:color w:val="000000" w:themeColor="text1"/>
                      <w:kern w:val="0"/>
                      <w:sz w:val="21"/>
                      <w14:textFill>
                        <w14:solidFill>
                          <w14:schemeClr w14:val="tx1"/>
                        </w14:solidFill>
                      </w14:textFill>
                    </w:rPr>
                    <w:t>5</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92" w:hRule="atLeast"/>
                <w:jc w:val="center"/>
              </w:trPr>
              <w:tc>
                <w:tcPr>
                  <w:tcW w:w="716" w:type="dxa"/>
                  <w:vMerge w:val="continue"/>
                  <w:tcBorders>
                    <w:tl2br w:val="nil"/>
                    <w:tr2bl w:val="nil"/>
                  </w:tcBorders>
                  <w:vAlign w:val="center"/>
                </w:tcPr>
                <w:p>
                  <w:pPr>
                    <w:spacing w:line="240" w:lineRule="auto"/>
                    <w:ind w:firstLine="0" w:firstLineChars="0"/>
                    <w:jc w:val="center"/>
                    <w:rPr>
                      <w:color w:val="000000" w:themeColor="text1"/>
                      <w:kern w:val="0"/>
                      <w:sz w:val="21"/>
                      <w14:textFill>
                        <w14:solidFill>
                          <w14:schemeClr w14:val="tx1"/>
                        </w14:solidFill>
                      </w14:textFill>
                    </w:rPr>
                  </w:pPr>
                </w:p>
              </w:tc>
              <w:tc>
                <w:tcPr>
                  <w:tcW w:w="1573" w:type="dxa"/>
                  <w:tcBorders>
                    <w:tl2br w:val="nil"/>
                    <w:tr2bl w:val="nil"/>
                  </w:tcBorders>
                  <w:vAlign w:val="center"/>
                </w:tcPr>
                <w:p>
                  <w:pPr>
                    <w:spacing w:line="240" w:lineRule="auto"/>
                    <w:ind w:firstLine="0" w:firstLineChars="0"/>
                    <w:jc w:val="center"/>
                    <w:rPr>
                      <w:color w:val="000000" w:themeColor="text1"/>
                      <w:kern w:val="0"/>
                      <w:sz w:val="21"/>
                      <w14:textFill>
                        <w14:solidFill>
                          <w14:schemeClr w14:val="tx1"/>
                        </w14:solidFill>
                      </w14:textFill>
                    </w:rPr>
                  </w:pPr>
                  <w:r>
                    <w:rPr>
                      <w:color w:val="000000" w:themeColor="text1"/>
                      <w:kern w:val="0"/>
                      <w:sz w:val="21"/>
                      <w14:textFill>
                        <w14:solidFill>
                          <w14:schemeClr w14:val="tx1"/>
                        </w14:solidFill>
                      </w14:textFill>
                    </w:rPr>
                    <w:t>员工生活垃圾</w:t>
                  </w:r>
                </w:p>
              </w:tc>
              <w:tc>
                <w:tcPr>
                  <w:tcW w:w="4205" w:type="dxa"/>
                  <w:tcBorders>
                    <w:tl2br w:val="nil"/>
                    <w:tr2bl w:val="nil"/>
                  </w:tcBorders>
                  <w:vAlign w:val="center"/>
                </w:tcPr>
                <w:p>
                  <w:pPr>
                    <w:spacing w:line="240" w:lineRule="auto"/>
                    <w:ind w:firstLine="0" w:firstLineChars="0"/>
                    <w:jc w:val="center"/>
                    <w:rPr>
                      <w:color w:val="000000" w:themeColor="text1"/>
                      <w:kern w:val="0"/>
                      <w:sz w:val="21"/>
                      <w14:textFill>
                        <w14:solidFill>
                          <w14:schemeClr w14:val="tx1"/>
                        </w14:solidFill>
                      </w14:textFill>
                    </w:rPr>
                  </w:pPr>
                  <w:r>
                    <w:rPr>
                      <w:color w:val="000000" w:themeColor="text1"/>
                      <w:kern w:val="0"/>
                      <w:sz w:val="21"/>
                      <w14:textFill>
                        <w14:solidFill>
                          <w14:schemeClr w14:val="tx1"/>
                        </w14:solidFill>
                      </w14:textFill>
                    </w:rPr>
                    <w:t>生活垃圾集中收集</w:t>
                  </w:r>
                  <w:r>
                    <w:rPr>
                      <w:rFonts w:hint="eastAsia"/>
                      <w:color w:val="000000" w:themeColor="text1"/>
                      <w:kern w:val="0"/>
                      <w:sz w:val="21"/>
                      <w14:textFill>
                        <w14:solidFill>
                          <w14:schemeClr w14:val="tx1"/>
                        </w14:solidFill>
                      </w14:textFill>
                    </w:rPr>
                    <w:t>后</w:t>
                  </w:r>
                  <w:r>
                    <w:rPr>
                      <w:color w:val="000000" w:themeColor="text1"/>
                      <w:kern w:val="0"/>
                      <w:sz w:val="21"/>
                      <w14:textFill>
                        <w14:solidFill>
                          <w14:schemeClr w14:val="tx1"/>
                        </w14:solidFill>
                      </w14:textFill>
                    </w:rPr>
                    <w:t>由环卫部门统一处理。</w:t>
                  </w:r>
                </w:p>
              </w:tc>
              <w:tc>
                <w:tcPr>
                  <w:tcW w:w="1443" w:type="dxa"/>
                  <w:tcBorders>
                    <w:tl2br w:val="nil"/>
                    <w:tr2bl w:val="nil"/>
                  </w:tcBorders>
                  <w:vAlign w:val="center"/>
                </w:tcPr>
                <w:p>
                  <w:pPr>
                    <w:spacing w:line="240" w:lineRule="auto"/>
                    <w:ind w:firstLine="0" w:firstLineChars="0"/>
                    <w:jc w:val="center"/>
                    <w:rPr>
                      <w:color w:val="000000" w:themeColor="text1"/>
                      <w:kern w:val="0"/>
                      <w:sz w:val="21"/>
                      <w14:textFill>
                        <w14:solidFill>
                          <w14:schemeClr w14:val="tx1"/>
                        </w14:solidFill>
                      </w14:textFill>
                    </w:rPr>
                  </w:pPr>
                  <w:r>
                    <w:rPr>
                      <w:color w:val="000000" w:themeColor="text1"/>
                      <w:kern w:val="0"/>
                      <w:sz w:val="21"/>
                      <w14:textFill>
                        <w14:solidFill>
                          <w14:schemeClr w14:val="tx1"/>
                        </w14:solidFill>
                      </w14:textFill>
                    </w:rPr>
                    <w:t>1</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6494" w:type="dxa"/>
                  <w:gridSpan w:val="3"/>
                  <w:tcBorders>
                    <w:tl2br w:val="nil"/>
                    <w:tr2bl w:val="nil"/>
                  </w:tcBorders>
                  <w:vAlign w:val="center"/>
                </w:tcPr>
                <w:p>
                  <w:pPr>
                    <w:spacing w:line="240" w:lineRule="auto"/>
                    <w:ind w:firstLine="0" w:firstLineChars="0"/>
                    <w:jc w:val="center"/>
                    <w:rPr>
                      <w:color w:val="000000" w:themeColor="text1"/>
                      <w:kern w:val="0"/>
                      <w:sz w:val="21"/>
                      <w14:textFill>
                        <w14:solidFill>
                          <w14:schemeClr w14:val="tx1"/>
                        </w14:solidFill>
                      </w14:textFill>
                    </w:rPr>
                  </w:pPr>
                  <w:r>
                    <w:rPr>
                      <w:color w:val="000000" w:themeColor="text1"/>
                      <w:kern w:val="0"/>
                      <w:sz w:val="21"/>
                      <w14:textFill>
                        <w14:solidFill>
                          <w14:schemeClr w14:val="tx1"/>
                        </w14:solidFill>
                      </w14:textFill>
                    </w:rPr>
                    <w:t>合计</w:t>
                  </w:r>
                </w:p>
              </w:tc>
              <w:tc>
                <w:tcPr>
                  <w:tcW w:w="1443" w:type="dxa"/>
                  <w:tcBorders>
                    <w:tl2br w:val="nil"/>
                    <w:tr2bl w:val="nil"/>
                  </w:tcBorders>
                  <w:vAlign w:val="center"/>
                </w:tcPr>
                <w:p>
                  <w:pPr>
                    <w:spacing w:line="240" w:lineRule="auto"/>
                    <w:ind w:firstLine="0" w:firstLineChars="0"/>
                    <w:jc w:val="center"/>
                    <w:rPr>
                      <w:color w:val="000000" w:themeColor="text1"/>
                      <w:kern w:val="0"/>
                      <w:sz w:val="21"/>
                      <w14:textFill>
                        <w14:solidFill>
                          <w14:schemeClr w14:val="tx1"/>
                        </w14:solidFill>
                      </w14:textFill>
                    </w:rPr>
                  </w:pPr>
                  <w:r>
                    <w:rPr>
                      <w:rFonts w:hint="eastAsia"/>
                      <w:color w:val="000000" w:themeColor="text1"/>
                      <w:kern w:val="0"/>
                      <w:sz w:val="21"/>
                      <w14:textFill>
                        <w14:solidFill>
                          <w14:schemeClr w14:val="tx1"/>
                        </w14:solidFill>
                      </w14:textFill>
                    </w:rPr>
                    <w:t>34</w:t>
                  </w:r>
                </w:p>
              </w:tc>
            </w:tr>
          </w:tbl>
          <w:p>
            <w:pPr>
              <w:pStyle w:val="9"/>
              <w:rPr>
                <w:color w:val="000000" w:themeColor="text1"/>
                <w14:textFill>
                  <w14:solidFill>
                    <w14:schemeClr w14:val="tx1"/>
                  </w14:solidFill>
                </w14:textFill>
              </w:rPr>
            </w:pPr>
          </w:p>
          <w:p>
            <w:pPr>
              <w:pStyle w:val="9"/>
              <w:rPr>
                <w:color w:val="000000" w:themeColor="text1"/>
                <w14:textFill>
                  <w14:solidFill>
                    <w14:schemeClr w14:val="tx1"/>
                  </w14:solidFill>
                </w14:textFill>
              </w:rPr>
            </w:pPr>
          </w:p>
          <w:p>
            <w:pPr>
              <w:pStyle w:val="9"/>
              <w:rPr>
                <w:color w:val="000000" w:themeColor="text1"/>
                <w14:textFill>
                  <w14:solidFill>
                    <w14:schemeClr w14:val="tx1"/>
                  </w14:solidFill>
                </w14:textFill>
              </w:rPr>
            </w:pPr>
          </w:p>
          <w:p>
            <w:pPr>
              <w:ind w:firstLine="0" w:firstLineChars="0"/>
              <w:rPr>
                <w:color w:val="000000" w:themeColor="text1"/>
                <w14:textFill>
                  <w14:solidFill>
                    <w14:schemeClr w14:val="tx1"/>
                  </w14:solidFill>
                </w14:textFill>
              </w:rPr>
            </w:pPr>
          </w:p>
        </w:tc>
      </w:tr>
    </w:tbl>
    <w:p>
      <w:pPr>
        <w:adjustRightInd w:val="0"/>
        <w:snapToGrid w:val="0"/>
        <w:ind w:firstLine="562"/>
        <w:rPr>
          <w:b/>
          <w:color w:val="000000" w:themeColor="text1"/>
          <w:kern w:val="0"/>
          <w:sz w:val="28"/>
          <w:szCs w:val="28"/>
          <w14:textFill>
            <w14:solidFill>
              <w14:schemeClr w14:val="tx1"/>
            </w14:solidFill>
          </w14:textFill>
        </w:rPr>
        <w:sectPr>
          <w:pgSz w:w="11907" w:h="16840"/>
          <w:pgMar w:top="1701" w:right="1531" w:bottom="2127" w:left="1531" w:header="851" w:footer="851" w:gutter="0"/>
          <w:cols w:space="720" w:num="1"/>
          <w:docGrid w:linePitch="312" w:charSpace="0"/>
        </w:sectPr>
      </w:pPr>
    </w:p>
    <w:p>
      <w:pPr>
        <w:pStyle w:val="23"/>
        <w:spacing w:line="240" w:lineRule="auto"/>
        <w:ind w:firstLine="0" w:firstLineChars="0"/>
        <w:jc w:val="center"/>
        <w:outlineLvl w:val="0"/>
        <w:rPr>
          <w:rFonts w:ascii="Times New Roman" w:hAnsi="Times New Roman" w:eastAsia="黑体"/>
          <w:snapToGrid w:val="0"/>
          <w:color w:val="000000" w:themeColor="text1"/>
          <w:sz w:val="30"/>
          <w:szCs w:val="30"/>
          <w14:textFill>
            <w14:solidFill>
              <w14:schemeClr w14:val="tx1"/>
            </w14:solidFill>
          </w14:textFill>
        </w:rPr>
      </w:pPr>
      <w:r>
        <w:rPr>
          <w:rFonts w:ascii="Times New Roman" w:hAnsi="Times New Roman" w:eastAsia="黑体"/>
          <w:snapToGrid w:val="0"/>
          <w:color w:val="000000" w:themeColor="text1"/>
          <w:sz w:val="30"/>
          <w:szCs w:val="30"/>
          <w14:textFill>
            <w14:solidFill>
              <w14:schemeClr w14:val="tx1"/>
            </w14:solidFill>
          </w14:textFill>
        </w:rPr>
        <w:t>五、</w:t>
      </w:r>
      <w:bookmarkStart w:id="5" w:name="_Hlk54167917"/>
      <w:r>
        <w:rPr>
          <w:rFonts w:ascii="Times New Roman" w:hAnsi="Times New Roman" w:eastAsia="黑体"/>
          <w:snapToGrid w:val="0"/>
          <w:color w:val="000000" w:themeColor="text1"/>
          <w:sz w:val="30"/>
          <w:szCs w:val="30"/>
          <w14:textFill>
            <w14:solidFill>
              <w14:schemeClr w14:val="tx1"/>
            </w14:solidFill>
          </w14:textFill>
        </w:rPr>
        <w:t>环境保护措施监督检查清单</w:t>
      </w:r>
      <w:bookmarkEnd w:id="5"/>
    </w:p>
    <w:tbl>
      <w:tblPr>
        <w:tblStyle w:val="26"/>
        <w:tblW w:w="8801"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113"/>
        <w:gridCol w:w="1701"/>
        <w:gridCol w:w="1467"/>
        <w:gridCol w:w="1935"/>
        <w:gridCol w:w="2585"/>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113" w:type="dxa"/>
            <w:tcBorders>
              <w:tl2br w:val="single" w:color="auto" w:sz="4" w:space="0"/>
            </w:tcBorders>
          </w:tcPr>
          <w:p>
            <w:pPr>
              <w:adjustRightInd w:val="0"/>
              <w:snapToGrid w:val="0"/>
              <w:spacing w:line="240" w:lineRule="auto"/>
              <w:ind w:firstLine="0" w:firstLineChars="0"/>
              <w:jc w:val="right"/>
              <w:rPr>
                <w:color w:val="000000" w:themeColor="text1"/>
                <w:szCs w:val="21"/>
                <w14:textFill>
                  <w14:solidFill>
                    <w14:schemeClr w14:val="tx1"/>
                  </w14:solidFill>
                </w14:textFill>
              </w:rPr>
            </w:pPr>
            <w:r>
              <w:rPr>
                <w:color w:val="000000" w:themeColor="text1"/>
                <w:szCs w:val="21"/>
                <w14:textFill>
                  <w14:solidFill>
                    <w14:schemeClr w14:val="tx1"/>
                  </w14:solidFill>
                </w14:textFill>
              </w:rPr>
              <w:t>内容</w:t>
            </w:r>
          </w:p>
          <w:p>
            <w:pPr>
              <w:adjustRightInd w:val="0"/>
              <w:snapToGrid w:val="0"/>
              <w:spacing w:line="240" w:lineRule="auto"/>
              <w:ind w:firstLine="0" w:firstLineChars="0"/>
              <w:jc w:val="left"/>
              <w:rPr>
                <w:color w:val="000000" w:themeColor="text1"/>
                <w:szCs w:val="21"/>
                <w14:textFill>
                  <w14:solidFill>
                    <w14:schemeClr w14:val="tx1"/>
                  </w14:solidFill>
                </w14:textFill>
              </w:rPr>
            </w:pPr>
            <w:r>
              <w:rPr>
                <w:color w:val="000000" w:themeColor="text1"/>
                <w:szCs w:val="21"/>
                <w14:textFill>
                  <w14:solidFill>
                    <w14:schemeClr w14:val="tx1"/>
                  </w14:solidFill>
                </w14:textFill>
              </w:rPr>
              <w:t>要素</w:t>
            </w:r>
          </w:p>
        </w:tc>
        <w:tc>
          <w:tcPr>
            <w:tcW w:w="1701" w:type="dxa"/>
            <w:vAlign w:val="center"/>
          </w:tcPr>
          <w:p>
            <w:pPr>
              <w:adjustRightInd w:val="0"/>
              <w:snapToGrid w:val="0"/>
              <w:spacing w:line="240" w:lineRule="auto"/>
              <w:ind w:firstLine="0" w:firstLineChars="0"/>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排放口(编号、</w:t>
            </w:r>
          </w:p>
          <w:p>
            <w:pPr>
              <w:adjustRightInd w:val="0"/>
              <w:snapToGrid w:val="0"/>
              <w:spacing w:line="240" w:lineRule="auto"/>
              <w:ind w:firstLine="0" w:firstLineChars="0"/>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名称)/污染源</w:t>
            </w:r>
          </w:p>
        </w:tc>
        <w:tc>
          <w:tcPr>
            <w:tcW w:w="1467" w:type="dxa"/>
            <w:vAlign w:val="center"/>
          </w:tcPr>
          <w:p>
            <w:pPr>
              <w:adjustRightInd w:val="0"/>
              <w:snapToGrid w:val="0"/>
              <w:spacing w:line="240" w:lineRule="auto"/>
              <w:ind w:firstLine="0" w:firstLineChars="0"/>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污染物项目</w:t>
            </w:r>
          </w:p>
        </w:tc>
        <w:tc>
          <w:tcPr>
            <w:tcW w:w="1935" w:type="dxa"/>
            <w:vAlign w:val="center"/>
          </w:tcPr>
          <w:p>
            <w:pPr>
              <w:adjustRightInd w:val="0"/>
              <w:snapToGrid w:val="0"/>
              <w:spacing w:line="240" w:lineRule="auto"/>
              <w:ind w:firstLine="0" w:firstLineChars="0"/>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环境保护措施</w:t>
            </w:r>
          </w:p>
        </w:tc>
        <w:tc>
          <w:tcPr>
            <w:tcW w:w="2585" w:type="dxa"/>
            <w:vAlign w:val="center"/>
          </w:tcPr>
          <w:p>
            <w:pPr>
              <w:adjustRightInd w:val="0"/>
              <w:snapToGrid w:val="0"/>
              <w:spacing w:line="240" w:lineRule="auto"/>
              <w:ind w:firstLine="0" w:firstLineChars="0"/>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执行标准</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152" w:hRule="atLeast"/>
          <w:jc w:val="center"/>
        </w:trPr>
        <w:tc>
          <w:tcPr>
            <w:tcW w:w="1113" w:type="dxa"/>
            <w:vMerge w:val="restart"/>
            <w:vAlign w:val="center"/>
          </w:tcPr>
          <w:p>
            <w:pPr>
              <w:adjustRightInd w:val="0"/>
              <w:snapToGrid w:val="0"/>
              <w:spacing w:line="240" w:lineRule="auto"/>
              <w:ind w:firstLine="0" w:firstLineChars="0"/>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大</w:t>
            </w:r>
          </w:p>
          <w:p>
            <w:pPr>
              <w:adjustRightInd w:val="0"/>
              <w:snapToGrid w:val="0"/>
              <w:spacing w:line="240" w:lineRule="auto"/>
              <w:ind w:firstLine="0" w:firstLineChars="0"/>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气</w:t>
            </w:r>
          </w:p>
          <w:p>
            <w:pPr>
              <w:adjustRightInd w:val="0"/>
              <w:snapToGrid w:val="0"/>
              <w:spacing w:line="240" w:lineRule="auto"/>
              <w:ind w:firstLine="0" w:firstLineChars="0"/>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环</w:t>
            </w:r>
          </w:p>
          <w:p>
            <w:pPr>
              <w:adjustRightInd w:val="0"/>
              <w:snapToGrid w:val="0"/>
              <w:spacing w:line="240" w:lineRule="auto"/>
              <w:ind w:firstLine="0" w:firstLineChars="0"/>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境</w:t>
            </w:r>
          </w:p>
        </w:tc>
        <w:tc>
          <w:tcPr>
            <w:tcW w:w="1701" w:type="dxa"/>
            <w:vAlign w:val="center"/>
          </w:tcPr>
          <w:p>
            <w:pPr>
              <w:adjustRightInd w:val="0"/>
              <w:snapToGrid w:val="0"/>
              <w:spacing w:line="240" w:lineRule="auto"/>
              <w:ind w:firstLine="0" w:firstLineChars="0"/>
              <w:jc w:val="center"/>
              <w:rPr>
                <w:color w:val="000000" w:themeColor="text1"/>
                <w:szCs w:val="21"/>
                <w:lang w:eastAsia="zh-Hans"/>
                <w14:textFill>
                  <w14:solidFill>
                    <w14:schemeClr w14:val="tx1"/>
                  </w14:solidFill>
                </w14:textFill>
              </w:rPr>
            </w:pPr>
            <w:r>
              <w:rPr>
                <w:rFonts w:hint="eastAsia"/>
                <w:color w:val="000000" w:themeColor="text1"/>
                <w:szCs w:val="21"/>
                <w14:textFill>
                  <w14:solidFill>
                    <w14:schemeClr w14:val="tx1"/>
                  </w14:solidFill>
                </w14:textFill>
              </w:rPr>
              <w:t>DA001</w:t>
            </w:r>
          </w:p>
        </w:tc>
        <w:tc>
          <w:tcPr>
            <w:tcW w:w="1467" w:type="dxa"/>
            <w:vAlign w:val="center"/>
          </w:tcPr>
          <w:p>
            <w:pPr>
              <w:adjustRightInd w:val="0"/>
              <w:snapToGrid w:val="0"/>
              <w:spacing w:line="240" w:lineRule="auto"/>
              <w:ind w:firstLine="0" w:firstLineChars="0"/>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粉尘</w:t>
            </w:r>
          </w:p>
        </w:tc>
        <w:tc>
          <w:tcPr>
            <w:tcW w:w="1935" w:type="dxa"/>
            <w:vAlign w:val="center"/>
          </w:tcPr>
          <w:p>
            <w:pPr>
              <w:adjustRightInd w:val="0"/>
              <w:snapToGrid w:val="0"/>
              <w:spacing w:line="240" w:lineRule="auto"/>
              <w:ind w:firstLine="0" w:firstLineChars="0"/>
              <w:jc w:val="center"/>
              <w:rPr>
                <w:color w:val="000000" w:themeColor="text1"/>
                <w:szCs w:val="21"/>
                <w14:textFill>
                  <w14:solidFill>
                    <w14:schemeClr w14:val="tx1"/>
                  </w14:solidFill>
                </w14:textFill>
              </w:rPr>
            </w:pPr>
            <w:r>
              <w:rPr>
                <w:color w:val="000000" w:themeColor="text1"/>
                <w:szCs w:val="21"/>
                <w:lang w:eastAsia="zh-Hans"/>
                <w14:textFill>
                  <w14:solidFill>
                    <w14:schemeClr w14:val="tx1"/>
                  </w14:solidFill>
                </w14:textFill>
              </w:rPr>
              <w:t>集气罩</w:t>
            </w:r>
            <w:r>
              <w:rPr>
                <w:rFonts w:hint="eastAsia"/>
                <w:color w:val="000000" w:themeColor="text1"/>
                <w:szCs w:val="21"/>
                <w:lang w:eastAsia="zh-CN"/>
                <w14:textFill>
                  <w14:solidFill>
                    <w14:schemeClr w14:val="tx1"/>
                  </w14:solidFill>
                </w14:textFill>
              </w:rPr>
              <w:t>（</w:t>
            </w:r>
            <w:r>
              <w:rPr>
                <w:rFonts w:hint="eastAsia"/>
                <w:color w:val="000000" w:themeColor="text1"/>
                <w:szCs w:val="21"/>
                <w:lang w:val="en-US" w:eastAsia="zh-CN"/>
                <w14:textFill>
                  <w14:solidFill>
                    <w14:schemeClr w14:val="tx1"/>
                  </w14:solidFill>
                </w14:textFill>
              </w:rPr>
              <w:t>3个</w:t>
            </w:r>
            <w:r>
              <w:rPr>
                <w:rFonts w:hint="eastAsia"/>
                <w:color w:val="000000" w:themeColor="text1"/>
                <w:szCs w:val="21"/>
                <w:lang w:eastAsia="zh-CN"/>
                <w14:textFill>
                  <w14:solidFill>
                    <w14:schemeClr w14:val="tx1"/>
                  </w14:solidFill>
                </w14:textFill>
              </w:rPr>
              <w:t>）</w:t>
            </w:r>
            <w:r>
              <w:rPr>
                <w:color w:val="000000" w:themeColor="text1"/>
                <w:szCs w:val="21"/>
                <w:lang w:eastAsia="zh-Hans"/>
                <w14:textFill>
                  <w14:solidFill>
                    <w14:schemeClr w14:val="tx1"/>
                  </w14:solidFill>
                </w14:textFill>
              </w:rPr>
              <w:t>+</w:t>
            </w:r>
            <w:r>
              <w:rPr>
                <w:rFonts w:hint="eastAsia"/>
                <w:color w:val="000000" w:themeColor="text1"/>
                <w:szCs w:val="21"/>
                <w14:textFill>
                  <w14:solidFill>
                    <w14:schemeClr w14:val="tx1"/>
                  </w14:solidFill>
                </w14:textFill>
              </w:rPr>
              <w:t>布袋除尘器</w:t>
            </w:r>
            <w:r>
              <w:rPr>
                <w:color w:val="000000" w:themeColor="text1"/>
                <w:szCs w:val="21"/>
                <w:lang w:eastAsia="zh-Hans"/>
                <w14:textFill>
                  <w14:solidFill>
                    <w14:schemeClr w14:val="tx1"/>
                  </w14:solidFill>
                </w14:textFill>
              </w:rPr>
              <w:t>+15m高排气筒</w:t>
            </w:r>
          </w:p>
        </w:tc>
        <w:tc>
          <w:tcPr>
            <w:tcW w:w="2585" w:type="dxa"/>
            <w:vAlign w:val="center"/>
          </w:tcPr>
          <w:p>
            <w:pPr>
              <w:adjustRightInd w:val="0"/>
              <w:snapToGrid w:val="0"/>
              <w:spacing w:line="240" w:lineRule="auto"/>
              <w:ind w:firstLine="0" w:firstLineChars="0"/>
              <w:jc w:val="center"/>
              <w:rPr>
                <w:color w:val="000000" w:themeColor="text1"/>
                <w:szCs w:val="21"/>
                <w:lang w:eastAsia="zh-Hans"/>
                <w14:textFill>
                  <w14:solidFill>
                    <w14:schemeClr w14:val="tx1"/>
                  </w14:solidFill>
                </w14:textFill>
              </w:rPr>
            </w:pPr>
            <w:r>
              <w:rPr>
                <w:color w:val="000000" w:themeColor="text1"/>
                <w:szCs w:val="21"/>
                <w:lang w:eastAsia="zh-Hans"/>
                <w14:textFill>
                  <w14:solidFill>
                    <w14:schemeClr w14:val="tx1"/>
                  </w14:solidFill>
                </w14:textFill>
              </w:rPr>
              <w:t>执行</w:t>
            </w:r>
            <w:r>
              <w:rPr>
                <w:color w:val="000000" w:themeColor="text1"/>
                <w14:textFill>
                  <w14:solidFill>
                    <w14:schemeClr w14:val="tx1"/>
                  </w14:solidFill>
                </w14:textFill>
              </w:rPr>
              <w:t>《合成树脂工业污染物排放标准》（GB</w:t>
            </w:r>
            <w:r>
              <w:rPr>
                <w:rFonts w:hint="eastAsia"/>
                <w:color w:val="000000" w:themeColor="text1"/>
                <w14:textFill>
                  <w14:solidFill>
                    <w14:schemeClr w14:val="tx1"/>
                  </w14:solidFill>
                </w14:textFill>
              </w:rPr>
              <w:t xml:space="preserve"> </w:t>
            </w:r>
            <w:r>
              <w:rPr>
                <w:color w:val="000000" w:themeColor="text1"/>
                <w14:textFill>
                  <w14:solidFill>
                    <w14:schemeClr w14:val="tx1"/>
                  </w14:solidFill>
                </w14:textFill>
              </w:rPr>
              <w:t>31572-2015）表</w:t>
            </w:r>
            <w:r>
              <w:rPr>
                <w:rFonts w:hint="eastAsia"/>
                <w:color w:val="000000" w:themeColor="text1"/>
                <w14:textFill>
                  <w14:solidFill>
                    <w14:schemeClr w14:val="tx1"/>
                  </w14:solidFill>
                </w14:textFill>
              </w:rPr>
              <w:t>5</w:t>
            </w:r>
            <w:r>
              <w:rPr>
                <w:color w:val="000000" w:themeColor="text1"/>
                <w14:textFill>
                  <w14:solidFill>
                    <w14:schemeClr w14:val="tx1"/>
                  </w14:solidFill>
                </w14:textFill>
              </w:rPr>
              <w:t>中</w:t>
            </w:r>
            <w:r>
              <w:rPr>
                <w:rFonts w:hint="eastAsia"/>
                <w:color w:val="000000" w:themeColor="text1"/>
                <w14:textFill>
                  <w14:solidFill>
                    <w14:schemeClr w14:val="tx1"/>
                  </w14:solidFill>
                </w14:textFill>
              </w:rPr>
              <w:t>颗粒物</w:t>
            </w:r>
            <w:r>
              <w:rPr>
                <w:color w:val="000000" w:themeColor="text1"/>
                <w:kern w:val="0"/>
                <w14:textFill>
                  <w14:solidFill>
                    <w14:schemeClr w14:val="tx1"/>
                  </w14:solidFill>
                </w14:textFill>
              </w:rPr>
              <w:t>大气污染物</w:t>
            </w:r>
            <w:r>
              <w:rPr>
                <w:rFonts w:hint="eastAsia"/>
                <w:color w:val="000000" w:themeColor="text1"/>
                <w:kern w:val="0"/>
                <w14:textFill>
                  <w14:solidFill>
                    <w14:schemeClr w14:val="tx1"/>
                  </w14:solidFill>
                </w14:textFill>
              </w:rPr>
              <w:t>特别</w:t>
            </w:r>
            <w:r>
              <w:rPr>
                <w:color w:val="000000" w:themeColor="text1"/>
                <w:kern w:val="0"/>
                <w14:textFill>
                  <w14:solidFill>
                    <w14:schemeClr w14:val="tx1"/>
                  </w14:solidFill>
                </w14:textFill>
              </w:rPr>
              <w:t>排放限值中要求</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152" w:hRule="atLeast"/>
          <w:jc w:val="center"/>
        </w:trPr>
        <w:tc>
          <w:tcPr>
            <w:tcW w:w="1113" w:type="dxa"/>
            <w:vMerge w:val="continue"/>
            <w:vAlign w:val="center"/>
          </w:tcPr>
          <w:p>
            <w:pPr>
              <w:adjustRightInd w:val="0"/>
              <w:snapToGrid w:val="0"/>
              <w:spacing w:line="240" w:lineRule="auto"/>
              <w:ind w:firstLine="0" w:firstLineChars="0"/>
              <w:jc w:val="center"/>
              <w:rPr>
                <w:color w:val="000000" w:themeColor="text1"/>
                <w:szCs w:val="21"/>
                <w14:textFill>
                  <w14:solidFill>
                    <w14:schemeClr w14:val="tx1"/>
                  </w14:solidFill>
                </w14:textFill>
              </w:rPr>
            </w:pPr>
          </w:p>
        </w:tc>
        <w:tc>
          <w:tcPr>
            <w:tcW w:w="1701" w:type="dxa"/>
            <w:vAlign w:val="center"/>
          </w:tcPr>
          <w:p>
            <w:pPr>
              <w:adjustRightInd w:val="0"/>
              <w:snapToGrid w:val="0"/>
              <w:spacing w:line="240" w:lineRule="auto"/>
              <w:ind w:firstLine="0" w:firstLineChars="0"/>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DA002</w:t>
            </w:r>
          </w:p>
        </w:tc>
        <w:tc>
          <w:tcPr>
            <w:tcW w:w="1467" w:type="dxa"/>
            <w:vAlign w:val="center"/>
          </w:tcPr>
          <w:p>
            <w:pPr>
              <w:adjustRightInd w:val="0"/>
              <w:snapToGrid w:val="0"/>
              <w:spacing w:line="240" w:lineRule="auto"/>
              <w:ind w:firstLine="0" w:firstLineChars="0"/>
              <w:jc w:val="center"/>
              <w:rPr>
                <w:color w:val="000000" w:themeColor="text1"/>
                <w:szCs w:val="21"/>
                <w:lang w:eastAsia="zh-Hans"/>
                <w14:textFill>
                  <w14:solidFill>
                    <w14:schemeClr w14:val="tx1"/>
                  </w14:solidFill>
                </w14:textFill>
              </w:rPr>
            </w:pPr>
            <w:r>
              <w:rPr>
                <w:color w:val="000000" w:themeColor="text1"/>
                <w:szCs w:val="21"/>
                <w:lang w:eastAsia="zh-Hans"/>
                <w14:textFill>
                  <w14:solidFill>
                    <w14:schemeClr w14:val="tx1"/>
                  </w14:solidFill>
                </w14:textFill>
              </w:rPr>
              <w:t>有机废气</w:t>
            </w:r>
          </w:p>
        </w:tc>
        <w:tc>
          <w:tcPr>
            <w:tcW w:w="1935" w:type="dxa"/>
            <w:vAlign w:val="center"/>
          </w:tcPr>
          <w:p>
            <w:pPr>
              <w:adjustRightInd w:val="0"/>
              <w:snapToGrid w:val="0"/>
              <w:spacing w:line="240" w:lineRule="auto"/>
              <w:ind w:firstLine="0" w:firstLineChars="0"/>
              <w:jc w:val="center"/>
              <w:rPr>
                <w:color w:val="000000" w:themeColor="text1"/>
                <w:szCs w:val="21"/>
                <w14:textFill>
                  <w14:solidFill>
                    <w14:schemeClr w14:val="tx1"/>
                  </w14:solidFill>
                </w14:textFill>
              </w:rPr>
            </w:pPr>
            <w:r>
              <w:rPr>
                <w:color w:val="000000" w:themeColor="text1"/>
                <w:szCs w:val="21"/>
                <w:lang w:eastAsia="zh-Hans"/>
                <w14:textFill>
                  <w14:solidFill>
                    <w14:schemeClr w14:val="tx1"/>
                  </w14:solidFill>
                </w14:textFill>
              </w:rPr>
              <w:t>集气罩</w:t>
            </w:r>
            <w:r>
              <w:rPr>
                <w:rFonts w:hint="eastAsia"/>
                <w:color w:val="000000" w:themeColor="text1"/>
                <w:szCs w:val="21"/>
                <w:lang w:eastAsia="zh-CN"/>
                <w14:textFill>
                  <w14:solidFill>
                    <w14:schemeClr w14:val="tx1"/>
                  </w14:solidFill>
                </w14:textFill>
              </w:rPr>
              <w:t>（</w:t>
            </w:r>
            <w:r>
              <w:rPr>
                <w:rFonts w:hint="eastAsia"/>
                <w:color w:val="000000" w:themeColor="text1"/>
                <w:szCs w:val="21"/>
                <w:lang w:val="en-US" w:eastAsia="zh-CN"/>
                <w14:textFill>
                  <w14:solidFill>
                    <w14:schemeClr w14:val="tx1"/>
                  </w14:solidFill>
                </w14:textFill>
              </w:rPr>
              <w:t>10个</w:t>
            </w:r>
            <w:r>
              <w:rPr>
                <w:rFonts w:hint="eastAsia"/>
                <w:color w:val="000000" w:themeColor="text1"/>
                <w:szCs w:val="21"/>
                <w:lang w:eastAsia="zh-CN"/>
                <w14:textFill>
                  <w14:solidFill>
                    <w14:schemeClr w14:val="tx1"/>
                  </w14:solidFill>
                </w14:textFill>
              </w:rPr>
              <w:t>）</w:t>
            </w:r>
            <w:r>
              <w:rPr>
                <w:color w:val="000000" w:themeColor="text1"/>
                <w:szCs w:val="21"/>
                <w:lang w:eastAsia="zh-Hans"/>
                <w14:textFill>
                  <w14:solidFill>
                    <w14:schemeClr w14:val="tx1"/>
                  </w14:solidFill>
                </w14:textFill>
              </w:rPr>
              <w:t>+</w:t>
            </w:r>
            <w:r>
              <w:rPr>
                <w:rFonts w:hint="eastAsia"/>
                <w:color w:val="000000" w:themeColor="text1"/>
                <w:szCs w:val="21"/>
                <w:lang w:eastAsia="zh-CN"/>
                <w14:textFill>
                  <w14:solidFill>
                    <w14:schemeClr w14:val="tx1"/>
                  </w14:solidFill>
                </w14:textFill>
              </w:rPr>
              <w:t>活性炭吸附脱附+催化燃烧废气处理设备</w:t>
            </w:r>
            <w:r>
              <w:rPr>
                <w:color w:val="000000" w:themeColor="text1"/>
                <w:szCs w:val="21"/>
                <w:lang w:eastAsia="zh-Hans"/>
                <w14:textFill>
                  <w14:solidFill>
                    <w14:schemeClr w14:val="tx1"/>
                  </w14:solidFill>
                </w14:textFill>
              </w:rPr>
              <w:t>+15m高排气筒</w:t>
            </w:r>
          </w:p>
        </w:tc>
        <w:tc>
          <w:tcPr>
            <w:tcW w:w="2585" w:type="dxa"/>
            <w:vAlign w:val="center"/>
          </w:tcPr>
          <w:p>
            <w:pPr>
              <w:adjustRightInd w:val="0"/>
              <w:snapToGrid w:val="0"/>
              <w:spacing w:line="240" w:lineRule="auto"/>
              <w:ind w:firstLine="0" w:firstLineChars="0"/>
              <w:jc w:val="center"/>
              <w:rPr>
                <w:color w:val="000000" w:themeColor="text1"/>
                <w:szCs w:val="21"/>
                <w:lang w:eastAsia="zh-Hans"/>
                <w14:textFill>
                  <w14:solidFill>
                    <w14:schemeClr w14:val="tx1"/>
                  </w14:solidFill>
                </w14:textFill>
              </w:rPr>
            </w:pPr>
            <w:r>
              <w:rPr>
                <w:color w:val="000000" w:themeColor="text1"/>
                <w:szCs w:val="21"/>
                <w:lang w:eastAsia="zh-Hans"/>
                <w14:textFill>
                  <w14:solidFill>
                    <w14:schemeClr w14:val="tx1"/>
                  </w14:solidFill>
                </w14:textFill>
              </w:rPr>
              <w:t>执行</w:t>
            </w:r>
            <w:r>
              <w:rPr>
                <w:color w:val="000000" w:themeColor="text1"/>
                <w14:textFill>
                  <w14:solidFill>
                    <w14:schemeClr w14:val="tx1"/>
                  </w14:solidFill>
                </w14:textFill>
              </w:rPr>
              <w:t>《合成树脂工业污染物排放标准》（GB31572-2015）表</w:t>
            </w:r>
            <w:r>
              <w:rPr>
                <w:rFonts w:hint="eastAsia"/>
                <w:color w:val="000000" w:themeColor="text1"/>
                <w14:textFill>
                  <w14:solidFill>
                    <w14:schemeClr w14:val="tx1"/>
                  </w14:solidFill>
                </w14:textFill>
              </w:rPr>
              <w:t>5</w:t>
            </w:r>
            <w:r>
              <w:rPr>
                <w:color w:val="000000" w:themeColor="text1"/>
                <w14:textFill>
                  <w14:solidFill>
                    <w14:schemeClr w14:val="tx1"/>
                  </w14:solidFill>
                </w14:textFill>
              </w:rPr>
              <w:t>中</w:t>
            </w:r>
            <w:r>
              <w:rPr>
                <w:rFonts w:hint="eastAsia"/>
                <w:color w:val="000000" w:themeColor="text1"/>
                <w14:textFill>
                  <w14:solidFill>
                    <w14:schemeClr w14:val="tx1"/>
                  </w14:solidFill>
                </w14:textFill>
              </w:rPr>
              <w:t>非甲烷总烃</w:t>
            </w:r>
            <w:r>
              <w:rPr>
                <w:color w:val="000000" w:themeColor="text1"/>
                <w:kern w:val="0"/>
                <w14:textFill>
                  <w14:solidFill>
                    <w14:schemeClr w14:val="tx1"/>
                  </w14:solidFill>
                </w14:textFill>
              </w:rPr>
              <w:t>大气污染物</w:t>
            </w:r>
            <w:r>
              <w:rPr>
                <w:rFonts w:hint="eastAsia"/>
                <w:color w:val="000000" w:themeColor="text1"/>
                <w:kern w:val="0"/>
                <w14:textFill>
                  <w14:solidFill>
                    <w14:schemeClr w14:val="tx1"/>
                  </w14:solidFill>
                </w14:textFill>
              </w:rPr>
              <w:t>特别</w:t>
            </w:r>
            <w:r>
              <w:rPr>
                <w:color w:val="000000" w:themeColor="text1"/>
                <w:kern w:val="0"/>
                <w14:textFill>
                  <w14:solidFill>
                    <w14:schemeClr w14:val="tx1"/>
                  </w14:solidFill>
                </w14:textFill>
              </w:rPr>
              <w:t>排放限值中要求</w:t>
            </w:r>
            <w:r>
              <w:rPr>
                <w:color w:val="000000" w:themeColor="text1"/>
                <w:szCs w:val="21"/>
                <w14:textFill>
                  <w14:solidFill>
                    <w14:schemeClr w14:val="tx1"/>
                  </w14:solidFill>
                </w14:textFill>
              </w:rPr>
              <w:t>和《挥发性有机物无组织排放控制标准》（GB37822- 2019）附录A中表A.1厂区内VOCs无组织特别排放限值</w:t>
            </w:r>
            <w:r>
              <w:rPr>
                <w:color w:val="000000" w:themeColor="text1"/>
                <w:szCs w:val="21"/>
                <w:lang w:eastAsia="zh-Hans"/>
                <w14:textFill>
                  <w14:solidFill>
                    <w14:schemeClr w14:val="tx1"/>
                  </w14:solidFill>
                </w14:textFill>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018" w:hRule="atLeast"/>
          <w:jc w:val="center"/>
        </w:trPr>
        <w:tc>
          <w:tcPr>
            <w:tcW w:w="1113" w:type="dxa"/>
            <w:vAlign w:val="center"/>
          </w:tcPr>
          <w:p>
            <w:pPr>
              <w:adjustRightInd w:val="0"/>
              <w:snapToGrid w:val="0"/>
              <w:spacing w:line="240" w:lineRule="auto"/>
              <w:ind w:firstLine="0" w:firstLineChars="0"/>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水环境</w:t>
            </w:r>
          </w:p>
        </w:tc>
        <w:tc>
          <w:tcPr>
            <w:tcW w:w="1701" w:type="dxa"/>
            <w:vAlign w:val="center"/>
          </w:tcPr>
          <w:p>
            <w:pPr>
              <w:adjustRightInd w:val="0"/>
              <w:snapToGrid w:val="0"/>
              <w:spacing w:line="240" w:lineRule="auto"/>
              <w:ind w:firstLine="0" w:firstLineChars="0"/>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生活污水</w:t>
            </w:r>
          </w:p>
        </w:tc>
        <w:tc>
          <w:tcPr>
            <w:tcW w:w="1467" w:type="dxa"/>
            <w:vAlign w:val="center"/>
          </w:tcPr>
          <w:p>
            <w:pPr>
              <w:adjustRightInd w:val="0"/>
              <w:snapToGrid w:val="0"/>
              <w:spacing w:line="240" w:lineRule="auto"/>
              <w:ind w:firstLine="0" w:firstLineChars="0"/>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COD、BOD</w:t>
            </w:r>
            <w:r>
              <w:rPr>
                <w:color w:val="000000" w:themeColor="text1"/>
                <w:szCs w:val="21"/>
                <w:vertAlign w:val="subscript"/>
                <w14:textFill>
                  <w14:solidFill>
                    <w14:schemeClr w14:val="tx1"/>
                  </w14:solidFill>
                </w14:textFill>
              </w:rPr>
              <w:t>5</w:t>
            </w:r>
            <w:r>
              <w:rPr>
                <w:color w:val="000000" w:themeColor="text1"/>
                <w:szCs w:val="21"/>
                <w14:textFill>
                  <w14:solidFill>
                    <w14:schemeClr w14:val="tx1"/>
                  </w14:solidFill>
                </w14:textFill>
              </w:rPr>
              <w:t>、SS、NH</w:t>
            </w:r>
            <w:r>
              <w:rPr>
                <w:color w:val="000000" w:themeColor="text1"/>
                <w:szCs w:val="21"/>
                <w:vertAlign w:val="subscript"/>
                <w14:textFill>
                  <w14:solidFill>
                    <w14:schemeClr w14:val="tx1"/>
                  </w14:solidFill>
                </w14:textFill>
              </w:rPr>
              <w:t>3</w:t>
            </w:r>
            <w:r>
              <w:rPr>
                <w:color w:val="000000" w:themeColor="text1"/>
                <w:szCs w:val="21"/>
                <w14:textFill>
                  <w14:solidFill>
                    <w14:schemeClr w14:val="tx1"/>
                  </w14:solidFill>
                </w14:textFill>
              </w:rPr>
              <w:t>-N</w:t>
            </w:r>
          </w:p>
        </w:tc>
        <w:tc>
          <w:tcPr>
            <w:tcW w:w="1935" w:type="dxa"/>
            <w:vAlign w:val="center"/>
          </w:tcPr>
          <w:p>
            <w:pPr>
              <w:adjustRightInd w:val="0"/>
              <w:snapToGrid w:val="0"/>
              <w:spacing w:line="240" w:lineRule="auto"/>
              <w:ind w:firstLine="0" w:firstLineChars="0"/>
              <w:rPr>
                <w:color w:val="000000" w:themeColor="text1"/>
                <w:szCs w:val="21"/>
                <w:lang w:eastAsia="zh-Hans"/>
                <w14:textFill>
                  <w14:solidFill>
                    <w14:schemeClr w14:val="tx1"/>
                  </w14:solidFill>
                </w14:textFill>
              </w:rPr>
            </w:pPr>
            <w:r>
              <w:rPr>
                <w:color w:val="000000" w:themeColor="text1"/>
                <w:szCs w:val="21"/>
                <w:lang w:eastAsia="zh-Hans"/>
                <w14:textFill>
                  <w14:solidFill>
                    <w14:schemeClr w14:val="tx1"/>
                  </w14:solidFill>
                </w14:textFill>
              </w:rPr>
              <w:t>生活污水排入下水管网，最终排入</w:t>
            </w:r>
            <w:r>
              <w:rPr>
                <w:rFonts w:hint="eastAsia"/>
                <w:color w:val="000000" w:themeColor="text1"/>
                <w:szCs w:val="21"/>
                <w14:textFill>
                  <w14:solidFill>
                    <w14:schemeClr w14:val="tx1"/>
                  </w14:solidFill>
                </w14:textFill>
              </w:rPr>
              <w:t>高新区</w:t>
            </w:r>
            <w:r>
              <w:rPr>
                <w:color w:val="000000" w:themeColor="text1"/>
                <w:szCs w:val="21"/>
                <w:lang w:eastAsia="zh-Hans"/>
                <w14:textFill>
                  <w14:solidFill>
                    <w14:schemeClr w14:val="tx1"/>
                  </w14:solidFill>
                </w14:textFill>
              </w:rPr>
              <w:t>污水厂集中处理</w:t>
            </w:r>
          </w:p>
        </w:tc>
        <w:tc>
          <w:tcPr>
            <w:tcW w:w="2585" w:type="dxa"/>
            <w:vAlign w:val="center"/>
          </w:tcPr>
          <w:p>
            <w:pPr>
              <w:adjustRightInd w:val="0"/>
              <w:snapToGrid w:val="0"/>
              <w:spacing w:line="240" w:lineRule="auto"/>
              <w:ind w:firstLine="0" w:firstLineChars="0"/>
              <w:rPr>
                <w:color w:val="000000" w:themeColor="text1"/>
                <w:szCs w:val="21"/>
                <w14:textFill>
                  <w14:solidFill>
                    <w14:schemeClr w14:val="tx1"/>
                  </w14:solidFill>
                </w14:textFill>
              </w:rPr>
            </w:pPr>
            <w:r>
              <w:rPr>
                <w:color w:val="000000" w:themeColor="text1"/>
                <w:szCs w:val="21"/>
                <w14:textFill>
                  <w14:solidFill>
                    <w14:schemeClr w14:val="tx1"/>
                  </w14:solidFill>
                </w14:textFill>
              </w:rPr>
              <w:t>《污水综合排放标准》（GB8978-1996）三级标准</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840" w:hRule="atLeast"/>
          <w:jc w:val="center"/>
        </w:trPr>
        <w:tc>
          <w:tcPr>
            <w:tcW w:w="1113" w:type="dxa"/>
            <w:vAlign w:val="center"/>
          </w:tcPr>
          <w:p>
            <w:pPr>
              <w:adjustRightInd w:val="0"/>
              <w:snapToGrid w:val="0"/>
              <w:spacing w:line="240" w:lineRule="auto"/>
              <w:ind w:firstLine="0" w:firstLineChars="0"/>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声环境</w:t>
            </w:r>
          </w:p>
        </w:tc>
        <w:tc>
          <w:tcPr>
            <w:tcW w:w="1701" w:type="dxa"/>
            <w:vAlign w:val="center"/>
          </w:tcPr>
          <w:p>
            <w:pPr>
              <w:adjustRightInd w:val="0"/>
              <w:snapToGrid w:val="0"/>
              <w:spacing w:line="240" w:lineRule="auto"/>
              <w:ind w:firstLine="0" w:firstLineChars="0"/>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设备噪声</w:t>
            </w:r>
          </w:p>
        </w:tc>
        <w:tc>
          <w:tcPr>
            <w:tcW w:w="1467" w:type="dxa"/>
            <w:vAlign w:val="center"/>
          </w:tcPr>
          <w:p>
            <w:pPr>
              <w:adjustRightInd w:val="0"/>
              <w:snapToGrid w:val="0"/>
              <w:spacing w:line="240" w:lineRule="auto"/>
              <w:ind w:firstLine="0" w:firstLineChars="0"/>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连续等效A声级</w:t>
            </w:r>
          </w:p>
        </w:tc>
        <w:tc>
          <w:tcPr>
            <w:tcW w:w="1935" w:type="dxa"/>
            <w:vAlign w:val="center"/>
          </w:tcPr>
          <w:p>
            <w:pPr>
              <w:adjustRightInd w:val="0"/>
              <w:snapToGrid w:val="0"/>
              <w:spacing w:line="240" w:lineRule="auto"/>
              <w:ind w:firstLine="0" w:firstLineChars="0"/>
              <w:rPr>
                <w:color w:val="000000" w:themeColor="text1"/>
                <w:szCs w:val="21"/>
                <w14:textFill>
                  <w14:solidFill>
                    <w14:schemeClr w14:val="tx1"/>
                  </w14:solidFill>
                </w14:textFill>
              </w:rPr>
            </w:pPr>
            <w:r>
              <w:rPr>
                <w:color w:val="000000" w:themeColor="text1"/>
                <w:szCs w:val="21"/>
                <w14:textFill>
                  <w14:solidFill>
                    <w14:schemeClr w14:val="tx1"/>
                  </w14:solidFill>
                </w14:textFill>
              </w:rPr>
              <w:t>选用低噪声设备、合理布局、基础减振、厂房隔音、距离衰减。</w:t>
            </w:r>
          </w:p>
        </w:tc>
        <w:tc>
          <w:tcPr>
            <w:tcW w:w="2585" w:type="dxa"/>
            <w:vAlign w:val="center"/>
          </w:tcPr>
          <w:p>
            <w:pPr>
              <w:adjustRightInd w:val="0"/>
              <w:snapToGrid w:val="0"/>
              <w:spacing w:line="240" w:lineRule="auto"/>
              <w:ind w:firstLine="0" w:firstLineChars="0"/>
              <w:rPr>
                <w:color w:val="000000" w:themeColor="text1"/>
                <w:szCs w:val="21"/>
                <w14:textFill>
                  <w14:solidFill>
                    <w14:schemeClr w14:val="tx1"/>
                  </w14:solidFill>
                </w14:textFill>
              </w:rPr>
            </w:pPr>
            <w:r>
              <w:rPr>
                <w:color w:val="000000" w:themeColor="text1"/>
                <w:szCs w:val="21"/>
                <w14:textFill>
                  <w14:solidFill>
                    <w14:schemeClr w14:val="tx1"/>
                  </w14:solidFill>
                </w14:textFill>
              </w:rPr>
              <w:t>《工业企业厂界环境噪声排放标准》(GB12348-2008）中</w:t>
            </w:r>
            <w:r>
              <w:rPr>
                <w:rFonts w:hint="eastAsia"/>
                <w:color w:val="000000" w:themeColor="text1"/>
                <w:szCs w:val="21"/>
                <w14:textFill>
                  <w14:solidFill>
                    <w14:schemeClr w14:val="tx1"/>
                  </w14:solidFill>
                </w14:textFill>
              </w:rPr>
              <w:t>2</w:t>
            </w:r>
            <w:r>
              <w:rPr>
                <w:color w:val="000000" w:themeColor="text1"/>
                <w:szCs w:val="21"/>
                <w14:textFill>
                  <w14:solidFill>
                    <w14:schemeClr w14:val="tx1"/>
                  </w14:solidFill>
                </w14:textFill>
              </w:rPr>
              <w:t>类标准：昼间≤6</w:t>
            </w:r>
            <w:r>
              <w:rPr>
                <w:rFonts w:hint="eastAsia"/>
                <w:color w:val="000000" w:themeColor="text1"/>
                <w:szCs w:val="21"/>
                <w14:textFill>
                  <w14:solidFill>
                    <w14:schemeClr w14:val="tx1"/>
                  </w14:solidFill>
                </w14:textFill>
              </w:rPr>
              <w:t>0</w:t>
            </w:r>
            <w:r>
              <w:rPr>
                <w:color w:val="000000" w:themeColor="text1"/>
                <w:szCs w:val="21"/>
                <w14:textFill>
                  <w14:solidFill>
                    <w14:schemeClr w14:val="tx1"/>
                  </w14:solidFill>
                </w14:textFill>
              </w:rPr>
              <w:t>dB(A)，昼间≤5</w:t>
            </w:r>
            <w:r>
              <w:rPr>
                <w:rFonts w:hint="eastAsia"/>
                <w:color w:val="000000" w:themeColor="text1"/>
                <w:szCs w:val="21"/>
                <w14:textFill>
                  <w14:solidFill>
                    <w14:schemeClr w14:val="tx1"/>
                  </w14:solidFill>
                </w14:textFill>
              </w:rPr>
              <w:t>0</w:t>
            </w:r>
            <w:r>
              <w:rPr>
                <w:color w:val="000000" w:themeColor="text1"/>
                <w:szCs w:val="21"/>
                <w14:textFill>
                  <w14:solidFill>
                    <w14:schemeClr w14:val="tx1"/>
                  </w14:solidFill>
                </w14:textFill>
              </w:rPr>
              <w:t>dB(A)</w:t>
            </w:r>
            <w:r>
              <w:rPr>
                <w:color w:val="000000" w:themeColor="text1"/>
                <w:szCs w:val="21"/>
                <w:lang w:eastAsia="zh-Hans"/>
                <w14:textFill>
                  <w14:solidFill>
                    <w14:schemeClr w14:val="tx1"/>
                  </w14:solidFill>
                </w14:textFill>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09" w:hRule="atLeast"/>
          <w:jc w:val="center"/>
        </w:trPr>
        <w:tc>
          <w:tcPr>
            <w:tcW w:w="1113" w:type="dxa"/>
            <w:vAlign w:val="center"/>
          </w:tcPr>
          <w:p>
            <w:pPr>
              <w:adjustRightInd w:val="0"/>
              <w:snapToGrid w:val="0"/>
              <w:spacing w:line="240" w:lineRule="auto"/>
              <w:ind w:firstLine="0" w:firstLineChars="0"/>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电磁</w:t>
            </w:r>
          </w:p>
          <w:p>
            <w:pPr>
              <w:adjustRightInd w:val="0"/>
              <w:snapToGrid w:val="0"/>
              <w:spacing w:line="240" w:lineRule="auto"/>
              <w:ind w:firstLine="0" w:firstLineChars="0"/>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辐射</w:t>
            </w:r>
          </w:p>
        </w:tc>
        <w:tc>
          <w:tcPr>
            <w:tcW w:w="7688" w:type="dxa"/>
            <w:gridSpan w:val="4"/>
            <w:vAlign w:val="center"/>
          </w:tcPr>
          <w:p>
            <w:pPr>
              <w:adjustRightInd w:val="0"/>
              <w:snapToGrid w:val="0"/>
              <w:spacing w:line="240" w:lineRule="auto"/>
              <w:ind w:firstLine="0" w:firstLineChars="0"/>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无</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80" w:hRule="atLeast"/>
          <w:jc w:val="center"/>
        </w:trPr>
        <w:tc>
          <w:tcPr>
            <w:tcW w:w="1113" w:type="dxa"/>
            <w:vMerge w:val="restart"/>
            <w:vAlign w:val="center"/>
          </w:tcPr>
          <w:p>
            <w:pPr>
              <w:adjustRightInd w:val="0"/>
              <w:snapToGrid w:val="0"/>
              <w:spacing w:line="240" w:lineRule="auto"/>
              <w:ind w:firstLine="0" w:firstLineChars="0"/>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固体</w:t>
            </w:r>
          </w:p>
          <w:p>
            <w:pPr>
              <w:adjustRightInd w:val="0"/>
              <w:snapToGrid w:val="0"/>
              <w:spacing w:line="240" w:lineRule="auto"/>
              <w:ind w:firstLine="0" w:firstLineChars="0"/>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废物</w:t>
            </w:r>
          </w:p>
        </w:tc>
        <w:tc>
          <w:tcPr>
            <w:tcW w:w="1701" w:type="dxa"/>
            <w:vMerge w:val="restart"/>
            <w:vAlign w:val="center"/>
          </w:tcPr>
          <w:p>
            <w:pPr>
              <w:adjustRightInd w:val="0"/>
              <w:snapToGrid w:val="0"/>
              <w:spacing w:line="240" w:lineRule="auto"/>
              <w:ind w:firstLine="0" w:firstLineChars="0"/>
              <w:jc w:val="center"/>
              <w:rPr>
                <w:color w:val="000000" w:themeColor="text1"/>
                <w:szCs w:val="21"/>
                <w:lang w:eastAsia="zh-Hans"/>
                <w14:textFill>
                  <w14:solidFill>
                    <w14:schemeClr w14:val="tx1"/>
                  </w14:solidFill>
                </w14:textFill>
              </w:rPr>
            </w:pPr>
            <w:r>
              <w:rPr>
                <w:color w:val="000000" w:themeColor="text1"/>
                <w:szCs w:val="21"/>
                <w:lang w:eastAsia="zh-Hans"/>
                <w14:textFill>
                  <w14:solidFill>
                    <w14:schemeClr w14:val="tx1"/>
                  </w14:solidFill>
                </w14:textFill>
              </w:rPr>
              <w:t>生产车间</w:t>
            </w:r>
          </w:p>
        </w:tc>
        <w:tc>
          <w:tcPr>
            <w:tcW w:w="1467" w:type="dxa"/>
            <w:vAlign w:val="center"/>
          </w:tcPr>
          <w:p>
            <w:pPr>
              <w:adjustRightInd w:val="0"/>
              <w:snapToGrid w:val="0"/>
              <w:spacing w:line="240" w:lineRule="auto"/>
              <w:ind w:firstLine="0" w:firstLineChars="0"/>
              <w:jc w:val="center"/>
              <w:rPr>
                <w:color w:val="000000" w:themeColor="text1"/>
                <w14:textFill>
                  <w14:solidFill>
                    <w14:schemeClr w14:val="tx1"/>
                  </w14:solidFill>
                </w14:textFill>
              </w:rPr>
            </w:pPr>
            <w:r>
              <w:rPr>
                <w:color w:val="000000" w:themeColor="text1"/>
                <w:lang w:eastAsia="zh-Hans"/>
                <w14:textFill>
                  <w14:solidFill>
                    <w14:schemeClr w14:val="tx1"/>
                  </w14:solidFill>
                </w14:textFill>
              </w:rPr>
              <w:t>不合格</w:t>
            </w:r>
            <w:r>
              <w:rPr>
                <w:color w:val="000000" w:themeColor="text1"/>
                <w14:textFill>
                  <w14:solidFill>
                    <w14:schemeClr w14:val="tx1"/>
                  </w14:solidFill>
                </w14:textFill>
              </w:rPr>
              <w:t>产品</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边角料</w:t>
            </w:r>
          </w:p>
        </w:tc>
        <w:tc>
          <w:tcPr>
            <w:tcW w:w="1935" w:type="dxa"/>
            <w:vAlign w:val="center"/>
          </w:tcPr>
          <w:p>
            <w:pPr>
              <w:adjustRightInd w:val="0"/>
              <w:snapToGrid w:val="0"/>
              <w:spacing w:line="240" w:lineRule="auto"/>
              <w:ind w:firstLine="0" w:firstLineChars="0"/>
              <w:rPr>
                <w:color w:val="000000" w:themeColor="text1"/>
                <w14:textFill>
                  <w14:solidFill>
                    <w14:schemeClr w14:val="tx1"/>
                  </w14:solidFill>
                </w14:textFill>
              </w:rPr>
            </w:pPr>
            <w:r>
              <w:rPr>
                <w:color w:val="000000" w:themeColor="text1"/>
                <w:lang w:eastAsia="zh-Hans"/>
                <w14:textFill>
                  <w14:solidFill>
                    <w14:schemeClr w14:val="tx1"/>
                  </w14:solidFill>
                </w14:textFill>
              </w:rPr>
              <w:t>集中收集后暂存在一般固废暂存</w:t>
            </w:r>
            <w:r>
              <w:rPr>
                <w:rFonts w:hint="eastAsia"/>
                <w:color w:val="000000" w:themeColor="text1"/>
                <w14:textFill>
                  <w14:solidFill>
                    <w14:schemeClr w14:val="tx1"/>
                  </w14:solidFill>
                </w14:textFill>
              </w:rPr>
              <w:t>处</w:t>
            </w:r>
            <w:r>
              <w:rPr>
                <w:color w:val="000000" w:themeColor="text1"/>
                <w:lang w:eastAsia="zh-Hans"/>
                <w14:textFill>
                  <w14:solidFill>
                    <w14:schemeClr w14:val="tx1"/>
                  </w14:solidFill>
                </w14:textFill>
              </w:rPr>
              <w:t>（面积为</w:t>
            </w:r>
            <w:r>
              <w:rPr>
                <w:rFonts w:hint="eastAsia"/>
                <w:color w:val="000000" w:themeColor="text1"/>
                <w14:textFill>
                  <w14:solidFill>
                    <w14:schemeClr w14:val="tx1"/>
                  </w14:solidFill>
                </w14:textFill>
              </w:rPr>
              <w:t>2</w:t>
            </w:r>
            <w:r>
              <w:rPr>
                <w:color w:val="000000" w:themeColor="text1"/>
                <w:lang w:eastAsia="zh-Hans"/>
                <w14:textFill>
                  <w14:solidFill>
                    <w14:schemeClr w14:val="tx1"/>
                  </w14:solidFill>
                </w14:textFill>
              </w:rPr>
              <w:t>0m</w:t>
            </w:r>
            <w:r>
              <w:rPr>
                <w:color w:val="000000" w:themeColor="text1"/>
                <w:vertAlign w:val="superscript"/>
                <w:lang w:eastAsia="zh-Hans"/>
                <w14:textFill>
                  <w14:solidFill>
                    <w14:schemeClr w14:val="tx1"/>
                  </w14:solidFill>
                </w14:textFill>
              </w:rPr>
              <w:t>2</w:t>
            </w:r>
            <w:r>
              <w:rPr>
                <w:color w:val="000000" w:themeColor="text1"/>
                <w:lang w:eastAsia="zh-Hans"/>
                <w14:textFill>
                  <w14:solidFill>
                    <w14:schemeClr w14:val="tx1"/>
                  </w14:solidFill>
                </w14:textFill>
              </w:rPr>
              <w:t>），</w:t>
            </w:r>
            <w:r>
              <w:rPr>
                <w:rFonts w:hint="eastAsia"/>
                <w:color w:val="000000" w:themeColor="text1"/>
                <w14:textFill>
                  <w14:solidFill>
                    <w14:schemeClr w14:val="tx1"/>
                  </w14:solidFill>
                </w14:textFill>
              </w:rPr>
              <w:t>集中收集后回用于生产。</w:t>
            </w:r>
          </w:p>
        </w:tc>
        <w:tc>
          <w:tcPr>
            <w:tcW w:w="2585" w:type="dxa"/>
            <w:vMerge w:val="restart"/>
            <w:vAlign w:val="center"/>
          </w:tcPr>
          <w:p>
            <w:pPr>
              <w:adjustRightInd w:val="0"/>
              <w:snapToGrid w:val="0"/>
              <w:spacing w:line="240" w:lineRule="auto"/>
              <w:ind w:firstLine="0" w:firstLineChars="0"/>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满足《一般工业固体废物贮存和填埋污染控制标准》（GB18599-2020）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80" w:hRule="atLeast"/>
          <w:jc w:val="center"/>
        </w:trPr>
        <w:tc>
          <w:tcPr>
            <w:tcW w:w="1113" w:type="dxa"/>
            <w:vMerge w:val="continue"/>
            <w:vAlign w:val="center"/>
          </w:tcPr>
          <w:p>
            <w:pPr>
              <w:adjustRightInd w:val="0"/>
              <w:snapToGrid w:val="0"/>
              <w:spacing w:line="240" w:lineRule="auto"/>
              <w:ind w:firstLine="0" w:firstLineChars="0"/>
              <w:jc w:val="center"/>
              <w:rPr>
                <w:color w:val="000000" w:themeColor="text1"/>
                <w:szCs w:val="21"/>
                <w14:textFill>
                  <w14:solidFill>
                    <w14:schemeClr w14:val="tx1"/>
                  </w14:solidFill>
                </w14:textFill>
              </w:rPr>
            </w:pPr>
          </w:p>
        </w:tc>
        <w:tc>
          <w:tcPr>
            <w:tcW w:w="1701" w:type="dxa"/>
            <w:vMerge w:val="continue"/>
            <w:vAlign w:val="center"/>
          </w:tcPr>
          <w:p>
            <w:pPr>
              <w:adjustRightInd w:val="0"/>
              <w:snapToGrid w:val="0"/>
              <w:spacing w:line="240" w:lineRule="auto"/>
              <w:ind w:firstLine="0" w:firstLineChars="0"/>
              <w:jc w:val="center"/>
              <w:rPr>
                <w:color w:val="000000" w:themeColor="text1"/>
                <w:szCs w:val="21"/>
                <w:lang w:eastAsia="zh-Hans"/>
                <w14:textFill>
                  <w14:solidFill>
                    <w14:schemeClr w14:val="tx1"/>
                  </w14:solidFill>
                </w14:textFill>
              </w:rPr>
            </w:pPr>
          </w:p>
        </w:tc>
        <w:tc>
          <w:tcPr>
            <w:tcW w:w="1467" w:type="dxa"/>
            <w:vAlign w:val="center"/>
          </w:tcPr>
          <w:p>
            <w:pPr>
              <w:adjustRightInd w:val="0"/>
              <w:snapToGrid w:val="0"/>
              <w:spacing w:line="240" w:lineRule="auto"/>
              <w:ind w:firstLine="0" w:firstLineChars="0"/>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除尘器收集的粉尘</w:t>
            </w:r>
          </w:p>
        </w:tc>
        <w:tc>
          <w:tcPr>
            <w:tcW w:w="1935" w:type="dxa"/>
            <w:vAlign w:val="center"/>
          </w:tcPr>
          <w:p>
            <w:pPr>
              <w:adjustRightInd w:val="0"/>
              <w:snapToGrid w:val="0"/>
              <w:spacing w:line="240" w:lineRule="auto"/>
              <w:ind w:firstLine="0" w:firstLineChars="0"/>
              <w:rPr>
                <w:color w:val="000000" w:themeColor="text1"/>
                <w:lang w:eastAsia="zh-Hans"/>
                <w14:textFill>
                  <w14:solidFill>
                    <w14:schemeClr w14:val="tx1"/>
                  </w14:solidFill>
                </w14:textFill>
              </w:rPr>
            </w:pPr>
            <w:r>
              <w:rPr>
                <w:rFonts w:hint="eastAsia"/>
                <w:color w:val="000000" w:themeColor="text1"/>
                <w14:textFill>
                  <w14:solidFill>
                    <w14:schemeClr w14:val="tx1"/>
                  </w14:solidFill>
                </w14:textFill>
              </w:rPr>
              <w:t>集中收集后回用于生产</w:t>
            </w:r>
          </w:p>
        </w:tc>
        <w:tc>
          <w:tcPr>
            <w:tcW w:w="2585" w:type="dxa"/>
            <w:vMerge w:val="continue"/>
            <w:vAlign w:val="center"/>
          </w:tcPr>
          <w:p>
            <w:pPr>
              <w:adjustRightInd w:val="0"/>
              <w:snapToGrid w:val="0"/>
              <w:spacing w:line="240" w:lineRule="auto"/>
              <w:ind w:firstLine="0" w:firstLineChars="0"/>
              <w:jc w:val="center"/>
              <w:rPr>
                <w:color w:val="000000" w:themeColor="text1"/>
                <w:szCs w:val="21"/>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80" w:hRule="atLeast"/>
          <w:jc w:val="center"/>
        </w:trPr>
        <w:tc>
          <w:tcPr>
            <w:tcW w:w="1113" w:type="dxa"/>
            <w:vMerge w:val="continue"/>
            <w:vAlign w:val="center"/>
          </w:tcPr>
          <w:p>
            <w:pPr>
              <w:adjustRightInd w:val="0"/>
              <w:snapToGrid w:val="0"/>
              <w:spacing w:line="240" w:lineRule="auto"/>
              <w:ind w:firstLine="0" w:firstLineChars="0"/>
              <w:jc w:val="center"/>
              <w:rPr>
                <w:color w:val="000000" w:themeColor="text1"/>
                <w:szCs w:val="21"/>
                <w14:textFill>
                  <w14:solidFill>
                    <w14:schemeClr w14:val="tx1"/>
                  </w14:solidFill>
                </w14:textFill>
              </w:rPr>
            </w:pPr>
          </w:p>
        </w:tc>
        <w:tc>
          <w:tcPr>
            <w:tcW w:w="1701" w:type="dxa"/>
            <w:vMerge w:val="continue"/>
            <w:vAlign w:val="center"/>
          </w:tcPr>
          <w:p>
            <w:pPr>
              <w:adjustRightInd w:val="0"/>
              <w:snapToGrid w:val="0"/>
              <w:spacing w:line="240" w:lineRule="auto"/>
              <w:ind w:firstLine="0" w:firstLineChars="0"/>
              <w:jc w:val="center"/>
              <w:rPr>
                <w:color w:val="000000" w:themeColor="text1"/>
                <w:szCs w:val="21"/>
                <w:lang w:eastAsia="zh-Hans"/>
                <w14:textFill>
                  <w14:solidFill>
                    <w14:schemeClr w14:val="tx1"/>
                  </w14:solidFill>
                </w14:textFill>
              </w:rPr>
            </w:pPr>
          </w:p>
        </w:tc>
        <w:tc>
          <w:tcPr>
            <w:tcW w:w="1467" w:type="dxa"/>
            <w:vAlign w:val="center"/>
          </w:tcPr>
          <w:p>
            <w:pPr>
              <w:adjustRightInd w:val="0"/>
              <w:snapToGrid w:val="0"/>
              <w:spacing w:line="240" w:lineRule="auto"/>
              <w:ind w:firstLine="0" w:firstLineChars="0"/>
              <w:jc w:val="center"/>
              <w:rPr>
                <w:rFonts w:hint="eastAsia" w:ascii="Times New Roman" w:hAnsi="Times New Roman" w:eastAsia="宋体" w:cs="Times New Roman"/>
                <w:color w:val="000000" w:themeColor="text1"/>
                <w:kern w:val="2"/>
                <w:sz w:val="24"/>
                <w:szCs w:val="24"/>
                <w:lang w:val="en-US" w:eastAsia="zh-CN" w:bidi="ar-SA"/>
                <w14:textFill>
                  <w14:solidFill>
                    <w14:schemeClr w14:val="tx1"/>
                  </w14:solidFill>
                </w14:textFill>
              </w:rPr>
            </w:pPr>
            <w:r>
              <w:rPr>
                <w:rFonts w:hint="eastAsia"/>
                <w:color w:val="000000" w:themeColor="text1"/>
                <w14:textFill>
                  <w14:solidFill>
                    <w14:schemeClr w14:val="tx1"/>
                  </w14:solidFill>
                </w14:textFill>
              </w:rPr>
              <w:t>废包装袋</w:t>
            </w:r>
          </w:p>
        </w:tc>
        <w:tc>
          <w:tcPr>
            <w:tcW w:w="1935" w:type="dxa"/>
            <w:vAlign w:val="center"/>
          </w:tcPr>
          <w:p>
            <w:pPr>
              <w:adjustRightInd w:val="0"/>
              <w:snapToGrid w:val="0"/>
              <w:spacing w:line="240" w:lineRule="auto"/>
              <w:ind w:firstLine="0" w:firstLineChars="0"/>
              <w:rPr>
                <w:rFonts w:hint="eastAsia" w:ascii="Times New Roman" w:hAnsi="Times New Roman" w:eastAsia="宋体" w:cs="Times New Roman"/>
                <w:color w:val="000000" w:themeColor="text1"/>
                <w:kern w:val="2"/>
                <w:sz w:val="24"/>
                <w:szCs w:val="24"/>
                <w:lang w:val="en-US" w:eastAsia="zh-Hans" w:bidi="ar-SA"/>
                <w14:textFill>
                  <w14:solidFill>
                    <w14:schemeClr w14:val="tx1"/>
                  </w14:solidFill>
                </w14:textFill>
              </w:rPr>
            </w:pPr>
            <w:r>
              <w:rPr>
                <w:color w:val="000000" w:themeColor="text1"/>
                <w:lang w:eastAsia="zh-Hans"/>
                <w14:textFill>
                  <w14:solidFill>
                    <w14:schemeClr w14:val="tx1"/>
                  </w14:solidFill>
                </w14:textFill>
              </w:rPr>
              <w:t>集中</w:t>
            </w:r>
            <w:r>
              <w:rPr>
                <w:color w:val="000000" w:themeColor="text1"/>
                <w14:textFill>
                  <w14:solidFill>
                    <w14:schemeClr w14:val="tx1"/>
                  </w14:solidFill>
                </w14:textFill>
              </w:rPr>
              <w:t>收集后外售至</w:t>
            </w:r>
            <w:r>
              <w:rPr>
                <w:rFonts w:hint="eastAsia"/>
                <w:color w:val="000000" w:themeColor="text1"/>
                <w14:textFill>
                  <w14:solidFill>
                    <w14:schemeClr w14:val="tx1"/>
                  </w14:solidFill>
                </w14:textFill>
              </w:rPr>
              <w:t>废品回收站</w:t>
            </w:r>
          </w:p>
        </w:tc>
        <w:tc>
          <w:tcPr>
            <w:tcW w:w="2585" w:type="dxa"/>
            <w:vMerge w:val="continue"/>
            <w:vAlign w:val="center"/>
          </w:tcPr>
          <w:p>
            <w:pPr>
              <w:adjustRightInd w:val="0"/>
              <w:snapToGrid w:val="0"/>
              <w:spacing w:line="240" w:lineRule="auto"/>
              <w:ind w:firstLine="0" w:firstLineChars="0"/>
              <w:jc w:val="center"/>
              <w:rPr>
                <w:color w:val="000000" w:themeColor="text1"/>
                <w:szCs w:val="21"/>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80" w:hRule="atLeast"/>
          <w:jc w:val="center"/>
        </w:trPr>
        <w:tc>
          <w:tcPr>
            <w:tcW w:w="1113" w:type="dxa"/>
            <w:vMerge w:val="continue"/>
            <w:vAlign w:val="center"/>
          </w:tcPr>
          <w:p>
            <w:pPr>
              <w:adjustRightInd w:val="0"/>
              <w:snapToGrid w:val="0"/>
              <w:spacing w:line="240" w:lineRule="auto"/>
              <w:ind w:firstLine="0" w:firstLineChars="0"/>
              <w:jc w:val="center"/>
              <w:rPr>
                <w:color w:val="000000" w:themeColor="text1"/>
                <w:szCs w:val="21"/>
                <w14:textFill>
                  <w14:solidFill>
                    <w14:schemeClr w14:val="tx1"/>
                  </w14:solidFill>
                </w14:textFill>
              </w:rPr>
            </w:pPr>
          </w:p>
        </w:tc>
        <w:tc>
          <w:tcPr>
            <w:tcW w:w="1701" w:type="dxa"/>
            <w:vMerge w:val="continue"/>
            <w:vAlign w:val="center"/>
          </w:tcPr>
          <w:p>
            <w:pPr>
              <w:adjustRightInd w:val="0"/>
              <w:snapToGrid w:val="0"/>
              <w:spacing w:line="240" w:lineRule="auto"/>
              <w:ind w:firstLine="0" w:firstLineChars="0"/>
              <w:jc w:val="center"/>
              <w:rPr>
                <w:color w:val="000000" w:themeColor="text1"/>
                <w:szCs w:val="21"/>
                <w:lang w:eastAsia="zh-Hans"/>
                <w14:textFill>
                  <w14:solidFill>
                    <w14:schemeClr w14:val="tx1"/>
                  </w14:solidFill>
                </w14:textFill>
              </w:rPr>
            </w:pPr>
          </w:p>
        </w:tc>
        <w:tc>
          <w:tcPr>
            <w:tcW w:w="1467" w:type="dxa"/>
            <w:vAlign w:val="center"/>
          </w:tcPr>
          <w:p>
            <w:pPr>
              <w:adjustRightInd w:val="0"/>
              <w:snapToGrid w:val="0"/>
              <w:spacing w:line="240" w:lineRule="auto"/>
              <w:ind w:firstLine="0" w:firstLineChars="0"/>
              <w:jc w:val="center"/>
              <w:rPr>
                <w:rFonts w:hint="default" w:ascii="Times New Roman" w:hAnsi="Times New Roman" w:eastAsia="宋体" w:cs="Times New Roman"/>
                <w:color w:val="000000" w:themeColor="text1"/>
                <w:kern w:val="2"/>
                <w:sz w:val="24"/>
                <w:szCs w:val="24"/>
                <w:lang w:val="en-US" w:eastAsia="zh-CN" w:bidi="ar-SA"/>
                <w14:textFill>
                  <w14:solidFill>
                    <w14:schemeClr w14:val="tx1"/>
                  </w14:solidFill>
                </w14:textFill>
              </w:rPr>
            </w:pPr>
            <w:r>
              <w:rPr>
                <w:rFonts w:hint="eastAsia" w:cs="Times New Roman"/>
                <w:color w:val="000000" w:themeColor="text1"/>
                <w:sz w:val="24"/>
                <w:szCs w:val="24"/>
                <w:lang w:val="en-US" w:eastAsia="zh-CN"/>
                <w14:textFill>
                  <w14:solidFill>
                    <w14:schemeClr w14:val="tx1"/>
                  </w14:solidFill>
                </w14:textFill>
              </w:rPr>
              <w:t>废催化剂</w:t>
            </w:r>
          </w:p>
        </w:tc>
        <w:tc>
          <w:tcPr>
            <w:tcW w:w="1935"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both"/>
              <w:textAlignment w:val="auto"/>
              <w:outlineLvl w:val="9"/>
              <w:rPr>
                <w:rFonts w:hint="default" w:ascii="Times New Roman" w:hAnsi="Times New Roman" w:eastAsia="宋体" w:cs="Times New Roman"/>
                <w:color w:val="000000" w:themeColor="text1"/>
                <w:kern w:val="2"/>
                <w:sz w:val="24"/>
                <w:szCs w:val="24"/>
                <w:lang w:val="en-US" w:eastAsia="zh-Hans" w:bidi="ar-SA"/>
                <w14:textFill>
                  <w14:solidFill>
                    <w14:schemeClr w14:val="tx1"/>
                  </w14:solidFill>
                </w14:textFill>
              </w:rPr>
            </w:pPr>
            <w:r>
              <w:rPr>
                <w:rFonts w:hint="eastAsia" w:cs="Times New Roman"/>
                <w:color w:val="000000" w:themeColor="text1"/>
                <w:sz w:val="24"/>
                <w:szCs w:val="24"/>
                <w:lang w:val="en-US" w:eastAsia="zh-CN"/>
                <w14:textFill>
                  <w14:solidFill>
                    <w14:schemeClr w14:val="tx1"/>
                  </w14:solidFill>
                </w14:textFill>
              </w:rPr>
              <w:t>厂家回收</w:t>
            </w:r>
          </w:p>
        </w:tc>
        <w:tc>
          <w:tcPr>
            <w:tcW w:w="2585" w:type="dxa"/>
            <w:vMerge w:val="continue"/>
            <w:vAlign w:val="center"/>
          </w:tcPr>
          <w:p>
            <w:pPr>
              <w:adjustRightInd w:val="0"/>
              <w:snapToGrid w:val="0"/>
              <w:spacing w:line="240" w:lineRule="auto"/>
              <w:ind w:firstLine="0" w:firstLineChars="0"/>
              <w:jc w:val="center"/>
              <w:rPr>
                <w:color w:val="000000" w:themeColor="text1"/>
                <w:szCs w:val="21"/>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73" w:hRule="atLeast"/>
          <w:jc w:val="center"/>
        </w:trPr>
        <w:tc>
          <w:tcPr>
            <w:tcW w:w="1113" w:type="dxa"/>
            <w:vMerge w:val="continue"/>
            <w:vAlign w:val="center"/>
          </w:tcPr>
          <w:p>
            <w:pPr>
              <w:adjustRightInd w:val="0"/>
              <w:snapToGrid w:val="0"/>
              <w:spacing w:line="240" w:lineRule="auto"/>
              <w:ind w:firstLine="480"/>
              <w:jc w:val="center"/>
              <w:rPr>
                <w:color w:val="000000" w:themeColor="text1"/>
                <w:szCs w:val="21"/>
                <w14:textFill>
                  <w14:solidFill>
                    <w14:schemeClr w14:val="tx1"/>
                  </w14:solidFill>
                </w14:textFill>
              </w:rPr>
            </w:pPr>
          </w:p>
        </w:tc>
        <w:tc>
          <w:tcPr>
            <w:tcW w:w="1701" w:type="dxa"/>
            <w:vMerge w:val="continue"/>
            <w:vAlign w:val="center"/>
          </w:tcPr>
          <w:p>
            <w:pPr>
              <w:adjustRightInd w:val="0"/>
              <w:snapToGrid w:val="0"/>
              <w:spacing w:line="240" w:lineRule="auto"/>
              <w:ind w:firstLine="0" w:firstLineChars="0"/>
              <w:jc w:val="center"/>
              <w:rPr>
                <w:color w:val="000000" w:themeColor="text1"/>
                <w:szCs w:val="21"/>
                <w:lang w:eastAsia="zh-Hans"/>
                <w14:textFill>
                  <w14:solidFill>
                    <w14:schemeClr w14:val="tx1"/>
                  </w14:solidFill>
                </w14:textFill>
              </w:rPr>
            </w:pPr>
          </w:p>
        </w:tc>
        <w:tc>
          <w:tcPr>
            <w:tcW w:w="1467" w:type="dxa"/>
            <w:vAlign w:val="center"/>
          </w:tcPr>
          <w:p>
            <w:pPr>
              <w:adjustRightInd w:val="0"/>
              <w:snapToGrid w:val="0"/>
              <w:spacing w:line="240" w:lineRule="auto"/>
              <w:ind w:firstLine="0" w:firstLineChars="0"/>
              <w:jc w:val="center"/>
              <w:rPr>
                <w:color w:val="000000" w:themeColor="text1"/>
                <w:lang w:eastAsia="zh-Hans"/>
                <w14:textFill>
                  <w14:solidFill>
                    <w14:schemeClr w14:val="tx1"/>
                  </w14:solidFill>
                </w14:textFill>
              </w:rPr>
            </w:pPr>
            <w:r>
              <w:rPr>
                <w:color w:val="000000" w:themeColor="text1"/>
                <w:lang w:eastAsia="zh-Hans"/>
                <w14:textFill>
                  <w14:solidFill>
                    <w14:schemeClr w14:val="tx1"/>
                  </w14:solidFill>
                </w14:textFill>
              </w:rPr>
              <w:t>危险废物</w:t>
            </w:r>
          </w:p>
        </w:tc>
        <w:tc>
          <w:tcPr>
            <w:tcW w:w="1935" w:type="dxa"/>
            <w:vAlign w:val="center"/>
          </w:tcPr>
          <w:p>
            <w:pPr>
              <w:adjustRightInd w:val="0"/>
              <w:snapToGrid w:val="0"/>
              <w:spacing w:line="240" w:lineRule="auto"/>
              <w:ind w:firstLine="0" w:firstLineChars="0"/>
              <w:rPr>
                <w:color w:val="000000" w:themeColor="text1"/>
                <w:lang w:eastAsia="zh-Hans"/>
                <w14:textFill>
                  <w14:solidFill>
                    <w14:schemeClr w14:val="tx1"/>
                  </w14:solidFill>
                </w14:textFill>
              </w:rPr>
            </w:pPr>
            <w:r>
              <w:rPr>
                <w:color w:val="000000" w:themeColor="text1"/>
                <w:lang w:eastAsia="zh-Hans"/>
                <w14:textFill>
                  <w14:solidFill>
                    <w14:schemeClr w14:val="tx1"/>
                  </w14:solidFill>
                </w14:textFill>
              </w:rPr>
              <w:t>建设危险废物暂存间（20m</w:t>
            </w:r>
            <w:r>
              <w:rPr>
                <w:color w:val="000000" w:themeColor="text1"/>
                <w:vertAlign w:val="superscript"/>
                <w:lang w:eastAsia="zh-Hans"/>
                <w14:textFill>
                  <w14:solidFill>
                    <w14:schemeClr w14:val="tx1"/>
                  </w14:solidFill>
                </w14:textFill>
              </w:rPr>
              <w:t>2</w:t>
            </w:r>
            <w:r>
              <w:rPr>
                <w:color w:val="000000" w:themeColor="text1"/>
                <w:lang w:eastAsia="zh-Hans"/>
                <w14:textFill>
                  <w14:solidFill>
                    <w14:schemeClr w14:val="tx1"/>
                  </w14:solidFill>
                </w14:textFill>
              </w:rPr>
              <w:t>），</w:t>
            </w:r>
            <w:r>
              <w:rPr>
                <w:color w:val="000000" w:themeColor="text1"/>
                <w:kern w:val="0"/>
                <w14:textFill>
                  <w14:solidFill>
                    <w14:schemeClr w14:val="tx1"/>
                  </w14:solidFill>
                </w14:textFill>
              </w:rPr>
              <w:t>危险废物集中收集后交由有危险废物处理资质的单位进行处理。</w:t>
            </w:r>
          </w:p>
        </w:tc>
        <w:tc>
          <w:tcPr>
            <w:tcW w:w="2585" w:type="dxa"/>
            <w:vAlign w:val="center"/>
          </w:tcPr>
          <w:p>
            <w:pPr>
              <w:spacing w:line="240" w:lineRule="auto"/>
              <w:ind w:firstLine="0" w:firstLineChars="0"/>
              <w:jc w:val="center"/>
              <w:rPr>
                <w:color w:val="000000" w:themeColor="text1"/>
                <w:kern w:val="0"/>
                <w14:textFill>
                  <w14:solidFill>
                    <w14:schemeClr w14:val="tx1"/>
                  </w14:solidFill>
                </w14:textFill>
              </w:rPr>
            </w:pPr>
            <w:r>
              <w:rPr>
                <w:color w:val="000000" w:themeColor="text1"/>
                <w:kern w:val="0"/>
                <w14:textFill>
                  <w14:solidFill>
                    <w14:schemeClr w14:val="tx1"/>
                  </w14:solidFill>
                </w14:textFill>
              </w:rPr>
              <w:t>执行《危险废物贮存污染控制标准》（GB18597 -2001）及2013年修改单中的标准。</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76" w:hRule="atLeast"/>
          <w:jc w:val="center"/>
        </w:trPr>
        <w:tc>
          <w:tcPr>
            <w:tcW w:w="1113" w:type="dxa"/>
            <w:vMerge w:val="continue"/>
            <w:vAlign w:val="center"/>
          </w:tcPr>
          <w:p>
            <w:pPr>
              <w:adjustRightInd w:val="0"/>
              <w:snapToGrid w:val="0"/>
              <w:spacing w:line="240" w:lineRule="auto"/>
              <w:ind w:firstLine="0" w:firstLineChars="0"/>
              <w:jc w:val="center"/>
              <w:rPr>
                <w:color w:val="000000" w:themeColor="text1"/>
                <w:szCs w:val="21"/>
                <w14:textFill>
                  <w14:solidFill>
                    <w14:schemeClr w14:val="tx1"/>
                  </w14:solidFill>
                </w14:textFill>
              </w:rPr>
            </w:pPr>
          </w:p>
        </w:tc>
        <w:tc>
          <w:tcPr>
            <w:tcW w:w="1701" w:type="dxa"/>
            <w:vAlign w:val="center"/>
          </w:tcPr>
          <w:p>
            <w:pPr>
              <w:adjustRightInd w:val="0"/>
              <w:snapToGrid w:val="0"/>
              <w:spacing w:line="240" w:lineRule="auto"/>
              <w:ind w:firstLine="0" w:firstLineChars="0"/>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职工生活</w:t>
            </w:r>
          </w:p>
        </w:tc>
        <w:tc>
          <w:tcPr>
            <w:tcW w:w="1467" w:type="dxa"/>
            <w:vAlign w:val="center"/>
          </w:tcPr>
          <w:p>
            <w:pPr>
              <w:adjustRightInd w:val="0"/>
              <w:snapToGrid w:val="0"/>
              <w:spacing w:line="240" w:lineRule="auto"/>
              <w:ind w:firstLine="0" w:firstLineChars="0"/>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生活垃圾</w:t>
            </w:r>
          </w:p>
        </w:tc>
        <w:tc>
          <w:tcPr>
            <w:tcW w:w="1935" w:type="dxa"/>
            <w:vAlign w:val="center"/>
          </w:tcPr>
          <w:p>
            <w:pPr>
              <w:adjustRightInd w:val="0"/>
              <w:snapToGrid w:val="0"/>
              <w:spacing w:line="240" w:lineRule="auto"/>
              <w:ind w:firstLine="0" w:firstLineChars="0"/>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生活垃圾集中收集</w:t>
            </w:r>
            <w:r>
              <w:rPr>
                <w:rFonts w:hint="eastAsia"/>
                <w:color w:val="000000" w:themeColor="text1"/>
                <w:szCs w:val="21"/>
                <w14:textFill>
                  <w14:solidFill>
                    <w14:schemeClr w14:val="tx1"/>
                  </w14:solidFill>
                </w14:textFill>
              </w:rPr>
              <w:t>后</w:t>
            </w:r>
            <w:r>
              <w:rPr>
                <w:color w:val="000000" w:themeColor="text1"/>
                <w:szCs w:val="21"/>
                <w14:textFill>
                  <w14:solidFill>
                    <w14:schemeClr w14:val="tx1"/>
                  </w14:solidFill>
                </w14:textFill>
              </w:rPr>
              <w:t>由环卫部门统一处理。</w:t>
            </w:r>
          </w:p>
        </w:tc>
        <w:tc>
          <w:tcPr>
            <w:tcW w:w="2585" w:type="dxa"/>
            <w:vAlign w:val="center"/>
          </w:tcPr>
          <w:p>
            <w:pPr>
              <w:adjustRightInd w:val="0"/>
              <w:snapToGrid w:val="0"/>
              <w:spacing w:line="240" w:lineRule="auto"/>
              <w:ind w:firstLine="0" w:firstLineChars="0"/>
              <w:jc w:val="center"/>
              <w:rPr>
                <w:color w:val="000000" w:themeColor="text1"/>
                <w:szCs w:val="21"/>
                <w14:textFill>
                  <w14:solidFill>
                    <w14:schemeClr w14:val="tx1"/>
                  </w14:solidFill>
                </w14:textFill>
              </w:rPr>
            </w:pPr>
            <w:r>
              <w:rPr>
                <w:color w:val="000000" w:themeColor="text1"/>
                <w:kern w:val="0"/>
                <w14:textFill>
                  <w14:solidFill>
                    <w14:schemeClr w14:val="tx1"/>
                  </w14:solidFill>
                </w14:textFill>
              </w:rPr>
              <w:t>满足《生活垃圾填埋污染控制标准》（GB1688 9-2008）入场要求</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08" w:hRule="atLeast"/>
          <w:jc w:val="center"/>
        </w:trPr>
        <w:tc>
          <w:tcPr>
            <w:tcW w:w="1113" w:type="dxa"/>
            <w:vAlign w:val="center"/>
          </w:tcPr>
          <w:p>
            <w:pPr>
              <w:adjustRightInd w:val="0"/>
              <w:snapToGrid w:val="0"/>
              <w:spacing w:line="240" w:lineRule="auto"/>
              <w:ind w:firstLine="0" w:firstLineChars="0"/>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土壤及地下水污染防治措施</w:t>
            </w:r>
          </w:p>
        </w:tc>
        <w:tc>
          <w:tcPr>
            <w:tcW w:w="7688" w:type="dxa"/>
            <w:gridSpan w:val="4"/>
            <w:vAlign w:val="center"/>
          </w:tcPr>
          <w:p>
            <w:pPr>
              <w:adjustRightInd w:val="0"/>
              <w:snapToGrid w:val="0"/>
              <w:spacing w:line="240" w:lineRule="auto"/>
              <w:ind w:firstLine="0" w:firstLineChars="0"/>
              <w:jc w:val="center"/>
              <w:rPr>
                <w:color w:val="000000" w:themeColor="text1"/>
                <w:szCs w:val="21"/>
                <w:lang w:eastAsia="zh-Hans"/>
                <w14:textFill>
                  <w14:solidFill>
                    <w14:schemeClr w14:val="tx1"/>
                  </w14:solidFill>
                </w14:textFill>
              </w:rPr>
            </w:pPr>
            <w:r>
              <w:rPr>
                <w:rFonts w:hint="eastAsia"/>
                <w:color w:val="000000" w:themeColor="text1"/>
                <w:szCs w:val="21"/>
                <w14:textFill>
                  <w14:solidFill>
                    <w14:schemeClr w14:val="tx1"/>
                  </w14:solidFill>
                </w14:textFill>
              </w:rPr>
              <w:t>车间已进行硬化，对</w:t>
            </w:r>
            <w:r>
              <w:rPr>
                <w:color w:val="000000" w:themeColor="text1"/>
                <w:szCs w:val="21"/>
                <w14:textFill>
                  <w14:solidFill>
                    <w14:schemeClr w14:val="tx1"/>
                  </w14:solidFill>
                </w14:textFill>
              </w:rPr>
              <w:t>危险废物暂存间做重点防渗</w:t>
            </w:r>
            <w:r>
              <w:rPr>
                <w:rFonts w:hint="eastAsia"/>
                <w:color w:val="000000" w:themeColor="text1"/>
                <w:szCs w:val="21"/>
                <w14:textFill>
                  <w14:solidFill>
                    <w14:schemeClr w14:val="tx1"/>
                  </w14:solidFill>
                </w14:textFill>
              </w:rPr>
              <w:t>，不会对地下水和土壤环境产生影响。</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113" w:type="dxa"/>
            <w:vAlign w:val="center"/>
          </w:tcPr>
          <w:p>
            <w:pPr>
              <w:adjustRightInd w:val="0"/>
              <w:snapToGrid w:val="0"/>
              <w:spacing w:line="240" w:lineRule="auto"/>
              <w:ind w:firstLine="0" w:firstLineChars="0"/>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生态保护措施</w:t>
            </w:r>
          </w:p>
        </w:tc>
        <w:tc>
          <w:tcPr>
            <w:tcW w:w="7688" w:type="dxa"/>
            <w:gridSpan w:val="4"/>
            <w:vAlign w:val="center"/>
          </w:tcPr>
          <w:p>
            <w:pPr>
              <w:spacing w:line="240" w:lineRule="auto"/>
              <w:ind w:firstLine="0" w:firstLineChars="0"/>
              <w:jc w:val="center"/>
              <w:rPr>
                <w:color w:val="000000" w:themeColor="text1"/>
                <w:szCs w:val="21"/>
                <w:lang w:eastAsia="zh-Hans"/>
                <w14:textFill>
                  <w14:solidFill>
                    <w14:schemeClr w14:val="tx1"/>
                  </w14:solidFill>
                </w14:textFill>
              </w:rPr>
            </w:pPr>
            <w:r>
              <w:rPr>
                <w:color w:val="000000" w:themeColor="text1"/>
                <w:szCs w:val="21"/>
                <w:lang w:eastAsia="zh-Hans"/>
                <w14:textFill>
                  <w14:solidFill>
                    <w14:schemeClr w14:val="tx1"/>
                  </w14:solidFill>
                </w14:textFill>
              </w:rPr>
              <w:t>无</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38" w:hRule="atLeast"/>
          <w:jc w:val="center"/>
        </w:trPr>
        <w:tc>
          <w:tcPr>
            <w:tcW w:w="1113" w:type="dxa"/>
            <w:vAlign w:val="center"/>
          </w:tcPr>
          <w:p>
            <w:pPr>
              <w:adjustRightInd w:val="0"/>
              <w:snapToGrid w:val="0"/>
              <w:spacing w:line="240" w:lineRule="auto"/>
              <w:ind w:firstLine="0" w:firstLineChars="0"/>
              <w:jc w:val="center"/>
              <w:rPr>
                <w:color w:val="000000" w:themeColor="text1"/>
                <w:spacing w:val="-8"/>
                <w:szCs w:val="21"/>
                <w14:textFill>
                  <w14:solidFill>
                    <w14:schemeClr w14:val="tx1"/>
                  </w14:solidFill>
                </w14:textFill>
              </w:rPr>
            </w:pPr>
            <w:r>
              <w:rPr>
                <w:color w:val="000000" w:themeColor="text1"/>
                <w:spacing w:val="-8"/>
                <w:szCs w:val="21"/>
                <w14:textFill>
                  <w14:solidFill>
                    <w14:schemeClr w14:val="tx1"/>
                  </w14:solidFill>
                </w14:textFill>
              </w:rPr>
              <w:t>环境风险</w:t>
            </w:r>
          </w:p>
          <w:p>
            <w:pPr>
              <w:adjustRightInd w:val="0"/>
              <w:snapToGrid w:val="0"/>
              <w:spacing w:line="240" w:lineRule="auto"/>
              <w:ind w:firstLine="0" w:firstLineChars="0"/>
              <w:jc w:val="center"/>
              <w:rPr>
                <w:color w:val="000000" w:themeColor="text1"/>
                <w:spacing w:val="-8"/>
                <w:szCs w:val="21"/>
                <w14:textFill>
                  <w14:solidFill>
                    <w14:schemeClr w14:val="tx1"/>
                  </w14:solidFill>
                </w14:textFill>
              </w:rPr>
            </w:pPr>
            <w:r>
              <w:rPr>
                <w:color w:val="000000" w:themeColor="text1"/>
                <w:spacing w:val="-8"/>
                <w:szCs w:val="21"/>
                <w14:textFill>
                  <w14:solidFill>
                    <w14:schemeClr w14:val="tx1"/>
                  </w14:solidFill>
                </w14:textFill>
              </w:rPr>
              <w:t>防范措施</w:t>
            </w:r>
          </w:p>
        </w:tc>
        <w:tc>
          <w:tcPr>
            <w:tcW w:w="7688" w:type="dxa"/>
            <w:gridSpan w:val="4"/>
            <w:vAlign w:val="center"/>
          </w:tcPr>
          <w:p>
            <w:pPr>
              <w:spacing w:line="240" w:lineRule="auto"/>
              <w:ind w:firstLine="480"/>
              <w:rPr>
                <w:color w:val="000000" w:themeColor="text1"/>
                <w14:textFill>
                  <w14:solidFill>
                    <w14:schemeClr w14:val="tx1"/>
                  </w14:solidFill>
                </w14:textFill>
              </w:rPr>
            </w:pPr>
            <w:r>
              <w:rPr>
                <w:color w:val="000000" w:themeColor="text1"/>
                <w14:textFill>
                  <w14:solidFill>
                    <w14:schemeClr w14:val="tx1"/>
                  </w14:solidFill>
                </w14:textFill>
              </w:rPr>
              <w:t>在采取相应的防范控制及应急措施后，项目风险处于可接受水平，不会对项目周围环境产生明显影响，项目提出的风险管理措施可靠、有效，在认真落实本评价针对安全处理以及风险事故提出的具体防范对策及应急措施的情况下，从环境风险角度，项目在拟建地实施是可行的。</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50" w:hRule="atLeast"/>
          <w:jc w:val="center"/>
        </w:trPr>
        <w:tc>
          <w:tcPr>
            <w:tcW w:w="1113" w:type="dxa"/>
            <w:vAlign w:val="center"/>
          </w:tcPr>
          <w:p>
            <w:pPr>
              <w:adjustRightInd w:val="0"/>
              <w:snapToGrid w:val="0"/>
              <w:spacing w:line="240" w:lineRule="auto"/>
              <w:ind w:firstLine="0" w:firstLineChars="0"/>
              <w:jc w:val="center"/>
              <w:rPr>
                <w:color w:val="000000" w:themeColor="text1"/>
                <w:spacing w:val="-8"/>
                <w:szCs w:val="21"/>
                <w14:textFill>
                  <w14:solidFill>
                    <w14:schemeClr w14:val="tx1"/>
                  </w14:solidFill>
                </w14:textFill>
              </w:rPr>
            </w:pPr>
            <w:r>
              <w:rPr>
                <w:color w:val="000000" w:themeColor="text1"/>
                <w:spacing w:val="-8"/>
                <w:szCs w:val="21"/>
                <w14:textFill>
                  <w14:solidFill>
                    <w14:schemeClr w14:val="tx1"/>
                  </w14:solidFill>
                </w14:textFill>
              </w:rPr>
              <w:t>其他环境</w:t>
            </w:r>
          </w:p>
          <w:p>
            <w:pPr>
              <w:adjustRightInd w:val="0"/>
              <w:snapToGrid w:val="0"/>
              <w:spacing w:line="240" w:lineRule="auto"/>
              <w:ind w:firstLine="0" w:firstLineChars="0"/>
              <w:jc w:val="center"/>
              <w:rPr>
                <w:color w:val="000000" w:themeColor="text1"/>
                <w:spacing w:val="-8"/>
                <w:szCs w:val="21"/>
                <w14:textFill>
                  <w14:solidFill>
                    <w14:schemeClr w14:val="tx1"/>
                  </w14:solidFill>
                </w14:textFill>
              </w:rPr>
            </w:pPr>
            <w:r>
              <w:rPr>
                <w:color w:val="000000" w:themeColor="text1"/>
                <w:spacing w:val="-8"/>
                <w:szCs w:val="21"/>
                <w14:textFill>
                  <w14:solidFill>
                    <w14:schemeClr w14:val="tx1"/>
                  </w14:solidFill>
                </w14:textFill>
              </w:rPr>
              <w:t>管理要求</w:t>
            </w:r>
          </w:p>
        </w:tc>
        <w:tc>
          <w:tcPr>
            <w:tcW w:w="7688" w:type="dxa"/>
            <w:gridSpan w:val="4"/>
            <w:vAlign w:val="center"/>
          </w:tcPr>
          <w:p>
            <w:pPr>
              <w:spacing w:line="240" w:lineRule="auto"/>
              <w:ind w:firstLine="480"/>
              <w:rPr>
                <w:color w:val="000000" w:themeColor="text1"/>
                <w14:textFill>
                  <w14:solidFill>
                    <w14:schemeClr w14:val="tx1"/>
                  </w14:solidFill>
                </w14:textFill>
              </w:rPr>
            </w:pPr>
          </w:p>
          <w:p>
            <w:pPr>
              <w:spacing w:line="240" w:lineRule="auto"/>
              <w:ind w:firstLine="480"/>
              <w:rPr>
                <w:color w:val="000000" w:themeColor="text1"/>
                <w14:textFill>
                  <w14:solidFill>
                    <w14:schemeClr w14:val="tx1"/>
                  </w14:solidFill>
                </w14:textFill>
              </w:rPr>
            </w:pPr>
            <w:r>
              <w:rPr>
                <w:color w:val="000000" w:themeColor="text1"/>
                <w14:textFill>
                  <w14:solidFill>
                    <w14:schemeClr w14:val="tx1"/>
                  </w14:solidFill>
                </w14:textFill>
              </w:rPr>
              <w:t>根据国务院令第682号《建设项目环境保护管理条例》（2017年修订），编制环境影响报告书、环境影响报告表的建设项目竣工后，建设单位应当按照国务院环境保护行政主管部门规定的标准和程序，对配套建设的环境保护设施进行验收，编制竣工验收报告，除按照国家规定需要保密的情形外，建设单位应依法向社会公开竣工验收报告和竣工验收意见；配套建设的环境保护设施经验收合格，方可投入生产或者使用。</w:t>
            </w:r>
          </w:p>
          <w:p>
            <w:pPr>
              <w:spacing w:line="240" w:lineRule="auto"/>
              <w:ind w:firstLine="480"/>
              <w:rPr>
                <w:color w:val="000000" w:themeColor="text1"/>
                <w14:textFill>
                  <w14:solidFill>
                    <w14:schemeClr w14:val="tx1"/>
                  </w14:solidFill>
                </w14:textFill>
              </w:rPr>
            </w:pPr>
            <w:r>
              <w:rPr>
                <w:color w:val="000000" w:themeColor="text1"/>
                <w14:textFill>
                  <w14:solidFill>
                    <w14:schemeClr w14:val="tx1"/>
                  </w14:solidFill>
                </w14:textFill>
              </w:rPr>
              <w:t>本项目竣工环保验收内容及要求按本节环境保护措施监督检查清单验收。</w:t>
            </w:r>
          </w:p>
          <w:p>
            <w:pPr>
              <w:spacing w:line="240" w:lineRule="auto"/>
              <w:ind w:firstLine="480"/>
              <w:rPr>
                <w:color w:val="000000" w:themeColor="text1"/>
                <w14:textFill>
                  <w14:solidFill>
                    <w14:schemeClr w14:val="tx1"/>
                  </w14:solidFill>
                </w14:textFill>
              </w:rPr>
            </w:pPr>
            <w:r>
              <w:rPr>
                <w:color w:val="000000" w:themeColor="text1"/>
                <w14:textFill>
                  <w14:solidFill>
                    <w14:schemeClr w14:val="tx1"/>
                  </w14:solidFill>
                </w14:textFill>
              </w:rPr>
              <w:t>根据《排污许可证申请与核发技术规范</w:t>
            </w:r>
            <w:r>
              <w:rPr>
                <w:rFonts w:hint="eastAsia"/>
                <w:color w:val="000000" w:themeColor="text1"/>
                <w14:textFill>
                  <w14:solidFill>
                    <w14:schemeClr w14:val="tx1"/>
                  </w14:solidFill>
                </w14:textFill>
              </w:rPr>
              <w:t xml:space="preserve"> </w:t>
            </w:r>
            <w:r>
              <w:rPr>
                <w:color w:val="000000" w:themeColor="text1"/>
                <w14:textFill>
                  <w14:solidFill>
                    <w14:schemeClr w14:val="tx1"/>
                  </w14:solidFill>
                </w14:textFill>
              </w:rPr>
              <w:t>橡胶和塑料制品工业》（HJ</w:t>
            </w:r>
            <w:r>
              <w:rPr>
                <w:rFonts w:hint="eastAsia"/>
                <w:color w:val="000000" w:themeColor="text1"/>
                <w14:textFill>
                  <w14:solidFill>
                    <w14:schemeClr w14:val="tx1"/>
                  </w14:solidFill>
                </w14:textFill>
              </w:rPr>
              <w:t>1122</w:t>
            </w:r>
            <w:r>
              <w:rPr>
                <w:color w:val="000000" w:themeColor="text1"/>
                <w14:textFill>
                  <w14:solidFill>
                    <w14:schemeClr w14:val="tx1"/>
                  </w14:solidFill>
                </w14:textFill>
              </w:rPr>
              <w:t>-20</w:t>
            </w:r>
            <w:r>
              <w:rPr>
                <w:rFonts w:hint="eastAsia"/>
                <w:color w:val="000000" w:themeColor="text1"/>
                <w14:textFill>
                  <w14:solidFill>
                    <w14:schemeClr w14:val="tx1"/>
                  </w14:solidFill>
                </w14:textFill>
              </w:rPr>
              <w:t>20</w:t>
            </w:r>
            <w:r>
              <w:rPr>
                <w:color w:val="000000" w:themeColor="text1"/>
                <w14:textFill>
                  <w14:solidFill>
                    <w14:schemeClr w14:val="tx1"/>
                  </w14:solidFill>
                </w14:textFill>
              </w:rPr>
              <w:t>）的要求，在全国排污许可证管理信息平台申报系统中填报相应的</w:t>
            </w:r>
            <w:r>
              <w:rPr>
                <w:rFonts w:hint="eastAsia"/>
                <w:color w:val="000000" w:themeColor="text1"/>
                <w14:textFill>
                  <w14:solidFill>
                    <w14:schemeClr w14:val="tx1"/>
                  </w14:solidFill>
                </w14:textFill>
              </w:rPr>
              <w:t>排污许可登记</w:t>
            </w:r>
            <w:r>
              <w:rPr>
                <w:color w:val="000000" w:themeColor="text1"/>
                <w14:textFill>
                  <w14:solidFill>
                    <w14:schemeClr w14:val="tx1"/>
                  </w14:solidFill>
                </w14:textFill>
              </w:rPr>
              <w:t>表。</w:t>
            </w:r>
          </w:p>
          <w:p>
            <w:pPr>
              <w:spacing w:line="240" w:lineRule="auto"/>
              <w:ind w:firstLine="0" w:firstLineChars="0"/>
              <w:rPr>
                <w:color w:val="000000" w:themeColor="text1"/>
                <w14:textFill>
                  <w14:solidFill>
                    <w14:schemeClr w14:val="tx1"/>
                  </w14:solidFill>
                </w14:textFill>
              </w:rPr>
            </w:pPr>
          </w:p>
        </w:tc>
      </w:tr>
    </w:tbl>
    <w:p>
      <w:pPr>
        <w:pStyle w:val="23"/>
        <w:spacing w:line="240" w:lineRule="auto"/>
        <w:ind w:firstLine="0" w:firstLineChars="0"/>
        <w:jc w:val="center"/>
        <w:outlineLvl w:val="0"/>
        <w:rPr>
          <w:rFonts w:ascii="Times New Roman" w:hAnsi="Times New Roman" w:eastAsia="黑体"/>
          <w:snapToGrid w:val="0"/>
          <w:color w:val="000000" w:themeColor="text1"/>
          <w:sz w:val="30"/>
          <w:szCs w:val="30"/>
          <w14:textFill>
            <w14:solidFill>
              <w14:schemeClr w14:val="tx1"/>
            </w14:solidFill>
          </w14:textFill>
        </w:rPr>
      </w:pPr>
      <w:r>
        <w:rPr>
          <w:rFonts w:ascii="Times New Roman" w:hAnsi="Times New Roman"/>
          <w:snapToGrid w:val="0"/>
          <w:color w:val="000000" w:themeColor="text1"/>
          <w14:textFill>
            <w14:solidFill>
              <w14:schemeClr w14:val="tx1"/>
            </w14:solidFill>
          </w14:textFill>
        </w:rPr>
        <w:br w:type="page"/>
      </w:r>
      <w:r>
        <w:rPr>
          <w:rFonts w:ascii="Times New Roman" w:hAnsi="Times New Roman" w:eastAsia="黑体"/>
          <w:snapToGrid w:val="0"/>
          <w:color w:val="000000" w:themeColor="text1"/>
          <w:sz w:val="30"/>
          <w:szCs w:val="30"/>
          <w14:textFill>
            <w14:solidFill>
              <w14:schemeClr w14:val="tx1"/>
            </w14:solidFill>
          </w14:textFill>
        </w:rPr>
        <w:t>六、结论</w:t>
      </w:r>
    </w:p>
    <w:tbl>
      <w:tblPr>
        <w:tblStyle w:val="26"/>
        <w:tblpPr w:leftFromText="180" w:rightFromText="180" w:vertAnchor="text" w:horzAnchor="margin" w:tblpY="250"/>
        <w:tblW w:w="0" w:type="auto"/>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8865"/>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rHeight w:val="10747" w:hRule="atLeast"/>
        </w:trPr>
        <w:tc>
          <w:tcPr>
            <w:tcW w:w="8865" w:type="dxa"/>
          </w:tcPr>
          <w:p>
            <w:pPr>
              <w:ind w:firstLine="480"/>
              <w:rPr>
                <w:color w:val="000000" w:themeColor="text1"/>
                <w14:textFill>
                  <w14:solidFill>
                    <w14:schemeClr w14:val="tx1"/>
                  </w14:solidFill>
                </w14:textFill>
              </w:rPr>
            </w:pPr>
          </w:p>
          <w:p>
            <w:pPr>
              <w:ind w:firstLine="480"/>
              <w:rPr>
                <w:color w:val="000000" w:themeColor="text1"/>
                <w14:textFill>
                  <w14:solidFill>
                    <w14:schemeClr w14:val="tx1"/>
                  </w14:solidFill>
                </w14:textFill>
              </w:rPr>
            </w:pPr>
            <w:r>
              <w:rPr>
                <w:color w:val="000000" w:themeColor="text1"/>
                <w14:textFill>
                  <w14:solidFill>
                    <w14:schemeClr w14:val="tx1"/>
                  </w14:solidFill>
                </w14:textFill>
              </w:rPr>
              <w:t>《</w:t>
            </w:r>
            <w:r>
              <w:rPr>
                <w:rFonts w:hint="eastAsia"/>
                <w:color w:val="000000" w:themeColor="text1"/>
                <w14:textFill>
                  <w14:solidFill>
                    <w14:schemeClr w14:val="tx1"/>
                  </w14:solidFill>
                </w14:textFill>
              </w:rPr>
              <w:t>年产2000吨塑料制品生产项目</w:t>
            </w:r>
            <w:r>
              <w:rPr>
                <w:color w:val="000000" w:themeColor="text1"/>
                <w14:textFill>
                  <w14:solidFill>
                    <w14:schemeClr w14:val="tx1"/>
                  </w14:solidFill>
                </w14:textFill>
              </w:rPr>
              <w:t>》符合国家及地方相关政策要求，工程选址合理，其建设过程和营运期产生的各类污染物在采取污染防治措施后可得到有效的控制，外排污染物对环境影响小。从环境保护角度分析，本项目环境影响可行。</w:t>
            </w:r>
          </w:p>
        </w:tc>
      </w:tr>
    </w:tbl>
    <w:p>
      <w:pPr>
        <w:pStyle w:val="23"/>
        <w:ind w:firstLine="0" w:firstLineChars="0"/>
        <w:jc w:val="center"/>
        <w:outlineLvl w:val="0"/>
        <w:rPr>
          <w:rFonts w:ascii="Times New Roman" w:hAnsi="Times New Roman" w:eastAsia="黑体"/>
          <w:snapToGrid w:val="0"/>
          <w:color w:val="000000" w:themeColor="text1"/>
          <w:sz w:val="30"/>
          <w:szCs w:val="30"/>
          <w14:textFill>
            <w14:solidFill>
              <w14:schemeClr w14:val="tx1"/>
            </w14:solidFill>
          </w14:textFill>
        </w:rPr>
      </w:pPr>
    </w:p>
    <w:p>
      <w:pPr>
        <w:ind w:firstLine="480"/>
        <w:rPr>
          <w:color w:val="000000" w:themeColor="text1"/>
          <w14:textFill>
            <w14:solidFill>
              <w14:schemeClr w14:val="tx1"/>
            </w14:solidFill>
          </w14:textFill>
        </w:rPr>
        <w:sectPr>
          <w:pgSz w:w="11906" w:h="16838"/>
          <w:pgMar w:top="1701" w:right="1531" w:bottom="1701" w:left="1531" w:header="851" w:footer="851" w:gutter="0"/>
          <w:cols w:space="720" w:num="1"/>
          <w:docGrid w:linePitch="312" w:charSpace="0"/>
        </w:sectPr>
      </w:pPr>
    </w:p>
    <w:p>
      <w:pPr>
        <w:pStyle w:val="23"/>
        <w:adjustRightInd w:val="0"/>
        <w:snapToGrid w:val="0"/>
        <w:spacing w:before="0" w:beforeAutospacing="0" w:after="0" w:afterAutospacing="0" w:line="648" w:lineRule="auto"/>
        <w:ind w:firstLine="0" w:firstLineChars="0"/>
        <w:outlineLvl w:val="0"/>
        <w:rPr>
          <w:rFonts w:ascii="Times New Roman" w:hAnsi="Times New Roman" w:eastAsia="黑体"/>
          <w:snapToGrid w:val="0"/>
          <w:color w:val="000000" w:themeColor="text1"/>
          <w:sz w:val="32"/>
          <w:szCs w:val="32"/>
          <w14:textFill>
            <w14:solidFill>
              <w14:schemeClr w14:val="tx1"/>
            </w14:solidFill>
          </w14:textFill>
        </w:rPr>
      </w:pPr>
      <w:r>
        <w:rPr>
          <w:rFonts w:ascii="Times New Roman" w:hAnsi="Times New Roman" w:eastAsia="黑体"/>
          <w:snapToGrid w:val="0"/>
          <w:color w:val="000000" w:themeColor="text1"/>
          <w:sz w:val="32"/>
          <w:szCs w:val="32"/>
          <w14:textFill>
            <w14:solidFill>
              <w14:schemeClr w14:val="tx1"/>
            </w14:solidFill>
          </w14:textFill>
        </w:rPr>
        <w:t>附表</w:t>
      </w:r>
    </w:p>
    <w:p>
      <w:pPr>
        <w:pStyle w:val="23"/>
        <w:adjustRightInd w:val="0"/>
        <w:snapToGrid w:val="0"/>
        <w:spacing w:before="0" w:beforeAutospacing="0" w:after="0" w:afterAutospacing="0" w:line="552" w:lineRule="auto"/>
        <w:ind w:firstLine="0" w:firstLineChars="0"/>
        <w:jc w:val="center"/>
        <w:outlineLvl w:val="0"/>
        <w:rPr>
          <w:rFonts w:ascii="Times New Roman" w:hAnsi="Times New Roman" w:eastAsia="方正小标宋_GBK"/>
          <w:snapToGrid w:val="0"/>
          <w:color w:val="000000" w:themeColor="text1"/>
          <w:sz w:val="38"/>
          <w:szCs w:val="38"/>
          <w14:textFill>
            <w14:solidFill>
              <w14:schemeClr w14:val="tx1"/>
            </w14:solidFill>
          </w14:textFill>
        </w:rPr>
      </w:pPr>
      <w:r>
        <w:rPr>
          <w:rFonts w:ascii="Times New Roman" w:hAnsi="Times New Roman" w:eastAsia="方正小标宋_GBK"/>
          <w:snapToGrid w:val="0"/>
          <w:color w:val="000000" w:themeColor="text1"/>
          <w:sz w:val="38"/>
          <w:szCs w:val="38"/>
          <w14:textFill>
            <w14:solidFill>
              <w14:schemeClr w14:val="tx1"/>
            </w14:solidFill>
          </w14:textFill>
        </w:rPr>
        <w:t>建设项目污染物排放量汇总表</w:t>
      </w:r>
    </w:p>
    <w:tbl>
      <w:tblPr>
        <w:tblStyle w:val="26"/>
        <w:tblW w:w="1379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577"/>
        <w:gridCol w:w="1407"/>
        <w:gridCol w:w="1690"/>
        <w:gridCol w:w="1267"/>
        <w:gridCol w:w="1690"/>
        <w:gridCol w:w="1549"/>
        <w:gridCol w:w="1472"/>
        <w:gridCol w:w="1881"/>
        <w:gridCol w:w="1257"/>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9" w:hRule="atLeast"/>
        </w:trPr>
        <w:tc>
          <w:tcPr>
            <w:tcW w:w="1577" w:type="dxa"/>
            <w:tcBorders>
              <w:tl2br w:val="single" w:color="auto" w:sz="4" w:space="0"/>
            </w:tcBorders>
            <w:tcMar>
              <w:left w:w="28" w:type="dxa"/>
              <w:right w:w="28" w:type="dxa"/>
            </w:tcMar>
            <w:vAlign w:val="center"/>
          </w:tcPr>
          <w:p>
            <w:pPr>
              <w:pStyle w:val="35"/>
              <w:spacing w:beforeLines="0" w:afterLines="0" w:line="240" w:lineRule="auto"/>
              <w:ind w:firstLine="0" w:firstLineChars="0"/>
              <w:jc w:val="right"/>
              <w:rPr>
                <w:rFonts w:ascii="Times New Roman" w:eastAsia="黑体"/>
                <w:snapToGrid w:val="0"/>
                <w:color w:val="000000" w:themeColor="text1"/>
                <w:spacing w:val="-6"/>
                <w:kern w:val="21"/>
                <w:szCs w:val="21"/>
                <w14:textFill>
                  <w14:solidFill>
                    <w14:schemeClr w14:val="tx1"/>
                  </w14:solidFill>
                </w14:textFill>
              </w:rPr>
            </w:pPr>
            <w:r>
              <w:rPr>
                <w:rFonts w:ascii="Times New Roman" w:eastAsia="黑体"/>
                <w:snapToGrid w:val="0"/>
                <w:color w:val="000000" w:themeColor="text1"/>
                <w:spacing w:val="-6"/>
                <w:kern w:val="21"/>
                <w:szCs w:val="21"/>
                <w14:textFill>
                  <w14:solidFill>
                    <w14:schemeClr w14:val="tx1"/>
                  </w14:solidFill>
                </w14:textFill>
              </w:rPr>
              <w:t>项目</w:t>
            </w:r>
          </w:p>
          <w:p>
            <w:pPr>
              <w:pStyle w:val="35"/>
              <w:spacing w:beforeLines="0" w:afterLines="0" w:line="240" w:lineRule="auto"/>
              <w:ind w:firstLine="0" w:firstLineChars="0"/>
              <w:jc w:val="left"/>
              <w:rPr>
                <w:rFonts w:ascii="Times New Roman" w:eastAsia="黑体"/>
                <w:snapToGrid w:val="0"/>
                <w:color w:val="000000" w:themeColor="text1"/>
                <w:spacing w:val="-6"/>
                <w:kern w:val="21"/>
                <w:szCs w:val="21"/>
                <w14:textFill>
                  <w14:solidFill>
                    <w14:schemeClr w14:val="tx1"/>
                  </w14:solidFill>
                </w14:textFill>
              </w:rPr>
            </w:pPr>
            <w:r>
              <w:rPr>
                <w:rFonts w:ascii="Times New Roman" w:eastAsia="黑体"/>
                <w:snapToGrid w:val="0"/>
                <w:color w:val="000000" w:themeColor="text1"/>
                <w:spacing w:val="-6"/>
                <w:kern w:val="21"/>
                <w:szCs w:val="21"/>
                <w14:textFill>
                  <w14:solidFill>
                    <w14:schemeClr w14:val="tx1"/>
                  </w14:solidFill>
                </w14:textFill>
              </w:rPr>
              <w:t>分类</w:t>
            </w:r>
          </w:p>
        </w:tc>
        <w:tc>
          <w:tcPr>
            <w:tcW w:w="1407" w:type="dxa"/>
            <w:tcMar>
              <w:left w:w="28" w:type="dxa"/>
              <w:right w:w="28" w:type="dxa"/>
            </w:tcMar>
            <w:vAlign w:val="center"/>
          </w:tcPr>
          <w:p>
            <w:pPr>
              <w:pStyle w:val="35"/>
              <w:spacing w:beforeLines="0" w:afterLines="0" w:line="240" w:lineRule="auto"/>
              <w:ind w:firstLine="0" w:firstLineChars="0"/>
              <w:rPr>
                <w:rFonts w:ascii="Times New Roman" w:eastAsia="黑体"/>
                <w:snapToGrid w:val="0"/>
                <w:color w:val="000000" w:themeColor="text1"/>
                <w:spacing w:val="-6"/>
                <w:kern w:val="21"/>
                <w:szCs w:val="21"/>
                <w14:textFill>
                  <w14:solidFill>
                    <w14:schemeClr w14:val="tx1"/>
                  </w14:solidFill>
                </w14:textFill>
              </w:rPr>
            </w:pPr>
            <w:r>
              <w:rPr>
                <w:rFonts w:ascii="Times New Roman" w:eastAsia="黑体"/>
                <w:snapToGrid w:val="0"/>
                <w:color w:val="000000" w:themeColor="text1"/>
                <w:spacing w:val="-6"/>
                <w:kern w:val="21"/>
                <w:szCs w:val="21"/>
                <w14:textFill>
                  <w14:solidFill>
                    <w14:schemeClr w14:val="tx1"/>
                  </w14:solidFill>
                </w14:textFill>
              </w:rPr>
              <w:t>污染物名称</w:t>
            </w:r>
          </w:p>
        </w:tc>
        <w:tc>
          <w:tcPr>
            <w:tcW w:w="1690" w:type="dxa"/>
            <w:tcMar>
              <w:left w:w="28" w:type="dxa"/>
              <w:right w:w="28" w:type="dxa"/>
            </w:tcMar>
            <w:vAlign w:val="center"/>
          </w:tcPr>
          <w:p>
            <w:pPr>
              <w:pStyle w:val="35"/>
              <w:spacing w:beforeLines="0" w:afterLines="0" w:line="240" w:lineRule="auto"/>
              <w:ind w:firstLine="0" w:firstLineChars="0"/>
              <w:rPr>
                <w:rFonts w:ascii="Times New Roman" w:eastAsia="黑体"/>
                <w:snapToGrid w:val="0"/>
                <w:color w:val="000000" w:themeColor="text1"/>
                <w:spacing w:val="-6"/>
                <w:kern w:val="21"/>
                <w:szCs w:val="21"/>
                <w14:textFill>
                  <w14:solidFill>
                    <w14:schemeClr w14:val="tx1"/>
                  </w14:solidFill>
                </w14:textFill>
              </w:rPr>
            </w:pPr>
            <w:r>
              <w:rPr>
                <w:rFonts w:ascii="Times New Roman" w:eastAsia="黑体"/>
                <w:snapToGrid w:val="0"/>
                <w:color w:val="000000" w:themeColor="text1"/>
                <w:spacing w:val="-6"/>
                <w:kern w:val="21"/>
                <w:szCs w:val="21"/>
                <w14:textFill>
                  <w14:solidFill>
                    <w14:schemeClr w14:val="tx1"/>
                  </w14:solidFill>
                </w14:textFill>
              </w:rPr>
              <w:t>现有工程</w:t>
            </w:r>
          </w:p>
          <w:p>
            <w:pPr>
              <w:pStyle w:val="35"/>
              <w:spacing w:beforeLines="0" w:afterLines="0" w:line="240" w:lineRule="auto"/>
              <w:ind w:firstLine="0" w:firstLineChars="0"/>
              <w:rPr>
                <w:rFonts w:ascii="Times New Roman" w:eastAsia="黑体"/>
                <w:snapToGrid w:val="0"/>
                <w:color w:val="000000" w:themeColor="text1"/>
                <w:spacing w:val="-6"/>
                <w:kern w:val="21"/>
                <w:szCs w:val="21"/>
                <w14:textFill>
                  <w14:solidFill>
                    <w14:schemeClr w14:val="tx1"/>
                  </w14:solidFill>
                </w14:textFill>
              </w:rPr>
            </w:pPr>
            <w:r>
              <w:rPr>
                <w:rFonts w:ascii="Times New Roman" w:eastAsia="黑体"/>
                <w:snapToGrid w:val="0"/>
                <w:color w:val="000000" w:themeColor="text1"/>
                <w:spacing w:val="-6"/>
                <w:kern w:val="21"/>
                <w:szCs w:val="21"/>
                <w14:textFill>
                  <w14:solidFill>
                    <w14:schemeClr w14:val="tx1"/>
                  </w14:solidFill>
                </w14:textFill>
              </w:rPr>
              <w:t>排放量（固体废物产生量）</w:t>
            </w:r>
            <w:r>
              <w:rPr>
                <w:rFonts w:ascii="Times New Roman" w:eastAsia="黑体"/>
                <w:snapToGrid w:val="0"/>
                <w:color w:val="000000" w:themeColor="text1"/>
                <w:spacing w:val="-6"/>
                <w:kern w:val="21"/>
                <w:szCs w:val="21"/>
                <w14:textFill>
                  <w14:solidFill>
                    <w14:schemeClr w14:val="tx1"/>
                  </w14:solidFill>
                </w14:textFill>
              </w:rPr>
              <w:fldChar w:fldCharType="begin"/>
            </w:r>
            <w:r>
              <w:rPr>
                <w:rFonts w:ascii="Times New Roman" w:eastAsia="黑体"/>
                <w:snapToGrid w:val="0"/>
                <w:color w:val="000000" w:themeColor="text1"/>
                <w:spacing w:val="-6"/>
                <w:kern w:val="21"/>
                <w:szCs w:val="21"/>
                <w14:textFill>
                  <w14:solidFill>
                    <w14:schemeClr w14:val="tx1"/>
                  </w14:solidFill>
                </w14:textFill>
              </w:rPr>
              <w:instrText xml:space="preserve"> = 1 \* GB3 \* MERGEFORMAT </w:instrText>
            </w:r>
            <w:r>
              <w:rPr>
                <w:rFonts w:ascii="Times New Roman" w:eastAsia="黑体"/>
                <w:snapToGrid w:val="0"/>
                <w:color w:val="000000" w:themeColor="text1"/>
                <w:spacing w:val="-6"/>
                <w:kern w:val="21"/>
                <w:szCs w:val="21"/>
                <w14:textFill>
                  <w14:solidFill>
                    <w14:schemeClr w14:val="tx1"/>
                  </w14:solidFill>
                </w14:textFill>
              </w:rPr>
              <w:fldChar w:fldCharType="separate"/>
            </w:r>
            <w:r>
              <w:rPr>
                <w:rFonts w:ascii="Times New Roman" w:eastAsia="黑体"/>
                <w:color w:val="000000" w:themeColor="text1"/>
                <w:kern w:val="2"/>
                <w:szCs w:val="21"/>
                <w14:textFill>
                  <w14:solidFill>
                    <w14:schemeClr w14:val="tx1"/>
                  </w14:solidFill>
                </w14:textFill>
              </w:rPr>
              <w:t>①</w:t>
            </w:r>
            <w:r>
              <w:rPr>
                <w:rFonts w:ascii="Times New Roman" w:eastAsia="黑体"/>
                <w:snapToGrid w:val="0"/>
                <w:color w:val="000000" w:themeColor="text1"/>
                <w:spacing w:val="-6"/>
                <w:kern w:val="21"/>
                <w:szCs w:val="21"/>
                <w14:textFill>
                  <w14:solidFill>
                    <w14:schemeClr w14:val="tx1"/>
                  </w14:solidFill>
                </w14:textFill>
              </w:rPr>
              <w:fldChar w:fldCharType="end"/>
            </w:r>
          </w:p>
        </w:tc>
        <w:tc>
          <w:tcPr>
            <w:tcW w:w="1267" w:type="dxa"/>
            <w:tcMar>
              <w:left w:w="28" w:type="dxa"/>
              <w:right w:w="28" w:type="dxa"/>
            </w:tcMar>
            <w:vAlign w:val="center"/>
          </w:tcPr>
          <w:p>
            <w:pPr>
              <w:pStyle w:val="35"/>
              <w:spacing w:beforeLines="0" w:afterLines="0" w:line="240" w:lineRule="auto"/>
              <w:ind w:firstLine="0" w:firstLineChars="0"/>
              <w:rPr>
                <w:rFonts w:ascii="Times New Roman" w:eastAsia="黑体"/>
                <w:snapToGrid w:val="0"/>
                <w:color w:val="000000" w:themeColor="text1"/>
                <w:spacing w:val="-6"/>
                <w:kern w:val="21"/>
                <w:szCs w:val="21"/>
                <w14:textFill>
                  <w14:solidFill>
                    <w14:schemeClr w14:val="tx1"/>
                  </w14:solidFill>
                </w14:textFill>
              </w:rPr>
            </w:pPr>
            <w:r>
              <w:rPr>
                <w:rFonts w:ascii="Times New Roman" w:eastAsia="黑体"/>
                <w:snapToGrid w:val="0"/>
                <w:color w:val="000000" w:themeColor="text1"/>
                <w:spacing w:val="-6"/>
                <w:kern w:val="21"/>
                <w:szCs w:val="21"/>
                <w14:textFill>
                  <w14:solidFill>
                    <w14:schemeClr w14:val="tx1"/>
                  </w14:solidFill>
                </w14:textFill>
              </w:rPr>
              <w:t>现有工程</w:t>
            </w:r>
          </w:p>
          <w:p>
            <w:pPr>
              <w:pStyle w:val="35"/>
              <w:spacing w:beforeLines="0" w:afterLines="0" w:line="240" w:lineRule="auto"/>
              <w:ind w:firstLine="0" w:firstLineChars="0"/>
              <w:rPr>
                <w:rFonts w:ascii="Times New Roman" w:eastAsia="黑体"/>
                <w:snapToGrid w:val="0"/>
                <w:color w:val="000000" w:themeColor="text1"/>
                <w:spacing w:val="-6"/>
                <w:kern w:val="21"/>
                <w:szCs w:val="21"/>
                <w14:textFill>
                  <w14:solidFill>
                    <w14:schemeClr w14:val="tx1"/>
                  </w14:solidFill>
                </w14:textFill>
              </w:rPr>
            </w:pPr>
            <w:r>
              <w:rPr>
                <w:rFonts w:ascii="Times New Roman" w:eastAsia="黑体"/>
                <w:snapToGrid w:val="0"/>
                <w:color w:val="000000" w:themeColor="text1"/>
                <w:spacing w:val="-6"/>
                <w:kern w:val="21"/>
                <w:szCs w:val="21"/>
                <w14:textFill>
                  <w14:solidFill>
                    <w14:schemeClr w14:val="tx1"/>
                  </w14:solidFill>
                </w14:textFill>
              </w:rPr>
              <w:t>许可排放量</w:t>
            </w:r>
          </w:p>
          <w:p>
            <w:pPr>
              <w:pStyle w:val="35"/>
              <w:spacing w:beforeLines="0" w:afterLines="0"/>
              <w:ind w:firstLine="0" w:firstLineChars="0"/>
              <w:rPr>
                <w:rFonts w:ascii="Times New Roman" w:eastAsia="黑体"/>
                <w:snapToGrid w:val="0"/>
                <w:color w:val="000000" w:themeColor="text1"/>
                <w:spacing w:val="-6"/>
                <w:kern w:val="21"/>
                <w:szCs w:val="21"/>
                <w14:textFill>
                  <w14:solidFill>
                    <w14:schemeClr w14:val="tx1"/>
                  </w14:solidFill>
                </w14:textFill>
              </w:rPr>
            </w:pPr>
            <w:r>
              <w:rPr>
                <w:rFonts w:ascii="Times New Roman" w:eastAsia="黑体"/>
                <w:snapToGrid w:val="0"/>
                <w:color w:val="000000" w:themeColor="text1"/>
                <w:spacing w:val="-6"/>
                <w:kern w:val="21"/>
                <w:szCs w:val="21"/>
                <w14:textFill>
                  <w14:solidFill>
                    <w14:schemeClr w14:val="tx1"/>
                  </w14:solidFill>
                </w14:textFill>
              </w:rPr>
              <w:fldChar w:fldCharType="begin"/>
            </w:r>
            <w:r>
              <w:rPr>
                <w:rFonts w:ascii="Times New Roman" w:eastAsia="黑体"/>
                <w:snapToGrid w:val="0"/>
                <w:color w:val="000000" w:themeColor="text1"/>
                <w:spacing w:val="-6"/>
                <w:kern w:val="21"/>
                <w:szCs w:val="21"/>
                <w14:textFill>
                  <w14:solidFill>
                    <w14:schemeClr w14:val="tx1"/>
                  </w14:solidFill>
                </w14:textFill>
              </w:rPr>
              <w:instrText xml:space="preserve"> = 2 \* GB3 \* MERGEFORMAT </w:instrText>
            </w:r>
            <w:r>
              <w:rPr>
                <w:rFonts w:ascii="Times New Roman" w:eastAsia="黑体"/>
                <w:snapToGrid w:val="0"/>
                <w:color w:val="000000" w:themeColor="text1"/>
                <w:spacing w:val="-6"/>
                <w:kern w:val="21"/>
                <w:szCs w:val="21"/>
                <w14:textFill>
                  <w14:solidFill>
                    <w14:schemeClr w14:val="tx1"/>
                  </w14:solidFill>
                </w14:textFill>
              </w:rPr>
              <w:fldChar w:fldCharType="separate"/>
            </w:r>
            <w:r>
              <w:rPr>
                <w:rFonts w:ascii="Times New Roman" w:eastAsia="黑体"/>
                <w:snapToGrid w:val="0"/>
                <w:color w:val="000000" w:themeColor="text1"/>
                <w:spacing w:val="-6"/>
                <w:kern w:val="21"/>
                <w:szCs w:val="21"/>
                <w14:textFill>
                  <w14:solidFill>
                    <w14:schemeClr w14:val="tx1"/>
                  </w14:solidFill>
                </w14:textFill>
              </w:rPr>
              <w:t>②</w:t>
            </w:r>
            <w:r>
              <w:rPr>
                <w:rFonts w:ascii="Times New Roman" w:eastAsia="黑体"/>
                <w:snapToGrid w:val="0"/>
                <w:color w:val="000000" w:themeColor="text1"/>
                <w:spacing w:val="-6"/>
                <w:kern w:val="21"/>
                <w:szCs w:val="21"/>
                <w14:textFill>
                  <w14:solidFill>
                    <w14:schemeClr w14:val="tx1"/>
                  </w14:solidFill>
                </w14:textFill>
              </w:rPr>
              <w:fldChar w:fldCharType="end"/>
            </w:r>
          </w:p>
        </w:tc>
        <w:tc>
          <w:tcPr>
            <w:tcW w:w="1690" w:type="dxa"/>
            <w:tcMar>
              <w:left w:w="28" w:type="dxa"/>
              <w:right w:w="28" w:type="dxa"/>
            </w:tcMar>
            <w:vAlign w:val="center"/>
          </w:tcPr>
          <w:p>
            <w:pPr>
              <w:pStyle w:val="35"/>
              <w:spacing w:beforeLines="0" w:afterLines="0" w:line="240" w:lineRule="auto"/>
              <w:ind w:firstLine="0" w:firstLineChars="0"/>
              <w:rPr>
                <w:rFonts w:ascii="Times New Roman" w:eastAsia="黑体"/>
                <w:snapToGrid w:val="0"/>
                <w:color w:val="000000" w:themeColor="text1"/>
                <w:spacing w:val="-6"/>
                <w:kern w:val="21"/>
                <w:szCs w:val="21"/>
                <w14:textFill>
                  <w14:solidFill>
                    <w14:schemeClr w14:val="tx1"/>
                  </w14:solidFill>
                </w14:textFill>
              </w:rPr>
            </w:pPr>
            <w:r>
              <w:rPr>
                <w:rFonts w:ascii="Times New Roman" w:eastAsia="黑体"/>
                <w:snapToGrid w:val="0"/>
                <w:color w:val="000000" w:themeColor="text1"/>
                <w:spacing w:val="-6"/>
                <w:kern w:val="21"/>
                <w:szCs w:val="21"/>
                <w14:textFill>
                  <w14:solidFill>
                    <w14:schemeClr w14:val="tx1"/>
                  </w14:solidFill>
                </w14:textFill>
              </w:rPr>
              <w:t>在建工程</w:t>
            </w:r>
          </w:p>
          <w:p>
            <w:pPr>
              <w:pStyle w:val="35"/>
              <w:spacing w:beforeLines="0" w:afterLines="0" w:line="240" w:lineRule="auto"/>
              <w:ind w:firstLine="0" w:firstLineChars="0"/>
              <w:rPr>
                <w:rFonts w:ascii="Times New Roman" w:eastAsia="黑体"/>
                <w:snapToGrid w:val="0"/>
                <w:color w:val="000000" w:themeColor="text1"/>
                <w:spacing w:val="-6"/>
                <w:kern w:val="21"/>
                <w:szCs w:val="21"/>
                <w14:textFill>
                  <w14:solidFill>
                    <w14:schemeClr w14:val="tx1"/>
                  </w14:solidFill>
                </w14:textFill>
              </w:rPr>
            </w:pPr>
            <w:r>
              <w:rPr>
                <w:rFonts w:ascii="Times New Roman" w:eastAsia="黑体"/>
                <w:snapToGrid w:val="0"/>
                <w:color w:val="000000" w:themeColor="text1"/>
                <w:spacing w:val="-6"/>
                <w:kern w:val="21"/>
                <w:szCs w:val="21"/>
                <w14:textFill>
                  <w14:solidFill>
                    <w14:schemeClr w14:val="tx1"/>
                  </w14:solidFill>
                </w14:textFill>
              </w:rPr>
              <w:t>排放量（固体废物产生量）</w:t>
            </w:r>
            <w:r>
              <w:rPr>
                <w:rFonts w:ascii="Times New Roman" w:eastAsia="黑体"/>
                <w:snapToGrid w:val="0"/>
                <w:color w:val="000000" w:themeColor="text1"/>
                <w:spacing w:val="-6"/>
                <w:kern w:val="21"/>
                <w:szCs w:val="21"/>
                <w14:textFill>
                  <w14:solidFill>
                    <w14:schemeClr w14:val="tx1"/>
                  </w14:solidFill>
                </w14:textFill>
              </w:rPr>
              <w:fldChar w:fldCharType="begin"/>
            </w:r>
            <w:r>
              <w:rPr>
                <w:rFonts w:ascii="Times New Roman" w:eastAsia="黑体"/>
                <w:snapToGrid w:val="0"/>
                <w:color w:val="000000" w:themeColor="text1"/>
                <w:spacing w:val="-6"/>
                <w:kern w:val="21"/>
                <w:szCs w:val="21"/>
                <w14:textFill>
                  <w14:solidFill>
                    <w14:schemeClr w14:val="tx1"/>
                  </w14:solidFill>
                </w14:textFill>
              </w:rPr>
              <w:instrText xml:space="preserve"> = 3 \* GB3 \* MERGEFORMAT </w:instrText>
            </w:r>
            <w:r>
              <w:rPr>
                <w:rFonts w:ascii="Times New Roman" w:eastAsia="黑体"/>
                <w:snapToGrid w:val="0"/>
                <w:color w:val="000000" w:themeColor="text1"/>
                <w:spacing w:val="-6"/>
                <w:kern w:val="21"/>
                <w:szCs w:val="21"/>
                <w14:textFill>
                  <w14:solidFill>
                    <w14:schemeClr w14:val="tx1"/>
                  </w14:solidFill>
                </w14:textFill>
              </w:rPr>
              <w:fldChar w:fldCharType="separate"/>
            </w:r>
            <w:r>
              <w:rPr>
                <w:rFonts w:ascii="Times New Roman" w:eastAsia="黑体"/>
                <w:color w:val="000000" w:themeColor="text1"/>
                <w:kern w:val="2"/>
                <w:szCs w:val="21"/>
                <w14:textFill>
                  <w14:solidFill>
                    <w14:schemeClr w14:val="tx1"/>
                  </w14:solidFill>
                </w14:textFill>
              </w:rPr>
              <w:t>③</w:t>
            </w:r>
            <w:r>
              <w:rPr>
                <w:rFonts w:ascii="Times New Roman" w:eastAsia="黑体"/>
                <w:snapToGrid w:val="0"/>
                <w:color w:val="000000" w:themeColor="text1"/>
                <w:spacing w:val="-6"/>
                <w:kern w:val="21"/>
                <w:szCs w:val="21"/>
                <w14:textFill>
                  <w14:solidFill>
                    <w14:schemeClr w14:val="tx1"/>
                  </w14:solidFill>
                </w14:textFill>
              </w:rPr>
              <w:fldChar w:fldCharType="end"/>
            </w:r>
          </w:p>
        </w:tc>
        <w:tc>
          <w:tcPr>
            <w:tcW w:w="1549" w:type="dxa"/>
            <w:tcMar>
              <w:left w:w="28" w:type="dxa"/>
              <w:right w:w="28" w:type="dxa"/>
            </w:tcMar>
            <w:vAlign w:val="center"/>
          </w:tcPr>
          <w:p>
            <w:pPr>
              <w:pStyle w:val="35"/>
              <w:spacing w:beforeLines="0" w:afterLines="0" w:line="240" w:lineRule="auto"/>
              <w:ind w:firstLine="0" w:firstLineChars="0"/>
              <w:rPr>
                <w:rFonts w:ascii="Times New Roman" w:eastAsia="黑体"/>
                <w:snapToGrid w:val="0"/>
                <w:color w:val="000000" w:themeColor="text1"/>
                <w:spacing w:val="-6"/>
                <w:kern w:val="21"/>
                <w:szCs w:val="21"/>
                <w14:textFill>
                  <w14:solidFill>
                    <w14:schemeClr w14:val="tx1"/>
                  </w14:solidFill>
                </w14:textFill>
              </w:rPr>
            </w:pPr>
            <w:r>
              <w:rPr>
                <w:rFonts w:ascii="Times New Roman" w:eastAsia="黑体"/>
                <w:snapToGrid w:val="0"/>
                <w:color w:val="000000" w:themeColor="text1"/>
                <w:spacing w:val="-6"/>
                <w:kern w:val="21"/>
                <w:szCs w:val="21"/>
                <w14:textFill>
                  <w14:solidFill>
                    <w14:schemeClr w14:val="tx1"/>
                  </w14:solidFill>
                </w14:textFill>
              </w:rPr>
              <w:t>本项目</w:t>
            </w:r>
          </w:p>
          <w:p>
            <w:pPr>
              <w:pStyle w:val="35"/>
              <w:spacing w:beforeLines="0" w:afterLines="0" w:line="240" w:lineRule="auto"/>
              <w:ind w:firstLine="0" w:firstLineChars="0"/>
              <w:rPr>
                <w:rFonts w:ascii="Times New Roman" w:eastAsia="黑体"/>
                <w:snapToGrid w:val="0"/>
                <w:color w:val="000000" w:themeColor="text1"/>
                <w:spacing w:val="-6"/>
                <w:kern w:val="21"/>
                <w:szCs w:val="21"/>
                <w14:textFill>
                  <w14:solidFill>
                    <w14:schemeClr w14:val="tx1"/>
                  </w14:solidFill>
                </w14:textFill>
              </w:rPr>
            </w:pPr>
            <w:r>
              <w:rPr>
                <w:rFonts w:ascii="Times New Roman" w:eastAsia="黑体"/>
                <w:snapToGrid w:val="0"/>
                <w:color w:val="000000" w:themeColor="text1"/>
                <w:spacing w:val="-6"/>
                <w:kern w:val="21"/>
                <w:szCs w:val="21"/>
                <w14:textFill>
                  <w14:solidFill>
                    <w14:schemeClr w14:val="tx1"/>
                  </w14:solidFill>
                </w14:textFill>
              </w:rPr>
              <w:t>排放量（固体废物产生量）</w:t>
            </w:r>
            <w:r>
              <w:rPr>
                <w:rFonts w:ascii="Times New Roman" w:eastAsia="黑体"/>
                <w:snapToGrid w:val="0"/>
                <w:color w:val="000000" w:themeColor="text1"/>
                <w:spacing w:val="-6"/>
                <w:kern w:val="21"/>
                <w:szCs w:val="21"/>
                <w14:textFill>
                  <w14:solidFill>
                    <w14:schemeClr w14:val="tx1"/>
                  </w14:solidFill>
                </w14:textFill>
              </w:rPr>
              <w:fldChar w:fldCharType="begin"/>
            </w:r>
            <w:r>
              <w:rPr>
                <w:rFonts w:ascii="Times New Roman" w:eastAsia="黑体"/>
                <w:snapToGrid w:val="0"/>
                <w:color w:val="000000" w:themeColor="text1"/>
                <w:spacing w:val="-6"/>
                <w:kern w:val="21"/>
                <w:szCs w:val="21"/>
                <w14:textFill>
                  <w14:solidFill>
                    <w14:schemeClr w14:val="tx1"/>
                  </w14:solidFill>
                </w14:textFill>
              </w:rPr>
              <w:instrText xml:space="preserve"> = 4 \* GB3 \* MERGEFORMAT </w:instrText>
            </w:r>
            <w:r>
              <w:rPr>
                <w:rFonts w:ascii="Times New Roman" w:eastAsia="黑体"/>
                <w:snapToGrid w:val="0"/>
                <w:color w:val="000000" w:themeColor="text1"/>
                <w:spacing w:val="-6"/>
                <w:kern w:val="21"/>
                <w:szCs w:val="21"/>
                <w14:textFill>
                  <w14:solidFill>
                    <w14:schemeClr w14:val="tx1"/>
                  </w14:solidFill>
                </w14:textFill>
              </w:rPr>
              <w:fldChar w:fldCharType="separate"/>
            </w:r>
            <w:r>
              <w:rPr>
                <w:rFonts w:ascii="Times New Roman" w:eastAsia="黑体"/>
                <w:color w:val="000000" w:themeColor="text1"/>
                <w:kern w:val="2"/>
                <w:szCs w:val="21"/>
                <w14:textFill>
                  <w14:solidFill>
                    <w14:schemeClr w14:val="tx1"/>
                  </w14:solidFill>
                </w14:textFill>
              </w:rPr>
              <w:t>④</w:t>
            </w:r>
            <w:r>
              <w:rPr>
                <w:rFonts w:ascii="Times New Roman" w:eastAsia="黑体"/>
                <w:snapToGrid w:val="0"/>
                <w:color w:val="000000" w:themeColor="text1"/>
                <w:spacing w:val="-6"/>
                <w:kern w:val="21"/>
                <w:szCs w:val="21"/>
                <w14:textFill>
                  <w14:solidFill>
                    <w14:schemeClr w14:val="tx1"/>
                  </w14:solidFill>
                </w14:textFill>
              </w:rPr>
              <w:fldChar w:fldCharType="end"/>
            </w:r>
          </w:p>
        </w:tc>
        <w:tc>
          <w:tcPr>
            <w:tcW w:w="1472" w:type="dxa"/>
            <w:tcMar>
              <w:left w:w="28" w:type="dxa"/>
              <w:right w:w="28" w:type="dxa"/>
            </w:tcMar>
            <w:vAlign w:val="center"/>
          </w:tcPr>
          <w:p>
            <w:pPr>
              <w:pStyle w:val="35"/>
              <w:spacing w:beforeLines="0" w:afterLines="0" w:line="240" w:lineRule="auto"/>
              <w:ind w:firstLine="0" w:firstLineChars="0"/>
              <w:rPr>
                <w:rFonts w:ascii="Times New Roman" w:eastAsia="黑体"/>
                <w:snapToGrid w:val="0"/>
                <w:color w:val="000000" w:themeColor="text1"/>
                <w:spacing w:val="-16"/>
                <w:kern w:val="21"/>
                <w:szCs w:val="21"/>
                <w14:textFill>
                  <w14:solidFill>
                    <w14:schemeClr w14:val="tx1"/>
                  </w14:solidFill>
                </w14:textFill>
              </w:rPr>
            </w:pPr>
            <w:r>
              <w:rPr>
                <w:rFonts w:ascii="Times New Roman" w:eastAsia="黑体"/>
                <w:snapToGrid w:val="0"/>
                <w:color w:val="000000" w:themeColor="text1"/>
                <w:spacing w:val="-16"/>
                <w:kern w:val="21"/>
                <w:szCs w:val="21"/>
                <w14:textFill>
                  <w14:solidFill>
                    <w14:schemeClr w14:val="tx1"/>
                  </w14:solidFill>
                </w14:textFill>
              </w:rPr>
              <w:t>以新带老削减量（新建项目不填）</w:t>
            </w:r>
            <w:r>
              <w:rPr>
                <w:rFonts w:ascii="Times New Roman" w:eastAsia="黑体"/>
                <w:snapToGrid w:val="0"/>
                <w:color w:val="000000" w:themeColor="text1"/>
                <w:spacing w:val="-16"/>
                <w:kern w:val="21"/>
                <w:szCs w:val="21"/>
                <w14:textFill>
                  <w14:solidFill>
                    <w14:schemeClr w14:val="tx1"/>
                  </w14:solidFill>
                </w14:textFill>
              </w:rPr>
              <w:fldChar w:fldCharType="begin"/>
            </w:r>
            <w:r>
              <w:rPr>
                <w:rFonts w:ascii="Times New Roman" w:eastAsia="黑体"/>
                <w:snapToGrid w:val="0"/>
                <w:color w:val="000000" w:themeColor="text1"/>
                <w:spacing w:val="-16"/>
                <w:kern w:val="21"/>
                <w:szCs w:val="21"/>
                <w14:textFill>
                  <w14:solidFill>
                    <w14:schemeClr w14:val="tx1"/>
                  </w14:solidFill>
                </w14:textFill>
              </w:rPr>
              <w:instrText xml:space="preserve"> = 5 \* GB3 \* MERGEFORMAT </w:instrText>
            </w:r>
            <w:r>
              <w:rPr>
                <w:rFonts w:ascii="Times New Roman" w:eastAsia="黑体"/>
                <w:snapToGrid w:val="0"/>
                <w:color w:val="000000" w:themeColor="text1"/>
                <w:spacing w:val="-16"/>
                <w:kern w:val="21"/>
                <w:szCs w:val="21"/>
                <w14:textFill>
                  <w14:solidFill>
                    <w14:schemeClr w14:val="tx1"/>
                  </w14:solidFill>
                </w14:textFill>
              </w:rPr>
              <w:fldChar w:fldCharType="separate"/>
            </w:r>
            <w:r>
              <w:rPr>
                <w:rFonts w:ascii="Times New Roman" w:eastAsia="黑体"/>
                <w:color w:val="000000" w:themeColor="text1"/>
                <w:kern w:val="2"/>
                <w:szCs w:val="21"/>
                <w14:textFill>
                  <w14:solidFill>
                    <w14:schemeClr w14:val="tx1"/>
                  </w14:solidFill>
                </w14:textFill>
              </w:rPr>
              <w:t>⑤</w:t>
            </w:r>
            <w:r>
              <w:rPr>
                <w:rFonts w:ascii="Times New Roman" w:eastAsia="黑体"/>
                <w:snapToGrid w:val="0"/>
                <w:color w:val="000000" w:themeColor="text1"/>
                <w:spacing w:val="-16"/>
                <w:kern w:val="21"/>
                <w:szCs w:val="21"/>
                <w14:textFill>
                  <w14:solidFill>
                    <w14:schemeClr w14:val="tx1"/>
                  </w14:solidFill>
                </w14:textFill>
              </w:rPr>
              <w:fldChar w:fldCharType="end"/>
            </w:r>
          </w:p>
        </w:tc>
        <w:tc>
          <w:tcPr>
            <w:tcW w:w="1881" w:type="dxa"/>
            <w:tcMar>
              <w:left w:w="28" w:type="dxa"/>
              <w:right w:w="28" w:type="dxa"/>
            </w:tcMar>
            <w:vAlign w:val="center"/>
          </w:tcPr>
          <w:p>
            <w:pPr>
              <w:pStyle w:val="35"/>
              <w:spacing w:beforeLines="0" w:afterLines="0" w:line="240" w:lineRule="auto"/>
              <w:ind w:firstLine="0" w:firstLineChars="0"/>
              <w:rPr>
                <w:rFonts w:ascii="Times New Roman" w:eastAsia="黑体"/>
                <w:snapToGrid w:val="0"/>
                <w:color w:val="000000" w:themeColor="text1"/>
                <w:spacing w:val="-16"/>
                <w:kern w:val="21"/>
                <w:szCs w:val="21"/>
                <w14:textFill>
                  <w14:solidFill>
                    <w14:schemeClr w14:val="tx1"/>
                  </w14:solidFill>
                </w14:textFill>
              </w:rPr>
            </w:pPr>
            <w:r>
              <w:rPr>
                <w:rFonts w:ascii="Times New Roman" w:eastAsia="黑体"/>
                <w:snapToGrid w:val="0"/>
                <w:color w:val="000000" w:themeColor="text1"/>
                <w:spacing w:val="-16"/>
                <w:kern w:val="21"/>
                <w:szCs w:val="21"/>
                <w14:textFill>
                  <w14:solidFill>
                    <w14:schemeClr w14:val="tx1"/>
                  </w14:solidFill>
                </w14:textFill>
              </w:rPr>
              <w:t>本项目建成后</w:t>
            </w:r>
          </w:p>
          <w:p>
            <w:pPr>
              <w:pStyle w:val="35"/>
              <w:spacing w:beforeLines="0" w:afterLines="0" w:line="240" w:lineRule="auto"/>
              <w:ind w:firstLine="0" w:firstLineChars="0"/>
              <w:rPr>
                <w:rFonts w:ascii="Times New Roman" w:eastAsia="黑体"/>
                <w:snapToGrid w:val="0"/>
                <w:color w:val="000000" w:themeColor="text1"/>
                <w:spacing w:val="-16"/>
                <w:kern w:val="21"/>
                <w:szCs w:val="21"/>
                <w14:textFill>
                  <w14:solidFill>
                    <w14:schemeClr w14:val="tx1"/>
                  </w14:solidFill>
                </w14:textFill>
              </w:rPr>
            </w:pPr>
            <w:r>
              <w:rPr>
                <w:rFonts w:ascii="Times New Roman" w:eastAsia="黑体"/>
                <w:snapToGrid w:val="0"/>
                <w:color w:val="000000" w:themeColor="text1"/>
                <w:spacing w:val="-16"/>
                <w:kern w:val="21"/>
                <w:szCs w:val="21"/>
                <w14:textFill>
                  <w14:solidFill>
                    <w14:schemeClr w14:val="tx1"/>
                  </w14:solidFill>
                </w14:textFill>
              </w:rPr>
              <w:t>全厂排放量（固体废物产生量）</w:t>
            </w:r>
            <w:r>
              <w:rPr>
                <w:rFonts w:ascii="Times New Roman" w:eastAsia="黑体"/>
                <w:snapToGrid w:val="0"/>
                <w:color w:val="000000" w:themeColor="text1"/>
                <w:spacing w:val="-16"/>
                <w:kern w:val="21"/>
                <w:szCs w:val="21"/>
                <w14:textFill>
                  <w14:solidFill>
                    <w14:schemeClr w14:val="tx1"/>
                  </w14:solidFill>
                </w14:textFill>
              </w:rPr>
              <w:fldChar w:fldCharType="begin"/>
            </w:r>
            <w:r>
              <w:rPr>
                <w:rFonts w:ascii="Times New Roman" w:eastAsia="黑体"/>
                <w:snapToGrid w:val="0"/>
                <w:color w:val="000000" w:themeColor="text1"/>
                <w:spacing w:val="-16"/>
                <w:kern w:val="21"/>
                <w:szCs w:val="21"/>
                <w14:textFill>
                  <w14:solidFill>
                    <w14:schemeClr w14:val="tx1"/>
                  </w14:solidFill>
                </w14:textFill>
              </w:rPr>
              <w:instrText xml:space="preserve"> = 6 \* GB3 \* MERGEFORMAT </w:instrText>
            </w:r>
            <w:r>
              <w:rPr>
                <w:rFonts w:ascii="Times New Roman" w:eastAsia="黑体"/>
                <w:snapToGrid w:val="0"/>
                <w:color w:val="000000" w:themeColor="text1"/>
                <w:spacing w:val="-16"/>
                <w:kern w:val="21"/>
                <w:szCs w:val="21"/>
                <w14:textFill>
                  <w14:solidFill>
                    <w14:schemeClr w14:val="tx1"/>
                  </w14:solidFill>
                </w14:textFill>
              </w:rPr>
              <w:fldChar w:fldCharType="separate"/>
            </w:r>
            <w:r>
              <w:rPr>
                <w:rFonts w:ascii="Times New Roman" w:eastAsia="黑体"/>
                <w:color w:val="000000" w:themeColor="text1"/>
                <w:kern w:val="2"/>
                <w:szCs w:val="21"/>
                <w14:textFill>
                  <w14:solidFill>
                    <w14:schemeClr w14:val="tx1"/>
                  </w14:solidFill>
                </w14:textFill>
              </w:rPr>
              <w:t>⑥</w:t>
            </w:r>
            <w:r>
              <w:rPr>
                <w:rFonts w:ascii="Times New Roman" w:eastAsia="黑体"/>
                <w:snapToGrid w:val="0"/>
                <w:color w:val="000000" w:themeColor="text1"/>
                <w:spacing w:val="-16"/>
                <w:kern w:val="21"/>
                <w:szCs w:val="21"/>
                <w14:textFill>
                  <w14:solidFill>
                    <w14:schemeClr w14:val="tx1"/>
                  </w14:solidFill>
                </w14:textFill>
              </w:rPr>
              <w:fldChar w:fldCharType="end"/>
            </w:r>
          </w:p>
        </w:tc>
        <w:tc>
          <w:tcPr>
            <w:tcW w:w="1257" w:type="dxa"/>
            <w:tcMar>
              <w:left w:w="28" w:type="dxa"/>
              <w:right w:w="28" w:type="dxa"/>
            </w:tcMar>
            <w:vAlign w:val="center"/>
          </w:tcPr>
          <w:p>
            <w:pPr>
              <w:pStyle w:val="35"/>
              <w:spacing w:beforeLines="0" w:afterLines="0" w:line="240" w:lineRule="auto"/>
              <w:ind w:firstLine="0" w:firstLineChars="0"/>
              <w:rPr>
                <w:rFonts w:ascii="Times New Roman" w:eastAsia="黑体"/>
                <w:snapToGrid w:val="0"/>
                <w:color w:val="000000" w:themeColor="text1"/>
                <w:spacing w:val="-6"/>
                <w:kern w:val="21"/>
                <w:szCs w:val="21"/>
                <w14:textFill>
                  <w14:solidFill>
                    <w14:schemeClr w14:val="tx1"/>
                  </w14:solidFill>
                </w14:textFill>
              </w:rPr>
            </w:pPr>
            <w:r>
              <w:rPr>
                <w:rFonts w:ascii="Times New Roman" w:eastAsia="黑体"/>
                <w:snapToGrid w:val="0"/>
                <w:color w:val="000000" w:themeColor="text1"/>
                <w:spacing w:val="-6"/>
                <w:kern w:val="21"/>
                <w:szCs w:val="21"/>
                <w14:textFill>
                  <w14:solidFill>
                    <w14:schemeClr w14:val="tx1"/>
                  </w14:solidFill>
                </w14:textFill>
              </w:rPr>
              <w:t>变化量</w:t>
            </w:r>
          </w:p>
          <w:p>
            <w:pPr>
              <w:pStyle w:val="35"/>
              <w:spacing w:beforeLines="0" w:afterLines="0" w:line="240" w:lineRule="auto"/>
              <w:ind w:firstLine="0" w:firstLineChars="0"/>
              <w:rPr>
                <w:rFonts w:ascii="Times New Roman" w:eastAsia="黑体"/>
                <w:snapToGrid w:val="0"/>
                <w:color w:val="000000" w:themeColor="text1"/>
                <w:spacing w:val="-6"/>
                <w:kern w:val="21"/>
                <w:szCs w:val="21"/>
                <w14:textFill>
                  <w14:solidFill>
                    <w14:schemeClr w14:val="tx1"/>
                  </w14:solidFill>
                </w14:textFill>
              </w:rPr>
            </w:pPr>
            <w:r>
              <w:rPr>
                <w:rFonts w:ascii="Times New Roman" w:eastAsia="黑体"/>
                <w:snapToGrid w:val="0"/>
                <w:color w:val="000000" w:themeColor="text1"/>
                <w:spacing w:val="-6"/>
                <w:kern w:val="21"/>
                <w:szCs w:val="21"/>
                <w14:textFill>
                  <w14:solidFill>
                    <w14:schemeClr w14:val="tx1"/>
                  </w14:solidFill>
                </w14:textFill>
              </w:rPr>
              <w:fldChar w:fldCharType="begin"/>
            </w:r>
            <w:r>
              <w:rPr>
                <w:rFonts w:ascii="Times New Roman" w:eastAsia="黑体"/>
                <w:snapToGrid w:val="0"/>
                <w:color w:val="000000" w:themeColor="text1"/>
                <w:spacing w:val="-6"/>
                <w:kern w:val="21"/>
                <w:szCs w:val="21"/>
                <w14:textFill>
                  <w14:solidFill>
                    <w14:schemeClr w14:val="tx1"/>
                  </w14:solidFill>
                </w14:textFill>
              </w:rPr>
              <w:instrText xml:space="preserve"> = 7 \* GB3 \* MERGEFORMAT </w:instrText>
            </w:r>
            <w:r>
              <w:rPr>
                <w:rFonts w:ascii="Times New Roman" w:eastAsia="黑体"/>
                <w:snapToGrid w:val="0"/>
                <w:color w:val="000000" w:themeColor="text1"/>
                <w:spacing w:val="-6"/>
                <w:kern w:val="21"/>
                <w:szCs w:val="21"/>
                <w14:textFill>
                  <w14:solidFill>
                    <w14:schemeClr w14:val="tx1"/>
                  </w14:solidFill>
                </w14:textFill>
              </w:rPr>
              <w:fldChar w:fldCharType="separate"/>
            </w:r>
            <w:r>
              <w:rPr>
                <w:rFonts w:ascii="Times New Roman" w:eastAsia="黑体"/>
                <w:color w:val="000000" w:themeColor="text1"/>
                <w:kern w:val="2"/>
                <w:szCs w:val="21"/>
                <w14:textFill>
                  <w14:solidFill>
                    <w14:schemeClr w14:val="tx1"/>
                  </w14:solidFill>
                </w14:textFill>
              </w:rPr>
              <w:t>⑦</w:t>
            </w:r>
            <w:r>
              <w:rPr>
                <w:rFonts w:ascii="Times New Roman" w:eastAsia="黑体"/>
                <w:snapToGrid w:val="0"/>
                <w:color w:val="000000" w:themeColor="text1"/>
                <w:spacing w:val="-6"/>
                <w:kern w:val="21"/>
                <w:szCs w:val="21"/>
                <w14:textFill>
                  <w14:solidFill>
                    <w14:schemeClr w14:val="tx1"/>
                  </w14:solidFill>
                </w14:textFill>
              </w:rPr>
              <w:fldChar w:fldCharType="end"/>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1577" w:type="dxa"/>
            <w:vMerge w:val="restart"/>
            <w:vAlign w:val="center"/>
          </w:tcPr>
          <w:p>
            <w:pPr>
              <w:pStyle w:val="35"/>
              <w:spacing w:beforeLines="0" w:afterLines="0" w:line="240" w:lineRule="auto"/>
              <w:ind w:firstLine="0" w:firstLineChars="0"/>
              <w:rPr>
                <w:rFonts w:ascii="Times New Roman"/>
                <w:snapToGrid w:val="0"/>
                <w:color w:val="000000" w:themeColor="text1"/>
                <w:kern w:val="21"/>
                <w:szCs w:val="24"/>
                <w14:textFill>
                  <w14:solidFill>
                    <w14:schemeClr w14:val="tx1"/>
                  </w14:solidFill>
                </w14:textFill>
              </w:rPr>
            </w:pPr>
            <w:r>
              <w:rPr>
                <w:rFonts w:ascii="Times New Roman"/>
                <w:snapToGrid w:val="0"/>
                <w:color w:val="000000" w:themeColor="text1"/>
                <w:kern w:val="21"/>
                <w:szCs w:val="24"/>
                <w14:textFill>
                  <w14:solidFill>
                    <w14:schemeClr w14:val="tx1"/>
                  </w14:solidFill>
                </w14:textFill>
              </w:rPr>
              <w:t>废气</w:t>
            </w:r>
          </w:p>
        </w:tc>
        <w:tc>
          <w:tcPr>
            <w:tcW w:w="1407" w:type="dxa"/>
            <w:vAlign w:val="center"/>
          </w:tcPr>
          <w:p>
            <w:pPr>
              <w:pStyle w:val="35"/>
              <w:spacing w:beforeLines="0" w:afterLines="0" w:line="240" w:lineRule="auto"/>
              <w:ind w:firstLine="0" w:firstLineChars="0"/>
              <w:rPr>
                <w:rFonts w:ascii="Times New Roman"/>
                <w:snapToGrid w:val="0"/>
                <w:color w:val="000000" w:themeColor="text1"/>
                <w:kern w:val="21"/>
                <w:szCs w:val="24"/>
                <w14:textFill>
                  <w14:solidFill>
                    <w14:schemeClr w14:val="tx1"/>
                  </w14:solidFill>
                </w14:textFill>
              </w:rPr>
            </w:pPr>
            <w:r>
              <w:rPr>
                <w:rFonts w:hint="eastAsia" w:ascii="Times New Roman"/>
                <w:snapToGrid w:val="0"/>
                <w:color w:val="000000" w:themeColor="text1"/>
                <w:kern w:val="21"/>
                <w:szCs w:val="24"/>
                <w14:textFill>
                  <w14:solidFill>
                    <w14:schemeClr w14:val="tx1"/>
                  </w14:solidFill>
                </w14:textFill>
              </w:rPr>
              <w:t>造粒工艺投</w:t>
            </w:r>
            <w:r>
              <w:rPr>
                <w:rFonts w:hint="eastAsia" w:ascii="Times New Roman" w:hAnsi="Times New Roman" w:cs="Times New Roman"/>
                <w:snapToGrid w:val="0"/>
                <w:color w:val="000000" w:themeColor="text1"/>
                <w:kern w:val="21"/>
                <w:szCs w:val="24"/>
                <w14:textFill>
                  <w14:solidFill>
                    <w14:schemeClr w14:val="tx1"/>
                  </w14:solidFill>
                </w14:textFill>
              </w:rPr>
              <w:t>料工序</w:t>
            </w:r>
            <w:r>
              <w:rPr>
                <w:rFonts w:hint="eastAsia" w:ascii="Times New Roman" w:hAnsi="Times New Roman" w:cs="Times New Roman"/>
                <w:snapToGrid w:val="0"/>
                <w:color w:val="000000" w:themeColor="text1"/>
                <w:kern w:val="21"/>
                <w:szCs w:val="24"/>
                <w:lang w:eastAsia="zh-CN"/>
                <w14:textFill>
                  <w14:solidFill>
                    <w14:schemeClr w14:val="tx1"/>
                  </w14:solidFill>
                </w14:textFill>
              </w:rPr>
              <w:t>、</w:t>
            </w:r>
            <w:r>
              <w:rPr>
                <w:rFonts w:hint="eastAsia" w:ascii="Times New Roman" w:hAnsi="Times New Roman" w:cs="Times New Roman"/>
                <w:snapToGrid w:val="0"/>
                <w:color w:val="000000" w:themeColor="text1"/>
                <w:kern w:val="21"/>
                <w:szCs w:val="24"/>
                <w:lang w:val="en-US" w:eastAsia="zh-CN"/>
                <w14:textFill>
                  <w14:solidFill>
                    <w14:schemeClr w14:val="tx1"/>
                  </w14:solidFill>
                </w14:textFill>
              </w:rPr>
              <w:t>不合格产品、边角料</w:t>
            </w:r>
            <w:r>
              <w:rPr>
                <w:rFonts w:hint="eastAsia" w:ascii="Times New Roman" w:hAnsi="Times New Roman" w:cs="Times New Roman"/>
                <w:snapToGrid w:val="0"/>
                <w:color w:val="000000" w:themeColor="text1"/>
                <w:kern w:val="21"/>
                <w:szCs w:val="24"/>
                <w14:textFill>
                  <w14:solidFill>
                    <w14:schemeClr w14:val="tx1"/>
                  </w14:solidFill>
                </w14:textFill>
              </w:rPr>
              <w:t>破碎工序粉</w:t>
            </w:r>
            <w:r>
              <w:rPr>
                <w:rFonts w:hint="eastAsia" w:ascii="Times New Roman"/>
                <w:snapToGrid w:val="0"/>
                <w:color w:val="000000" w:themeColor="text1"/>
                <w:kern w:val="21"/>
                <w:szCs w:val="24"/>
                <w14:textFill>
                  <w14:solidFill>
                    <w14:schemeClr w14:val="tx1"/>
                  </w14:solidFill>
                </w14:textFill>
              </w:rPr>
              <w:t>尘</w:t>
            </w:r>
          </w:p>
        </w:tc>
        <w:tc>
          <w:tcPr>
            <w:tcW w:w="1690" w:type="dxa"/>
            <w:vAlign w:val="center"/>
          </w:tcPr>
          <w:p>
            <w:pPr>
              <w:spacing w:line="240" w:lineRule="auto"/>
              <w:ind w:firstLine="0" w:firstLineChars="0"/>
              <w:jc w:val="center"/>
              <w:rPr>
                <w:snapToGrid w:val="0"/>
                <w:color w:val="000000" w:themeColor="text1"/>
                <w:kern w:val="21"/>
                <w14:textFill>
                  <w14:solidFill>
                    <w14:schemeClr w14:val="tx1"/>
                  </w14:solidFill>
                </w14:textFill>
              </w:rPr>
            </w:pPr>
            <w:r>
              <w:rPr>
                <w:rFonts w:hint="eastAsia"/>
                <w:snapToGrid w:val="0"/>
                <w:color w:val="000000" w:themeColor="text1"/>
                <w:kern w:val="21"/>
                <w14:textFill>
                  <w14:solidFill>
                    <w14:schemeClr w14:val="tx1"/>
                  </w14:solidFill>
                </w14:textFill>
              </w:rPr>
              <w:t>0</w:t>
            </w:r>
          </w:p>
        </w:tc>
        <w:tc>
          <w:tcPr>
            <w:tcW w:w="1267" w:type="dxa"/>
            <w:vAlign w:val="center"/>
          </w:tcPr>
          <w:p>
            <w:pPr>
              <w:spacing w:line="240" w:lineRule="auto"/>
              <w:ind w:firstLine="0" w:firstLineChars="0"/>
              <w:jc w:val="center"/>
              <w:rPr>
                <w:snapToGrid w:val="0"/>
                <w:color w:val="000000" w:themeColor="text1"/>
                <w:kern w:val="21"/>
                <w14:textFill>
                  <w14:solidFill>
                    <w14:schemeClr w14:val="tx1"/>
                  </w14:solidFill>
                </w14:textFill>
              </w:rPr>
            </w:pPr>
            <w:r>
              <w:rPr>
                <w:rFonts w:hint="eastAsia"/>
                <w:snapToGrid w:val="0"/>
                <w:color w:val="000000" w:themeColor="text1"/>
                <w:kern w:val="21"/>
                <w14:textFill>
                  <w14:solidFill>
                    <w14:schemeClr w14:val="tx1"/>
                  </w14:solidFill>
                </w14:textFill>
              </w:rPr>
              <w:t>0</w:t>
            </w:r>
          </w:p>
        </w:tc>
        <w:tc>
          <w:tcPr>
            <w:tcW w:w="1690" w:type="dxa"/>
            <w:vAlign w:val="center"/>
          </w:tcPr>
          <w:p>
            <w:pPr>
              <w:spacing w:line="240" w:lineRule="auto"/>
              <w:ind w:firstLine="0" w:firstLineChars="0"/>
              <w:jc w:val="center"/>
              <w:rPr>
                <w:snapToGrid w:val="0"/>
                <w:color w:val="000000" w:themeColor="text1"/>
                <w:kern w:val="21"/>
                <w14:textFill>
                  <w14:solidFill>
                    <w14:schemeClr w14:val="tx1"/>
                  </w14:solidFill>
                </w14:textFill>
              </w:rPr>
            </w:pPr>
            <w:r>
              <w:rPr>
                <w:rFonts w:hint="eastAsia"/>
                <w:snapToGrid w:val="0"/>
                <w:color w:val="000000" w:themeColor="text1"/>
                <w:kern w:val="21"/>
                <w14:textFill>
                  <w14:solidFill>
                    <w14:schemeClr w14:val="tx1"/>
                  </w14:solidFill>
                </w14:textFill>
              </w:rPr>
              <w:t>0</w:t>
            </w:r>
          </w:p>
        </w:tc>
        <w:tc>
          <w:tcPr>
            <w:tcW w:w="1549" w:type="dxa"/>
            <w:vAlign w:val="center"/>
          </w:tcPr>
          <w:p>
            <w:pPr>
              <w:spacing w:line="240" w:lineRule="auto"/>
              <w:ind w:firstLine="0" w:firstLineChars="0"/>
              <w:jc w:val="center"/>
              <w:rPr>
                <w:snapToGrid w:val="0"/>
                <w:color w:val="000000" w:themeColor="text1"/>
                <w:kern w:val="21"/>
                <w14:textFill>
                  <w14:solidFill>
                    <w14:schemeClr w14:val="tx1"/>
                  </w14:solidFill>
                </w14:textFill>
              </w:rPr>
            </w:pPr>
            <w:r>
              <w:rPr>
                <w:rFonts w:hint="eastAsia"/>
                <w:snapToGrid w:val="0"/>
                <w:color w:val="000000" w:themeColor="text1"/>
                <w:kern w:val="21"/>
                <w14:textFill>
                  <w14:solidFill>
                    <w14:schemeClr w14:val="tx1"/>
                  </w14:solidFill>
                </w14:textFill>
              </w:rPr>
              <w:t>0.0</w:t>
            </w:r>
            <w:r>
              <w:rPr>
                <w:rFonts w:hint="eastAsia"/>
                <w:snapToGrid w:val="0"/>
                <w:color w:val="000000" w:themeColor="text1"/>
                <w:kern w:val="21"/>
                <w:lang w:val="en-US" w:eastAsia="zh-CN"/>
                <w14:textFill>
                  <w14:solidFill>
                    <w14:schemeClr w14:val="tx1"/>
                  </w14:solidFill>
                </w14:textFill>
              </w:rPr>
              <w:t>11</w:t>
            </w:r>
            <w:r>
              <w:rPr>
                <w:snapToGrid w:val="0"/>
                <w:color w:val="000000" w:themeColor="text1"/>
                <w:kern w:val="21"/>
                <w:lang w:eastAsia="zh-Hans"/>
                <w14:textFill>
                  <w14:solidFill>
                    <w14:schemeClr w14:val="tx1"/>
                  </w14:solidFill>
                </w14:textFill>
              </w:rPr>
              <w:t>t/a</w:t>
            </w:r>
          </w:p>
        </w:tc>
        <w:tc>
          <w:tcPr>
            <w:tcW w:w="1472" w:type="dxa"/>
            <w:vAlign w:val="center"/>
          </w:tcPr>
          <w:p>
            <w:pPr>
              <w:spacing w:line="240" w:lineRule="auto"/>
              <w:ind w:firstLine="0" w:firstLineChars="0"/>
              <w:jc w:val="center"/>
              <w:rPr>
                <w:snapToGrid w:val="0"/>
                <w:color w:val="000000" w:themeColor="text1"/>
                <w:kern w:val="21"/>
                <w14:textFill>
                  <w14:solidFill>
                    <w14:schemeClr w14:val="tx1"/>
                  </w14:solidFill>
                </w14:textFill>
              </w:rPr>
            </w:pPr>
            <w:r>
              <w:rPr>
                <w:rFonts w:hint="eastAsia"/>
                <w:snapToGrid w:val="0"/>
                <w:color w:val="000000" w:themeColor="text1"/>
                <w:kern w:val="21"/>
                <w14:textFill>
                  <w14:solidFill>
                    <w14:schemeClr w14:val="tx1"/>
                  </w14:solidFill>
                </w14:textFill>
              </w:rPr>
              <w:t>0</w:t>
            </w:r>
          </w:p>
        </w:tc>
        <w:tc>
          <w:tcPr>
            <w:tcW w:w="1881" w:type="dxa"/>
            <w:vAlign w:val="center"/>
          </w:tcPr>
          <w:p>
            <w:pPr>
              <w:spacing w:line="240" w:lineRule="auto"/>
              <w:ind w:firstLine="0" w:firstLineChars="0"/>
              <w:jc w:val="center"/>
              <w:rPr>
                <w:snapToGrid w:val="0"/>
                <w:color w:val="000000" w:themeColor="text1"/>
                <w:kern w:val="21"/>
                <w14:textFill>
                  <w14:solidFill>
                    <w14:schemeClr w14:val="tx1"/>
                  </w14:solidFill>
                </w14:textFill>
              </w:rPr>
            </w:pPr>
            <w:r>
              <w:rPr>
                <w:rFonts w:hint="eastAsia"/>
                <w:snapToGrid w:val="0"/>
                <w:color w:val="000000" w:themeColor="text1"/>
                <w:kern w:val="21"/>
                <w14:textFill>
                  <w14:solidFill>
                    <w14:schemeClr w14:val="tx1"/>
                  </w14:solidFill>
                </w14:textFill>
              </w:rPr>
              <w:t>0.0</w:t>
            </w:r>
            <w:r>
              <w:rPr>
                <w:rFonts w:hint="eastAsia"/>
                <w:snapToGrid w:val="0"/>
                <w:color w:val="000000" w:themeColor="text1"/>
                <w:kern w:val="21"/>
                <w:lang w:val="en-US" w:eastAsia="zh-CN"/>
                <w14:textFill>
                  <w14:solidFill>
                    <w14:schemeClr w14:val="tx1"/>
                  </w14:solidFill>
                </w14:textFill>
              </w:rPr>
              <w:t>11</w:t>
            </w:r>
            <w:r>
              <w:rPr>
                <w:snapToGrid w:val="0"/>
                <w:color w:val="000000" w:themeColor="text1"/>
                <w:kern w:val="21"/>
                <w:lang w:eastAsia="zh-Hans"/>
                <w14:textFill>
                  <w14:solidFill>
                    <w14:schemeClr w14:val="tx1"/>
                  </w14:solidFill>
                </w14:textFill>
              </w:rPr>
              <w:t>t/a</w:t>
            </w:r>
          </w:p>
        </w:tc>
        <w:tc>
          <w:tcPr>
            <w:tcW w:w="1257" w:type="dxa"/>
            <w:vAlign w:val="center"/>
          </w:tcPr>
          <w:p>
            <w:pPr>
              <w:spacing w:line="240" w:lineRule="auto"/>
              <w:ind w:firstLine="0" w:firstLineChars="0"/>
              <w:jc w:val="center"/>
              <w:rPr>
                <w:snapToGrid w:val="0"/>
                <w:color w:val="000000" w:themeColor="text1"/>
                <w:kern w:val="21"/>
                <w14:textFill>
                  <w14:solidFill>
                    <w14:schemeClr w14:val="tx1"/>
                  </w14:solidFill>
                </w14:textFill>
              </w:rPr>
            </w:pPr>
            <w:r>
              <w:rPr>
                <w:rFonts w:hint="eastAsia"/>
                <w:snapToGrid w:val="0"/>
                <w:color w:val="000000" w:themeColor="text1"/>
                <w:kern w:val="21"/>
                <w14:textFill>
                  <w14:solidFill>
                    <w14:schemeClr w14:val="tx1"/>
                  </w14:solidFill>
                </w14:textFill>
              </w:rPr>
              <w:t>+0.0</w:t>
            </w:r>
            <w:r>
              <w:rPr>
                <w:rFonts w:hint="eastAsia"/>
                <w:snapToGrid w:val="0"/>
                <w:color w:val="000000" w:themeColor="text1"/>
                <w:kern w:val="21"/>
                <w:lang w:val="en-US" w:eastAsia="zh-CN"/>
                <w14:textFill>
                  <w14:solidFill>
                    <w14:schemeClr w14:val="tx1"/>
                  </w14:solidFill>
                </w14:textFill>
              </w:rPr>
              <w:t>11</w:t>
            </w:r>
            <w:r>
              <w:rPr>
                <w:snapToGrid w:val="0"/>
                <w:color w:val="000000" w:themeColor="text1"/>
                <w:kern w:val="21"/>
                <w:lang w:eastAsia="zh-Hans"/>
                <w14:textFill>
                  <w14:solidFill>
                    <w14:schemeClr w14:val="tx1"/>
                  </w14:solidFill>
                </w14:textFill>
              </w:rPr>
              <w:t>t/a</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1577" w:type="dxa"/>
            <w:vMerge w:val="continue"/>
            <w:vAlign w:val="center"/>
          </w:tcPr>
          <w:p>
            <w:pPr>
              <w:pStyle w:val="35"/>
              <w:spacing w:beforeLines="0" w:afterLines="0" w:line="240" w:lineRule="auto"/>
              <w:ind w:firstLine="0" w:firstLineChars="0"/>
              <w:rPr>
                <w:rFonts w:ascii="Times New Roman"/>
                <w:snapToGrid w:val="0"/>
                <w:color w:val="000000" w:themeColor="text1"/>
                <w:kern w:val="21"/>
                <w:szCs w:val="24"/>
                <w14:textFill>
                  <w14:solidFill>
                    <w14:schemeClr w14:val="tx1"/>
                  </w14:solidFill>
                </w14:textFill>
              </w:rPr>
            </w:pPr>
          </w:p>
        </w:tc>
        <w:tc>
          <w:tcPr>
            <w:tcW w:w="1407" w:type="dxa"/>
            <w:vAlign w:val="center"/>
          </w:tcPr>
          <w:p>
            <w:pPr>
              <w:pStyle w:val="35"/>
              <w:spacing w:beforeLines="0" w:afterLines="0" w:line="240" w:lineRule="auto"/>
              <w:ind w:firstLine="0" w:firstLineChars="0"/>
              <w:rPr>
                <w:rFonts w:ascii="Times New Roman"/>
                <w:snapToGrid w:val="0"/>
                <w:color w:val="000000" w:themeColor="text1"/>
                <w:kern w:val="21"/>
                <w:szCs w:val="24"/>
                <w14:textFill>
                  <w14:solidFill>
                    <w14:schemeClr w14:val="tx1"/>
                  </w14:solidFill>
                </w14:textFill>
              </w:rPr>
            </w:pPr>
            <w:r>
              <w:rPr>
                <w:rFonts w:hint="eastAsia" w:ascii="Times New Roman"/>
                <w:snapToGrid w:val="0"/>
                <w:color w:val="000000" w:themeColor="text1"/>
                <w:kern w:val="21"/>
                <w:szCs w:val="24"/>
                <w14:textFill>
                  <w14:solidFill>
                    <w14:schemeClr w14:val="tx1"/>
                  </w14:solidFill>
                </w14:textFill>
              </w:rPr>
              <w:t>造粒工艺、注塑、吹塑工序、地膜生产工艺有机废气</w:t>
            </w:r>
          </w:p>
        </w:tc>
        <w:tc>
          <w:tcPr>
            <w:tcW w:w="1690" w:type="dxa"/>
            <w:vAlign w:val="center"/>
          </w:tcPr>
          <w:p>
            <w:pPr>
              <w:spacing w:line="240" w:lineRule="auto"/>
              <w:ind w:firstLine="0" w:firstLineChars="0"/>
              <w:jc w:val="center"/>
              <w:rPr>
                <w:snapToGrid w:val="0"/>
                <w:color w:val="000000" w:themeColor="text1"/>
                <w:kern w:val="21"/>
                <w14:textFill>
                  <w14:solidFill>
                    <w14:schemeClr w14:val="tx1"/>
                  </w14:solidFill>
                </w14:textFill>
              </w:rPr>
            </w:pPr>
            <w:r>
              <w:rPr>
                <w:rFonts w:hint="eastAsia"/>
                <w:snapToGrid w:val="0"/>
                <w:color w:val="000000" w:themeColor="text1"/>
                <w:kern w:val="21"/>
                <w14:textFill>
                  <w14:solidFill>
                    <w14:schemeClr w14:val="tx1"/>
                  </w14:solidFill>
                </w14:textFill>
              </w:rPr>
              <w:t>0</w:t>
            </w:r>
          </w:p>
        </w:tc>
        <w:tc>
          <w:tcPr>
            <w:tcW w:w="1267" w:type="dxa"/>
            <w:vAlign w:val="center"/>
          </w:tcPr>
          <w:p>
            <w:pPr>
              <w:spacing w:line="240" w:lineRule="auto"/>
              <w:ind w:firstLine="0" w:firstLineChars="0"/>
              <w:jc w:val="center"/>
              <w:rPr>
                <w:snapToGrid w:val="0"/>
                <w:color w:val="000000" w:themeColor="text1"/>
                <w:kern w:val="21"/>
                <w14:textFill>
                  <w14:solidFill>
                    <w14:schemeClr w14:val="tx1"/>
                  </w14:solidFill>
                </w14:textFill>
              </w:rPr>
            </w:pPr>
            <w:r>
              <w:rPr>
                <w:rFonts w:hint="eastAsia"/>
                <w:snapToGrid w:val="0"/>
                <w:color w:val="000000" w:themeColor="text1"/>
                <w:kern w:val="21"/>
                <w14:textFill>
                  <w14:solidFill>
                    <w14:schemeClr w14:val="tx1"/>
                  </w14:solidFill>
                </w14:textFill>
              </w:rPr>
              <w:t>0</w:t>
            </w:r>
          </w:p>
        </w:tc>
        <w:tc>
          <w:tcPr>
            <w:tcW w:w="1690" w:type="dxa"/>
            <w:vAlign w:val="center"/>
          </w:tcPr>
          <w:p>
            <w:pPr>
              <w:spacing w:line="240" w:lineRule="auto"/>
              <w:ind w:firstLine="0" w:firstLineChars="0"/>
              <w:jc w:val="center"/>
              <w:rPr>
                <w:snapToGrid w:val="0"/>
                <w:color w:val="000000" w:themeColor="text1"/>
                <w:kern w:val="21"/>
                <w14:textFill>
                  <w14:solidFill>
                    <w14:schemeClr w14:val="tx1"/>
                  </w14:solidFill>
                </w14:textFill>
              </w:rPr>
            </w:pPr>
            <w:r>
              <w:rPr>
                <w:rFonts w:hint="eastAsia"/>
                <w:snapToGrid w:val="0"/>
                <w:color w:val="000000" w:themeColor="text1"/>
                <w:kern w:val="21"/>
                <w14:textFill>
                  <w14:solidFill>
                    <w14:schemeClr w14:val="tx1"/>
                  </w14:solidFill>
                </w14:textFill>
              </w:rPr>
              <w:t>0</w:t>
            </w:r>
          </w:p>
        </w:tc>
        <w:tc>
          <w:tcPr>
            <w:tcW w:w="1549" w:type="dxa"/>
            <w:vAlign w:val="center"/>
          </w:tcPr>
          <w:p>
            <w:pPr>
              <w:spacing w:line="240" w:lineRule="auto"/>
              <w:ind w:firstLine="0" w:firstLineChars="0"/>
              <w:jc w:val="center"/>
              <w:rPr>
                <w:snapToGrid w:val="0"/>
                <w:color w:val="000000" w:themeColor="text1"/>
                <w:kern w:val="21"/>
                <w14:textFill>
                  <w14:solidFill>
                    <w14:schemeClr w14:val="tx1"/>
                  </w14:solidFill>
                </w14:textFill>
              </w:rPr>
            </w:pPr>
            <w:r>
              <w:rPr>
                <w:rFonts w:hint="eastAsia"/>
                <w:snapToGrid w:val="0"/>
                <w:color w:val="000000" w:themeColor="text1"/>
                <w:kern w:val="21"/>
                <w:lang w:val="en-US" w:eastAsia="zh-CN"/>
                <w14:textFill>
                  <w14:solidFill>
                    <w14:schemeClr w14:val="tx1"/>
                  </w14:solidFill>
                </w14:textFill>
              </w:rPr>
              <w:t>0.78</w:t>
            </w:r>
            <w:r>
              <w:rPr>
                <w:snapToGrid w:val="0"/>
                <w:color w:val="000000" w:themeColor="text1"/>
                <w:kern w:val="21"/>
                <w:lang w:eastAsia="zh-Hans"/>
                <w14:textFill>
                  <w14:solidFill>
                    <w14:schemeClr w14:val="tx1"/>
                  </w14:solidFill>
                </w14:textFill>
              </w:rPr>
              <w:t>t/a</w:t>
            </w:r>
          </w:p>
        </w:tc>
        <w:tc>
          <w:tcPr>
            <w:tcW w:w="1472" w:type="dxa"/>
            <w:vAlign w:val="center"/>
          </w:tcPr>
          <w:p>
            <w:pPr>
              <w:spacing w:line="240" w:lineRule="auto"/>
              <w:ind w:firstLine="0" w:firstLineChars="0"/>
              <w:jc w:val="center"/>
              <w:rPr>
                <w:snapToGrid w:val="0"/>
                <w:color w:val="000000" w:themeColor="text1"/>
                <w:kern w:val="21"/>
                <w14:textFill>
                  <w14:solidFill>
                    <w14:schemeClr w14:val="tx1"/>
                  </w14:solidFill>
                </w14:textFill>
              </w:rPr>
            </w:pPr>
            <w:r>
              <w:rPr>
                <w:rFonts w:hint="eastAsia"/>
                <w:snapToGrid w:val="0"/>
                <w:color w:val="000000" w:themeColor="text1"/>
                <w:kern w:val="21"/>
                <w14:textFill>
                  <w14:solidFill>
                    <w14:schemeClr w14:val="tx1"/>
                  </w14:solidFill>
                </w14:textFill>
              </w:rPr>
              <w:t>0</w:t>
            </w:r>
          </w:p>
        </w:tc>
        <w:tc>
          <w:tcPr>
            <w:tcW w:w="1881" w:type="dxa"/>
            <w:vAlign w:val="center"/>
          </w:tcPr>
          <w:p>
            <w:pPr>
              <w:spacing w:line="240" w:lineRule="auto"/>
              <w:ind w:firstLine="0" w:firstLineChars="0"/>
              <w:jc w:val="center"/>
              <w:rPr>
                <w:snapToGrid w:val="0"/>
                <w:color w:val="000000" w:themeColor="text1"/>
                <w:kern w:val="21"/>
                <w14:textFill>
                  <w14:solidFill>
                    <w14:schemeClr w14:val="tx1"/>
                  </w14:solidFill>
                </w14:textFill>
              </w:rPr>
            </w:pPr>
            <w:r>
              <w:rPr>
                <w:rFonts w:hint="eastAsia"/>
                <w:snapToGrid w:val="0"/>
                <w:color w:val="000000" w:themeColor="text1"/>
                <w:kern w:val="21"/>
                <w:lang w:val="en-US" w:eastAsia="zh-CN"/>
                <w14:textFill>
                  <w14:solidFill>
                    <w14:schemeClr w14:val="tx1"/>
                  </w14:solidFill>
                </w14:textFill>
              </w:rPr>
              <w:t>0.78</w:t>
            </w:r>
            <w:r>
              <w:rPr>
                <w:snapToGrid w:val="0"/>
                <w:color w:val="000000" w:themeColor="text1"/>
                <w:kern w:val="21"/>
                <w:lang w:eastAsia="zh-Hans"/>
                <w14:textFill>
                  <w14:solidFill>
                    <w14:schemeClr w14:val="tx1"/>
                  </w14:solidFill>
                </w14:textFill>
              </w:rPr>
              <w:t>t/a</w:t>
            </w:r>
          </w:p>
        </w:tc>
        <w:tc>
          <w:tcPr>
            <w:tcW w:w="1257" w:type="dxa"/>
            <w:vAlign w:val="center"/>
          </w:tcPr>
          <w:p>
            <w:pPr>
              <w:spacing w:line="240" w:lineRule="auto"/>
              <w:ind w:firstLine="0" w:firstLineChars="0"/>
              <w:jc w:val="center"/>
              <w:rPr>
                <w:snapToGrid w:val="0"/>
                <w:color w:val="000000" w:themeColor="text1"/>
                <w:kern w:val="21"/>
                <w14:textFill>
                  <w14:solidFill>
                    <w14:schemeClr w14:val="tx1"/>
                  </w14:solidFill>
                </w14:textFill>
              </w:rPr>
            </w:pPr>
            <w:r>
              <w:rPr>
                <w:rFonts w:hint="eastAsia"/>
                <w:snapToGrid w:val="0"/>
                <w:color w:val="000000" w:themeColor="text1"/>
                <w:kern w:val="21"/>
                <w14:textFill>
                  <w14:solidFill>
                    <w14:schemeClr w14:val="tx1"/>
                  </w14:solidFill>
                </w14:textFill>
              </w:rPr>
              <w:t>+</w:t>
            </w:r>
            <w:r>
              <w:rPr>
                <w:rFonts w:hint="eastAsia"/>
                <w:snapToGrid w:val="0"/>
                <w:color w:val="000000" w:themeColor="text1"/>
                <w:kern w:val="21"/>
                <w:lang w:val="en-US" w:eastAsia="zh-CN"/>
                <w14:textFill>
                  <w14:solidFill>
                    <w14:schemeClr w14:val="tx1"/>
                  </w14:solidFill>
                </w14:textFill>
              </w:rPr>
              <w:t>0.78</w:t>
            </w:r>
            <w:r>
              <w:rPr>
                <w:snapToGrid w:val="0"/>
                <w:color w:val="000000" w:themeColor="text1"/>
                <w:kern w:val="21"/>
                <w:lang w:eastAsia="zh-Hans"/>
                <w14:textFill>
                  <w14:solidFill>
                    <w14:schemeClr w14:val="tx1"/>
                  </w14:solidFill>
                </w14:textFill>
              </w:rPr>
              <w:t>t/a</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9" w:hRule="atLeast"/>
        </w:trPr>
        <w:tc>
          <w:tcPr>
            <w:tcW w:w="1577" w:type="dxa"/>
            <w:vMerge w:val="restart"/>
            <w:vAlign w:val="center"/>
          </w:tcPr>
          <w:p>
            <w:pPr>
              <w:pStyle w:val="35"/>
              <w:spacing w:beforeLines="0" w:afterLines="0" w:line="240" w:lineRule="auto"/>
              <w:ind w:firstLine="0" w:firstLineChars="0"/>
              <w:rPr>
                <w:rFonts w:ascii="Times New Roman"/>
                <w:snapToGrid w:val="0"/>
                <w:color w:val="000000" w:themeColor="text1"/>
                <w:kern w:val="21"/>
                <w:szCs w:val="24"/>
                <w14:textFill>
                  <w14:solidFill>
                    <w14:schemeClr w14:val="tx1"/>
                  </w14:solidFill>
                </w14:textFill>
              </w:rPr>
            </w:pPr>
            <w:r>
              <w:rPr>
                <w:rFonts w:ascii="Times New Roman"/>
                <w:snapToGrid w:val="0"/>
                <w:color w:val="000000" w:themeColor="text1"/>
                <w:kern w:val="21"/>
                <w:szCs w:val="24"/>
                <w14:textFill>
                  <w14:solidFill>
                    <w14:schemeClr w14:val="tx1"/>
                  </w14:solidFill>
                </w14:textFill>
              </w:rPr>
              <w:t>废水</w:t>
            </w:r>
          </w:p>
        </w:tc>
        <w:tc>
          <w:tcPr>
            <w:tcW w:w="1407" w:type="dxa"/>
            <w:vAlign w:val="center"/>
          </w:tcPr>
          <w:p>
            <w:pPr>
              <w:pStyle w:val="35"/>
              <w:spacing w:beforeLines="0" w:afterLines="0" w:line="240" w:lineRule="auto"/>
              <w:ind w:firstLine="0" w:firstLineChars="0"/>
              <w:rPr>
                <w:rFonts w:ascii="Times New Roman"/>
                <w:snapToGrid w:val="0"/>
                <w:color w:val="000000" w:themeColor="text1"/>
                <w:kern w:val="21"/>
                <w:szCs w:val="24"/>
                <w14:textFill>
                  <w14:solidFill>
                    <w14:schemeClr w14:val="tx1"/>
                  </w14:solidFill>
                </w14:textFill>
              </w:rPr>
            </w:pPr>
            <w:r>
              <w:rPr>
                <w:rFonts w:ascii="Times New Roman"/>
                <w:snapToGrid w:val="0"/>
                <w:color w:val="000000" w:themeColor="text1"/>
                <w:kern w:val="21"/>
                <w:szCs w:val="24"/>
                <w14:textFill>
                  <w14:solidFill>
                    <w14:schemeClr w14:val="tx1"/>
                  </w14:solidFill>
                </w14:textFill>
              </w:rPr>
              <w:t>COD</w:t>
            </w:r>
          </w:p>
        </w:tc>
        <w:tc>
          <w:tcPr>
            <w:tcW w:w="1690" w:type="dxa"/>
            <w:vAlign w:val="center"/>
          </w:tcPr>
          <w:p>
            <w:pPr>
              <w:spacing w:line="240" w:lineRule="auto"/>
              <w:ind w:firstLine="0" w:firstLineChars="0"/>
              <w:jc w:val="center"/>
              <w:rPr>
                <w:snapToGrid w:val="0"/>
                <w:color w:val="000000" w:themeColor="text1"/>
                <w:kern w:val="21"/>
                <w14:textFill>
                  <w14:solidFill>
                    <w14:schemeClr w14:val="tx1"/>
                  </w14:solidFill>
                </w14:textFill>
              </w:rPr>
            </w:pPr>
            <w:r>
              <w:rPr>
                <w:rFonts w:hint="eastAsia"/>
                <w:snapToGrid w:val="0"/>
                <w:color w:val="000000" w:themeColor="text1"/>
                <w:kern w:val="21"/>
                <w14:textFill>
                  <w14:solidFill>
                    <w14:schemeClr w14:val="tx1"/>
                  </w14:solidFill>
                </w14:textFill>
              </w:rPr>
              <w:t>0</w:t>
            </w:r>
          </w:p>
        </w:tc>
        <w:tc>
          <w:tcPr>
            <w:tcW w:w="1267" w:type="dxa"/>
            <w:vAlign w:val="center"/>
          </w:tcPr>
          <w:p>
            <w:pPr>
              <w:spacing w:line="240" w:lineRule="auto"/>
              <w:ind w:firstLine="0" w:firstLineChars="0"/>
              <w:jc w:val="center"/>
              <w:rPr>
                <w:snapToGrid w:val="0"/>
                <w:color w:val="000000" w:themeColor="text1"/>
                <w:kern w:val="21"/>
                <w14:textFill>
                  <w14:solidFill>
                    <w14:schemeClr w14:val="tx1"/>
                  </w14:solidFill>
                </w14:textFill>
              </w:rPr>
            </w:pPr>
            <w:r>
              <w:rPr>
                <w:rFonts w:hint="eastAsia"/>
                <w:snapToGrid w:val="0"/>
                <w:color w:val="000000" w:themeColor="text1"/>
                <w:kern w:val="21"/>
                <w14:textFill>
                  <w14:solidFill>
                    <w14:schemeClr w14:val="tx1"/>
                  </w14:solidFill>
                </w14:textFill>
              </w:rPr>
              <w:t>0</w:t>
            </w:r>
          </w:p>
        </w:tc>
        <w:tc>
          <w:tcPr>
            <w:tcW w:w="1690" w:type="dxa"/>
            <w:vAlign w:val="center"/>
          </w:tcPr>
          <w:p>
            <w:pPr>
              <w:spacing w:line="240" w:lineRule="auto"/>
              <w:ind w:firstLine="0" w:firstLineChars="0"/>
              <w:jc w:val="center"/>
              <w:rPr>
                <w:snapToGrid w:val="0"/>
                <w:color w:val="000000" w:themeColor="text1"/>
                <w:kern w:val="21"/>
                <w14:textFill>
                  <w14:solidFill>
                    <w14:schemeClr w14:val="tx1"/>
                  </w14:solidFill>
                </w14:textFill>
              </w:rPr>
            </w:pPr>
            <w:r>
              <w:rPr>
                <w:rFonts w:hint="eastAsia"/>
                <w:snapToGrid w:val="0"/>
                <w:color w:val="000000" w:themeColor="text1"/>
                <w:kern w:val="21"/>
                <w14:textFill>
                  <w14:solidFill>
                    <w14:schemeClr w14:val="tx1"/>
                  </w14:solidFill>
                </w14:textFill>
              </w:rPr>
              <w:t>0</w:t>
            </w:r>
          </w:p>
        </w:tc>
        <w:tc>
          <w:tcPr>
            <w:tcW w:w="1549" w:type="dxa"/>
            <w:vAlign w:val="center"/>
          </w:tcPr>
          <w:p>
            <w:pPr>
              <w:spacing w:line="240" w:lineRule="auto"/>
              <w:ind w:firstLine="0" w:firstLineChars="0"/>
              <w:jc w:val="center"/>
              <w:rPr>
                <w:snapToGrid w:val="0"/>
                <w:color w:val="000000" w:themeColor="text1"/>
                <w:kern w:val="21"/>
                <w14:textFill>
                  <w14:solidFill>
                    <w14:schemeClr w14:val="tx1"/>
                  </w14:solidFill>
                </w14:textFill>
              </w:rPr>
            </w:pPr>
            <w:r>
              <w:rPr>
                <w:snapToGrid w:val="0"/>
                <w:color w:val="000000" w:themeColor="text1"/>
                <w:kern w:val="21"/>
                <w14:textFill>
                  <w14:solidFill>
                    <w14:schemeClr w14:val="tx1"/>
                  </w14:solidFill>
                </w14:textFill>
              </w:rPr>
              <w:t>0.1</w:t>
            </w:r>
            <w:r>
              <w:rPr>
                <w:rFonts w:hint="eastAsia"/>
                <w:snapToGrid w:val="0"/>
                <w:color w:val="000000" w:themeColor="text1"/>
                <w:kern w:val="21"/>
                <w14:textFill>
                  <w14:solidFill>
                    <w14:schemeClr w14:val="tx1"/>
                  </w14:solidFill>
                </w14:textFill>
              </w:rPr>
              <w:t>15</w:t>
            </w:r>
            <w:r>
              <w:rPr>
                <w:snapToGrid w:val="0"/>
                <w:color w:val="000000" w:themeColor="text1"/>
                <w:kern w:val="21"/>
                <w14:textFill>
                  <w14:solidFill>
                    <w14:schemeClr w14:val="tx1"/>
                  </w14:solidFill>
                </w14:textFill>
              </w:rPr>
              <w:t>t/a</w:t>
            </w:r>
          </w:p>
        </w:tc>
        <w:tc>
          <w:tcPr>
            <w:tcW w:w="1472" w:type="dxa"/>
            <w:vAlign w:val="center"/>
          </w:tcPr>
          <w:p>
            <w:pPr>
              <w:spacing w:line="240" w:lineRule="auto"/>
              <w:ind w:firstLine="0" w:firstLineChars="0"/>
              <w:jc w:val="center"/>
              <w:rPr>
                <w:snapToGrid w:val="0"/>
                <w:color w:val="000000" w:themeColor="text1"/>
                <w:kern w:val="21"/>
                <w14:textFill>
                  <w14:solidFill>
                    <w14:schemeClr w14:val="tx1"/>
                  </w14:solidFill>
                </w14:textFill>
              </w:rPr>
            </w:pPr>
            <w:r>
              <w:rPr>
                <w:rFonts w:hint="eastAsia"/>
                <w:snapToGrid w:val="0"/>
                <w:color w:val="000000" w:themeColor="text1"/>
                <w:kern w:val="21"/>
                <w14:textFill>
                  <w14:solidFill>
                    <w14:schemeClr w14:val="tx1"/>
                  </w14:solidFill>
                </w14:textFill>
              </w:rPr>
              <w:t>0</w:t>
            </w:r>
          </w:p>
        </w:tc>
        <w:tc>
          <w:tcPr>
            <w:tcW w:w="1881" w:type="dxa"/>
            <w:vAlign w:val="center"/>
          </w:tcPr>
          <w:p>
            <w:pPr>
              <w:spacing w:line="240" w:lineRule="auto"/>
              <w:ind w:firstLine="0" w:firstLineChars="0"/>
              <w:jc w:val="center"/>
              <w:rPr>
                <w:snapToGrid w:val="0"/>
                <w:color w:val="000000" w:themeColor="text1"/>
                <w:kern w:val="21"/>
                <w14:textFill>
                  <w14:solidFill>
                    <w14:schemeClr w14:val="tx1"/>
                  </w14:solidFill>
                </w14:textFill>
              </w:rPr>
            </w:pPr>
            <w:r>
              <w:rPr>
                <w:snapToGrid w:val="0"/>
                <w:color w:val="000000" w:themeColor="text1"/>
                <w:kern w:val="21"/>
                <w14:textFill>
                  <w14:solidFill>
                    <w14:schemeClr w14:val="tx1"/>
                  </w14:solidFill>
                </w14:textFill>
              </w:rPr>
              <w:t>0.1</w:t>
            </w:r>
            <w:r>
              <w:rPr>
                <w:rFonts w:hint="eastAsia"/>
                <w:snapToGrid w:val="0"/>
                <w:color w:val="000000" w:themeColor="text1"/>
                <w:kern w:val="21"/>
                <w14:textFill>
                  <w14:solidFill>
                    <w14:schemeClr w14:val="tx1"/>
                  </w14:solidFill>
                </w14:textFill>
              </w:rPr>
              <w:t>15</w:t>
            </w:r>
            <w:r>
              <w:rPr>
                <w:snapToGrid w:val="0"/>
                <w:color w:val="000000" w:themeColor="text1"/>
                <w:kern w:val="21"/>
                <w14:textFill>
                  <w14:solidFill>
                    <w14:schemeClr w14:val="tx1"/>
                  </w14:solidFill>
                </w14:textFill>
              </w:rPr>
              <w:t>t/a</w:t>
            </w:r>
          </w:p>
        </w:tc>
        <w:tc>
          <w:tcPr>
            <w:tcW w:w="1257" w:type="dxa"/>
            <w:vAlign w:val="center"/>
          </w:tcPr>
          <w:p>
            <w:pPr>
              <w:spacing w:line="240" w:lineRule="auto"/>
              <w:ind w:firstLine="0" w:firstLineChars="0"/>
              <w:jc w:val="center"/>
              <w:rPr>
                <w:snapToGrid w:val="0"/>
                <w:color w:val="000000" w:themeColor="text1"/>
                <w:kern w:val="21"/>
                <w14:textFill>
                  <w14:solidFill>
                    <w14:schemeClr w14:val="tx1"/>
                  </w14:solidFill>
                </w14:textFill>
              </w:rPr>
            </w:pPr>
            <w:r>
              <w:rPr>
                <w:snapToGrid w:val="0"/>
                <w:color w:val="000000" w:themeColor="text1"/>
                <w:kern w:val="21"/>
                <w14:textFill>
                  <w14:solidFill>
                    <w14:schemeClr w14:val="tx1"/>
                  </w14:solidFill>
                </w14:textFill>
              </w:rPr>
              <w:t>+0.1</w:t>
            </w:r>
            <w:r>
              <w:rPr>
                <w:rFonts w:hint="eastAsia"/>
                <w:snapToGrid w:val="0"/>
                <w:color w:val="000000" w:themeColor="text1"/>
                <w:kern w:val="21"/>
                <w14:textFill>
                  <w14:solidFill>
                    <w14:schemeClr w14:val="tx1"/>
                  </w14:solidFill>
                </w14:textFill>
              </w:rPr>
              <w:t>15</w:t>
            </w:r>
            <w:r>
              <w:rPr>
                <w:snapToGrid w:val="0"/>
                <w:color w:val="000000" w:themeColor="text1"/>
                <w:kern w:val="21"/>
                <w14:textFill>
                  <w14:solidFill>
                    <w14:schemeClr w14:val="tx1"/>
                  </w14:solidFill>
                </w14:textFill>
              </w:rPr>
              <w:t>t/a</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86" w:hRule="atLeast"/>
        </w:trPr>
        <w:tc>
          <w:tcPr>
            <w:tcW w:w="1577" w:type="dxa"/>
            <w:vMerge w:val="continue"/>
            <w:vAlign w:val="center"/>
          </w:tcPr>
          <w:p>
            <w:pPr>
              <w:pStyle w:val="35"/>
              <w:spacing w:beforeLines="0" w:afterLines="0" w:line="240" w:lineRule="auto"/>
              <w:ind w:firstLine="0" w:firstLineChars="0"/>
              <w:rPr>
                <w:rFonts w:ascii="Times New Roman"/>
                <w:snapToGrid w:val="0"/>
                <w:color w:val="000000" w:themeColor="text1"/>
                <w:kern w:val="21"/>
                <w:szCs w:val="24"/>
                <w14:textFill>
                  <w14:solidFill>
                    <w14:schemeClr w14:val="tx1"/>
                  </w14:solidFill>
                </w14:textFill>
              </w:rPr>
            </w:pPr>
          </w:p>
        </w:tc>
        <w:tc>
          <w:tcPr>
            <w:tcW w:w="1407" w:type="dxa"/>
            <w:vAlign w:val="center"/>
          </w:tcPr>
          <w:p>
            <w:pPr>
              <w:pStyle w:val="35"/>
              <w:spacing w:beforeLines="0" w:afterLines="0" w:line="240" w:lineRule="auto"/>
              <w:ind w:firstLine="0" w:firstLineChars="0"/>
              <w:rPr>
                <w:rFonts w:ascii="Times New Roman"/>
                <w:snapToGrid w:val="0"/>
                <w:color w:val="000000" w:themeColor="text1"/>
                <w:kern w:val="21"/>
                <w:szCs w:val="24"/>
                <w14:textFill>
                  <w14:solidFill>
                    <w14:schemeClr w14:val="tx1"/>
                  </w14:solidFill>
                </w14:textFill>
              </w:rPr>
            </w:pPr>
            <w:r>
              <w:rPr>
                <w:rFonts w:ascii="Times New Roman"/>
                <w:snapToGrid w:val="0"/>
                <w:color w:val="000000" w:themeColor="text1"/>
                <w:kern w:val="21"/>
                <w:szCs w:val="24"/>
                <w14:textFill>
                  <w14:solidFill>
                    <w14:schemeClr w14:val="tx1"/>
                  </w14:solidFill>
                </w14:textFill>
              </w:rPr>
              <w:t>BOD</w:t>
            </w:r>
            <w:r>
              <w:rPr>
                <w:rFonts w:ascii="Times New Roman"/>
                <w:snapToGrid w:val="0"/>
                <w:color w:val="000000" w:themeColor="text1"/>
                <w:kern w:val="21"/>
                <w:szCs w:val="24"/>
                <w:vertAlign w:val="subscript"/>
                <w14:textFill>
                  <w14:solidFill>
                    <w14:schemeClr w14:val="tx1"/>
                  </w14:solidFill>
                </w14:textFill>
              </w:rPr>
              <w:t>5</w:t>
            </w:r>
          </w:p>
        </w:tc>
        <w:tc>
          <w:tcPr>
            <w:tcW w:w="1690" w:type="dxa"/>
            <w:vAlign w:val="center"/>
          </w:tcPr>
          <w:p>
            <w:pPr>
              <w:spacing w:line="240" w:lineRule="auto"/>
              <w:ind w:firstLine="0" w:firstLineChars="0"/>
              <w:jc w:val="center"/>
              <w:rPr>
                <w:snapToGrid w:val="0"/>
                <w:color w:val="000000" w:themeColor="text1"/>
                <w:kern w:val="21"/>
                <w14:textFill>
                  <w14:solidFill>
                    <w14:schemeClr w14:val="tx1"/>
                  </w14:solidFill>
                </w14:textFill>
              </w:rPr>
            </w:pPr>
            <w:r>
              <w:rPr>
                <w:rFonts w:hint="eastAsia"/>
                <w:snapToGrid w:val="0"/>
                <w:color w:val="000000" w:themeColor="text1"/>
                <w:kern w:val="21"/>
                <w14:textFill>
                  <w14:solidFill>
                    <w14:schemeClr w14:val="tx1"/>
                  </w14:solidFill>
                </w14:textFill>
              </w:rPr>
              <w:t>0</w:t>
            </w:r>
          </w:p>
        </w:tc>
        <w:tc>
          <w:tcPr>
            <w:tcW w:w="1267" w:type="dxa"/>
            <w:vAlign w:val="center"/>
          </w:tcPr>
          <w:p>
            <w:pPr>
              <w:spacing w:line="240" w:lineRule="auto"/>
              <w:ind w:firstLine="0" w:firstLineChars="0"/>
              <w:jc w:val="center"/>
              <w:rPr>
                <w:snapToGrid w:val="0"/>
                <w:color w:val="000000" w:themeColor="text1"/>
                <w:kern w:val="21"/>
                <w14:textFill>
                  <w14:solidFill>
                    <w14:schemeClr w14:val="tx1"/>
                  </w14:solidFill>
                </w14:textFill>
              </w:rPr>
            </w:pPr>
            <w:r>
              <w:rPr>
                <w:rFonts w:hint="eastAsia"/>
                <w:snapToGrid w:val="0"/>
                <w:color w:val="000000" w:themeColor="text1"/>
                <w:kern w:val="21"/>
                <w14:textFill>
                  <w14:solidFill>
                    <w14:schemeClr w14:val="tx1"/>
                  </w14:solidFill>
                </w14:textFill>
              </w:rPr>
              <w:t>0</w:t>
            </w:r>
          </w:p>
        </w:tc>
        <w:tc>
          <w:tcPr>
            <w:tcW w:w="1690" w:type="dxa"/>
            <w:vAlign w:val="center"/>
          </w:tcPr>
          <w:p>
            <w:pPr>
              <w:spacing w:line="240" w:lineRule="auto"/>
              <w:ind w:firstLine="0" w:firstLineChars="0"/>
              <w:jc w:val="center"/>
              <w:rPr>
                <w:snapToGrid w:val="0"/>
                <w:color w:val="000000" w:themeColor="text1"/>
                <w:kern w:val="21"/>
                <w14:textFill>
                  <w14:solidFill>
                    <w14:schemeClr w14:val="tx1"/>
                  </w14:solidFill>
                </w14:textFill>
              </w:rPr>
            </w:pPr>
            <w:r>
              <w:rPr>
                <w:rFonts w:hint="eastAsia"/>
                <w:snapToGrid w:val="0"/>
                <w:color w:val="000000" w:themeColor="text1"/>
                <w:kern w:val="21"/>
                <w14:textFill>
                  <w14:solidFill>
                    <w14:schemeClr w14:val="tx1"/>
                  </w14:solidFill>
                </w14:textFill>
              </w:rPr>
              <w:t>0</w:t>
            </w:r>
          </w:p>
        </w:tc>
        <w:tc>
          <w:tcPr>
            <w:tcW w:w="1549" w:type="dxa"/>
            <w:vAlign w:val="center"/>
          </w:tcPr>
          <w:p>
            <w:pPr>
              <w:spacing w:line="240" w:lineRule="auto"/>
              <w:ind w:firstLine="0" w:firstLineChars="0"/>
              <w:jc w:val="center"/>
              <w:rPr>
                <w:snapToGrid w:val="0"/>
                <w:color w:val="000000" w:themeColor="text1"/>
                <w:kern w:val="21"/>
                <w14:textFill>
                  <w14:solidFill>
                    <w14:schemeClr w14:val="tx1"/>
                  </w14:solidFill>
                </w14:textFill>
              </w:rPr>
            </w:pPr>
            <w:r>
              <w:rPr>
                <w:snapToGrid w:val="0"/>
                <w:color w:val="000000" w:themeColor="text1"/>
                <w:kern w:val="21"/>
                <w14:textFill>
                  <w14:solidFill>
                    <w14:schemeClr w14:val="tx1"/>
                  </w14:solidFill>
                </w14:textFill>
              </w:rPr>
              <w:t>0.0</w:t>
            </w:r>
            <w:r>
              <w:rPr>
                <w:rFonts w:hint="eastAsia"/>
                <w:snapToGrid w:val="0"/>
                <w:color w:val="000000" w:themeColor="text1"/>
                <w:kern w:val="21"/>
                <w14:textFill>
                  <w14:solidFill>
                    <w14:schemeClr w14:val="tx1"/>
                  </w14:solidFill>
                </w14:textFill>
              </w:rPr>
              <w:t>58</w:t>
            </w:r>
            <w:r>
              <w:rPr>
                <w:snapToGrid w:val="0"/>
                <w:color w:val="000000" w:themeColor="text1"/>
                <w:kern w:val="21"/>
                <w14:textFill>
                  <w14:solidFill>
                    <w14:schemeClr w14:val="tx1"/>
                  </w14:solidFill>
                </w14:textFill>
              </w:rPr>
              <w:t>t/a</w:t>
            </w:r>
          </w:p>
        </w:tc>
        <w:tc>
          <w:tcPr>
            <w:tcW w:w="1472" w:type="dxa"/>
            <w:vAlign w:val="center"/>
          </w:tcPr>
          <w:p>
            <w:pPr>
              <w:spacing w:line="240" w:lineRule="auto"/>
              <w:ind w:firstLine="0" w:firstLineChars="0"/>
              <w:jc w:val="center"/>
              <w:rPr>
                <w:snapToGrid w:val="0"/>
                <w:color w:val="000000" w:themeColor="text1"/>
                <w:kern w:val="21"/>
                <w14:textFill>
                  <w14:solidFill>
                    <w14:schemeClr w14:val="tx1"/>
                  </w14:solidFill>
                </w14:textFill>
              </w:rPr>
            </w:pPr>
            <w:r>
              <w:rPr>
                <w:rFonts w:hint="eastAsia"/>
                <w:snapToGrid w:val="0"/>
                <w:color w:val="000000" w:themeColor="text1"/>
                <w:kern w:val="21"/>
                <w14:textFill>
                  <w14:solidFill>
                    <w14:schemeClr w14:val="tx1"/>
                  </w14:solidFill>
                </w14:textFill>
              </w:rPr>
              <w:t>0</w:t>
            </w:r>
          </w:p>
        </w:tc>
        <w:tc>
          <w:tcPr>
            <w:tcW w:w="1881" w:type="dxa"/>
            <w:vAlign w:val="center"/>
          </w:tcPr>
          <w:p>
            <w:pPr>
              <w:spacing w:line="240" w:lineRule="auto"/>
              <w:ind w:firstLine="0" w:firstLineChars="0"/>
              <w:jc w:val="center"/>
              <w:rPr>
                <w:snapToGrid w:val="0"/>
                <w:color w:val="000000" w:themeColor="text1"/>
                <w:kern w:val="21"/>
                <w14:textFill>
                  <w14:solidFill>
                    <w14:schemeClr w14:val="tx1"/>
                  </w14:solidFill>
                </w14:textFill>
              </w:rPr>
            </w:pPr>
            <w:r>
              <w:rPr>
                <w:snapToGrid w:val="0"/>
                <w:color w:val="000000" w:themeColor="text1"/>
                <w:kern w:val="21"/>
                <w14:textFill>
                  <w14:solidFill>
                    <w14:schemeClr w14:val="tx1"/>
                  </w14:solidFill>
                </w14:textFill>
              </w:rPr>
              <w:t>0.0</w:t>
            </w:r>
            <w:r>
              <w:rPr>
                <w:rFonts w:hint="eastAsia"/>
                <w:snapToGrid w:val="0"/>
                <w:color w:val="000000" w:themeColor="text1"/>
                <w:kern w:val="21"/>
                <w14:textFill>
                  <w14:solidFill>
                    <w14:schemeClr w14:val="tx1"/>
                  </w14:solidFill>
                </w14:textFill>
              </w:rPr>
              <w:t>58</w:t>
            </w:r>
            <w:r>
              <w:rPr>
                <w:snapToGrid w:val="0"/>
                <w:color w:val="000000" w:themeColor="text1"/>
                <w:kern w:val="21"/>
                <w14:textFill>
                  <w14:solidFill>
                    <w14:schemeClr w14:val="tx1"/>
                  </w14:solidFill>
                </w14:textFill>
              </w:rPr>
              <w:t>t/a</w:t>
            </w:r>
          </w:p>
        </w:tc>
        <w:tc>
          <w:tcPr>
            <w:tcW w:w="1257" w:type="dxa"/>
            <w:vAlign w:val="center"/>
          </w:tcPr>
          <w:p>
            <w:pPr>
              <w:spacing w:line="240" w:lineRule="auto"/>
              <w:ind w:firstLine="0" w:firstLineChars="0"/>
              <w:jc w:val="center"/>
              <w:rPr>
                <w:snapToGrid w:val="0"/>
                <w:color w:val="000000" w:themeColor="text1"/>
                <w:kern w:val="21"/>
                <w14:textFill>
                  <w14:solidFill>
                    <w14:schemeClr w14:val="tx1"/>
                  </w14:solidFill>
                </w14:textFill>
              </w:rPr>
            </w:pPr>
            <w:r>
              <w:rPr>
                <w:snapToGrid w:val="0"/>
                <w:color w:val="000000" w:themeColor="text1"/>
                <w:kern w:val="21"/>
                <w14:textFill>
                  <w14:solidFill>
                    <w14:schemeClr w14:val="tx1"/>
                  </w14:solidFill>
                </w14:textFill>
              </w:rPr>
              <w:t>+0.0</w:t>
            </w:r>
            <w:r>
              <w:rPr>
                <w:rFonts w:hint="eastAsia"/>
                <w:snapToGrid w:val="0"/>
                <w:color w:val="000000" w:themeColor="text1"/>
                <w:kern w:val="21"/>
                <w14:textFill>
                  <w14:solidFill>
                    <w14:schemeClr w14:val="tx1"/>
                  </w14:solidFill>
                </w14:textFill>
              </w:rPr>
              <w:t>58</w:t>
            </w:r>
            <w:r>
              <w:rPr>
                <w:snapToGrid w:val="0"/>
                <w:color w:val="000000" w:themeColor="text1"/>
                <w:kern w:val="21"/>
                <w14:textFill>
                  <w14:solidFill>
                    <w14:schemeClr w14:val="tx1"/>
                  </w14:solidFill>
                </w14:textFill>
              </w:rPr>
              <w:t>t/a</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8" w:hRule="atLeast"/>
        </w:trPr>
        <w:tc>
          <w:tcPr>
            <w:tcW w:w="1577" w:type="dxa"/>
            <w:vMerge w:val="continue"/>
            <w:vAlign w:val="center"/>
          </w:tcPr>
          <w:p>
            <w:pPr>
              <w:pStyle w:val="35"/>
              <w:spacing w:beforeLines="0" w:afterLines="0" w:line="240" w:lineRule="auto"/>
              <w:ind w:firstLine="0" w:firstLineChars="0"/>
              <w:rPr>
                <w:rFonts w:ascii="Times New Roman"/>
                <w:snapToGrid w:val="0"/>
                <w:color w:val="000000" w:themeColor="text1"/>
                <w:kern w:val="21"/>
                <w:szCs w:val="24"/>
                <w14:textFill>
                  <w14:solidFill>
                    <w14:schemeClr w14:val="tx1"/>
                  </w14:solidFill>
                </w14:textFill>
              </w:rPr>
            </w:pPr>
          </w:p>
        </w:tc>
        <w:tc>
          <w:tcPr>
            <w:tcW w:w="1407" w:type="dxa"/>
            <w:vAlign w:val="center"/>
          </w:tcPr>
          <w:p>
            <w:pPr>
              <w:pStyle w:val="35"/>
              <w:spacing w:beforeLines="0" w:afterLines="0" w:line="240" w:lineRule="auto"/>
              <w:ind w:firstLine="0" w:firstLineChars="0"/>
              <w:rPr>
                <w:rFonts w:ascii="Times New Roman"/>
                <w:snapToGrid w:val="0"/>
                <w:color w:val="000000" w:themeColor="text1"/>
                <w:kern w:val="21"/>
                <w:szCs w:val="24"/>
                <w14:textFill>
                  <w14:solidFill>
                    <w14:schemeClr w14:val="tx1"/>
                  </w14:solidFill>
                </w14:textFill>
              </w:rPr>
            </w:pPr>
            <w:r>
              <w:rPr>
                <w:rFonts w:ascii="Times New Roman"/>
                <w:snapToGrid w:val="0"/>
                <w:color w:val="000000" w:themeColor="text1"/>
                <w:kern w:val="21"/>
                <w:szCs w:val="24"/>
                <w14:textFill>
                  <w14:solidFill>
                    <w14:schemeClr w14:val="tx1"/>
                  </w14:solidFill>
                </w14:textFill>
              </w:rPr>
              <w:t>SS</w:t>
            </w:r>
          </w:p>
        </w:tc>
        <w:tc>
          <w:tcPr>
            <w:tcW w:w="1690" w:type="dxa"/>
            <w:vAlign w:val="center"/>
          </w:tcPr>
          <w:p>
            <w:pPr>
              <w:spacing w:line="240" w:lineRule="auto"/>
              <w:ind w:firstLine="0" w:firstLineChars="0"/>
              <w:jc w:val="center"/>
              <w:rPr>
                <w:snapToGrid w:val="0"/>
                <w:color w:val="000000" w:themeColor="text1"/>
                <w:kern w:val="21"/>
                <w14:textFill>
                  <w14:solidFill>
                    <w14:schemeClr w14:val="tx1"/>
                  </w14:solidFill>
                </w14:textFill>
              </w:rPr>
            </w:pPr>
            <w:r>
              <w:rPr>
                <w:rFonts w:hint="eastAsia"/>
                <w:snapToGrid w:val="0"/>
                <w:color w:val="000000" w:themeColor="text1"/>
                <w:kern w:val="21"/>
                <w14:textFill>
                  <w14:solidFill>
                    <w14:schemeClr w14:val="tx1"/>
                  </w14:solidFill>
                </w14:textFill>
              </w:rPr>
              <w:t>0</w:t>
            </w:r>
          </w:p>
        </w:tc>
        <w:tc>
          <w:tcPr>
            <w:tcW w:w="1267" w:type="dxa"/>
            <w:vAlign w:val="center"/>
          </w:tcPr>
          <w:p>
            <w:pPr>
              <w:spacing w:line="240" w:lineRule="auto"/>
              <w:ind w:firstLine="0" w:firstLineChars="0"/>
              <w:jc w:val="center"/>
              <w:rPr>
                <w:snapToGrid w:val="0"/>
                <w:color w:val="000000" w:themeColor="text1"/>
                <w:kern w:val="21"/>
                <w14:textFill>
                  <w14:solidFill>
                    <w14:schemeClr w14:val="tx1"/>
                  </w14:solidFill>
                </w14:textFill>
              </w:rPr>
            </w:pPr>
            <w:r>
              <w:rPr>
                <w:rFonts w:hint="eastAsia"/>
                <w:snapToGrid w:val="0"/>
                <w:color w:val="000000" w:themeColor="text1"/>
                <w:kern w:val="21"/>
                <w14:textFill>
                  <w14:solidFill>
                    <w14:schemeClr w14:val="tx1"/>
                  </w14:solidFill>
                </w14:textFill>
              </w:rPr>
              <w:t>0</w:t>
            </w:r>
          </w:p>
        </w:tc>
        <w:tc>
          <w:tcPr>
            <w:tcW w:w="1690" w:type="dxa"/>
            <w:vAlign w:val="center"/>
          </w:tcPr>
          <w:p>
            <w:pPr>
              <w:spacing w:line="240" w:lineRule="auto"/>
              <w:ind w:firstLine="0" w:firstLineChars="0"/>
              <w:jc w:val="center"/>
              <w:rPr>
                <w:snapToGrid w:val="0"/>
                <w:color w:val="000000" w:themeColor="text1"/>
                <w:kern w:val="21"/>
                <w14:textFill>
                  <w14:solidFill>
                    <w14:schemeClr w14:val="tx1"/>
                  </w14:solidFill>
                </w14:textFill>
              </w:rPr>
            </w:pPr>
            <w:r>
              <w:rPr>
                <w:rFonts w:hint="eastAsia"/>
                <w:snapToGrid w:val="0"/>
                <w:color w:val="000000" w:themeColor="text1"/>
                <w:kern w:val="21"/>
                <w14:textFill>
                  <w14:solidFill>
                    <w14:schemeClr w14:val="tx1"/>
                  </w14:solidFill>
                </w14:textFill>
              </w:rPr>
              <w:t>0</w:t>
            </w:r>
          </w:p>
        </w:tc>
        <w:tc>
          <w:tcPr>
            <w:tcW w:w="1549" w:type="dxa"/>
            <w:vAlign w:val="center"/>
          </w:tcPr>
          <w:p>
            <w:pPr>
              <w:spacing w:line="240" w:lineRule="auto"/>
              <w:ind w:firstLine="0" w:firstLineChars="0"/>
              <w:jc w:val="center"/>
              <w:rPr>
                <w:snapToGrid w:val="0"/>
                <w:color w:val="000000" w:themeColor="text1"/>
                <w:kern w:val="21"/>
                <w14:textFill>
                  <w14:solidFill>
                    <w14:schemeClr w14:val="tx1"/>
                  </w14:solidFill>
                </w14:textFill>
              </w:rPr>
            </w:pPr>
            <w:r>
              <w:rPr>
                <w:snapToGrid w:val="0"/>
                <w:color w:val="000000" w:themeColor="text1"/>
                <w:kern w:val="21"/>
                <w14:textFill>
                  <w14:solidFill>
                    <w14:schemeClr w14:val="tx1"/>
                  </w14:solidFill>
                </w14:textFill>
              </w:rPr>
              <w:t>0.0</w:t>
            </w:r>
            <w:r>
              <w:rPr>
                <w:rFonts w:hint="eastAsia"/>
                <w:snapToGrid w:val="0"/>
                <w:color w:val="000000" w:themeColor="text1"/>
                <w:kern w:val="21"/>
                <w14:textFill>
                  <w14:solidFill>
                    <w14:schemeClr w14:val="tx1"/>
                  </w14:solidFill>
                </w14:textFill>
              </w:rPr>
              <w:t>58</w:t>
            </w:r>
            <w:r>
              <w:rPr>
                <w:snapToGrid w:val="0"/>
                <w:color w:val="000000" w:themeColor="text1"/>
                <w:kern w:val="21"/>
                <w14:textFill>
                  <w14:solidFill>
                    <w14:schemeClr w14:val="tx1"/>
                  </w14:solidFill>
                </w14:textFill>
              </w:rPr>
              <w:t>t/a</w:t>
            </w:r>
          </w:p>
        </w:tc>
        <w:tc>
          <w:tcPr>
            <w:tcW w:w="1472" w:type="dxa"/>
            <w:vAlign w:val="center"/>
          </w:tcPr>
          <w:p>
            <w:pPr>
              <w:spacing w:line="240" w:lineRule="auto"/>
              <w:ind w:firstLine="0" w:firstLineChars="0"/>
              <w:jc w:val="center"/>
              <w:rPr>
                <w:snapToGrid w:val="0"/>
                <w:color w:val="000000" w:themeColor="text1"/>
                <w:kern w:val="21"/>
                <w14:textFill>
                  <w14:solidFill>
                    <w14:schemeClr w14:val="tx1"/>
                  </w14:solidFill>
                </w14:textFill>
              </w:rPr>
            </w:pPr>
            <w:r>
              <w:rPr>
                <w:rFonts w:hint="eastAsia"/>
                <w:snapToGrid w:val="0"/>
                <w:color w:val="000000" w:themeColor="text1"/>
                <w:kern w:val="21"/>
                <w14:textFill>
                  <w14:solidFill>
                    <w14:schemeClr w14:val="tx1"/>
                  </w14:solidFill>
                </w14:textFill>
              </w:rPr>
              <w:t>0</w:t>
            </w:r>
          </w:p>
        </w:tc>
        <w:tc>
          <w:tcPr>
            <w:tcW w:w="1881" w:type="dxa"/>
            <w:vAlign w:val="center"/>
          </w:tcPr>
          <w:p>
            <w:pPr>
              <w:spacing w:line="240" w:lineRule="auto"/>
              <w:ind w:firstLine="0" w:firstLineChars="0"/>
              <w:jc w:val="center"/>
              <w:rPr>
                <w:snapToGrid w:val="0"/>
                <w:color w:val="000000" w:themeColor="text1"/>
                <w:kern w:val="21"/>
                <w14:textFill>
                  <w14:solidFill>
                    <w14:schemeClr w14:val="tx1"/>
                  </w14:solidFill>
                </w14:textFill>
              </w:rPr>
            </w:pPr>
            <w:r>
              <w:rPr>
                <w:snapToGrid w:val="0"/>
                <w:color w:val="000000" w:themeColor="text1"/>
                <w:kern w:val="21"/>
                <w14:textFill>
                  <w14:solidFill>
                    <w14:schemeClr w14:val="tx1"/>
                  </w14:solidFill>
                </w14:textFill>
              </w:rPr>
              <w:t>0.0</w:t>
            </w:r>
            <w:r>
              <w:rPr>
                <w:rFonts w:hint="eastAsia"/>
                <w:snapToGrid w:val="0"/>
                <w:color w:val="000000" w:themeColor="text1"/>
                <w:kern w:val="21"/>
                <w14:textFill>
                  <w14:solidFill>
                    <w14:schemeClr w14:val="tx1"/>
                  </w14:solidFill>
                </w14:textFill>
              </w:rPr>
              <w:t>58</w:t>
            </w:r>
            <w:r>
              <w:rPr>
                <w:snapToGrid w:val="0"/>
                <w:color w:val="000000" w:themeColor="text1"/>
                <w:kern w:val="21"/>
                <w14:textFill>
                  <w14:solidFill>
                    <w14:schemeClr w14:val="tx1"/>
                  </w14:solidFill>
                </w14:textFill>
              </w:rPr>
              <w:t>t/a</w:t>
            </w:r>
          </w:p>
        </w:tc>
        <w:tc>
          <w:tcPr>
            <w:tcW w:w="1257" w:type="dxa"/>
            <w:vAlign w:val="center"/>
          </w:tcPr>
          <w:p>
            <w:pPr>
              <w:spacing w:line="240" w:lineRule="auto"/>
              <w:ind w:firstLine="0" w:firstLineChars="0"/>
              <w:jc w:val="center"/>
              <w:rPr>
                <w:snapToGrid w:val="0"/>
                <w:color w:val="000000" w:themeColor="text1"/>
                <w:kern w:val="21"/>
                <w14:textFill>
                  <w14:solidFill>
                    <w14:schemeClr w14:val="tx1"/>
                  </w14:solidFill>
                </w14:textFill>
              </w:rPr>
            </w:pPr>
            <w:r>
              <w:rPr>
                <w:snapToGrid w:val="0"/>
                <w:color w:val="000000" w:themeColor="text1"/>
                <w:kern w:val="21"/>
                <w14:textFill>
                  <w14:solidFill>
                    <w14:schemeClr w14:val="tx1"/>
                  </w14:solidFill>
                </w14:textFill>
              </w:rPr>
              <w:t>+0.0</w:t>
            </w:r>
            <w:r>
              <w:rPr>
                <w:rFonts w:hint="eastAsia"/>
                <w:snapToGrid w:val="0"/>
                <w:color w:val="000000" w:themeColor="text1"/>
                <w:kern w:val="21"/>
                <w14:textFill>
                  <w14:solidFill>
                    <w14:schemeClr w14:val="tx1"/>
                  </w14:solidFill>
                </w14:textFill>
              </w:rPr>
              <w:t>58</w:t>
            </w:r>
            <w:r>
              <w:rPr>
                <w:snapToGrid w:val="0"/>
                <w:color w:val="000000" w:themeColor="text1"/>
                <w:kern w:val="21"/>
                <w14:textFill>
                  <w14:solidFill>
                    <w14:schemeClr w14:val="tx1"/>
                  </w14:solidFill>
                </w14:textFill>
              </w:rPr>
              <w:t>t/a</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1577" w:type="dxa"/>
            <w:vMerge w:val="continue"/>
            <w:vAlign w:val="center"/>
          </w:tcPr>
          <w:p>
            <w:pPr>
              <w:pStyle w:val="35"/>
              <w:spacing w:beforeLines="0" w:afterLines="0" w:line="240" w:lineRule="auto"/>
              <w:ind w:firstLine="0" w:firstLineChars="0"/>
              <w:rPr>
                <w:rFonts w:ascii="Times New Roman"/>
                <w:snapToGrid w:val="0"/>
                <w:color w:val="000000" w:themeColor="text1"/>
                <w:kern w:val="21"/>
                <w:szCs w:val="24"/>
                <w14:textFill>
                  <w14:solidFill>
                    <w14:schemeClr w14:val="tx1"/>
                  </w14:solidFill>
                </w14:textFill>
              </w:rPr>
            </w:pPr>
          </w:p>
        </w:tc>
        <w:tc>
          <w:tcPr>
            <w:tcW w:w="1407" w:type="dxa"/>
            <w:vAlign w:val="center"/>
          </w:tcPr>
          <w:p>
            <w:pPr>
              <w:pStyle w:val="35"/>
              <w:spacing w:beforeLines="0" w:afterLines="0" w:line="240" w:lineRule="auto"/>
              <w:ind w:firstLine="0" w:firstLineChars="0"/>
              <w:rPr>
                <w:rFonts w:ascii="Times New Roman"/>
                <w:snapToGrid w:val="0"/>
                <w:color w:val="000000" w:themeColor="text1"/>
                <w:kern w:val="21"/>
                <w:szCs w:val="24"/>
                <w14:textFill>
                  <w14:solidFill>
                    <w14:schemeClr w14:val="tx1"/>
                  </w14:solidFill>
                </w14:textFill>
              </w:rPr>
            </w:pPr>
            <w:r>
              <w:rPr>
                <w:rFonts w:ascii="Times New Roman"/>
                <w:snapToGrid w:val="0"/>
                <w:color w:val="000000" w:themeColor="text1"/>
                <w:kern w:val="21"/>
                <w:szCs w:val="24"/>
                <w14:textFill>
                  <w14:solidFill>
                    <w14:schemeClr w14:val="tx1"/>
                  </w14:solidFill>
                </w14:textFill>
              </w:rPr>
              <w:t>NH</w:t>
            </w:r>
            <w:r>
              <w:rPr>
                <w:rFonts w:ascii="Times New Roman"/>
                <w:snapToGrid w:val="0"/>
                <w:color w:val="000000" w:themeColor="text1"/>
                <w:kern w:val="21"/>
                <w:szCs w:val="24"/>
                <w:vertAlign w:val="subscript"/>
                <w14:textFill>
                  <w14:solidFill>
                    <w14:schemeClr w14:val="tx1"/>
                  </w14:solidFill>
                </w14:textFill>
              </w:rPr>
              <w:t>3</w:t>
            </w:r>
            <w:r>
              <w:rPr>
                <w:rFonts w:ascii="Times New Roman"/>
                <w:snapToGrid w:val="0"/>
                <w:color w:val="000000" w:themeColor="text1"/>
                <w:kern w:val="21"/>
                <w:szCs w:val="24"/>
                <w14:textFill>
                  <w14:solidFill>
                    <w14:schemeClr w14:val="tx1"/>
                  </w14:solidFill>
                </w14:textFill>
              </w:rPr>
              <w:t>-N</w:t>
            </w:r>
          </w:p>
        </w:tc>
        <w:tc>
          <w:tcPr>
            <w:tcW w:w="1690" w:type="dxa"/>
            <w:vAlign w:val="center"/>
          </w:tcPr>
          <w:p>
            <w:pPr>
              <w:spacing w:line="240" w:lineRule="auto"/>
              <w:ind w:firstLine="0" w:firstLineChars="0"/>
              <w:jc w:val="center"/>
              <w:rPr>
                <w:snapToGrid w:val="0"/>
                <w:color w:val="000000" w:themeColor="text1"/>
                <w:kern w:val="21"/>
                <w14:textFill>
                  <w14:solidFill>
                    <w14:schemeClr w14:val="tx1"/>
                  </w14:solidFill>
                </w14:textFill>
              </w:rPr>
            </w:pPr>
            <w:r>
              <w:rPr>
                <w:rFonts w:hint="eastAsia"/>
                <w:snapToGrid w:val="0"/>
                <w:color w:val="000000" w:themeColor="text1"/>
                <w:kern w:val="21"/>
                <w14:textFill>
                  <w14:solidFill>
                    <w14:schemeClr w14:val="tx1"/>
                  </w14:solidFill>
                </w14:textFill>
              </w:rPr>
              <w:t>0</w:t>
            </w:r>
          </w:p>
        </w:tc>
        <w:tc>
          <w:tcPr>
            <w:tcW w:w="1267" w:type="dxa"/>
            <w:vAlign w:val="center"/>
          </w:tcPr>
          <w:p>
            <w:pPr>
              <w:spacing w:line="240" w:lineRule="auto"/>
              <w:ind w:firstLine="0" w:firstLineChars="0"/>
              <w:jc w:val="center"/>
              <w:rPr>
                <w:snapToGrid w:val="0"/>
                <w:color w:val="000000" w:themeColor="text1"/>
                <w:kern w:val="21"/>
                <w14:textFill>
                  <w14:solidFill>
                    <w14:schemeClr w14:val="tx1"/>
                  </w14:solidFill>
                </w14:textFill>
              </w:rPr>
            </w:pPr>
            <w:r>
              <w:rPr>
                <w:rFonts w:hint="eastAsia"/>
                <w:snapToGrid w:val="0"/>
                <w:color w:val="000000" w:themeColor="text1"/>
                <w:kern w:val="21"/>
                <w14:textFill>
                  <w14:solidFill>
                    <w14:schemeClr w14:val="tx1"/>
                  </w14:solidFill>
                </w14:textFill>
              </w:rPr>
              <w:t>0</w:t>
            </w:r>
          </w:p>
        </w:tc>
        <w:tc>
          <w:tcPr>
            <w:tcW w:w="1690" w:type="dxa"/>
            <w:vAlign w:val="center"/>
          </w:tcPr>
          <w:p>
            <w:pPr>
              <w:spacing w:line="240" w:lineRule="auto"/>
              <w:ind w:firstLine="0" w:firstLineChars="0"/>
              <w:jc w:val="center"/>
              <w:rPr>
                <w:snapToGrid w:val="0"/>
                <w:color w:val="000000" w:themeColor="text1"/>
                <w:kern w:val="21"/>
                <w14:textFill>
                  <w14:solidFill>
                    <w14:schemeClr w14:val="tx1"/>
                  </w14:solidFill>
                </w14:textFill>
              </w:rPr>
            </w:pPr>
            <w:r>
              <w:rPr>
                <w:rFonts w:hint="eastAsia"/>
                <w:snapToGrid w:val="0"/>
                <w:color w:val="000000" w:themeColor="text1"/>
                <w:kern w:val="21"/>
                <w14:textFill>
                  <w14:solidFill>
                    <w14:schemeClr w14:val="tx1"/>
                  </w14:solidFill>
                </w14:textFill>
              </w:rPr>
              <w:t>0</w:t>
            </w:r>
          </w:p>
        </w:tc>
        <w:tc>
          <w:tcPr>
            <w:tcW w:w="1549" w:type="dxa"/>
            <w:vAlign w:val="center"/>
          </w:tcPr>
          <w:p>
            <w:pPr>
              <w:spacing w:line="240" w:lineRule="auto"/>
              <w:ind w:firstLine="0" w:firstLineChars="0"/>
              <w:jc w:val="center"/>
              <w:rPr>
                <w:snapToGrid w:val="0"/>
                <w:color w:val="000000" w:themeColor="text1"/>
                <w:kern w:val="21"/>
                <w14:textFill>
                  <w14:solidFill>
                    <w14:schemeClr w14:val="tx1"/>
                  </w14:solidFill>
                </w14:textFill>
              </w:rPr>
            </w:pPr>
            <w:r>
              <w:rPr>
                <w:snapToGrid w:val="0"/>
                <w:color w:val="000000" w:themeColor="text1"/>
                <w:kern w:val="21"/>
                <w14:textFill>
                  <w14:solidFill>
                    <w14:schemeClr w14:val="tx1"/>
                  </w14:solidFill>
                </w14:textFill>
              </w:rPr>
              <w:t>0.0</w:t>
            </w:r>
            <w:r>
              <w:rPr>
                <w:rFonts w:hint="eastAsia"/>
                <w:snapToGrid w:val="0"/>
                <w:color w:val="000000" w:themeColor="text1"/>
                <w:kern w:val="21"/>
                <w14:textFill>
                  <w14:solidFill>
                    <w14:schemeClr w14:val="tx1"/>
                  </w14:solidFill>
                </w14:textFill>
              </w:rPr>
              <w:t>13</w:t>
            </w:r>
            <w:r>
              <w:rPr>
                <w:snapToGrid w:val="0"/>
                <w:color w:val="000000" w:themeColor="text1"/>
                <w:kern w:val="21"/>
                <w14:textFill>
                  <w14:solidFill>
                    <w14:schemeClr w14:val="tx1"/>
                  </w14:solidFill>
                </w14:textFill>
              </w:rPr>
              <w:t>t/a</w:t>
            </w:r>
          </w:p>
        </w:tc>
        <w:tc>
          <w:tcPr>
            <w:tcW w:w="1472" w:type="dxa"/>
            <w:vAlign w:val="center"/>
          </w:tcPr>
          <w:p>
            <w:pPr>
              <w:spacing w:line="240" w:lineRule="auto"/>
              <w:ind w:firstLine="0" w:firstLineChars="0"/>
              <w:jc w:val="center"/>
              <w:rPr>
                <w:snapToGrid w:val="0"/>
                <w:color w:val="000000" w:themeColor="text1"/>
                <w:kern w:val="21"/>
                <w14:textFill>
                  <w14:solidFill>
                    <w14:schemeClr w14:val="tx1"/>
                  </w14:solidFill>
                </w14:textFill>
              </w:rPr>
            </w:pPr>
            <w:r>
              <w:rPr>
                <w:rFonts w:hint="eastAsia"/>
                <w:snapToGrid w:val="0"/>
                <w:color w:val="000000" w:themeColor="text1"/>
                <w:kern w:val="21"/>
                <w14:textFill>
                  <w14:solidFill>
                    <w14:schemeClr w14:val="tx1"/>
                  </w14:solidFill>
                </w14:textFill>
              </w:rPr>
              <w:t>0</w:t>
            </w:r>
          </w:p>
        </w:tc>
        <w:tc>
          <w:tcPr>
            <w:tcW w:w="1881" w:type="dxa"/>
            <w:vAlign w:val="center"/>
          </w:tcPr>
          <w:p>
            <w:pPr>
              <w:spacing w:line="240" w:lineRule="auto"/>
              <w:ind w:firstLine="0" w:firstLineChars="0"/>
              <w:jc w:val="center"/>
              <w:rPr>
                <w:snapToGrid w:val="0"/>
                <w:color w:val="000000" w:themeColor="text1"/>
                <w:kern w:val="21"/>
                <w14:textFill>
                  <w14:solidFill>
                    <w14:schemeClr w14:val="tx1"/>
                  </w14:solidFill>
                </w14:textFill>
              </w:rPr>
            </w:pPr>
            <w:r>
              <w:rPr>
                <w:snapToGrid w:val="0"/>
                <w:color w:val="000000" w:themeColor="text1"/>
                <w:kern w:val="21"/>
                <w14:textFill>
                  <w14:solidFill>
                    <w14:schemeClr w14:val="tx1"/>
                  </w14:solidFill>
                </w14:textFill>
              </w:rPr>
              <w:t>0.0</w:t>
            </w:r>
            <w:r>
              <w:rPr>
                <w:rFonts w:hint="eastAsia"/>
                <w:snapToGrid w:val="0"/>
                <w:color w:val="000000" w:themeColor="text1"/>
                <w:kern w:val="21"/>
                <w14:textFill>
                  <w14:solidFill>
                    <w14:schemeClr w14:val="tx1"/>
                  </w14:solidFill>
                </w14:textFill>
              </w:rPr>
              <w:t>13</w:t>
            </w:r>
            <w:r>
              <w:rPr>
                <w:snapToGrid w:val="0"/>
                <w:color w:val="000000" w:themeColor="text1"/>
                <w:kern w:val="21"/>
                <w14:textFill>
                  <w14:solidFill>
                    <w14:schemeClr w14:val="tx1"/>
                  </w14:solidFill>
                </w14:textFill>
              </w:rPr>
              <w:t>t/a</w:t>
            </w:r>
          </w:p>
        </w:tc>
        <w:tc>
          <w:tcPr>
            <w:tcW w:w="1257" w:type="dxa"/>
            <w:vAlign w:val="center"/>
          </w:tcPr>
          <w:p>
            <w:pPr>
              <w:spacing w:line="240" w:lineRule="auto"/>
              <w:ind w:firstLine="0" w:firstLineChars="0"/>
              <w:jc w:val="center"/>
              <w:rPr>
                <w:snapToGrid w:val="0"/>
                <w:color w:val="000000" w:themeColor="text1"/>
                <w:kern w:val="21"/>
                <w14:textFill>
                  <w14:solidFill>
                    <w14:schemeClr w14:val="tx1"/>
                  </w14:solidFill>
                </w14:textFill>
              </w:rPr>
            </w:pPr>
            <w:r>
              <w:rPr>
                <w:snapToGrid w:val="0"/>
                <w:color w:val="000000" w:themeColor="text1"/>
                <w:kern w:val="21"/>
                <w14:textFill>
                  <w14:solidFill>
                    <w14:schemeClr w14:val="tx1"/>
                  </w14:solidFill>
                </w14:textFill>
              </w:rPr>
              <w:t>+0.0</w:t>
            </w:r>
            <w:r>
              <w:rPr>
                <w:rFonts w:hint="eastAsia"/>
                <w:snapToGrid w:val="0"/>
                <w:color w:val="000000" w:themeColor="text1"/>
                <w:kern w:val="21"/>
                <w14:textFill>
                  <w14:solidFill>
                    <w14:schemeClr w14:val="tx1"/>
                  </w14:solidFill>
                </w14:textFill>
              </w:rPr>
              <w:t>13</w:t>
            </w:r>
            <w:r>
              <w:rPr>
                <w:snapToGrid w:val="0"/>
                <w:color w:val="000000" w:themeColor="text1"/>
                <w:kern w:val="21"/>
                <w14:textFill>
                  <w14:solidFill>
                    <w14:schemeClr w14:val="tx1"/>
                  </w14:solidFill>
                </w14:textFill>
              </w:rPr>
              <w:t>t/a</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577" w:type="dxa"/>
            <w:vMerge w:val="restart"/>
            <w:vAlign w:val="center"/>
          </w:tcPr>
          <w:p>
            <w:pPr>
              <w:pStyle w:val="35"/>
              <w:spacing w:beforeLines="0" w:afterLines="0" w:line="240" w:lineRule="auto"/>
              <w:ind w:firstLine="0" w:firstLineChars="0"/>
              <w:rPr>
                <w:rFonts w:ascii="Times New Roman"/>
                <w:snapToGrid w:val="0"/>
                <w:color w:val="000000" w:themeColor="text1"/>
                <w:kern w:val="21"/>
                <w:szCs w:val="24"/>
                <w14:textFill>
                  <w14:solidFill>
                    <w14:schemeClr w14:val="tx1"/>
                  </w14:solidFill>
                </w14:textFill>
              </w:rPr>
            </w:pPr>
            <w:r>
              <w:rPr>
                <w:rFonts w:ascii="Times New Roman"/>
                <w:snapToGrid w:val="0"/>
                <w:color w:val="000000" w:themeColor="text1"/>
                <w:kern w:val="21"/>
                <w:szCs w:val="24"/>
                <w14:textFill>
                  <w14:solidFill>
                    <w14:schemeClr w14:val="tx1"/>
                  </w14:solidFill>
                </w14:textFill>
              </w:rPr>
              <w:t>一般工业</w:t>
            </w:r>
          </w:p>
          <w:p>
            <w:pPr>
              <w:pStyle w:val="35"/>
              <w:spacing w:beforeLines="0" w:afterLines="0" w:line="240" w:lineRule="auto"/>
              <w:ind w:firstLine="0" w:firstLineChars="0"/>
              <w:rPr>
                <w:rFonts w:ascii="Times New Roman"/>
                <w:snapToGrid w:val="0"/>
                <w:color w:val="000000" w:themeColor="text1"/>
                <w:kern w:val="21"/>
                <w:szCs w:val="24"/>
                <w14:textFill>
                  <w14:solidFill>
                    <w14:schemeClr w14:val="tx1"/>
                  </w14:solidFill>
                </w14:textFill>
              </w:rPr>
            </w:pPr>
            <w:r>
              <w:rPr>
                <w:rFonts w:ascii="Times New Roman"/>
                <w:snapToGrid w:val="0"/>
                <w:color w:val="000000" w:themeColor="text1"/>
                <w:kern w:val="21"/>
                <w:szCs w:val="24"/>
                <w14:textFill>
                  <w14:solidFill>
                    <w14:schemeClr w14:val="tx1"/>
                  </w14:solidFill>
                </w14:textFill>
              </w:rPr>
              <w:t>固体废物</w:t>
            </w:r>
          </w:p>
        </w:tc>
        <w:tc>
          <w:tcPr>
            <w:tcW w:w="1407" w:type="dxa"/>
            <w:vAlign w:val="center"/>
          </w:tcPr>
          <w:p>
            <w:pPr>
              <w:spacing w:line="240" w:lineRule="auto"/>
              <w:ind w:left="-120" w:leftChars="-50" w:right="-120" w:rightChars="-50" w:firstLine="0" w:firstLineChars="0"/>
              <w:jc w:val="center"/>
              <w:rPr>
                <w:snapToGrid w:val="0"/>
                <w:color w:val="000000" w:themeColor="text1"/>
                <w:kern w:val="21"/>
                <w14:textFill>
                  <w14:solidFill>
                    <w14:schemeClr w14:val="tx1"/>
                  </w14:solidFill>
                </w14:textFill>
              </w:rPr>
            </w:pPr>
            <w:r>
              <w:rPr>
                <w:color w:val="000000" w:themeColor="text1"/>
                <w:lang w:eastAsia="zh-Hans"/>
                <w14:textFill>
                  <w14:solidFill>
                    <w14:schemeClr w14:val="tx1"/>
                  </w14:solidFill>
                </w14:textFill>
              </w:rPr>
              <w:t>不合格</w:t>
            </w:r>
            <w:r>
              <w:rPr>
                <w:color w:val="000000" w:themeColor="text1"/>
                <w14:textFill>
                  <w14:solidFill>
                    <w14:schemeClr w14:val="tx1"/>
                  </w14:solidFill>
                </w14:textFill>
              </w:rPr>
              <w:t>产品</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边角料</w:t>
            </w:r>
          </w:p>
        </w:tc>
        <w:tc>
          <w:tcPr>
            <w:tcW w:w="1690" w:type="dxa"/>
            <w:vAlign w:val="center"/>
          </w:tcPr>
          <w:p>
            <w:pPr>
              <w:spacing w:line="240" w:lineRule="auto"/>
              <w:ind w:firstLine="0" w:firstLineChars="0"/>
              <w:jc w:val="center"/>
              <w:rPr>
                <w:snapToGrid w:val="0"/>
                <w:color w:val="000000" w:themeColor="text1"/>
                <w:kern w:val="21"/>
                <w14:textFill>
                  <w14:solidFill>
                    <w14:schemeClr w14:val="tx1"/>
                  </w14:solidFill>
                </w14:textFill>
              </w:rPr>
            </w:pPr>
            <w:r>
              <w:rPr>
                <w:rFonts w:hint="eastAsia"/>
                <w:snapToGrid w:val="0"/>
                <w:color w:val="000000" w:themeColor="text1"/>
                <w:kern w:val="21"/>
                <w14:textFill>
                  <w14:solidFill>
                    <w14:schemeClr w14:val="tx1"/>
                  </w14:solidFill>
                </w14:textFill>
              </w:rPr>
              <w:t>0</w:t>
            </w:r>
          </w:p>
        </w:tc>
        <w:tc>
          <w:tcPr>
            <w:tcW w:w="1267" w:type="dxa"/>
            <w:vAlign w:val="center"/>
          </w:tcPr>
          <w:p>
            <w:pPr>
              <w:spacing w:line="240" w:lineRule="auto"/>
              <w:ind w:firstLine="0" w:firstLineChars="0"/>
              <w:jc w:val="center"/>
              <w:rPr>
                <w:snapToGrid w:val="0"/>
                <w:color w:val="000000" w:themeColor="text1"/>
                <w:kern w:val="21"/>
                <w14:textFill>
                  <w14:solidFill>
                    <w14:schemeClr w14:val="tx1"/>
                  </w14:solidFill>
                </w14:textFill>
              </w:rPr>
            </w:pPr>
            <w:r>
              <w:rPr>
                <w:rFonts w:hint="eastAsia"/>
                <w:snapToGrid w:val="0"/>
                <w:color w:val="000000" w:themeColor="text1"/>
                <w:kern w:val="21"/>
                <w14:textFill>
                  <w14:solidFill>
                    <w14:schemeClr w14:val="tx1"/>
                  </w14:solidFill>
                </w14:textFill>
              </w:rPr>
              <w:t>0</w:t>
            </w:r>
          </w:p>
        </w:tc>
        <w:tc>
          <w:tcPr>
            <w:tcW w:w="1690" w:type="dxa"/>
            <w:vAlign w:val="center"/>
          </w:tcPr>
          <w:p>
            <w:pPr>
              <w:spacing w:line="240" w:lineRule="auto"/>
              <w:ind w:firstLine="0" w:firstLineChars="0"/>
              <w:jc w:val="center"/>
              <w:rPr>
                <w:snapToGrid w:val="0"/>
                <w:color w:val="000000" w:themeColor="text1"/>
                <w:kern w:val="21"/>
                <w14:textFill>
                  <w14:solidFill>
                    <w14:schemeClr w14:val="tx1"/>
                  </w14:solidFill>
                </w14:textFill>
              </w:rPr>
            </w:pPr>
            <w:r>
              <w:rPr>
                <w:rFonts w:hint="eastAsia"/>
                <w:snapToGrid w:val="0"/>
                <w:color w:val="000000" w:themeColor="text1"/>
                <w:kern w:val="21"/>
                <w14:textFill>
                  <w14:solidFill>
                    <w14:schemeClr w14:val="tx1"/>
                  </w14:solidFill>
                </w14:textFill>
              </w:rPr>
              <w:t>0</w:t>
            </w:r>
          </w:p>
        </w:tc>
        <w:tc>
          <w:tcPr>
            <w:tcW w:w="1549" w:type="dxa"/>
            <w:vAlign w:val="center"/>
          </w:tcPr>
          <w:p>
            <w:pPr>
              <w:spacing w:line="240" w:lineRule="auto"/>
              <w:ind w:firstLine="0" w:firstLineChars="0"/>
              <w:jc w:val="center"/>
              <w:rPr>
                <w:snapToGrid w:val="0"/>
                <w:color w:val="000000" w:themeColor="text1"/>
                <w:kern w:val="21"/>
                <w14:textFill>
                  <w14:solidFill>
                    <w14:schemeClr w14:val="tx1"/>
                  </w14:solidFill>
                </w14:textFill>
              </w:rPr>
            </w:pPr>
            <w:r>
              <w:rPr>
                <w:rFonts w:hint="eastAsia"/>
                <w:snapToGrid w:val="0"/>
                <w:color w:val="000000" w:themeColor="text1"/>
                <w:kern w:val="21"/>
                <w14:textFill>
                  <w14:solidFill>
                    <w14:schemeClr w14:val="tx1"/>
                  </w14:solidFill>
                </w14:textFill>
              </w:rPr>
              <w:t>5.05</w:t>
            </w:r>
            <w:r>
              <w:rPr>
                <w:snapToGrid w:val="0"/>
                <w:color w:val="000000" w:themeColor="text1"/>
                <w:kern w:val="21"/>
                <w14:textFill>
                  <w14:solidFill>
                    <w14:schemeClr w14:val="tx1"/>
                  </w14:solidFill>
                </w14:textFill>
              </w:rPr>
              <w:t>t/a</w:t>
            </w:r>
          </w:p>
        </w:tc>
        <w:tc>
          <w:tcPr>
            <w:tcW w:w="1472" w:type="dxa"/>
            <w:vAlign w:val="center"/>
          </w:tcPr>
          <w:p>
            <w:pPr>
              <w:spacing w:line="240" w:lineRule="auto"/>
              <w:ind w:firstLine="0" w:firstLineChars="0"/>
              <w:jc w:val="center"/>
              <w:rPr>
                <w:snapToGrid w:val="0"/>
                <w:color w:val="000000" w:themeColor="text1"/>
                <w:kern w:val="21"/>
                <w14:textFill>
                  <w14:solidFill>
                    <w14:schemeClr w14:val="tx1"/>
                  </w14:solidFill>
                </w14:textFill>
              </w:rPr>
            </w:pPr>
            <w:r>
              <w:rPr>
                <w:rFonts w:hint="eastAsia"/>
                <w:snapToGrid w:val="0"/>
                <w:color w:val="000000" w:themeColor="text1"/>
                <w:kern w:val="21"/>
                <w14:textFill>
                  <w14:solidFill>
                    <w14:schemeClr w14:val="tx1"/>
                  </w14:solidFill>
                </w14:textFill>
              </w:rPr>
              <w:t>0</w:t>
            </w:r>
          </w:p>
        </w:tc>
        <w:tc>
          <w:tcPr>
            <w:tcW w:w="1881" w:type="dxa"/>
            <w:vAlign w:val="center"/>
          </w:tcPr>
          <w:p>
            <w:pPr>
              <w:spacing w:line="240" w:lineRule="auto"/>
              <w:ind w:firstLine="0" w:firstLineChars="0"/>
              <w:jc w:val="center"/>
              <w:rPr>
                <w:snapToGrid w:val="0"/>
                <w:color w:val="000000" w:themeColor="text1"/>
                <w:kern w:val="21"/>
                <w14:textFill>
                  <w14:solidFill>
                    <w14:schemeClr w14:val="tx1"/>
                  </w14:solidFill>
                </w14:textFill>
              </w:rPr>
            </w:pPr>
            <w:r>
              <w:rPr>
                <w:rFonts w:hint="eastAsia"/>
                <w:snapToGrid w:val="0"/>
                <w:color w:val="000000" w:themeColor="text1"/>
                <w:kern w:val="21"/>
                <w14:textFill>
                  <w14:solidFill>
                    <w14:schemeClr w14:val="tx1"/>
                  </w14:solidFill>
                </w14:textFill>
              </w:rPr>
              <w:t>5.05</w:t>
            </w:r>
            <w:r>
              <w:rPr>
                <w:snapToGrid w:val="0"/>
                <w:color w:val="000000" w:themeColor="text1"/>
                <w:kern w:val="21"/>
                <w14:textFill>
                  <w14:solidFill>
                    <w14:schemeClr w14:val="tx1"/>
                  </w14:solidFill>
                </w14:textFill>
              </w:rPr>
              <w:t>t/a</w:t>
            </w:r>
          </w:p>
        </w:tc>
        <w:tc>
          <w:tcPr>
            <w:tcW w:w="1257" w:type="dxa"/>
            <w:vAlign w:val="center"/>
          </w:tcPr>
          <w:p>
            <w:pPr>
              <w:spacing w:line="240" w:lineRule="auto"/>
              <w:ind w:firstLine="0" w:firstLineChars="0"/>
              <w:jc w:val="center"/>
              <w:rPr>
                <w:snapToGrid w:val="0"/>
                <w:color w:val="000000" w:themeColor="text1"/>
                <w:kern w:val="21"/>
                <w14:textFill>
                  <w14:solidFill>
                    <w14:schemeClr w14:val="tx1"/>
                  </w14:solidFill>
                </w14:textFill>
              </w:rPr>
            </w:pPr>
            <w:r>
              <w:rPr>
                <w:snapToGrid w:val="0"/>
                <w:color w:val="000000" w:themeColor="text1"/>
                <w:kern w:val="21"/>
                <w14:textFill>
                  <w14:solidFill>
                    <w14:schemeClr w14:val="tx1"/>
                  </w14:solidFill>
                </w14:textFill>
              </w:rPr>
              <w:t>+</w:t>
            </w:r>
            <w:r>
              <w:rPr>
                <w:rFonts w:hint="eastAsia"/>
                <w:snapToGrid w:val="0"/>
                <w:color w:val="000000" w:themeColor="text1"/>
                <w:kern w:val="21"/>
                <w14:textFill>
                  <w14:solidFill>
                    <w14:schemeClr w14:val="tx1"/>
                  </w14:solidFill>
                </w14:textFill>
              </w:rPr>
              <w:t>5.05</w:t>
            </w:r>
            <w:r>
              <w:rPr>
                <w:snapToGrid w:val="0"/>
                <w:color w:val="000000" w:themeColor="text1"/>
                <w:kern w:val="21"/>
                <w14:textFill>
                  <w14:solidFill>
                    <w14:schemeClr w14:val="tx1"/>
                  </w14:solidFill>
                </w14:textFill>
              </w:rPr>
              <w:t>t/a</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577" w:type="dxa"/>
            <w:vMerge w:val="continue"/>
            <w:vAlign w:val="center"/>
          </w:tcPr>
          <w:p>
            <w:pPr>
              <w:pStyle w:val="35"/>
              <w:spacing w:beforeLines="0" w:afterLines="0" w:line="240" w:lineRule="auto"/>
              <w:ind w:firstLine="0" w:firstLineChars="0"/>
              <w:rPr>
                <w:rFonts w:ascii="Times New Roman"/>
                <w:snapToGrid w:val="0"/>
                <w:color w:val="000000" w:themeColor="text1"/>
                <w:kern w:val="21"/>
                <w:szCs w:val="24"/>
                <w14:textFill>
                  <w14:solidFill>
                    <w14:schemeClr w14:val="tx1"/>
                  </w14:solidFill>
                </w14:textFill>
              </w:rPr>
            </w:pPr>
          </w:p>
        </w:tc>
        <w:tc>
          <w:tcPr>
            <w:tcW w:w="1407" w:type="dxa"/>
            <w:vAlign w:val="center"/>
          </w:tcPr>
          <w:p>
            <w:pPr>
              <w:spacing w:line="240" w:lineRule="auto"/>
              <w:ind w:left="-120" w:leftChars="-50" w:right="-120" w:rightChars="-50" w:firstLine="0" w:firstLineChars="0"/>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除尘器收集的粉尘</w:t>
            </w:r>
          </w:p>
        </w:tc>
        <w:tc>
          <w:tcPr>
            <w:tcW w:w="1690" w:type="dxa"/>
            <w:vAlign w:val="center"/>
          </w:tcPr>
          <w:p>
            <w:pPr>
              <w:spacing w:line="240" w:lineRule="auto"/>
              <w:ind w:firstLine="0" w:firstLineChars="0"/>
              <w:jc w:val="center"/>
              <w:rPr>
                <w:snapToGrid w:val="0"/>
                <w:color w:val="000000" w:themeColor="text1"/>
                <w:kern w:val="21"/>
                <w14:textFill>
                  <w14:solidFill>
                    <w14:schemeClr w14:val="tx1"/>
                  </w14:solidFill>
                </w14:textFill>
              </w:rPr>
            </w:pPr>
            <w:r>
              <w:rPr>
                <w:rFonts w:hint="eastAsia"/>
                <w:snapToGrid w:val="0"/>
                <w:color w:val="000000" w:themeColor="text1"/>
                <w:kern w:val="21"/>
                <w14:textFill>
                  <w14:solidFill>
                    <w14:schemeClr w14:val="tx1"/>
                  </w14:solidFill>
                </w14:textFill>
              </w:rPr>
              <w:t>0</w:t>
            </w:r>
          </w:p>
        </w:tc>
        <w:tc>
          <w:tcPr>
            <w:tcW w:w="1267" w:type="dxa"/>
            <w:vAlign w:val="center"/>
          </w:tcPr>
          <w:p>
            <w:pPr>
              <w:spacing w:line="240" w:lineRule="auto"/>
              <w:ind w:firstLine="480"/>
              <w:rPr>
                <w:snapToGrid w:val="0"/>
                <w:color w:val="000000" w:themeColor="text1"/>
                <w:kern w:val="21"/>
                <w14:textFill>
                  <w14:solidFill>
                    <w14:schemeClr w14:val="tx1"/>
                  </w14:solidFill>
                </w14:textFill>
              </w:rPr>
            </w:pPr>
            <w:r>
              <w:rPr>
                <w:rFonts w:hint="eastAsia"/>
                <w:snapToGrid w:val="0"/>
                <w:color w:val="000000" w:themeColor="text1"/>
                <w:kern w:val="21"/>
                <w14:textFill>
                  <w14:solidFill>
                    <w14:schemeClr w14:val="tx1"/>
                  </w14:solidFill>
                </w14:textFill>
              </w:rPr>
              <w:t>0</w:t>
            </w:r>
          </w:p>
        </w:tc>
        <w:tc>
          <w:tcPr>
            <w:tcW w:w="1690" w:type="dxa"/>
            <w:vAlign w:val="center"/>
          </w:tcPr>
          <w:p>
            <w:pPr>
              <w:spacing w:line="240" w:lineRule="auto"/>
              <w:ind w:firstLine="0" w:firstLineChars="0"/>
              <w:jc w:val="center"/>
              <w:rPr>
                <w:snapToGrid w:val="0"/>
                <w:color w:val="000000" w:themeColor="text1"/>
                <w:kern w:val="21"/>
                <w14:textFill>
                  <w14:solidFill>
                    <w14:schemeClr w14:val="tx1"/>
                  </w14:solidFill>
                </w14:textFill>
              </w:rPr>
            </w:pPr>
            <w:r>
              <w:rPr>
                <w:rFonts w:hint="eastAsia"/>
                <w:snapToGrid w:val="0"/>
                <w:color w:val="000000" w:themeColor="text1"/>
                <w:kern w:val="21"/>
                <w14:textFill>
                  <w14:solidFill>
                    <w14:schemeClr w14:val="tx1"/>
                  </w14:solidFill>
                </w14:textFill>
              </w:rPr>
              <w:t>0</w:t>
            </w:r>
          </w:p>
        </w:tc>
        <w:tc>
          <w:tcPr>
            <w:tcW w:w="1549" w:type="dxa"/>
            <w:vAlign w:val="center"/>
          </w:tcPr>
          <w:p>
            <w:pPr>
              <w:spacing w:line="240" w:lineRule="auto"/>
              <w:ind w:firstLine="0" w:firstLineChars="0"/>
              <w:jc w:val="center"/>
              <w:rPr>
                <w:snapToGrid w:val="0"/>
                <w:color w:val="000000" w:themeColor="text1"/>
                <w:kern w:val="21"/>
                <w14:textFill>
                  <w14:solidFill>
                    <w14:schemeClr w14:val="tx1"/>
                  </w14:solidFill>
                </w14:textFill>
              </w:rPr>
            </w:pPr>
            <w:r>
              <w:rPr>
                <w:rFonts w:hint="eastAsia"/>
                <w:snapToGrid w:val="0"/>
                <w:color w:val="000000" w:themeColor="text1"/>
                <w:kern w:val="21"/>
                <w14:textFill>
                  <w14:solidFill>
                    <w14:schemeClr w14:val="tx1"/>
                  </w14:solidFill>
                </w14:textFill>
              </w:rPr>
              <w:t>0.891</w:t>
            </w:r>
            <w:r>
              <w:rPr>
                <w:snapToGrid w:val="0"/>
                <w:color w:val="000000" w:themeColor="text1"/>
                <w:kern w:val="21"/>
                <w14:textFill>
                  <w14:solidFill>
                    <w14:schemeClr w14:val="tx1"/>
                  </w14:solidFill>
                </w14:textFill>
              </w:rPr>
              <w:t>t/a</w:t>
            </w:r>
          </w:p>
        </w:tc>
        <w:tc>
          <w:tcPr>
            <w:tcW w:w="1472" w:type="dxa"/>
            <w:vAlign w:val="center"/>
          </w:tcPr>
          <w:p>
            <w:pPr>
              <w:spacing w:line="240" w:lineRule="auto"/>
              <w:ind w:firstLine="0" w:firstLineChars="0"/>
              <w:jc w:val="center"/>
              <w:rPr>
                <w:snapToGrid w:val="0"/>
                <w:color w:val="000000" w:themeColor="text1"/>
                <w:kern w:val="21"/>
                <w14:textFill>
                  <w14:solidFill>
                    <w14:schemeClr w14:val="tx1"/>
                  </w14:solidFill>
                </w14:textFill>
              </w:rPr>
            </w:pPr>
            <w:r>
              <w:rPr>
                <w:rFonts w:hint="eastAsia"/>
                <w:snapToGrid w:val="0"/>
                <w:color w:val="000000" w:themeColor="text1"/>
                <w:kern w:val="21"/>
                <w14:textFill>
                  <w14:solidFill>
                    <w14:schemeClr w14:val="tx1"/>
                  </w14:solidFill>
                </w14:textFill>
              </w:rPr>
              <w:t>0</w:t>
            </w:r>
          </w:p>
        </w:tc>
        <w:tc>
          <w:tcPr>
            <w:tcW w:w="1881" w:type="dxa"/>
            <w:vAlign w:val="center"/>
          </w:tcPr>
          <w:p>
            <w:pPr>
              <w:spacing w:line="240" w:lineRule="auto"/>
              <w:ind w:firstLine="0" w:firstLineChars="0"/>
              <w:jc w:val="center"/>
              <w:rPr>
                <w:snapToGrid w:val="0"/>
                <w:color w:val="000000" w:themeColor="text1"/>
                <w:kern w:val="21"/>
                <w14:textFill>
                  <w14:solidFill>
                    <w14:schemeClr w14:val="tx1"/>
                  </w14:solidFill>
                </w14:textFill>
              </w:rPr>
            </w:pPr>
            <w:r>
              <w:rPr>
                <w:rFonts w:hint="eastAsia"/>
                <w:snapToGrid w:val="0"/>
                <w:color w:val="000000" w:themeColor="text1"/>
                <w:kern w:val="21"/>
                <w14:textFill>
                  <w14:solidFill>
                    <w14:schemeClr w14:val="tx1"/>
                  </w14:solidFill>
                </w14:textFill>
              </w:rPr>
              <w:t>0.891</w:t>
            </w:r>
            <w:r>
              <w:rPr>
                <w:snapToGrid w:val="0"/>
                <w:color w:val="000000" w:themeColor="text1"/>
                <w:kern w:val="21"/>
                <w14:textFill>
                  <w14:solidFill>
                    <w14:schemeClr w14:val="tx1"/>
                  </w14:solidFill>
                </w14:textFill>
              </w:rPr>
              <w:t>t/a</w:t>
            </w:r>
          </w:p>
        </w:tc>
        <w:tc>
          <w:tcPr>
            <w:tcW w:w="1257" w:type="dxa"/>
            <w:vAlign w:val="center"/>
          </w:tcPr>
          <w:p>
            <w:pPr>
              <w:spacing w:line="240" w:lineRule="auto"/>
              <w:ind w:firstLine="0" w:firstLineChars="0"/>
              <w:jc w:val="center"/>
              <w:rPr>
                <w:snapToGrid w:val="0"/>
                <w:color w:val="000000" w:themeColor="text1"/>
                <w:kern w:val="21"/>
                <w14:textFill>
                  <w14:solidFill>
                    <w14:schemeClr w14:val="tx1"/>
                  </w14:solidFill>
                </w14:textFill>
              </w:rPr>
            </w:pPr>
            <w:r>
              <w:rPr>
                <w:rFonts w:hint="eastAsia"/>
                <w:snapToGrid w:val="0"/>
                <w:color w:val="000000" w:themeColor="text1"/>
                <w:kern w:val="21"/>
                <w14:textFill>
                  <w14:solidFill>
                    <w14:schemeClr w14:val="tx1"/>
                  </w14:solidFill>
                </w14:textFill>
              </w:rPr>
              <w:t>+0.891</w:t>
            </w:r>
            <w:r>
              <w:rPr>
                <w:snapToGrid w:val="0"/>
                <w:color w:val="000000" w:themeColor="text1"/>
                <w:kern w:val="21"/>
                <w14:textFill>
                  <w14:solidFill>
                    <w14:schemeClr w14:val="tx1"/>
                  </w14:solidFill>
                </w14:textFill>
              </w:rPr>
              <w:t>t/a</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577" w:type="dxa"/>
            <w:vMerge w:val="continue"/>
            <w:vAlign w:val="center"/>
          </w:tcPr>
          <w:p>
            <w:pPr>
              <w:pStyle w:val="35"/>
              <w:spacing w:beforeLines="0" w:afterLines="0" w:line="240" w:lineRule="auto"/>
              <w:ind w:firstLine="0" w:firstLineChars="0"/>
              <w:rPr>
                <w:rFonts w:ascii="Times New Roman"/>
                <w:snapToGrid w:val="0"/>
                <w:color w:val="000000" w:themeColor="text1"/>
                <w:kern w:val="21"/>
                <w:szCs w:val="24"/>
                <w14:textFill>
                  <w14:solidFill>
                    <w14:schemeClr w14:val="tx1"/>
                  </w14:solidFill>
                </w14:textFill>
              </w:rPr>
            </w:pPr>
          </w:p>
        </w:tc>
        <w:tc>
          <w:tcPr>
            <w:tcW w:w="1407" w:type="dxa"/>
            <w:vAlign w:val="center"/>
          </w:tcPr>
          <w:p>
            <w:pPr>
              <w:spacing w:line="240" w:lineRule="auto"/>
              <w:ind w:left="-120" w:leftChars="-50" w:right="-120" w:rightChars="-50" w:firstLine="0" w:firstLineChars="0"/>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废包装袋</w:t>
            </w:r>
          </w:p>
        </w:tc>
        <w:tc>
          <w:tcPr>
            <w:tcW w:w="1690" w:type="dxa"/>
            <w:vAlign w:val="center"/>
          </w:tcPr>
          <w:p>
            <w:pPr>
              <w:spacing w:line="240" w:lineRule="auto"/>
              <w:ind w:firstLine="0" w:firstLineChars="0"/>
              <w:jc w:val="center"/>
              <w:rPr>
                <w:snapToGrid w:val="0"/>
                <w:color w:val="000000" w:themeColor="text1"/>
                <w:kern w:val="21"/>
                <w14:textFill>
                  <w14:solidFill>
                    <w14:schemeClr w14:val="tx1"/>
                  </w14:solidFill>
                </w14:textFill>
              </w:rPr>
            </w:pPr>
            <w:r>
              <w:rPr>
                <w:rFonts w:hint="eastAsia"/>
                <w:snapToGrid w:val="0"/>
                <w:color w:val="000000" w:themeColor="text1"/>
                <w:kern w:val="21"/>
                <w14:textFill>
                  <w14:solidFill>
                    <w14:schemeClr w14:val="tx1"/>
                  </w14:solidFill>
                </w14:textFill>
              </w:rPr>
              <w:t>0</w:t>
            </w:r>
          </w:p>
        </w:tc>
        <w:tc>
          <w:tcPr>
            <w:tcW w:w="1267" w:type="dxa"/>
            <w:vAlign w:val="center"/>
          </w:tcPr>
          <w:p>
            <w:pPr>
              <w:spacing w:line="240" w:lineRule="auto"/>
              <w:ind w:firstLine="480"/>
              <w:rPr>
                <w:snapToGrid w:val="0"/>
                <w:color w:val="000000" w:themeColor="text1"/>
                <w:kern w:val="21"/>
                <w14:textFill>
                  <w14:solidFill>
                    <w14:schemeClr w14:val="tx1"/>
                  </w14:solidFill>
                </w14:textFill>
              </w:rPr>
            </w:pPr>
            <w:r>
              <w:rPr>
                <w:rFonts w:hint="eastAsia"/>
                <w:snapToGrid w:val="0"/>
                <w:color w:val="000000" w:themeColor="text1"/>
                <w:kern w:val="21"/>
                <w14:textFill>
                  <w14:solidFill>
                    <w14:schemeClr w14:val="tx1"/>
                  </w14:solidFill>
                </w14:textFill>
              </w:rPr>
              <w:t>0</w:t>
            </w:r>
          </w:p>
        </w:tc>
        <w:tc>
          <w:tcPr>
            <w:tcW w:w="1690" w:type="dxa"/>
            <w:vAlign w:val="center"/>
          </w:tcPr>
          <w:p>
            <w:pPr>
              <w:spacing w:line="240" w:lineRule="auto"/>
              <w:ind w:firstLine="0" w:firstLineChars="0"/>
              <w:jc w:val="center"/>
              <w:rPr>
                <w:snapToGrid w:val="0"/>
                <w:color w:val="000000" w:themeColor="text1"/>
                <w:kern w:val="21"/>
                <w14:textFill>
                  <w14:solidFill>
                    <w14:schemeClr w14:val="tx1"/>
                  </w14:solidFill>
                </w14:textFill>
              </w:rPr>
            </w:pPr>
            <w:r>
              <w:rPr>
                <w:rFonts w:hint="eastAsia"/>
                <w:snapToGrid w:val="0"/>
                <w:color w:val="000000" w:themeColor="text1"/>
                <w:kern w:val="21"/>
                <w14:textFill>
                  <w14:solidFill>
                    <w14:schemeClr w14:val="tx1"/>
                  </w14:solidFill>
                </w14:textFill>
              </w:rPr>
              <w:t>0</w:t>
            </w:r>
          </w:p>
        </w:tc>
        <w:tc>
          <w:tcPr>
            <w:tcW w:w="1549" w:type="dxa"/>
            <w:vAlign w:val="center"/>
          </w:tcPr>
          <w:p>
            <w:pPr>
              <w:spacing w:line="240" w:lineRule="auto"/>
              <w:ind w:firstLine="0" w:firstLineChars="0"/>
              <w:jc w:val="center"/>
              <w:rPr>
                <w:snapToGrid w:val="0"/>
                <w:color w:val="000000" w:themeColor="text1"/>
                <w:kern w:val="21"/>
                <w14:textFill>
                  <w14:solidFill>
                    <w14:schemeClr w14:val="tx1"/>
                  </w14:solidFill>
                </w14:textFill>
              </w:rPr>
            </w:pPr>
            <w:r>
              <w:rPr>
                <w:rFonts w:hint="eastAsia"/>
                <w:snapToGrid w:val="0"/>
                <w:color w:val="000000" w:themeColor="text1"/>
                <w:kern w:val="21"/>
                <w14:textFill>
                  <w14:solidFill>
                    <w14:schemeClr w14:val="tx1"/>
                  </w14:solidFill>
                </w14:textFill>
              </w:rPr>
              <w:t>1.2</w:t>
            </w:r>
            <w:r>
              <w:rPr>
                <w:snapToGrid w:val="0"/>
                <w:color w:val="000000" w:themeColor="text1"/>
                <w:kern w:val="21"/>
                <w14:textFill>
                  <w14:solidFill>
                    <w14:schemeClr w14:val="tx1"/>
                  </w14:solidFill>
                </w14:textFill>
              </w:rPr>
              <w:t>t/a</w:t>
            </w:r>
          </w:p>
        </w:tc>
        <w:tc>
          <w:tcPr>
            <w:tcW w:w="1472" w:type="dxa"/>
            <w:vAlign w:val="center"/>
          </w:tcPr>
          <w:p>
            <w:pPr>
              <w:spacing w:line="240" w:lineRule="auto"/>
              <w:ind w:firstLine="0" w:firstLineChars="0"/>
              <w:jc w:val="center"/>
              <w:rPr>
                <w:snapToGrid w:val="0"/>
                <w:color w:val="000000" w:themeColor="text1"/>
                <w:kern w:val="21"/>
                <w14:textFill>
                  <w14:solidFill>
                    <w14:schemeClr w14:val="tx1"/>
                  </w14:solidFill>
                </w14:textFill>
              </w:rPr>
            </w:pPr>
            <w:r>
              <w:rPr>
                <w:rFonts w:hint="eastAsia"/>
                <w:snapToGrid w:val="0"/>
                <w:color w:val="000000" w:themeColor="text1"/>
                <w:kern w:val="21"/>
                <w14:textFill>
                  <w14:solidFill>
                    <w14:schemeClr w14:val="tx1"/>
                  </w14:solidFill>
                </w14:textFill>
              </w:rPr>
              <w:t>0</w:t>
            </w:r>
          </w:p>
        </w:tc>
        <w:tc>
          <w:tcPr>
            <w:tcW w:w="1881" w:type="dxa"/>
            <w:vAlign w:val="center"/>
          </w:tcPr>
          <w:p>
            <w:pPr>
              <w:spacing w:line="240" w:lineRule="auto"/>
              <w:ind w:firstLine="0" w:firstLineChars="0"/>
              <w:jc w:val="center"/>
              <w:rPr>
                <w:snapToGrid w:val="0"/>
                <w:color w:val="000000" w:themeColor="text1"/>
                <w:kern w:val="21"/>
                <w14:textFill>
                  <w14:solidFill>
                    <w14:schemeClr w14:val="tx1"/>
                  </w14:solidFill>
                </w14:textFill>
              </w:rPr>
            </w:pPr>
            <w:r>
              <w:rPr>
                <w:rFonts w:hint="eastAsia"/>
                <w:snapToGrid w:val="0"/>
                <w:color w:val="000000" w:themeColor="text1"/>
                <w:kern w:val="21"/>
                <w14:textFill>
                  <w14:solidFill>
                    <w14:schemeClr w14:val="tx1"/>
                  </w14:solidFill>
                </w14:textFill>
              </w:rPr>
              <w:t>1.2</w:t>
            </w:r>
            <w:r>
              <w:rPr>
                <w:snapToGrid w:val="0"/>
                <w:color w:val="000000" w:themeColor="text1"/>
                <w:kern w:val="21"/>
                <w14:textFill>
                  <w14:solidFill>
                    <w14:schemeClr w14:val="tx1"/>
                  </w14:solidFill>
                </w14:textFill>
              </w:rPr>
              <w:t>t/a</w:t>
            </w:r>
          </w:p>
        </w:tc>
        <w:tc>
          <w:tcPr>
            <w:tcW w:w="1257" w:type="dxa"/>
            <w:vAlign w:val="center"/>
          </w:tcPr>
          <w:p>
            <w:pPr>
              <w:spacing w:line="240" w:lineRule="auto"/>
              <w:ind w:firstLine="0" w:firstLineChars="0"/>
              <w:jc w:val="center"/>
              <w:rPr>
                <w:snapToGrid w:val="0"/>
                <w:color w:val="000000" w:themeColor="text1"/>
                <w:kern w:val="21"/>
                <w14:textFill>
                  <w14:solidFill>
                    <w14:schemeClr w14:val="tx1"/>
                  </w14:solidFill>
                </w14:textFill>
              </w:rPr>
            </w:pPr>
            <w:r>
              <w:rPr>
                <w:rFonts w:hint="eastAsia"/>
                <w:snapToGrid w:val="0"/>
                <w:color w:val="000000" w:themeColor="text1"/>
                <w:kern w:val="21"/>
                <w14:textFill>
                  <w14:solidFill>
                    <w14:schemeClr w14:val="tx1"/>
                  </w14:solidFill>
                </w14:textFill>
              </w:rPr>
              <w:t>+1.2</w:t>
            </w:r>
            <w:r>
              <w:rPr>
                <w:snapToGrid w:val="0"/>
                <w:color w:val="000000" w:themeColor="text1"/>
                <w:kern w:val="21"/>
                <w14:textFill>
                  <w14:solidFill>
                    <w14:schemeClr w14:val="tx1"/>
                  </w14:solidFill>
                </w14:textFill>
              </w:rPr>
              <w:t>t/a</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577" w:type="dxa"/>
            <w:vMerge w:val="continue"/>
            <w:vAlign w:val="center"/>
          </w:tcPr>
          <w:p>
            <w:pPr>
              <w:pStyle w:val="35"/>
              <w:spacing w:beforeLines="0" w:afterLines="0" w:line="240" w:lineRule="auto"/>
              <w:ind w:firstLine="0" w:firstLineChars="0"/>
              <w:rPr>
                <w:rFonts w:ascii="Times New Roman"/>
                <w:snapToGrid w:val="0"/>
                <w:color w:val="000000" w:themeColor="text1"/>
                <w:kern w:val="21"/>
                <w:szCs w:val="24"/>
                <w14:textFill>
                  <w14:solidFill>
                    <w14:schemeClr w14:val="tx1"/>
                  </w14:solidFill>
                </w14:textFill>
              </w:rPr>
            </w:pPr>
          </w:p>
        </w:tc>
        <w:tc>
          <w:tcPr>
            <w:tcW w:w="1407" w:type="dxa"/>
            <w:vAlign w:val="center"/>
          </w:tcPr>
          <w:p>
            <w:pPr>
              <w:spacing w:line="240" w:lineRule="auto"/>
              <w:ind w:left="-120" w:leftChars="-50" w:right="-120" w:rightChars="-50" w:firstLine="0" w:firstLineChars="0"/>
              <w:jc w:val="center"/>
              <w:rPr>
                <w:rFonts w:hint="eastAsia" w:eastAsia="宋体"/>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废催化剂</w:t>
            </w:r>
          </w:p>
        </w:tc>
        <w:tc>
          <w:tcPr>
            <w:tcW w:w="1690" w:type="dxa"/>
            <w:vAlign w:val="center"/>
          </w:tcPr>
          <w:p>
            <w:pPr>
              <w:pStyle w:val="35"/>
              <w:spacing w:beforeLines="0" w:afterLines="0" w:line="240" w:lineRule="auto"/>
              <w:ind w:firstLine="0" w:firstLineChars="0"/>
              <w:rPr>
                <w:rFonts w:hint="eastAsia" w:ascii="Times New Roman" w:hAnsi="Times New Roman" w:eastAsia="宋体" w:cs="Times New Roman"/>
                <w:snapToGrid w:val="0"/>
                <w:color w:val="000000" w:themeColor="text1"/>
                <w:kern w:val="21"/>
                <w:sz w:val="24"/>
                <w:szCs w:val="24"/>
                <w:lang w:val="en-US" w:eastAsia="zh-CN" w:bidi="ar-SA"/>
                <w14:textFill>
                  <w14:solidFill>
                    <w14:schemeClr w14:val="tx1"/>
                  </w14:solidFill>
                </w14:textFill>
              </w:rPr>
            </w:pPr>
            <w:r>
              <w:rPr>
                <w:rFonts w:hint="eastAsia" w:ascii="Times New Roman" w:hAnsi="Times New Roman" w:eastAsia="宋体" w:cs="Times New Roman"/>
                <w:snapToGrid w:val="0"/>
                <w:color w:val="000000" w:themeColor="text1"/>
                <w:kern w:val="21"/>
                <w:sz w:val="24"/>
                <w:szCs w:val="24"/>
                <w:lang w:val="en-US" w:eastAsia="zh-CN"/>
                <w14:textFill>
                  <w14:solidFill>
                    <w14:schemeClr w14:val="tx1"/>
                  </w14:solidFill>
                </w14:textFill>
              </w:rPr>
              <w:t>0</w:t>
            </w:r>
          </w:p>
        </w:tc>
        <w:tc>
          <w:tcPr>
            <w:tcW w:w="1267" w:type="dxa"/>
            <w:vAlign w:val="center"/>
          </w:tcPr>
          <w:p>
            <w:pPr>
              <w:pStyle w:val="35"/>
              <w:spacing w:beforeLines="0" w:afterLines="0" w:line="240" w:lineRule="auto"/>
              <w:ind w:firstLine="0" w:firstLineChars="0"/>
              <w:rPr>
                <w:rFonts w:hint="eastAsia" w:ascii="Times New Roman" w:hAnsi="Times New Roman" w:eastAsia="宋体" w:cs="Times New Roman"/>
                <w:snapToGrid w:val="0"/>
                <w:color w:val="000000" w:themeColor="text1"/>
                <w:kern w:val="21"/>
                <w:sz w:val="24"/>
                <w:szCs w:val="24"/>
                <w:lang w:val="en-US" w:eastAsia="zh-CN" w:bidi="ar-SA"/>
                <w14:textFill>
                  <w14:solidFill>
                    <w14:schemeClr w14:val="tx1"/>
                  </w14:solidFill>
                </w14:textFill>
              </w:rPr>
            </w:pPr>
            <w:r>
              <w:rPr>
                <w:rFonts w:hint="eastAsia" w:ascii="Times New Roman" w:hAnsi="Times New Roman" w:eastAsia="宋体" w:cs="Times New Roman"/>
                <w:snapToGrid w:val="0"/>
                <w:color w:val="000000" w:themeColor="text1"/>
                <w:kern w:val="21"/>
                <w:sz w:val="24"/>
                <w:szCs w:val="24"/>
                <w:lang w:val="en-US" w:eastAsia="zh-CN"/>
                <w14:textFill>
                  <w14:solidFill>
                    <w14:schemeClr w14:val="tx1"/>
                  </w14:solidFill>
                </w14:textFill>
              </w:rPr>
              <w:t>0</w:t>
            </w:r>
          </w:p>
        </w:tc>
        <w:tc>
          <w:tcPr>
            <w:tcW w:w="1690" w:type="dxa"/>
            <w:vAlign w:val="center"/>
          </w:tcPr>
          <w:p>
            <w:pPr>
              <w:pStyle w:val="35"/>
              <w:spacing w:beforeLines="0" w:afterLines="0" w:line="240" w:lineRule="auto"/>
              <w:ind w:firstLine="0" w:firstLineChars="0"/>
              <w:rPr>
                <w:rFonts w:hint="eastAsia" w:ascii="Times New Roman" w:hAnsi="Times New Roman" w:eastAsia="宋体" w:cs="Times New Roman"/>
                <w:snapToGrid w:val="0"/>
                <w:color w:val="000000" w:themeColor="text1"/>
                <w:kern w:val="21"/>
                <w:sz w:val="24"/>
                <w:szCs w:val="24"/>
                <w:lang w:val="en-US" w:eastAsia="zh-CN" w:bidi="ar-SA"/>
                <w14:textFill>
                  <w14:solidFill>
                    <w14:schemeClr w14:val="tx1"/>
                  </w14:solidFill>
                </w14:textFill>
              </w:rPr>
            </w:pPr>
            <w:r>
              <w:rPr>
                <w:rFonts w:hint="eastAsia" w:ascii="Times New Roman" w:hAnsi="Times New Roman" w:eastAsia="宋体" w:cs="Times New Roman"/>
                <w:snapToGrid w:val="0"/>
                <w:color w:val="000000" w:themeColor="text1"/>
                <w:kern w:val="21"/>
                <w:sz w:val="24"/>
                <w:szCs w:val="24"/>
                <w:lang w:val="en-US" w:eastAsia="zh-CN"/>
                <w14:textFill>
                  <w14:solidFill>
                    <w14:schemeClr w14:val="tx1"/>
                  </w14:solidFill>
                </w14:textFill>
              </w:rPr>
              <w:t>0</w:t>
            </w:r>
          </w:p>
        </w:tc>
        <w:tc>
          <w:tcPr>
            <w:tcW w:w="1549" w:type="dxa"/>
            <w:vAlign w:val="center"/>
          </w:tcPr>
          <w:p>
            <w:pPr>
              <w:spacing w:line="240" w:lineRule="auto"/>
              <w:ind w:left="-120" w:leftChars="-50" w:right="-120" w:rightChars="-50" w:firstLine="0" w:firstLineChars="0"/>
              <w:jc w:val="center"/>
              <w:rPr>
                <w:rFonts w:hint="eastAsia" w:ascii="Times New Roman" w:hAnsi="Times New Roman" w:eastAsia="宋体" w:cs="Times New Roman"/>
                <w:color w:val="000000" w:themeColor="text1"/>
                <w:kern w:val="2"/>
                <w:sz w:val="24"/>
                <w:szCs w:val="24"/>
                <w:lang w:val="en-US" w:eastAsia="zh-CN" w:bidi="ar-SA"/>
                <w14:textFill>
                  <w14:solidFill>
                    <w14:schemeClr w14:val="tx1"/>
                  </w14:solidFill>
                </w14:textFill>
              </w:rPr>
            </w:pPr>
            <w:r>
              <w:rPr>
                <w:rFonts w:hint="eastAsia" w:cs="Times New Roman"/>
                <w:color w:val="000000" w:themeColor="text1"/>
                <w:sz w:val="24"/>
                <w:szCs w:val="24"/>
                <w:lang w:val="en-US" w:eastAsia="zh-CN"/>
                <w14:textFill>
                  <w14:solidFill>
                    <w14:schemeClr w14:val="tx1"/>
                  </w14:solidFill>
                </w14:textFill>
              </w:rPr>
              <w:t>3kg/2a</w:t>
            </w:r>
          </w:p>
        </w:tc>
        <w:tc>
          <w:tcPr>
            <w:tcW w:w="1472" w:type="dxa"/>
            <w:vAlign w:val="center"/>
          </w:tcPr>
          <w:p>
            <w:pPr>
              <w:pStyle w:val="35"/>
              <w:spacing w:beforeLines="0" w:afterLines="0" w:line="240" w:lineRule="auto"/>
              <w:ind w:firstLine="0" w:firstLineChars="0"/>
              <w:rPr>
                <w:rFonts w:hint="eastAsia" w:ascii="Times New Roman" w:hAnsi="Times New Roman" w:eastAsia="宋体" w:cs="Times New Roman"/>
                <w:snapToGrid w:val="0"/>
                <w:color w:val="000000" w:themeColor="text1"/>
                <w:kern w:val="21"/>
                <w:sz w:val="24"/>
                <w:szCs w:val="24"/>
                <w:lang w:val="en-US" w:eastAsia="zh-CN" w:bidi="ar-SA"/>
                <w14:textFill>
                  <w14:solidFill>
                    <w14:schemeClr w14:val="tx1"/>
                  </w14:solidFill>
                </w14:textFill>
              </w:rPr>
            </w:pPr>
            <w:r>
              <w:rPr>
                <w:rFonts w:hint="eastAsia" w:ascii="Times New Roman" w:hAnsi="Times New Roman" w:eastAsia="宋体" w:cs="Times New Roman"/>
                <w:snapToGrid w:val="0"/>
                <w:color w:val="000000" w:themeColor="text1"/>
                <w:kern w:val="21"/>
                <w:sz w:val="24"/>
                <w:szCs w:val="24"/>
                <w:lang w:val="en-US" w:eastAsia="zh-CN"/>
                <w14:textFill>
                  <w14:solidFill>
                    <w14:schemeClr w14:val="tx1"/>
                  </w14:solidFill>
                </w14:textFill>
              </w:rPr>
              <w:t>0</w:t>
            </w:r>
          </w:p>
        </w:tc>
        <w:tc>
          <w:tcPr>
            <w:tcW w:w="1881" w:type="dxa"/>
            <w:vAlign w:val="center"/>
          </w:tcPr>
          <w:p>
            <w:pPr>
              <w:spacing w:line="240" w:lineRule="auto"/>
              <w:ind w:left="-120" w:leftChars="-50" w:right="-120" w:rightChars="-50" w:firstLine="0" w:firstLineChars="0"/>
              <w:jc w:val="center"/>
              <w:rPr>
                <w:rFonts w:hint="eastAsia" w:ascii="Times New Roman" w:hAnsi="Times New Roman" w:eastAsia="宋体" w:cs="Times New Roman"/>
                <w:color w:val="000000" w:themeColor="text1"/>
                <w:kern w:val="2"/>
                <w:sz w:val="24"/>
                <w:szCs w:val="24"/>
                <w:lang w:val="en-US" w:eastAsia="zh-CN" w:bidi="ar-SA"/>
                <w14:textFill>
                  <w14:solidFill>
                    <w14:schemeClr w14:val="tx1"/>
                  </w14:solidFill>
                </w14:textFill>
              </w:rPr>
            </w:pPr>
            <w:r>
              <w:rPr>
                <w:rFonts w:hint="eastAsia" w:cs="Times New Roman"/>
                <w:color w:val="000000" w:themeColor="text1"/>
                <w:sz w:val="24"/>
                <w:szCs w:val="24"/>
                <w:lang w:val="en-US" w:eastAsia="zh-CN"/>
                <w14:textFill>
                  <w14:solidFill>
                    <w14:schemeClr w14:val="tx1"/>
                  </w14:solidFill>
                </w14:textFill>
              </w:rPr>
              <w:t>3kg/2a</w:t>
            </w:r>
          </w:p>
        </w:tc>
        <w:tc>
          <w:tcPr>
            <w:tcW w:w="1257" w:type="dxa"/>
            <w:vAlign w:val="center"/>
          </w:tcPr>
          <w:p>
            <w:pPr>
              <w:spacing w:line="240" w:lineRule="auto"/>
              <w:ind w:left="-120" w:leftChars="-50" w:right="-120" w:rightChars="-50" w:firstLine="0" w:firstLineChars="0"/>
              <w:jc w:val="center"/>
              <w:rPr>
                <w:rFonts w:hint="eastAsia" w:ascii="Times New Roman" w:hAnsi="Times New Roman" w:eastAsia="宋体" w:cs="Times New Roman"/>
                <w:color w:val="000000" w:themeColor="text1"/>
                <w:kern w:val="2"/>
                <w:sz w:val="24"/>
                <w:szCs w:val="24"/>
                <w:lang w:val="en-US" w:eastAsia="zh-CN" w:bidi="ar-SA"/>
                <w14:textFill>
                  <w14:solidFill>
                    <w14:schemeClr w14:val="tx1"/>
                  </w14:solidFill>
                </w14:textFill>
              </w:rPr>
            </w:pPr>
            <w:r>
              <w:rPr>
                <w:rFonts w:hint="eastAsia" w:cs="Times New Roman"/>
                <w:color w:val="000000" w:themeColor="text1"/>
                <w:sz w:val="24"/>
                <w:szCs w:val="24"/>
                <w:lang w:val="en-US" w:eastAsia="zh-CN"/>
                <w14:textFill>
                  <w14:solidFill>
                    <w14:schemeClr w14:val="tx1"/>
                  </w14:solidFill>
                </w14:textFill>
              </w:rPr>
              <w:t>+3kg/2a</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6" w:hRule="atLeast"/>
        </w:trPr>
        <w:tc>
          <w:tcPr>
            <w:tcW w:w="1577" w:type="dxa"/>
            <w:vMerge w:val="continue"/>
            <w:vAlign w:val="center"/>
          </w:tcPr>
          <w:p>
            <w:pPr>
              <w:pStyle w:val="35"/>
              <w:spacing w:beforeLines="0" w:afterLines="0" w:line="240" w:lineRule="auto"/>
              <w:ind w:firstLine="0" w:firstLineChars="0"/>
              <w:rPr>
                <w:rFonts w:ascii="Times New Roman"/>
                <w:snapToGrid w:val="0"/>
                <w:color w:val="000000" w:themeColor="text1"/>
                <w:kern w:val="21"/>
                <w:szCs w:val="24"/>
                <w14:textFill>
                  <w14:solidFill>
                    <w14:schemeClr w14:val="tx1"/>
                  </w14:solidFill>
                </w14:textFill>
              </w:rPr>
            </w:pPr>
          </w:p>
        </w:tc>
        <w:tc>
          <w:tcPr>
            <w:tcW w:w="1407" w:type="dxa"/>
            <w:vAlign w:val="center"/>
          </w:tcPr>
          <w:p>
            <w:pPr>
              <w:spacing w:line="240" w:lineRule="auto"/>
              <w:ind w:left="-120" w:leftChars="-50" w:right="-120" w:rightChars="-50" w:firstLine="0" w:firstLineChars="0"/>
              <w:jc w:val="center"/>
              <w:rPr>
                <w:color w:val="000000" w:themeColor="text1"/>
                <w:lang w:eastAsia="zh-Hans"/>
                <w14:textFill>
                  <w14:solidFill>
                    <w14:schemeClr w14:val="tx1"/>
                  </w14:solidFill>
                </w14:textFill>
              </w:rPr>
            </w:pPr>
            <w:r>
              <w:rPr>
                <w:color w:val="000000" w:themeColor="text1"/>
                <w:lang w:eastAsia="zh-Hans"/>
                <w14:textFill>
                  <w14:solidFill>
                    <w14:schemeClr w14:val="tx1"/>
                  </w14:solidFill>
                </w14:textFill>
              </w:rPr>
              <w:t>废活性炭</w:t>
            </w:r>
          </w:p>
        </w:tc>
        <w:tc>
          <w:tcPr>
            <w:tcW w:w="1690" w:type="dxa"/>
            <w:vAlign w:val="center"/>
          </w:tcPr>
          <w:p>
            <w:pPr>
              <w:spacing w:line="240" w:lineRule="auto"/>
              <w:ind w:firstLine="0" w:firstLineChars="0"/>
              <w:jc w:val="center"/>
              <w:rPr>
                <w:snapToGrid w:val="0"/>
                <w:color w:val="000000" w:themeColor="text1"/>
                <w:kern w:val="21"/>
                <w14:textFill>
                  <w14:solidFill>
                    <w14:schemeClr w14:val="tx1"/>
                  </w14:solidFill>
                </w14:textFill>
              </w:rPr>
            </w:pPr>
            <w:r>
              <w:rPr>
                <w:rFonts w:hint="eastAsia"/>
                <w:snapToGrid w:val="0"/>
                <w:color w:val="000000" w:themeColor="text1"/>
                <w:kern w:val="21"/>
                <w14:textFill>
                  <w14:solidFill>
                    <w14:schemeClr w14:val="tx1"/>
                  </w14:solidFill>
                </w14:textFill>
              </w:rPr>
              <w:t>0</w:t>
            </w:r>
          </w:p>
        </w:tc>
        <w:tc>
          <w:tcPr>
            <w:tcW w:w="1267" w:type="dxa"/>
            <w:vAlign w:val="center"/>
          </w:tcPr>
          <w:p>
            <w:pPr>
              <w:spacing w:line="240" w:lineRule="auto"/>
              <w:ind w:firstLine="480"/>
              <w:rPr>
                <w:snapToGrid w:val="0"/>
                <w:color w:val="000000" w:themeColor="text1"/>
                <w:kern w:val="21"/>
                <w14:textFill>
                  <w14:solidFill>
                    <w14:schemeClr w14:val="tx1"/>
                  </w14:solidFill>
                </w14:textFill>
              </w:rPr>
            </w:pPr>
            <w:r>
              <w:rPr>
                <w:rFonts w:hint="eastAsia"/>
                <w:snapToGrid w:val="0"/>
                <w:color w:val="000000" w:themeColor="text1"/>
                <w:kern w:val="21"/>
                <w14:textFill>
                  <w14:solidFill>
                    <w14:schemeClr w14:val="tx1"/>
                  </w14:solidFill>
                </w14:textFill>
              </w:rPr>
              <w:t>0</w:t>
            </w:r>
          </w:p>
        </w:tc>
        <w:tc>
          <w:tcPr>
            <w:tcW w:w="1690" w:type="dxa"/>
            <w:vAlign w:val="center"/>
          </w:tcPr>
          <w:p>
            <w:pPr>
              <w:spacing w:line="240" w:lineRule="auto"/>
              <w:ind w:firstLine="0" w:firstLineChars="0"/>
              <w:jc w:val="center"/>
              <w:rPr>
                <w:snapToGrid w:val="0"/>
                <w:color w:val="000000" w:themeColor="text1"/>
                <w:kern w:val="21"/>
                <w14:textFill>
                  <w14:solidFill>
                    <w14:schemeClr w14:val="tx1"/>
                  </w14:solidFill>
                </w14:textFill>
              </w:rPr>
            </w:pPr>
            <w:r>
              <w:rPr>
                <w:rFonts w:hint="eastAsia"/>
                <w:snapToGrid w:val="0"/>
                <w:color w:val="000000" w:themeColor="text1"/>
                <w:kern w:val="21"/>
                <w14:textFill>
                  <w14:solidFill>
                    <w14:schemeClr w14:val="tx1"/>
                  </w14:solidFill>
                </w14:textFill>
              </w:rPr>
              <w:t>0</w:t>
            </w:r>
          </w:p>
        </w:tc>
        <w:tc>
          <w:tcPr>
            <w:tcW w:w="1549" w:type="dxa"/>
            <w:vAlign w:val="center"/>
          </w:tcPr>
          <w:p>
            <w:pPr>
              <w:spacing w:line="240" w:lineRule="auto"/>
              <w:ind w:firstLine="0" w:firstLineChars="0"/>
              <w:jc w:val="center"/>
              <w:rPr>
                <w:snapToGrid w:val="0"/>
                <w:color w:val="000000" w:themeColor="text1"/>
                <w:kern w:val="21"/>
                <w14:textFill>
                  <w14:solidFill>
                    <w14:schemeClr w14:val="tx1"/>
                  </w14:solidFill>
                </w14:textFill>
              </w:rPr>
            </w:pPr>
            <w:r>
              <w:rPr>
                <w:rFonts w:hint="eastAsia"/>
                <w:snapToGrid w:val="0"/>
                <w:color w:val="000000" w:themeColor="text1"/>
                <w:kern w:val="21"/>
                <w:lang w:eastAsia="zh-CN"/>
                <w14:textFill>
                  <w14:solidFill>
                    <w14:schemeClr w14:val="tx1"/>
                  </w14:solidFill>
                </w14:textFill>
              </w:rPr>
              <w:t>17.62</w:t>
            </w:r>
            <w:r>
              <w:rPr>
                <w:snapToGrid w:val="0"/>
                <w:color w:val="000000" w:themeColor="text1"/>
                <w:kern w:val="21"/>
                <w14:textFill>
                  <w14:solidFill>
                    <w14:schemeClr w14:val="tx1"/>
                  </w14:solidFill>
                </w14:textFill>
              </w:rPr>
              <w:t>t/a</w:t>
            </w:r>
          </w:p>
        </w:tc>
        <w:tc>
          <w:tcPr>
            <w:tcW w:w="1472" w:type="dxa"/>
            <w:vAlign w:val="center"/>
          </w:tcPr>
          <w:p>
            <w:pPr>
              <w:spacing w:line="240" w:lineRule="auto"/>
              <w:ind w:firstLine="0" w:firstLineChars="0"/>
              <w:jc w:val="center"/>
              <w:rPr>
                <w:snapToGrid w:val="0"/>
                <w:color w:val="000000" w:themeColor="text1"/>
                <w:kern w:val="21"/>
                <w14:textFill>
                  <w14:solidFill>
                    <w14:schemeClr w14:val="tx1"/>
                  </w14:solidFill>
                </w14:textFill>
              </w:rPr>
            </w:pPr>
            <w:r>
              <w:rPr>
                <w:rFonts w:hint="eastAsia"/>
                <w:snapToGrid w:val="0"/>
                <w:color w:val="000000" w:themeColor="text1"/>
                <w:kern w:val="21"/>
                <w14:textFill>
                  <w14:solidFill>
                    <w14:schemeClr w14:val="tx1"/>
                  </w14:solidFill>
                </w14:textFill>
              </w:rPr>
              <w:t>0</w:t>
            </w:r>
          </w:p>
        </w:tc>
        <w:tc>
          <w:tcPr>
            <w:tcW w:w="1881" w:type="dxa"/>
            <w:vAlign w:val="center"/>
          </w:tcPr>
          <w:p>
            <w:pPr>
              <w:spacing w:line="240" w:lineRule="auto"/>
              <w:ind w:firstLine="0" w:firstLineChars="0"/>
              <w:jc w:val="center"/>
              <w:rPr>
                <w:snapToGrid w:val="0"/>
                <w:color w:val="000000" w:themeColor="text1"/>
                <w:kern w:val="21"/>
                <w14:textFill>
                  <w14:solidFill>
                    <w14:schemeClr w14:val="tx1"/>
                  </w14:solidFill>
                </w14:textFill>
              </w:rPr>
            </w:pPr>
            <w:r>
              <w:rPr>
                <w:rFonts w:hint="eastAsia"/>
                <w:snapToGrid w:val="0"/>
                <w:color w:val="000000" w:themeColor="text1"/>
                <w:kern w:val="21"/>
                <w:lang w:eastAsia="zh-CN"/>
                <w14:textFill>
                  <w14:solidFill>
                    <w14:schemeClr w14:val="tx1"/>
                  </w14:solidFill>
                </w14:textFill>
              </w:rPr>
              <w:t>17.62</w:t>
            </w:r>
            <w:r>
              <w:rPr>
                <w:snapToGrid w:val="0"/>
                <w:color w:val="000000" w:themeColor="text1"/>
                <w:kern w:val="21"/>
                <w14:textFill>
                  <w14:solidFill>
                    <w14:schemeClr w14:val="tx1"/>
                  </w14:solidFill>
                </w14:textFill>
              </w:rPr>
              <w:t>t/a</w:t>
            </w:r>
          </w:p>
        </w:tc>
        <w:tc>
          <w:tcPr>
            <w:tcW w:w="1257" w:type="dxa"/>
            <w:vAlign w:val="center"/>
          </w:tcPr>
          <w:p>
            <w:pPr>
              <w:spacing w:line="240" w:lineRule="auto"/>
              <w:ind w:firstLine="0" w:firstLineChars="0"/>
              <w:jc w:val="center"/>
              <w:rPr>
                <w:snapToGrid w:val="0"/>
                <w:color w:val="000000" w:themeColor="text1"/>
                <w:kern w:val="21"/>
                <w14:textFill>
                  <w14:solidFill>
                    <w14:schemeClr w14:val="tx1"/>
                  </w14:solidFill>
                </w14:textFill>
              </w:rPr>
            </w:pPr>
            <w:r>
              <w:rPr>
                <w:snapToGrid w:val="0"/>
                <w:color w:val="000000" w:themeColor="text1"/>
                <w:kern w:val="21"/>
                <w14:textFill>
                  <w14:solidFill>
                    <w14:schemeClr w14:val="tx1"/>
                  </w14:solidFill>
                </w14:textFill>
              </w:rPr>
              <w:t>+</w:t>
            </w:r>
            <w:r>
              <w:rPr>
                <w:rFonts w:hint="eastAsia"/>
                <w:snapToGrid w:val="0"/>
                <w:color w:val="000000" w:themeColor="text1"/>
                <w:kern w:val="21"/>
                <w:lang w:eastAsia="zh-CN"/>
                <w14:textFill>
                  <w14:solidFill>
                    <w14:schemeClr w14:val="tx1"/>
                  </w14:solidFill>
                </w14:textFill>
              </w:rPr>
              <w:t>17.62</w:t>
            </w:r>
            <w:r>
              <w:rPr>
                <w:snapToGrid w:val="0"/>
                <w:color w:val="000000" w:themeColor="text1"/>
                <w:kern w:val="21"/>
                <w14:textFill>
                  <w14:solidFill>
                    <w14:schemeClr w14:val="tx1"/>
                  </w14:solidFill>
                </w14:textFill>
              </w:rPr>
              <w:t>t/a</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6" w:hRule="atLeast"/>
        </w:trPr>
        <w:tc>
          <w:tcPr>
            <w:tcW w:w="1577" w:type="dxa"/>
            <w:vMerge w:val="continue"/>
            <w:vAlign w:val="center"/>
          </w:tcPr>
          <w:p>
            <w:pPr>
              <w:pStyle w:val="35"/>
              <w:spacing w:beforeLines="0" w:afterLines="0" w:line="240" w:lineRule="auto"/>
              <w:ind w:firstLine="0" w:firstLineChars="0"/>
              <w:rPr>
                <w:rFonts w:ascii="Times New Roman"/>
                <w:snapToGrid w:val="0"/>
                <w:color w:val="000000" w:themeColor="text1"/>
                <w:kern w:val="21"/>
                <w:szCs w:val="24"/>
                <w14:textFill>
                  <w14:solidFill>
                    <w14:schemeClr w14:val="tx1"/>
                  </w14:solidFill>
                </w14:textFill>
              </w:rPr>
            </w:pPr>
          </w:p>
        </w:tc>
        <w:tc>
          <w:tcPr>
            <w:tcW w:w="1407" w:type="dxa"/>
            <w:vAlign w:val="center"/>
          </w:tcPr>
          <w:p>
            <w:pPr>
              <w:spacing w:line="240" w:lineRule="auto"/>
              <w:ind w:left="-120" w:leftChars="-50" w:right="-120" w:rightChars="-50" w:firstLine="0" w:firstLineChars="0"/>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废润滑油</w:t>
            </w:r>
          </w:p>
        </w:tc>
        <w:tc>
          <w:tcPr>
            <w:tcW w:w="1690" w:type="dxa"/>
            <w:vAlign w:val="center"/>
          </w:tcPr>
          <w:p>
            <w:pPr>
              <w:spacing w:line="240" w:lineRule="auto"/>
              <w:ind w:firstLine="0" w:firstLineChars="0"/>
              <w:jc w:val="center"/>
              <w:rPr>
                <w:snapToGrid w:val="0"/>
                <w:color w:val="000000" w:themeColor="text1"/>
                <w:kern w:val="21"/>
                <w14:textFill>
                  <w14:solidFill>
                    <w14:schemeClr w14:val="tx1"/>
                  </w14:solidFill>
                </w14:textFill>
              </w:rPr>
            </w:pPr>
            <w:r>
              <w:rPr>
                <w:rFonts w:hint="eastAsia"/>
                <w:snapToGrid w:val="0"/>
                <w:color w:val="000000" w:themeColor="text1"/>
                <w:kern w:val="21"/>
                <w14:textFill>
                  <w14:solidFill>
                    <w14:schemeClr w14:val="tx1"/>
                  </w14:solidFill>
                </w14:textFill>
              </w:rPr>
              <w:t>0</w:t>
            </w:r>
          </w:p>
        </w:tc>
        <w:tc>
          <w:tcPr>
            <w:tcW w:w="1267" w:type="dxa"/>
            <w:vAlign w:val="center"/>
          </w:tcPr>
          <w:p>
            <w:pPr>
              <w:spacing w:line="240" w:lineRule="auto"/>
              <w:ind w:firstLine="480"/>
              <w:rPr>
                <w:snapToGrid w:val="0"/>
                <w:color w:val="000000" w:themeColor="text1"/>
                <w:kern w:val="21"/>
                <w14:textFill>
                  <w14:solidFill>
                    <w14:schemeClr w14:val="tx1"/>
                  </w14:solidFill>
                </w14:textFill>
              </w:rPr>
            </w:pPr>
            <w:r>
              <w:rPr>
                <w:rFonts w:hint="eastAsia"/>
                <w:snapToGrid w:val="0"/>
                <w:color w:val="000000" w:themeColor="text1"/>
                <w:kern w:val="21"/>
                <w14:textFill>
                  <w14:solidFill>
                    <w14:schemeClr w14:val="tx1"/>
                  </w14:solidFill>
                </w14:textFill>
              </w:rPr>
              <w:t>0</w:t>
            </w:r>
          </w:p>
        </w:tc>
        <w:tc>
          <w:tcPr>
            <w:tcW w:w="1690" w:type="dxa"/>
            <w:vAlign w:val="center"/>
          </w:tcPr>
          <w:p>
            <w:pPr>
              <w:spacing w:line="240" w:lineRule="auto"/>
              <w:ind w:firstLine="0" w:firstLineChars="0"/>
              <w:jc w:val="center"/>
              <w:rPr>
                <w:snapToGrid w:val="0"/>
                <w:color w:val="000000" w:themeColor="text1"/>
                <w:kern w:val="21"/>
                <w14:textFill>
                  <w14:solidFill>
                    <w14:schemeClr w14:val="tx1"/>
                  </w14:solidFill>
                </w14:textFill>
              </w:rPr>
            </w:pPr>
            <w:r>
              <w:rPr>
                <w:rFonts w:hint="eastAsia"/>
                <w:snapToGrid w:val="0"/>
                <w:color w:val="000000" w:themeColor="text1"/>
                <w:kern w:val="21"/>
                <w14:textFill>
                  <w14:solidFill>
                    <w14:schemeClr w14:val="tx1"/>
                  </w14:solidFill>
                </w14:textFill>
              </w:rPr>
              <w:t>0</w:t>
            </w:r>
          </w:p>
        </w:tc>
        <w:tc>
          <w:tcPr>
            <w:tcW w:w="1549" w:type="dxa"/>
            <w:vAlign w:val="center"/>
          </w:tcPr>
          <w:p>
            <w:pPr>
              <w:spacing w:line="240" w:lineRule="auto"/>
              <w:ind w:firstLine="0" w:firstLineChars="0"/>
              <w:jc w:val="center"/>
              <w:rPr>
                <w:snapToGrid w:val="0"/>
                <w:color w:val="000000" w:themeColor="text1"/>
                <w:kern w:val="21"/>
                <w14:textFill>
                  <w14:solidFill>
                    <w14:schemeClr w14:val="tx1"/>
                  </w14:solidFill>
                </w14:textFill>
              </w:rPr>
            </w:pPr>
            <w:r>
              <w:rPr>
                <w:snapToGrid w:val="0"/>
                <w:color w:val="000000" w:themeColor="text1"/>
                <w:kern w:val="21"/>
                <w14:textFill>
                  <w14:solidFill>
                    <w14:schemeClr w14:val="tx1"/>
                  </w14:solidFill>
                </w14:textFill>
              </w:rPr>
              <w:t>0</w:t>
            </w:r>
            <w:r>
              <w:rPr>
                <w:snapToGrid w:val="0"/>
                <w:color w:val="000000" w:themeColor="text1"/>
                <w:kern w:val="21"/>
                <w:lang w:eastAsia="zh-Hans"/>
                <w14:textFill>
                  <w14:solidFill>
                    <w14:schemeClr w14:val="tx1"/>
                  </w14:solidFill>
                </w14:textFill>
              </w:rPr>
              <w:t>.</w:t>
            </w:r>
            <w:r>
              <w:rPr>
                <w:rFonts w:hint="eastAsia"/>
                <w:snapToGrid w:val="0"/>
                <w:color w:val="000000" w:themeColor="text1"/>
                <w:kern w:val="21"/>
                <w14:textFill>
                  <w14:solidFill>
                    <w14:schemeClr w14:val="tx1"/>
                  </w14:solidFill>
                </w14:textFill>
              </w:rPr>
              <w:t>2</w:t>
            </w:r>
            <w:r>
              <w:rPr>
                <w:snapToGrid w:val="0"/>
                <w:color w:val="000000" w:themeColor="text1"/>
                <w:kern w:val="21"/>
                <w14:textFill>
                  <w14:solidFill>
                    <w14:schemeClr w14:val="tx1"/>
                  </w14:solidFill>
                </w14:textFill>
              </w:rPr>
              <w:t>t/a</w:t>
            </w:r>
          </w:p>
        </w:tc>
        <w:tc>
          <w:tcPr>
            <w:tcW w:w="1472" w:type="dxa"/>
            <w:vAlign w:val="center"/>
          </w:tcPr>
          <w:p>
            <w:pPr>
              <w:spacing w:line="240" w:lineRule="auto"/>
              <w:ind w:firstLine="0" w:firstLineChars="0"/>
              <w:jc w:val="center"/>
              <w:rPr>
                <w:snapToGrid w:val="0"/>
                <w:color w:val="000000" w:themeColor="text1"/>
                <w:kern w:val="21"/>
                <w14:textFill>
                  <w14:solidFill>
                    <w14:schemeClr w14:val="tx1"/>
                  </w14:solidFill>
                </w14:textFill>
              </w:rPr>
            </w:pPr>
            <w:r>
              <w:rPr>
                <w:rFonts w:hint="eastAsia"/>
                <w:snapToGrid w:val="0"/>
                <w:color w:val="000000" w:themeColor="text1"/>
                <w:kern w:val="21"/>
                <w14:textFill>
                  <w14:solidFill>
                    <w14:schemeClr w14:val="tx1"/>
                  </w14:solidFill>
                </w14:textFill>
              </w:rPr>
              <w:t>0</w:t>
            </w:r>
          </w:p>
        </w:tc>
        <w:tc>
          <w:tcPr>
            <w:tcW w:w="1881" w:type="dxa"/>
            <w:vAlign w:val="center"/>
          </w:tcPr>
          <w:p>
            <w:pPr>
              <w:spacing w:line="240" w:lineRule="auto"/>
              <w:ind w:firstLine="0" w:firstLineChars="0"/>
              <w:jc w:val="center"/>
              <w:rPr>
                <w:snapToGrid w:val="0"/>
                <w:color w:val="000000" w:themeColor="text1"/>
                <w:kern w:val="21"/>
                <w14:textFill>
                  <w14:solidFill>
                    <w14:schemeClr w14:val="tx1"/>
                  </w14:solidFill>
                </w14:textFill>
              </w:rPr>
            </w:pPr>
            <w:r>
              <w:rPr>
                <w:snapToGrid w:val="0"/>
                <w:color w:val="000000" w:themeColor="text1"/>
                <w:kern w:val="21"/>
                <w14:textFill>
                  <w14:solidFill>
                    <w14:schemeClr w14:val="tx1"/>
                  </w14:solidFill>
                </w14:textFill>
              </w:rPr>
              <w:t>0</w:t>
            </w:r>
            <w:r>
              <w:rPr>
                <w:snapToGrid w:val="0"/>
                <w:color w:val="000000" w:themeColor="text1"/>
                <w:kern w:val="21"/>
                <w:lang w:eastAsia="zh-Hans"/>
                <w14:textFill>
                  <w14:solidFill>
                    <w14:schemeClr w14:val="tx1"/>
                  </w14:solidFill>
                </w14:textFill>
              </w:rPr>
              <w:t>.</w:t>
            </w:r>
            <w:r>
              <w:rPr>
                <w:rFonts w:hint="eastAsia"/>
                <w:snapToGrid w:val="0"/>
                <w:color w:val="000000" w:themeColor="text1"/>
                <w:kern w:val="21"/>
                <w14:textFill>
                  <w14:solidFill>
                    <w14:schemeClr w14:val="tx1"/>
                  </w14:solidFill>
                </w14:textFill>
              </w:rPr>
              <w:t>2</w:t>
            </w:r>
            <w:r>
              <w:rPr>
                <w:snapToGrid w:val="0"/>
                <w:color w:val="000000" w:themeColor="text1"/>
                <w:kern w:val="21"/>
                <w14:textFill>
                  <w14:solidFill>
                    <w14:schemeClr w14:val="tx1"/>
                  </w14:solidFill>
                </w14:textFill>
              </w:rPr>
              <w:t>t/a</w:t>
            </w:r>
          </w:p>
        </w:tc>
        <w:tc>
          <w:tcPr>
            <w:tcW w:w="1257" w:type="dxa"/>
            <w:vAlign w:val="center"/>
          </w:tcPr>
          <w:p>
            <w:pPr>
              <w:spacing w:line="240" w:lineRule="auto"/>
              <w:ind w:firstLine="0" w:firstLineChars="0"/>
              <w:jc w:val="center"/>
              <w:rPr>
                <w:snapToGrid w:val="0"/>
                <w:color w:val="000000" w:themeColor="text1"/>
                <w:kern w:val="21"/>
                <w14:textFill>
                  <w14:solidFill>
                    <w14:schemeClr w14:val="tx1"/>
                  </w14:solidFill>
                </w14:textFill>
              </w:rPr>
            </w:pPr>
            <w:r>
              <w:rPr>
                <w:snapToGrid w:val="0"/>
                <w:color w:val="000000" w:themeColor="text1"/>
                <w:kern w:val="21"/>
                <w14:textFill>
                  <w14:solidFill>
                    <w14:schemeClr w14:val="tx1"/>
                  </w14:solidFill>
                </w14:textFill>
              </w:rPr>
              <w:t>+0</w:t>
            </w:r>
            <w:r>
              <w:rPr>
                <w:snapToGrid w:val="0"/>
                <w:color w:val="000000" w:themeColor="text1"/>
                <w:kern w:val="21"/>
                <w:lang w:eastAsia="zh-Hans"/>
                <w14:textFill>
                  <w14:solidFill>
                    <w14:schemeClr w14:val="tx1"/>
                  </w14:solidFill>
                </w14:textFill>
              </w:rPr>
              <w:t>.</w:t>
            </w:r>
            <w:r>
              <w:rPr>
                <w:rFonts w:hint="eastAsia"/>
                <w:snapToGrid w:val="0"/>
                <w:color w:val="000000" w:themeColor="text1"/>
                <w:kern w:val="21"/>
                <w14:textFill>
                  <w14:solidFill>
                    <w14:schemeClr w14:val="tx1"/>
                  </w14:solidFill>
                </w14:textFill>
              </w:rPr>
              <w:t>2</w:t>
            </w:r>
            <w:r>
              <w:rPr>
                <w:snapToGrid w:val="0"/>
                <w:color w:val="000000" w:themeColor="text1"/>
                <w:kern w:val="21"/>
                <w14:textFill>
                  <w14:solidFill>
                    <w14:schemeClr w14:val="tx1"/>
                  </w14:solidFill>
                </w14:textFill>
              </w:rPr>
              <w:t>t/a</w:t>
            </w:r>
          </w:p>
        </w:tc>
      </w:tr>
    </w:tbl>
    <w:p>
      <w:pPr>
        <w:pStyle w:val="35"/>
        <w:spacing w:before="192" w:beforeLines="80" w:after="24"/>
        <w:ind w:firstLine="0" w:firstLineChars="0"/>
        <w:jc w:val="left"/>
        <w:rPr>
          <w:rFonts w:ascii="Times New Roman"/>
          <w:snapToGrid w:val="0"/>
          <w:color w:val="000000" w:themeColor="text1"/>
          <w:spacing w:val="-6"/>
          <w:kern w:val="21"/>
          <w:szCs w:val="21"/>
          <w14:textFill>
            <w14:solidFill>
              <w14:schemeClr w14:val="tx1"/>
            </w14:solidFill>
          </w14:textFill>
        </w:rPr>
      </w:pPr>
      <w:r>
        <w:rPr>
          <w:rFonts w:ascii="Times New Roman"/>
          <w:snapToGrid w:val="0"/>
          <w:color w:val="000000" w:themeColor="text1"/>
          <w:kern w:val="21"/>
          <w:szCs w:val="21"/>
          <w14:textFill>
            <w14:solidFill>
              <w14:schemeClr w14:val="tx1"/>
            </w14:solidFill>
          </w14:textFill>
        </w:rPr>
        <w:t>注：</w:t>
      </w:r>
      <w:r>
        <w:rPr>
          <w:rFonts w:ascii="Times New Roman"/>
          <w:snapToGrid w:val="0"/>
          <w:color w:val="000000" w:themeColor="text1"/>
          <w:spacing w:val="-16"/>
          <w:kern w:val="21"/>
          <w:szCs w:val="21"/>
          <w14:textFill>
            <w14:solidFill>
              <w14:schemeClr w14:val="tx1"/>
            </w14:solidFill>
          </w14:textFill>
        </w:rPr>
        <w:fldChar w:fldCharType="begin"/>
      </w:r>
      <w:r>
        <w:rPr>
          <w:rFonts w:ascii="Times New Roman"/>
          <w:snapToGrid w:val="0"/>
          <w:color w:val="000000" w:themeColor="text1"/>
          <w:spacing w:val="-16"/>
          <w:kern w:val="21"/>
          <w:szCs w:val="21"/>
          <w14:textFill>
            <w14:solidFill>
              <w14:schemeClr w14:val="tx1"/>
            </w14:solidFill>
          </w14:textFill>
        </w:rPr>
        <w:instrText xml:space="preserve"> = 6 \* GB3 \* MERGEFORMAT </w:instrText>
      </w:r>
      <w:r>
        <w:rPr>
          <w:rFonts w:ascii="Times New Roman"/>
          <w:snapToGrid w:val="0"/>
          <w:color w:val="000000" w:themeColor="text1"/>
          <w:spacing w:val="-16"/>
          <w:kern w:val="21"/>
          <w:szCs w:val="21"/>
          <w14:textFill>
            <w14:solidFill>
              <w14:schemeClr w14:val="tx1"/>
            </w14:solidFill>
          </w14:textFill>
        </w:rPr>
        <w:fldChar w:fldCharType="separate"/>
      </w:r>
      <w:r>
        <w:rPr>
          <w:rFonts w:ascii="Times New Roman"/>
          <w:color w:val="000000" w:themeColor="text1"/>
          <w:szCs w:val="21"/>
          <w14:textFill>
            <w14:solidFill>
              <w14:schemeClr w14:val="tx1"/>
            </w14:solidFill>
          </w14:textFill>
        </w:rPr>
        <w:t>⑥</w:t>
      </w:r>
      <w:r>
        <w:rPr>
          <w:rFonts w:ascii="Times New Roman"/>
          <w:snapToGrid w:val="0"/>
          <w:color w:val="000000" w:themeColor="text1"/>
          <w:spacing w:val="-16"/>
          <w:kern w:val="21"/>
          <w:szCs w:val="21"/>
          <w14:textFill>
            <w14:solidFill>
              <w14:schemeClr w14:val="tx1"/>
            </w14:solidFill>
          </w14:textFill>
        </w:rPr>
        <w:fldChar w:fldCharType="end"/>
      </w:r>
      <w:r>
        <w:rPr>
          <w:rFonts w:ascii="Times New Roman"/>
          <w:snapToGrid w:val="0"/>
          <w:color w:val="000000" w:themeColor="text1"/>
          <w:spacing w:val="-16"/>
          <w:kern w:val="21"/>
          <w:szCs w:val="21"/>
          <w14:textFill>
            <w14:solidFill>
              <w14:schemeClr w14:val="tx1"/>
            </w14:solidFill>
          </w14:textFill>
        </w:rPr>
        <w:t>=</w:t>
      </w:r>
      <w:r>
        <w:rPr>
          <w:rFonts w:ascii="Times New Roman"/>
          <w:snapToGrid w:val="0"/>
          <w:color w:val="000000" w:themeColor="text1"/>
          <w:spacing w:val="-6"/>
          <w:kern w:val="21"/>
          <w:szCs w:val="21"/>
          <w14:textFill>
            <w14:solidFill>
              <w14:schemeClr w14:val="tx1"/>
            </w14:solidFill>
          </w14:textFill>
        </w:rPr>
        <w:fldChar w:fldCharType="begin"/>
      </w:r>
      <w:r>
        <w:rPr>
          <w:rFonts w:ascii="Times New Roman"/>
          <w:snapToGrid w:val="0"/>
          <w:color w:val="000000" w:themeColor="text1"/>
          <w:spacing w:val="-6"/>
          <w:kern w:val="21"/>
          <w:szCs w:val="21"/>
          <w14:textFill>
            <w14:solidFill>
              <w14:schemeClr w14:val="tx1"/>
            </w14:solidFill>
          </w14:textFill>
        </w:rPr>
        <w:instrText xml:space="preserve"> = 1 \* GB3 \* MERGEFORMAT </w:instrText>
      </w:r>
      <w:r>
        <w:rPr>
          <w:rFonts w:ascii="Times New Roman"/>
          <w:snapToGrid w:val="0"/>
          <w:color w:val="000000" w:themeColor="text1"/>
          <w:spacing w:val="-6"/>
          <w:kern w:val="21"/>
          <w:szCs w:val="21"/>
          <w14:textFill>
            <w14:solidFill>
              <w14:schemeClr w14:val="tx1"/>
            </w14:solidFill>
          </w14:textFill>
        </w:rPr>
        <w:fldChar w:fldCharType="separate"/>
      </w:r>
      <w:r>
        <w:rPr>
          <w:rFonts w:ascii="Times New Roman"/>
          <w:color w:val="000000" w:themeColor="text1"/>
          <w:szCs w:val="21"/>
          <w14:textFill>
            <w14:solidFill>
              <w14:schemeClr w14:val="tx1"/>
            </w14:solidFill>
          </w14:textFill>
        </w:rPr>
        <w:t>①</w:t>
      </w:r>
      <w:r>
        <w:rPr>
          <w:rFonts w:ascii="Times New Roman"/>
          <w:snapToGrid w:val="0"/>
          <w:color w:val="000000" w:themeColor="text1"/>
          <w:spacing w:val="-6"/>
          <w:kern w:val="21"/>
          <w:szCs w:val="21"/>
          <w14:textFill>
            <w14:solidFill>
              <w14:schemeClr w14:val="tx1"/>
            </w14:solidFill>
          </w14:textFill>
        </w:rPr>
        <w:fldChar w:fldCharType="end"/>
      </w:r>
      <w:r>
        <w:rPr>
          <w:rFonts w:ascii="Times New Roman"/>
          <w:snapToGrid w:val="0"/>
          <w:color w:val="000000" w:themeColor="text1"/>
          <w:spacing w:val="-6"/>
          <w:kern w:val="21"/>
          <w:szCs w:val="21"/>
          <w14:textFill>
            <w14:solidFill>
              <w14:schemeClr w14:val="tx1"/>
            </w14:solidFill>
          </w14:textFill>
        </w:rPr>
        <w:t>+</w:t>
      </w:r>
      <w:r>
        <w:rPr>
          <w:rFonts w:ascii="Times New Roman"/>
          <w:snapToGrid w:val="0"/>
          <w:color w:val="000000" w:themeColor="text1"/>
          <w:spacing w:val="-6"/>
          <w:kern w:val="21"/>
          <w:szCs w:val="21"/>
          <w14:textFill>
            <w14:solidFill>
              <w14:schemeClr w14:val="tx1"/>
            </w14:solidFill>
          </w14:textFill>
        </w:rPr>
        <w:fldChar w:fldCharType="begin"/>
      </w:r>
      <w:r>
        <w:rPr>
          <w:rFonts w:ascii="Times New Roman"/>
          <w:snapToGrid w:val="0"/>
          <w:color w:val="000000" w:themeColor="text1"/>
          <w:spacing w:val="-6"/>
          <w:kern w:val="21"/>
          <w:szCs w:val="21"/>
          <w14:textFill>
            <w14:solidFill>
              <w14:schemeClr w14:val="tx1"/>
            </w14:solidFill>
          </w14:textFill>
        </w:rPr>
        <w:instrText xml:space="preserve"> = 3 \* GB3 \* MERGEFORMAT </w:instrText>
      </w:r>
      <w:r>
        <w:rPr>
          <w:rFonts w:ascii="Times New Roman"/>
          <w:snapToGrid w:val="0"/>
          <w:color w:val="000000" w:themeColor="text1"/>
          <w:spacing w:val="-6"/>
          <w:kern w:val="21"/>
          <w:szCs w:val="21"/>
          <w14:textFill>
            <w14:solidFill>
              <w14:schemeClr w14:val="tx1"/>
            </w14:solidFill>
          </w14:textFill>
        </w:rPr>
        <w:fldChar w:fldCharType="separate"/>
      </w:r>
      <w:r>
        <w:rPr>
          <w:rFonts w:ascii="Times New Roman"/>
          <w:color w:val="000000" w:themeColor="text1"/>
          <w:szCs w:val="21"/>
          <w14:textFill>
            <w14:solidFill>
              <w14:schemeClr w14:val="tx1"/>
            </w14:solidFill>
          </w14:textFill>
        </w:rPr>
        <w:t>③</w:t>
      </w:r>
      <w:r>
        <w:rPr>
          <w:rFonts w:ascii="Times New Roman"/>
          <w:snapToGrid w:val="0"/>
          <w:color w:val="000000" w:themeColor="text1"/>
          <w:spacing w:val="-6"/>
          <w:kern w:val="21"/>
          <w:szCs w:val="21"/>
          <w14:textFill>
            <w14:solidFill>
              <w14:schemeClr w14:val="tx1"/>
            </w14:solidFill>
          </w14:textFill>
        </w:rPr>
        <w:fldChar w:fldCharType="end"/>
      </w:r>
      <w:r>
        <w:rPr>
          <w:rFonts w:ascii="Times New Roman"/>
          <w:snapToGrid w:val="0"/>
          <w:color w:val="000000" w:themeColor="text1"/>
          <w:spacing w:val="-6"/>
          <w:kern w:val="21"/>
          <w:szCs w:val="21"/>
          <w14:textFill>
            <w14:solidFill>
              <w14:schemeClr w14:val="tx1"/>
            </w14:solidFill>
          </w14:textFill>
        </w:rPr>
        <w:t>+</w:t>
      </w:r>
      <w:r>
        <w:rPr>
          <w:rFonts w:ascii="Times New Roman"/>
          <w:snapToGrid w:val="0"/>
          <w:color w:val="000000" w:themeColor="text1"/>
          <w:spacing w:val="-6"/>
          <w:kern w:val="21"/>
          <w:szCs w:val="21"/>
          <w14:textFill>
            <w14:solidFill>
              <w14:schemeClr w14:val="tx1"/>
            </w14:solidFill>
          </w14:textFill>
        </w:rPr>
        <w:fldChar w:fldCharType="begin"/>
      </w:r>
      <w:r>
        <w:rPr>
          <w:rFonts w:ascii="Times New Roman"/>
          <w:snapToGrid w:val="0"/>
          <w:color w:val="000000" w:themeColor="text1"/>
          <w:spacing w:val="-6"/>
          <w:kern w:val="21"/>
          <w:szCs w:val="21"/>
          <w14:textFill>
            <w14:solidFill>
              <w14:schemeClr w14:val="tx1"/>
            </w14:solidFill>
          </w14:textFill>
        </w:rPr>
        <w:instrText xml:space="preserve"> = 4 \* GB3 \* MERGEFORMAT </w:instrText>
      </w:r>
      <w:r>
        <w:rPr>
          <w:rFonts w:ascii="Times New Roman"/>
          <w:snapToGrid w:val="0"/>
          <w:color w:val="000000" w:themeColor="text1"/>
          <w:spacing w:val="-6"/>
          <w:kern w:val="21"/>
          <w:szCs w:val="21"/>
          <w14:textFill>
            <w14:solidFill>
              <w14:schemeClr w14:val="tx1"/>
            </w14:solidFill>
          </w14:textFill>
        </w:rPr>
        <w:fldChar w:fldCharType="separate"/>
      </w:r>
      <w:r>
        <w:rPr>
          <w:rFonts w:ascii="Times New Roman"/>
          <w:color w:val="000000" w:themeColor="text1"/>
          <w:szCs w:val="21"/>
          <w14:textFill>
            <w14:solidFill>
              <w14:schemeClr w14:val="tx1"/>
            </w14:solidFill>
          </w14:textFill>
        </w:rPr>
        <w:t>④</w:t>
      </w:r>
      <w:r>
        <w:rPr>
          <w:rFonts w:ascii="Times New Roman"/>
          <w:snapToGrid w:val="0"/>
          <w:color w:val="000000" w:themeColor="text1"/>
          <w:spacing w:val="-6"/>
          <w:kern w:val="21"/>
          <w:szCs w:val="21"/>
          <w14:textFill>
            <w14:solidFill>
              <w14:schemeClr w14:val="tx1"/>
            </w14:solidFill>
          </w14:textFill>
        </w:rPr>
        <w:fldChar w:fldCharType="end"/>
      </w:r>
      <w:r>
        <w:rPr>
          <w:rFonts w:ascii="Times New Roman"/>
          <w:snapToGrid w:val="0"/>
          <w:color w:val="000000" w:themeColor="text1"/>
          <w:spacing w:val="-6"/>
          <w:kern w:val="21"/>
          <w:szCs w:val="21"/>
          <w14:textFill>
            <w14:solidFill>
              <w14:schemeClr w14:val="tx1"/>
            </w14:solidFill>
          </w14:textFill>
        </w:rPr>
        <w:t>-</w:t>
      </w:r>
      <w:r>
        <w:rPr>
          <w:rFonts w:ascii="Times New Roman"/>
          <w:snapToGrid w:val="0"/>
          <w:color w:val="000000" w:themeColor="text1"/>
          <w:spacing w:val="-16"/>
          <w:kern w:val="21"/>
          <w:szCs w:val="21"/>
          <w14:textFill>
            <w14:solidFill>
              <w14:schemeClr w14:val="tx1"/>
            </w14:solidFill>
          </w14:textFill>
        </w:rPr>
        <w:fldChar w:fldCharType="begin"/>
      </w:r>
      <w:r>
        <w:rPr>
          <w:rFonts w:ascii="Times New Roman"/>
          <w:snapToGrid w:val="0"/>
          <w:color w:val="000000" w:themeColor="text1"/>
          <w:spacing w:val="-16"/>
          <w:kern w:val="21"/>
          <w:szCs w:val="21"/>
          <w14:textFill>
            <w14:solidFill>
              <w14:schemeClr w14:val="tx1"/>
            </w14:solidFill>
          </w14:textFill>
        </w:rPr>
        <w:instrText xml:space="preserve"> = 5 \* GB3 \* MERGEFORMAT </w:instrText>
      </w:r>
      <w:r>
        <w:rPr>
          <w:rFonts w:ascii="Times New Roman"/>
          <w:snapToGrid w:val="0"/>
          <w:color w:val="000000" w:themeColor="text1"/>
          <w:spacing w:val="-16"/>
          <w:kern w:val="21"/>
          <w:szCs w:val="21"/>
          <w14:textFill>
            <w14:solidFill>
              <w14:schemeClr w14:val="tx1"/>
            </w14:solidFill>
          </w14:textFill>
        </w:rPr>
        <w:fldChar w:fldCharType="separate"/>
      </w:r>
      <w:r>
        <w:rPr>
          <w:rFonts w:ascii="Times New Roman"/>
          <w:color w:val="000000" w:themeColor="text1"/>
          <w:szCs w:val="21"/>
          <w14:textFill>
            <w14:solidFill>
              <w14:schemeClr w14:val="tx1"/>
            </w14:solidFill>
          </w14:textFill>
        </w:rPr>
        <w:t>⑤</w:t>
      </w:r>
      <w:r>
        <w:rPr>
          <w:rFonts w:ascii="Times New Roman"/>
          <w:snapToGrid w:val="0"/>
          <w:color w:val="000000" w:themeColor="text1"/>
          <w:spacing w:val="-16"/>
          <w:kern w:val="21"/>
          <w:szCs w:val="21"/>
          <w14:textFill>
            <w14:solidFill>
              <w14:schemeClr w14:val="tx1"/>
            </w14:solidFill>
          </w14:textFill>
        </w:rPr>
        <w:fldChar w:fldCharType="end"/>
      </w:r>
      <w:r>
        <w:rPr>
          <w:rFonts w:ascii="Times New Roman"/>
          <w:snapToGrid w:val="0"/>
          <w:color w:val="000000" w:themeColor="text1"/>
          <w:spacing w:val="-16"/>
          <w:kern w:val="21"/>
          <w:szCs w:val="21"/>
          <w14:textFill>
            <w14:solidFill>
              <w14:schemeClr w14:val="tx1"/>
            </w14:solidFill>
          </w14:textFill>
        </w:rPr>
        <w:t>；</w:t>
      </w:r>
      <w:r>
        <w:rPr>
          <w:rFonts w:ascii="Times New Roman"/>
          <w:snapToGrid w:val="0"/>
          <w:color w:val="000000" w:themeColor="text1"/>
          <w:spacing w:val="-6"/>
          <w:kern w:val="21"/>
          <w:szCs w:val="21"/>
          <w14:textFill>
            <w14:solidFill>
              <w14:schemeClr w14:val="tx1"/>
            </w14:solidFill>
          </w14:textFill>
        </w:rPr>
        <w:fldChar w:fldCharType="begin"/>
      </w:r>
      <w:r>
        <w:rPr>
          <w:rFonts w:ascii="Times New Roman"/>
          <w:snapToGrid w:val="0"/>
          <w:color w:val="000000" w:themeColor="text1"/>
          <w:spacing w:val="-6"/>
          <w:kern w:val="21"/>
          <w:szCs w:val="21"/>
          <w14:textFill>
            <w14:solidFill>
              <w14:schemeClr w14:val="tx1"/>
            </w14:solidFill>
          </w14:textFill>
        </w:rPr>
        <w:instrText xml:space="preserve"> = 7 \* GB3 \* MERGEFORMAT </w:instrText>
      </w:r>
      <w:r>
        <w:rPr>
          <w:rFonts w:ascii="Times New Roman"/>
          <w:snapToGrid w:val="0"/>
          <w:color w:val="000000" w:themeColor="text1"/>
          <w:spacing w:val="-6"/>
          <w:kern w:val="21"/>
          <w:szCs w:val="21"/>
          <w14:textFill>
            <w14:solidFill>
              <w14:schemeClr w14:val="tx1"/>
            </w14:solidFill>
          </w14:textFill>
        </w:rPr>
        <w:fldChar w:fldCharType="separate"/>
      </w:r>
      <w:r>
        <w:rPr>
          <w:rFonts w:ascii="Times New Roman"/>
          <w:color w:val="000000" w:themeColor="text1"/>
          <w:szCs w:val="21"/>
          <w14:textFill>
            <w14:solidFill>
              <w14:schemeClr w14:val="tx1"/>
            </w14:solidFill>
          </w14:textFill>
        </w:rPr>
        <w:t>⑦</w:t>
      </w:r>
      <w:r>
        <w:rPr>
          <w:rFonts w:ascii="Times New Roman"/>
          <w:snapToGrid w:val="0"/>
          <w:color w:val="000000" w:themeColor="text1"/>
          <w:spacing w:val="-6"/>
          <w:kern w:val="21"/>
          <w:szCs w:val="21"/>
          <w14:textFill>
            <w14:solidFill>
              <w14:schemeClr w14:val="tx1"/>
            </w14:solidFill>
          </w14:textFill>
        </w:rPr>
        <w:fldChar w:fldCharType="end"/>
      </w:r>
      <w:r>
        <w:rPr>
          <w:rFonts w:ascii="Times New Roman"/>
          <w:snapToGrid w:val="0"/>
          <w:color w:val="000000" w:themeColor="text1"/>
          <w:spacing w:val="-6"/>
          <w:kern w:val="21"/>
          <w:szCs w:val="21"/>
          <w14:textFill>
            <w14:solidFill>
              <w14:schemeClr w14:val="tx1"/>
            </w14:solidFill>
          </w14:textFill>
        </w:rPr>
        <w:t>=</w:t>
      </w:r>
      <w:r>
        <w:rPr>
          <w:rFonts w:ascii="Times New Roman"/>
          <w:snapToGrid w:val="0"/>
          <w:color w:val="000000" w:themeColor="text1"/>
          <w:spacing w:val="-16"/>
          <w:kern w:val="21"/>
          <w:szCs w:val="21"/>
          <w14:textFill>
            <w14:solidFill>
              <w14:schemeClr w14:val="tx1"/>
            </w14:solidFill>
          </w14:textFill>
        </w:rPr>
        <w:fldChar w:fldCharType="begin"/>
      </w:r>
      <w:r>
        <w:rPr>
          <w:rFonts w:ascii="Times New Roman"/>
          <w:snapToGrid w:val="0"/>
          <w:color w:val="000000" w:themeColor="text1"/>
          <w:spacing w:val="-16"/>
          <w:kern w:val="21"/>
          <w:szCs w:val="21"/>
          <w14:textFill>
            <w14:solidFill>
              <w14:schemeClr w14:val="tx1"/>
            </w14:solidFill>
          </w14:textFill>
        </w:rPr>
        <w:instrText xml:space="preserve"> = 6 \* GB3 \* MERGEFORMAT </w:instrText>
      </w:r>
      <w:r>
        <w:rPr>
          <w:rFonts w:ascii="Times New Roman"/>
          <w:snapToGrid w:val="0"/>
          <w:color w:val="000000" w:themeColor="text1"/>
          <w:spacing w:val="-16"/>
          <w:kern w:val="21"/>
          <w:szCs w:val="21"/>
          <w14:textFill>
            <w14:solidFill>
              <w14:schemeClr w14:val="tx1"/>
            </w14:solidFill>
          </w14:textFill>
        </w:rPr>
        <w:fldChar w:fldCharType="separate"/>
      </w:r>
      <w:r>
        <w:rPr>
          <w:rFonts w:ascii="Times New Roman"/>
          <w:color w:val="000000" w:themeColor="text1"/>
          <w:szCs w:val="21"/>
          <w14:textFill>
            <w14:solidFill>
              <w14:schemeClr w14:val="tx1"/>
            </w14:solidFill>
          </w14:textFill>
        </w:rPr>
        <w:t>⑥</w:t>
      </w:r>
      <w:r>
        <w:rPr>
          <w:rFonts w:ascii="Times New Roman"/>
          <w:snapToGrid w:val="0"/>
          <w:color w:val="000000" w:themeColor="text1"/>
          <w:spacing w:val="-16"/>
          <w:kern w:val="21"/>
          <w:szCs w:val="21"/>
          <w14:textFill>
            <w14:solidFill>
              <w14:schemeClr w14:val="tx1"/>
            </w14:solidFill>
          </w14:textFill>
        </w:rPr>
        <w:fldChar w:fldCharType="end"/>
      </w:r>
      <w:r>
        <w:rPr>
          <w:rFonts w:ascii="Times New Roman"/>
          <w:snapToGrid w:val="0"/>
          <w:color w:val="000000" w:themeColor="text1"/>
          <w:spacing w:val="-16"/>
          <w:kern w:val="21"/>
          <w:szCs w:val="21"/>
          <w14:textFill>
            <w14:solidFill>
              <w14:schemeClr w14:val="tx1"/>
            </w14:solidFill>
          </w14:textFill>
        </w:rPr>
        <w:t>-</w:t>
      </w:r>
      <w:r>
        <w:rPr>
          <w:rFonts w:ascii="Times New Roman"/>
          <w:snapToGrid w:val="0"/>
          <w:color w:val="000000" w:themeColor="text1"/>
          <w:spacing w:val="-6"/>
          <w:kern w:val="21"/>
          <w:szCs w:val="21"/>
          <w14:textFill>
            <w14:solidFill>
              <w14:schemeClr w14:val="tx1"/>
            </w14:solidFill>
          </w14:textFill>
        </w:rPr>
        <w:fldChar w:fldCharType="begin"/>
      </w:r>
      <w:r>
        <w:rPr>
          <w:rFonts w:ascii="Times New Roman"/>
          <w:snapToGrid w:val="0"/>
          <w:color w:val="000000" w:themeColor="text1"/>
          <w:spacing w:val="-6"/>
          <w:kern w:val="21"/>
          <w:szCs w:val="21"/>
          <w14:textFill>
            <w14:solidFill>
              <w14:schemeClr w14:val="tx1"/>
            </w14:solidFill>
          </w14:textFill>
        </w:rPr>
        <w:instrText xml:space="preserve"> = 1 \* GB3 \* MERGEFORMAT </w:instrText>
      </w:r>
      <w:r>
        <w:rPr>
          <w:rFonts w:ascii="Times New Roman"/>
          <w:snapToGrid w:val="0"/>
          <w:color w:val="000000" w:themeColor="text1"/>
          <w:spacing w:val="-6"/>
          <w:kern w:val="21"/>
          <w:szCs w:val="21"/>
          <w14:textFill>
            <w14:solidFill>
              <w14:schemeClr w14:val="tx1"/>
            </w14:solidFill>
          </w14:textFill>
        </w:rPr>
        <w:fldChar w:fldCharType="separate"/>
      </w:r>
      <w:r>
        <w:rPr>
          <w:rFonts w:ascii="Times New Roman"/>
          <w:color w:val="000000" w:themeColor="text1"/>
          <w:szCs w:val="21"/>
          <w14:textFill>
            <w14:solidFill>
              <w14:schemeClr w14:val="tx1"/>
            </w14:solidFill>
          </w14:textFill>
        </w:rPr>
        <w:t>①</w:t>
      </w:r>
      <w:r>
        <w:rPr>
          <w:rFonts w:ascii="Times New Roman"/>
          <w:snapToGrid w:val="0"/>
          <w:color w:val="000000" w:themeColor="text1"/>
          <w:spacing w:val="-6"/>
          <w:kern w:val="21"/>
          <w:szCs w:val="21"/>
          <w14:textFill>
            <w14:solidFill>
              <w14:schemeClr w14:val="tx1"/>
            </w14:solidFill>
          </w14:textFill>
        </w:rPr>
        <w:fldChar w:fldCharType="end"/>
      </w:r>
    </w:p>
    <w:sectPr>
      <w:footerReference r:id="rId12" w:type="default"/>
      <w:pgSz w:w="16838" w:h="11906" w:orient="landscape"/>
      <w:pgMar w:top="1531" w:right="1701" w:bottom="1531" w:left="1701" w:header="851" w:footer="851" w:gutter="0"/>
      <w:cols w:space="720" w:num="1"/>
      <w:docGrid w:linePitch="326"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_GBK">
    <w:altName w:val="微软雅黑"/>
    <w:panose1 w:val="02000000000000000000"/>
    <w:charset w:val="86"/>
    <w:family w:val="script"/>
    <w:pitch w:val="default"/>
    <w:sig w:usb0="00000000" w:usb1="00000000" w:usb2="00082016" w:usb3="00000000" w:csb0="00040001" w:csb1="00000000"/>
  </w:font>
  <w:font w:name="微软雅黑">
    <w:panose1 w:val="020B0503020204020204"/>
    <w:charset w:val="86"/>
    <w:family w:val="auto"/>
    <w:pitch w:val="default"/>
    <w:sig w:usb0="80000287" w:usb1="2ACF3C50" w:usb2="00000016" w:usb3="00000000" w:csb0="0004001F" w:csb1="00000000"/>
  </w:font>
  <w:font w:name="Wingdings 2">
    <w:panose1 w:val="05020102010507070707"/>
    <w:charset w:val="02"/>
    <w:family w:val="decorative"/>
    <w:pitch w:val="default"/>
    <w:sig w:usb0="00000000" w:usb1="00000000" w:usb2="00000000" w:usb3="00000000" w:csb0="80000000"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framePr w:wrap="around" w:vAnchor="text" w:hAnchor="margin" w:xAlign="outside" w:y="1"/>
      <w:ind w:firstLine="560"/>
      <w:rPr>
        <w:rStyle w:val="29"/>
        <w:rFonts w:ascii="宋体" w:hAnsi="宋体"/>
        <w:sz w:val="28"/>
        <w:szCs w:val="28"/>
      </w:rPr>
    </w:pPr>
    <w:r>
      <w:rPr>
        <w:rStyle w:val="29"/>
        <w:rFonts w:hint="eastAsia" w:ascii="宋体" w:hAnsi="宋体"/>
        <w:sz w:val="28"/>
        <w:szCs w:val="28"/>
      </w:rPr>
      <w:t>—</w:t>
    </w:r>
    <w:r>
      <w:rPr>
        <w:rStyle w:val="29"/>
        <w:rFonts w:hint="eastAsia" w:ascii="宋体" w:hAnsi="宋体"/>
        <w:sz w:val="20"/>
      </w:rPr>
      <w:t xml:space="preserve">  </w:t>
    </w:r>
    <w:r>
      <w:rPr>
        <w:rStyle w:val="29"/>
        <w:rFonts w:ascii="宋体" w:hAnsi="宋体"/>
        <w:sz w:val="26"/>
        <w:szCs w:val="26"/>
      </w:rPr>
      <w:fldChar w:fldCharType="begin"/>
    </w:r>
    <w:r>
      <w:rPr>
        <w:rStyle w:val="29"/>
        <w:rFonts w:ascii="宋体" w:hAnsi="宋体"/>
        <w:sz w:val="26"/>
        <w:szCs w:val="26"/>
      </w:rPr>
      <w:instrText xml:space="preserve">PAGE  </w:instrText>
    </w:r>
    <w:r>
      <w:rPr>
        <w:rStyle w:val="29"/>
        <w:rFonts w:ascii="宋体" w:hAnsi="宋体"/>
        <w:sz w:val="26"/>
        <w:szCs w:val="26"/>
      </w:rPr>
      <w:fldChar w:fldCharType="separate"/>
    </w:r>
    <w:r>
      <w:rPr>
        <w:rStyle w:val="29"/>
        <w:rFonts w:ascii="宋体" w:hAnsi="宋体"/>
        <w:sz w:val="26"/>
        <w:szCs w:val="26"/>
      </w:rPr>
      <w:t>1</w:t>
    </w:r>
    <w:r>
      <w:rPr>
        <w:rStyle w:val="29"/>
        <w:rFonts w:ascii="宋体" w:hAnsi="宋体"/>
        <w:sz w:val="26"/>
        <w:szCs w:val="26"/>
      </w:rPr>
      <w:fldChar w:fldCharType="end"/>
    </w:r>
    <w:r>
      <w:rPr>
        <w:rStyle w:val="29"/>
        <w:rFonts w:hint="eastAsia" w:ascii="宋体" w:hAnsi="宋体"/>
        <w:sz w:val="20"/>
      </w:rPr>
      <w:t xml:space="preserve">  </w:t>
    </w:r>
    <w:r>
      <w:rPr>
        <w:rStyle w:val="29"/>
        <w:rFonts w:hint="eastAsia" w:ascii="宋体" w:hAnsi="宋体"/>
        <w:sz w:val="28"/>
        <w:szCs w:val="28"/>
      </w:rPr>
      <w:t>—</w:t>
    </w:r>
  </w:p>
  <w:p>
    <w:pPr>
      <w:pStyle w:val="17"/>
      <w:ind w:right="360" w:firstLine="360"/>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framePr w:wrap="around" w:vAnchor="text" w:hAnchor="margin" w:xAlign="center" w:y="1"/>
      <w:ind w:firstLine="360"/>
      <w:rPr>
        <w:rStyle w:val="29"/>
      </w:rPr>
    </w:pPr>
    <w:r>
      <w:fldChar w:fldCharType="begin"/>
    </w:r>
    <w:r>
      <w:rPr>
        <w:rStyle w:val="29"/>
      </w:rPr>
      <w:instrText xml:space="preserve">PAGE  </w:instrText>
    </w:r>
    <w:r>
      <w:fldChar w:fldCharType="end"/>
    </w:r>
  </w:p>
  <w:p>
    <w:pPr>
      <w:pStyle w:val="17"/>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framePr w:wrap="around" w:vAnchor="text" w:hAnchor="margin" w:xAlign="outside" w:y="1"/>
      <w:ind w:firstLine="560"/>
      <w:rPr>
        <w:rStyle w:val="29"/>
        <w:rFonts w:ascii="宋体" w:hAnsi="宋体"/>
        <w:sz w:val="28"/>
        <w:szCs w:val="28"/>
      </w:rPr>
    </w:pPr>
    <w:r>
      <w:rPr>
        <w:rStyle w:val="29"/>
        <w:rFonts w:hint="eastAsia" w:ascii="宋体" w:hAnsi="宋体"/>
        <w:sz w:val="28"/>
        <w:szCs w:val="28"/>
      </w:rPr>
      <w:t>—</w:t>
    </w:r>
    <w:r>
      <w:rPr>
        <w:rStyle w:val="29"/>
        <w:rFonts w:hint="eastAsia" w:ascii="宋体" w:hAnsi="宋体"/>
        <w:sz w:val="20"/>
      </w:rPr>
      <w:t xml:space="preserve">  </w:t>
    </w:r>
    <w:r>
      <w:rPr>
        <w:rStyle w:val="29"/>
        <w:rFonts w:ascii="宋体" w:hAnsi="宋体"/>
        <w:sz w:val="26"/>
        <w:szCs w:val="26"/>
      </w:rPr>
      <w:fldChar w:fldCharType="begin"/>
    </w:r>
    <w:r>
      <w:rPr>
        <w:rStyle w:val="29"/>
        <w:rFonts w:ascii="宋体" w:hAnsi="宋体"/>
        <w:sz w:val="26"/>
        <w:szCs w:val="26"/>
      </w:rPr>
      <w:instrText xml:space="preserve">PAGE  </w:instrText>
    </w:r>
    <w:r>
      <w:rPr>
        <w:rStyle w:val="29"/>
        <w:rFonts w:ascii="宋体" w:hAnsi="宋体"/>
        <w:sz w:val="26"/>
        <w:szCs w:val="26"/>
      </w:rPr>
      <w:fldChar w:fldCharType="separate"/>
    </w:r>
    <w:r>
      <w:rPr>
        <w:rStyle w:val="29"/>
        <w:rFonts w:ascii="宋体" w:hAnsi="宋体"/>
        <w:sz w:val="26"/>
        <w:szCs w:val="26"/>
      </w:rPr>
      <w:t>30</w:t>
    </w:r>
    <w:r>
      <w:rPr>
        <w:rStyle w:val="29"/>
        <w:rFonts w:ascii="宋体" w:hAnsi="宋体"/>
        <w:sz w:val="26"/>
        <w:szCs w:val="26"/>
      </w:rPr>
      <w:fldChar w:fldCharType="end"/>
    </w:r>
    <w:r>
      <w:rPr>
        <w:rStyle w:val="29"/>
        <w:rFonts w:hint="eastAsia" w:ascii="宋体" w:hAnsi="宋体"/>
        <w:sz w:val="20"/>
      </w:rPr>
      <w:t xml:space="preserve">  </w:t>
    </w:r>
    <w:r>
      <w:rPr>
        <w:rStyle w:val="29"/>
        <w:rFonts w:hint="eastAsia" w:ascii="宋体" w:hAnsi="宋体"/>
        <w:sz w:val="28"/>
        <w:szCs w:val="28"/>
      </w:rPr>
      <w:t>—</w:t>
    </w:r>
  </w:p>
  <w:p>
    <w:pPr>
      <w:pStyle w:val="17"/>
      <w:ind w:right="360" w:firstLine="360"/>
      <w:jc w:val="cen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framePr w:wrap="around" w:vAnchor="text" w:hAnchor="margin" w:xAlign="outside" w:y="1"/>
      <w:ind w:firstLine="560"/>
      <w:rPr>
        <w:rStyle w:val="29"/>
        <w:rFonts w:ascii="宋体" w:hAnsi="宋体"/>
        <w:sz w:val="28"/>
        <w:szCs w:val="28"/>
      </w:rPr>
    </w:pPr>
    <w:r>
      <w:rPr>
        <w:rStyle w:val="29"/>
        <w:rFonts w:hint="eastAsia" w:ascii="宋体" w:hAnsi="宋体"/>
        <w:sz w:val="28"/>
        <w:szCs w:val="28"/>
      </w:rPr>
      <w:t>—</w:t>
    </w:r>
    <w:r>
      <w:rPr>
        <w:rStyle w:val="29"/>
        <w:rFonts w:hint="eastAsia" w:ascii="宋体" w:hAnsi="宋体"/>
        <w:sz w:val="20"/>
      </w:rPr>
      <w:t xml:space="preserve">  </w:t>
    </w:r>
    <w:r>
      <w:rPr>
        <w:rStyle w:val="29"/>
        <w:rFonts w:ascii="宋体" w:hAnsi="宋体"/>
        <w:sz w:val="26"/>
        <w:szCs w:val="26"/>
      </w:rPr>
      <w:fldChar w:fldCharType="begin"/>
    </w:r>
    <w:r>
      <w:rPr>
        <w:rStyle w:val="29"/>
        <w:rFonts w:ascii="宋体" w:hAnsi="宋体"/>
        <w:sz w:val="26"/>
        <w:szCs w:val="26"/>
      </w:rPr>
      <w:instrText xml:space="preserve">PAGE  </w:instrText>
    </w:r>
    <w:r>
      <w:rPr>
        <w:rStyle w:val="29"/>
        <w:rFonts w:ascii="宋体" w:hAnsi="宋体"/>
        <w:sz w:val="26"/>
        <w:szCs w:val="26"/>
      </w:rPr>
      <w:fldChar w:fldCharType="separate"/>
    </w:r>
    <w:r>
      <w:rPr>
        <w:rStyle w:val="29"/>
        <w:rFonts w:ascii="宋体" w:hAnsi="宋体"/>
        <w:sz w:val="26"/>
        <w:szCs w:val="26"/>
      </w:rPr>
      <w:t>51</w:t>
    </w:r>
    <w:r>
      <w:rPr>
        <w:rStyle w:val="29"/>
        <w:rFonts w:ascii="宋体" w:hAnsi="宋体"/>
        <w:sz w:val="26"/>
        <w:szCs w:val="26"/>
      </w:rPr>
      <w:fldChar w:fldCharType="end"/>
    </w:r>
    <w:r>
      <w:rPr>
        <w:rStyle w:val="29"/>
        <w:rFonts w:hint="eastAsia" w:ascii="宋体" w:hAnsi="宋体"/>
        <w:sz w:val="20"/>
      </w:rPr>
      <w:t xml:space="preserve">  </w:t>
    </w:r>
    <w:r>
      <w:rPr>
        <w:rStyle w:val="29"/>
        <w:rFonts w:hint="eastAsia" w:ascii="宋体" w:hAnsi="宋体"/>
        <w:sz w:val="28"/>
        <w:szCs w:val="28"/>
      </w:rPr>
      <w:t>—</w:t>
    </w:r>
  </w:p>
  <w:p>
    <w:pPr>
      <w:pStyle w:val="17"/>
      <w:ind w:right="360" w:firstLine="360"/>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Bdr>
        <w:bottom w:val="none" w:color="auto" w:sz="0" w:space="0"/>
      </w:pBdr>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Bdr>
        <w:bottom w:val="none" w:color="auto" w:sz="0" w:space="0"/>
      </w:pBdr>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C"/>
    <w:multiLevelType w:val="multilevel"/>
    <w:tmpl w:val="0000000C"/>
    <w:lvl w:ilvl="0" w:tentative="0">
      <w:start w:val="1"/>
      <w:numFmt w:val="japaneseCounting"/>
      <w:lvlText w:val="%1、"/>
      <w:lvlJc w:val="left"/>
      <w:pPr>
        <w:tabs>
          <w:tab w:val="left" w:pos="720"/>
        </w:tabs>
        <w:ind w:left="720" w:hanging="7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pStyle w:val="7"/>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7ECCB268"/>
    <w:multiLevelType w:val="singleLevel"/>
    <w:tmpl w:val="7ECCB268"/>
    <w:lvl w:ilvl="0" w:tentative="0">
      <w:start w:val="1"/>
      <w:numFmt w:val="decimal"/>
      <w:pStyle w:val="21"/>
      <w:lvlText w:val="%1."/>
      <w:lvlJc w:val="left"/>
      <w:pPr>
        <w:tabs>
          <w:tab w:val="left" w:pos="2040"/>
        </w:tabs>
        <w:ind w:left="204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cumentProtection w:edit="trackedChanges" w:enforcement="0"/>
  <w:defaultTabStop w:val="420"/>
  <w:doNotHyphenateCaps/>
  <w:drawingGridVerticalSpacing w:val="156"/>
  <w:noPunctuationKerning w:val="1"/>
  <w:characterSpacingControl w:val="compressPunctuation"/>
  <w:doNotValidateAgainstSchema/>
  <w:doNotDemarcateInvalidXml/>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2FlYWZmZmRlZjFkYzBkODlmYmEwZTU3OGNjN2Q5ZjUifQ=="/>
  </w:docVars>
  <w:rsids>
    <w:rsidRoot w:val="00172A27"/>
    <w:rsid w:val="0000349D"/>
    <w:rsid w:val="0000571F"/>
    <w:rsid w:val="00005C04"/>
    <w:rsid w:val="000060B3"/>
    <w:rsid w:val="00010D97"/>
    <w:rsid w:val="00011EDA"/>
    <w:rsid w:val="00013067"/>
    <w:rsid w:val="00025E7E"/>
    <w:rsid w:val="00026D1A"/>
    <w:rsid w:val="0002743F"/>
    <w:rsid w:val="00030E68"/>
    <w:rsid w:val="00031539"/>
    <w:rsid w:val="00031A77"/>
    <w:rsid w:val="00031D97"/>
    <w:rsid w:val="0003261A"/>
    <w:rsid w:val="00033ACC"/>
    <w:rsid w:val="00033B05"/>
    <w:rsid w:val="00034249"/>
    <w:rsid w:val="0003639F"/>
    <w:rsid w:val="00040356"/>
    <w:rsid w:val="000422A8"/>
    <w:rsid w:val="0004364B"/>
    <w:rsid w:val="00044B11"/>
    <w:rsid w:val="00044F5E"/>
    <w:rsid w:val="00046737"/>
    <w:rsid w:val="00052437"/>
    <w:rsid w:val="00054367"/>
    <w:rsid w:val="00055D30"/>
    <w:rsid w:val="00060246"/>
    <w:rsid w:val="000608FC"/>
    <w:rsid w:val="00061B1F"/>
    <w:rsid w:val="000629E1"/>
    <w:rsid w:val="00064BA5"/>
    <w:rsid w:val="00072018"/>
    <w:rsid w:val="00072BCB"/>
    <w:rsid w:val="000733C4"/>
    <w:rsid w:val="00074783"/>
    <w:rsid w:val="00075B45"/>
    <w:rsid w:val="00077F33"/>
    <w:rsid w:val="0008070B"/>
    <w:rsid w:val="00080DBF"/>
    <w:rsid w:val="000810AC"/>
    <w:rsid w:val="00081A02"/>
    <w:rsid w:val="00082231"/>
    <w:rsid w:val="000847DB"/>
    <w:rsid w:val="00092D38"/>
    <w:rsid w:val="00093566"/>
    <w:rsid w:val="0009377B"/>
    <w:rsid w:val="00095D1E"/>
    <w:rsid w:val="0009601A"/>
    <w:rsid w:val="00097CDA"/>
    <w:rsid w:val="000A1B2E"/>
    <w:rsid w:val="000A20C9"/>
    <w:rsid w:val="000A25BB"/>
    <w:rsid w:val="000A2AC0"/>
    <w:rsid w:val="000A418A"/>
    <w:rsid w:val="000A6A4B"/>
    <w:rsid w:val="000B058F"/>
    <w:rsid w:val="000B37DB"/>
    <w:rsid w:val="000B3E45"/>
    <w:rsid w:val="000B4467"/>
    <w:rsid w:val="000B4DB9"/>
    <w:rsid w:val="000B7A08"/>
    <w:rsid w:val="000C09AC"/>
    <w:rsid w:val="000C1300"/>
    <w:rsid w:val="000C4730"/>
    <w:rsid w:val="000C5890"/>
    <w:rsid w:val="000C602E"/>
    <w:rsid w:val="000C61E6"/>
    <w:rsid w:val="000C767F"/>
    <w:rsid w:val="000C7CBA"/>
    <w:rsid w:val="000C7E0F"/>
    <w:rsid w:val="000C7F85"/>
    <w:rsid w:val="000D0C2E"/>
    <w:rsid w:val="000D3905"/>
    <w:rsid w:val="000D41AF"/>
    <w:rsid w:val="000D5A44"/>
    <w:rsid w:val="000E0EEB"/>
    <w:rsid w:val="000E1622"/>
    <w:rsid w:val="000E3A4B"/>
    <w:rsid w:val="000E3AC6"/>
    <w:rsid w:val="000E3ED2"/>
    <w:rsid w:val="000E4786"/>
    <w:rsid w:val="000E503E"/>
    <w:rsid w:val="000F21B0"/>
    <w:rsid w:val="000F56A9"/>
    <w:rsid w:val="000F77C7"/>
    <w:rsid w:val="00100519"/>
    <w:rsid w:val="00100AE6"/>
    <w:rsid w:val="0010239D"/>
    <w:rsid w:val="00102613"/>
    <w:rsid w:val="00102F3E"/>
    <w:rsid w:val="00103321"/>
    <w:rsid w:val="00103D6E"/>
    <w:rsid w:val="00105E93"/>
    <w:rsid w:val="001064C9"/>
    <w:rsid w:val="0011423E"/>
    <w:rsid w:val="00116A47"/>
    <w:rsid w:val="001209B2"/>
    <w:rsid w:val="00121434"/>
    <w:rsid w:val="00121514"/>
    <w:rsid w:val="001264F6"/>
    <w:rsid w:val="0012670B"/>
    <w:rsid w:val="00127238"/>
    <w:rsid w:val="00130D4C"/>
    <w:rsid w:val="001311DE"/>
    <w:rsid w:val="00131F42"/>
    <w:rsid w:val="001324DA"/>
    <w:rsid w:val="001325DD"/>
    <w:rsid w:val="00134704"/>
    <w:rsid w:val="001357F1"/>
    <w:rsid w:val="001369BE"/>
    <w:rsid w:val="00137E35"/>
    <w:rsid w:val="00140F64"/>
    <w:rsid w:val="00140FA8"/>
    <w:rsid w:val="00142FEB"/>
    <w:rsid w:val="00143A2D"/>
    <w:rsid w:val="001453BD"/>
    <w:rsid w:val="00145A41"/>
    <w:rsid w:val="00151675"/>
    <w:rsid w:val="00156EAB"/>
    <w:rsid w:val="00157435"/>
    <w:rsid w:val="00157A3C"/>
    <w:rsid w:val="0016074A"/>
    <w:rsid w:val="00161B92"/>
    <w:rsid w:val="00162697"/>
    <w:rsid w:val="00162F3B"/>
    <w:rsid w:val="00164957"/>
    <w:rsid w:val="00167B52"/>
    <w:rsid w:val="00170428"/>
    <w:rsid w:val="001709B6"/>
    <w:rsid w:val="00172A27"/>
    <w:rsid w:val="00174DEE"/>
    <w:rsid w:val="0017504D"/>
    <w:rsid w:val="0017671A"/>
    <w:rsid w:val="00176949"/>
    <w:rsid w:val="001773C3"/>
    <w:rsid w:val="00177422"/>
    <w:rsid w:val="00177784"/>
    <w:rsid w:val="0018068C"/>
    <w:rsid w:val="00184590"/>
    <w:rsid w:val="001870D1"/>
    <w:rsid w:val="0018781E"/>
    <w:rsid w:val="001924FF"/>
    <w:rsid w:val="0019262D"/>
    <w:rsid w:val="0019392B"/>
    <w:rsid w:val="00195AC9"/>
    <w:rsid w:val="00195F42"/>
    <w:rsid w:val="001A117F"/>
    <w:rsid w:val="001A1B35"/>
    <w:rsid w:val="001A353B"/>
    <w:rsid w:val="001A4194"/>
    <w:rsid w:val="001A455D"/>
    <w:rsid w:val="001A48A2"/>
    <w:rsid w:val="001A48EE"/>
    <w:rsid w:val="001A637D"/>
    <w:rsid w:val="001A6F61"/>
    <w:rsid w:val="001B07E2"/>
    <w:rsid w:val="001B0A89"/>
    <w:rsid w:val="001B1056"/>
    <w:rsid w:val="001B14E2"/>
    <w:rsid w:val="001B431B"/>
    <w:rsid w:val="001B6564"/>
    <w:rsid w:val="001B6794"/>
    <w:rsid w:val="001B72B8"/>
    <w:rsid w:val="001B73D6"/>
    <w:rsid w:val="001B79AA"/>
    <w:rsid w:val="001C18A3"/>
    <w:rsid w:val="001C5947"/>
    <w:rsid w:val="001C5EC8"/>
    <w:rsid w:val="001C69B3"/>
    <w:rsid w:val="001C6A72"/>
    <w:rsid w:val="001D08C2"/>
    <w:rsid w:val="001D4A5A"/>
    <w:rsid w:val="001D5595"/>
    <w:rsid w:val="001D60BC"/>
    <w:rsid w:val="001D7874"/>
    <w:rsid w:val="001D7F22"/>
    <w:rsid w:val="001E0612"/>
    <w:rsid w:val="001E2D8E"/>
    <w:rsid w:val="001E44D3"/>
    <w:rsid w:val="001E44F0"/>
    <w:rsid w:val="001E5CEC"/>
    <w:rsid w:val="001F0F17"/>
    <w:rsid w:val="001F1490"/>
    <w:rsid w:val="001F3347"/>
    <w:rsid w:val="001F3A0D"/>
    <w:rsid w:val="001F5D88"/>
    <w:rsid w:val="001F68B0"/>
    <w:rsid w:val="001F69E4"/>
    <w:rsid w:val="001F7570"/>
    <w:rsid w:val="00201029"/>
    <w:rsid w:val="0020115B"/>
    <w:rsid w:val="00201176"/>
    <w:rsid w:val="002036E4"/>
    <w:rsid w:val="0020438D"/>
    <w:rsid w:val="00205A44"/>
    <w:rsid w:val="00206967"/>
    <w:rsid w:val="00207202"/>
    <w:rsid w:val="00211E60"/>
    <w:rsid w:val="002125B4"/>
    <w:rsid w:val="00212DE1"/>
    <w:rsid w:val="002139A8"/>
    <w:rsid w:val="002155B8"/>
    <w:rsid w:val="0021562E"/>
    <w:rsid w:val="00221081"/>
    <w:rsid w:val="0022232E"/>
    <w:rsid w:val="00222AC7"/>
    <w:rsid w:val="00224839"/>
    <w:rsid w:val="00224846"/>
    <w:rsid w:val="002249B2"/>
    <w:rsid w:val="00225C8A"/>
    <w:rsid w:val="00226574"/>
    <w:rsid w:val="002278EC"/>
    <w:rsid w:val="0023280E"/>
    <w:rsid w:val="00232891"/>
    <w:rsid w:val="00233D23"/>
    <w:rsid w:val="00236443"/>
    <w:rsid w:val="002377D1"/>
    <w:rsid w:val="00237CDA"/>
    <w:rsid w:val="00240739"/>
    <w:rsid w:val="00242B44"/>
    <w:rsid w:val="00242B5F"/>
    <w:rsid w:val="0024477D"/>
    <w:rsid w:val="00245170"/>
    <w:rsid w:val="00245929"/>
    <w:rsid w:val="002459E7"/>
    <w:rsid w:val="00247322"/>
    <w:rsid w:val="00250190"/>
    <w:rsid w:val="002506BC"/>
    <w:rsid w:val="00254345"/>
    <w:rsid w:val="00256919"/>
    <w:rsid w:val="00256B85"/>
    <w:rsid w:val="00263744"/>
    <w:rsid w:val="00264557"/>
    <w:rsid w:val="0026665B"/>
    <w:rsid w:val="00267FC0"/>
    <w:rsid w:val="00274FA8"/>
    <w:rsid w:val="00276ABF"/>
    <w:rsid w:val="0027733F"/>
    <w:rsid w:val="002805AB"/>
    <w:rsid w:val="00282BE0"/>
    <w:rsid w:val="00284204"/>
    <w:rsid w:val="00284AF4"/>
    <w:rsid w:val="00285E9D"/>
    <w:rsid w:val="00287754"/>
    <w:rsid w:val="00287CF7"/>
    <w:rsid w:val="00291773"/>
    <w:rsid w:val="0029361C"/>
    <w:rsid w:val="00295008"/>
    <w:rsid w:val="0029543F"/>
    <w:rsid w:val="00296092"/>
    <w:rsid w:val="0029609F"/>
    <w:rsid w:val="002A0FD7"/>
    <w:rsid w:val="002A168C"/>
    <w:rsid w:val="002A3C61"/>
    <w:rsid w:val="002A3DC7"/>
    <w:rsid w:val="002A46F4"/>
    <w:rsid w:val="002A4B59"/>
    <w:rsid w:val="002A588B"/>
    <w:rsid w:val="002A662E"/>
    <w:rsid w:val="002B039C"/>
    <w:rsid w:val="002B15C7"/>
    <w:rsid w:val="002B33D0"/>
    <w:rsid w:val="002B3665"/>
    <w:rsid w:val="002B49E2"/>
    <w:rsid w:val="002B7B00"/>
    <w:rsid w:val="002B7C44"/>
    <w:rsid w:val="002C2B17"/>
    <w:rsid w:val="002C45B6"/>
    <w:rsid w:val="002C56AB"/>
    <w:rsid w:val="002C69DF"/>
    <w:rsid w:val="002C6AC4"/>
    <w:rsid w:val="002C7124"/>
    <w:rsid w:val="002D3DD0"/>
    <w:rsid w:val="002D421E"/>
    <w:rsid w:val="002D4899"/>
    <w:rsid w:val="002D490E"/>
    <w:rsid w:val="002D5001"/>
    <w:rsid w:val="002D5A13"/>
    <w:rsid w:val="002E02CF"/>
    <w:rsid w:val="002E1F3A"/>
    <w:rsid w:val="002E298A"/>
    <w:rsid w:val="002E3144"/>
    <w:rsid w:val="002E6967"/>
    <w:rsid w:val="002F17A4"/>
    <w:rsid w:val="002F1A99"/>
    <w:rsid w:val="002F23E4"/>
    <w:rsid w:val="002F29A1"/>
    <w:rsid w:val="002F389C"/>
    <w:rsid w:val="002F403A"/>
    <w:rsid w:val="002F718A"/>
    <w:rsid w:val="00301978"/>
    <w:rsid w:val="00301B59"/>
    <w:rsid w:val="0030332C"/>
    <w:rsid w:val="003051C2"/>
    <w:rsid w:val="00305E65"/>
    <w:rsid w:val="003078DF"/>
    <w:rsid w:val="003101FD"/>
    <w:rsid w:val="00312296"/>
    <w:rsid w:val="00314F0E"/>
    <w:rsid w:val="00315C7F"/>
    <w:rsid w:val="00315DC7"/>
    <w:rsid w:val="00321249"/>
    <w:rsid w:val="00321D8E"/>
    <w:rsid w:val="00322510"/>
    <w:rsid w:val="00325928"/>
    <w:rsid w:val="003261E7"/>
    <w:rsid w:val="00327F52"/>
    <w:rsid w:val="00330834"/>
    <w:rsid w:val="0033227E"/>
    <w:rsid w:val="00332863"/>
    <w:rsid w:val="00336784"/>
    <w:rsid w:val="0033684D"/>
    <w:rsid w:val="00337B42"/>
    <w:rsid w:val="0034121D"/>
    <w:rsid w:val="00341B42"/>
    <w:rsid w:val="0034348F"/>
    <w:rsid w:val="00344C33"/>
    <w:rsid w:val="003471C9"/>
    <w:rsid w:val="003522AB"/>
    <w:rsid w:val="00353020"/>
    <w:rsid w:val="003530C5"/>
    <w:rsid w:val="00353FF8"/>
    <w:rsid w:val="00355ADA"/>
    <w:rsid w:val="00356653"/>
    <w:rsid w:val="00356709"/>
    <w:rsid w:val="0035743F"/>
    <w:rsid w:val="00357BE2"/>
    <w:rsid w:val="00360C1D"/>
    <w:rsid w:val="0036170C"/>
    <w:rsid w:val="00362EB8"/>
    <w:rsid w:val="003634E8"/>
    <w:rsid w:val="00365F9A"/>
    <w:rsid w:val="0036626C"/>
    <w:rsid w:val="00366A4D"/>
    <w:rsid w:val="00366E0F"/>
    <w:rsid w:val="00370AA9"/>
    <w:rsid w:val="00372085"/>
    <w:rsid w:val="00372932"/>
    <w:rsid w:val="0037312D"/>
    <w:rsid w:val="00374BDB"/>
    <w:rsid w:val="0038175E"/>
    <w:rsid w:val="00381A72"/>
    <w:rsid w:val="00382EFA"/>
    <w:rsid w:val="003834BF"/>
    <w:rsid w:val="00384676"/>
    <w:rsid w:val="00385ED6"/>
    <w:rsid w:val="00386300"/>
    <w:rsid w:val="00386ED9"/>
    <w:rsid w:val="00387553"/>
    <w:rsid w:val="00390857"/>
    <w:rsid w:val="00392EE6"/>
    <w:rsid w:val="003943F9"/>
    <w:rsid w:val="003957A9"/>
    <w:rsid w:val="00397923"/>
    <w:rsid w:val="003A2B23"/>
    <w:rsid w:val="003A4BF3"/>
    <w:rsid w:val="003A5FF6"/>
    <w:rsid w:val="003B1215"/>
    <w:rsid w:val="003B420D"/>
    <w:rsid w:val="003B4B63"/>
    <w:rsid w:val="003B5784"/>
    <w:rsid w:val="003B62A7"/>
    <w:rsid w:val="003B62E3"/>
    <w:rsid w:val="003B7178"/>
    <w:rsid w:val="003B7601"/>
    <w:rsid w:val="003C0F65"/>
    <w:rsid w:val="003C614D"/>
    <w:rsid w:val="003C6C16"/>
    <w:rsid w:val="003C75D6"/>
    <w:rsid w:val="003C79BA"/>
    <w:rsid w:val="003D2D95"/>
    <w:rsid w:val="003D43CC"/>
    <w:rsid w:val="003D4544"/>
    <w:rsid w:val="003D4D78"/>
    <w:rsid w:val="003D7647"/>
    <w:rsid w:val="003D794D"/>
    <w:rsid w:val="003E04C2"/>
    <w:rsid w:val="003E0FF4"/>
    <w:rsid w:val="003E2300"/>
    <w:rsid w:val="003E3058"/>
    <w:rsid w:val="003E41D0"/>
    <w:rsid w:val="003E58F3"/>
    <w:rsid w:val="003E76A9"/>
    <w:rsid w:val="003F01C7"/>
    <w:rsid w:val="003F0809"/>
    <w:rsid w:val="003F1798"/>
    <w:rsid w:val="003F2417"/>
    <w:rsid w:val="003F2AF2"/>
    <w:rsid w:val="003F56E7"/>
    <w:rsid w:val="003F6A8C"/>
    <w:rsid w:val="003F755C"/>
    <w:rsid w:val="00400F54"/>
    <w:rsid w:val="004024BB"/>
    <w:rsid w:val="00403200"/>
    <w:rsid w:val="00403F55"/>
    <w:rsid w:val="004061D1"/>
    <w:rsid w:val="00406F01"/>
    <w:rsid w:val="0041058F"/>
    <w:rsid w:val="004114BC"/>
    <w:rsid w:val="0041190B"/>
    <w:rsid w:val="00412919"/>
    <w:rsid w:val="00416D50"/>
    <w:rsid w:val="00416FD5"/>
    <w:rsid w:val="00417772"/>
    <w:rsid w:val="00420D6E"/>
    <w:rsid w:val="00420E6A"/>
    <w:rsid w:val="00421362"/>
    <w:rsid w:val="00425A9E"/>
    <w:rsid w:val="00426901"/>
    <w:rsid w:val="00426D6B"/>
    <w:rsid w:val="00430312"/>
    <w:rsid w:val="00431E6C"/>
    <w:rsid w:val="00433CE7"/>
    <w:rsid w:val="00436926"/>
    <w:rsid w:val="00436EDC"/>
    <w:rsid w:val="004370BF"/>
    <w:rsid w:val="00441076"/>
    <w:rsid w:val="004410CB"/>
    <w:rsid w:val="00442DEE"/>
    <w:rsid w:val="004431C5"/>
    <w:rsid w:val="004446F6"/>
    <w:rsid w:val="00445945"/>
    <w:rsid w:val="004476E7"/>
    <w:rsid w:val="00447D89"/>
    <w:rsid w:val="00447DB8"/>
    <w:rsid w:val="00450EDE"/>
    <w:rsid w:val="00451C15"/>
    <w:rsid w:val="00452738"/>
    <w:rsid w:val="00452D7D"/>
    <w:rsid w:val="004530A6"/>
    <w:rsid w:val="0045592D"/>
    <w:rsid w:val="00455E2B"/>
    <w:rsid w:val="00456091"/>
    <w:rsid w:val="00457DA5"/>
    <w:rsid w:val="00460FD5"/>
    <w:rsid w:val="00464746"/>
    <w:rsid w:val="00464A79"/>
    <w:rsid w:val="00466321"/>
    <w:rsid w:val="00466674"/>
    <w:rsid w:val="00470299"/>
    <w:rsid w:val="004705B2"/>
    <w:rsid w:val="00470CFF"/>
    <w:rsid w:val="00471BD7"/>
    <w:rsid w:val="00473397"/>
    <w:rsid w:val="004749B2"/>
    <w:rsid w:val="004774DA"/>
    <w:rsid w:val="0048043E"/>
    <w:rsid w:val="00482A38"/>
    <w:rsid w:val="00484B9B"/>
    <w:rsid w:val="004855F6"/>
    <w:rsid w:val="00485FBB"/>
    <w:rsid w:val="004864FB"/>
    <w:rsid w:val="0048661E"/>
    <w:rsid w:val="00491C54"/>
    <w:rsid w:val="00491F1A"/>
    <w:rsid w:val="00493AA8"/>
    <w:rsid w:val="00494670"/>
    <w:rsid w:val="004948EE"/>
    <w:rsid w:val="004966DB"/>
    <w:rsid w:val="00496800"/>
    <w:rsid w:val="00496E11"/>
    <w:rsid w:val="004A2BD1"/>
    <w:rsid w:val="004A3823"/>
    <w:rsid w:val="004A51E6"/>
    <w:rsid w:val="004A5657"/>
    <w:rsid w:val="004A607B"/>
    <w:rsid w:val="004A7245"/>
    <w:rsid w:val="004A7BF8"/>
    <w:rsid w:val="004B041A"/>
    <w:rsid w:val="004B1707"/>
    <w:rsid w:val="004B3840"/>
    <w:rsid w:val="004B5AE4"/>
    <w:rsid w:val="004B7277"/>
    <w:rsid w:val="004C2079"/>
    <w:rsid w:val="004C2120"/>
    <w:rsid w:val="004C3435"/>
    <w:rsid w:val="004C4930"/>
    <w:rsid w:val="004C5638"/>
    <w:rsid w:val="004C6FB0"/>
    <w:rsid w:val="004C779A"/>
    <w:rsid w:val="004D1DEA"/>
    <w:rsid w:val="004D2BDA"/>
    <w:rsid w:val="004D3196"/>
    <w:rsid w:val="004D7C09"/>
    <w:rsid w:val="004E0BC1"/>
    <w:rsid w:val="004E2C1C"/>
    <w:rsid w:val="004E387F"/>
    <w:rsid w:val="004E3B52"/>
    <w:rsid w:val="004E5CB1"/>
    <w:rsid w:val="004E6946"/>
    <w:rsid w:val="004F0C70"/>
    <w:rsid w:val="004F1AD8"/>
    <w:rsid w:val="004F3A41"/>
    <w:rsid w:val="004F60CA"/>
    <w:rsid w:val="005003DA"/>
    <w:rsid w:val="005039CB"/>
    <w:rsid w:val="0050558F"/>
    <w:rsid w:val="00506286"/>
    <w:rsid w:val="00510813"/>
    <w:rsid w:val="00510D44"/>
    <w:rsid w:val="00511280"/>
    <w:rsid w:val="00511990"/>
    <w:rsid w:val="00511DE0"/>
    <w:rsid w:val="00512AED"/>
    <w:rsid w:val="00512E34"/>
    <w:rsid w:val="005131FD"/>
    <w:rsid w:val="005138C4"/>
    <w:rsid w:val="00514870"/>
    <w:rsid w:val="00514B9B"/>
    <w:rsid w:val="00517D0D"/>
    <w:rsid w:val="00517F02"/>
    <w:rsid w:val="00520924"/>
    <w:rsid w:val="005218FA"/>
    <w:rsid w:val="00522587"/>
    <w:rsid w:val="00523B73"/>
    <w:rsid w:val="00524303"/>
    <w:rsid w:val="00524E7E"/>
    <w:rsid w:val="005258A2"/>
    <w:rsid w:val="00527DA5"/>
    <w:rsid w:val="005372DD"/>
    <w:rsid w:val="00537625"/>
    <w:rsid w:val="00537850"/>
    <w:rsid w:val="00540121"/>
    <w:rsid w:val="005401AE"/>
    <w:rsid w:val="005424BB"/>
    <w:rsid w:val="00542E07"/>
    <w:rsid w:val="00543180"/>
    <w:rsid w:val="005439E9"/>
    <w:rsid w:val="00544101"/>
    <w:rsid w:val="00545424"/>
    <w:rsid w:val="005457D4"/>
    <w:rsid w:val="0054755C"/>
    <w:rsid w:val="00550ED0"/>
    <w:rsid w:val="00554997"/>
    <w:rsid w:val="00554A7B"/>
    <w:rsid w:val="00554CE0"/>
    <w:rsid w:val="0055572C"/>
    <w:rsid w:val="00555F71"/>
    <w:rsid w:val="005564E3"/>
    <w:rsid w:val="005565C8"/>
    <w:rsid w:val="00557129"/>
    <w:rsid w:val="0056106A"/>
    <w:rsid w:val="0056352A"/>
    <w:rsid w:val="00563CAF"/>
    <w:rsid w:val="00564A53"/>
    <w:rsid w:val="005667F9"/>
    <w:rsid w:val="005703B9"/>
    <w:rsid w:val="005720AE"/>
    <w:rsid w:val="00572408"/>
    <w:rsid w:val="005727D3"/>
    <w:rsid w:val="005777CE"/>
    <w:rsid w:val="00580F90"/>
    <w:rsid w:val="0058272B"/>
    <w:rsid w:val="00586A37"/>
    <w:rsid w:val="00586C65"/>
    <w:rsid w:val="0059002B"/>
    <w:rsid w:val="00591295"/>
    <w:rsid w:val="00592246"/>
    <w:rsid w:val="00592499"/>
    <w:rsid w:val="00594D77"/>
    <w:rsid w:val="00596162"/>
    <w:rsid w:val="005969E4"/>
    <w:rsid w:val="005A06B7"/>
    <w:rsid w:val="005A0DB1"/>
    <w:rsid w:val="005A1759"/>
    <w:rsid w:val="005A1812"/>
    <w:rsid w:val="005A4F00"/>
    <w:rsid w:val="005A68A7"/>
    <w:rsid w:val="005B26E9"/>
    <w:rsid w:val="005B4273"/>
    <w:rsid w:val="005B701A"/>
    <w:rsid w:val="005C2320"/>
    <w:rsid w:val="005C686A"/>
    <w:rsid w:val="005C6A38"/>
    <w:rsid w:val="005D00CF"/>
    <w:rsid w:val="005D0234"/>
    <w:rsid w:val="005D02D5"/>
    <w:rsid w:val="005D1428"/>
    <w:rsid w:val="005D28EC"/>
    <w:rsid w:val="005D36AB"/>
    <w:rsid w:val="005D4B60"/>
    <w:rsid w:val="005D53AC"/>
    <w:rsid w:val="005D638B"/>
    <w:rsid w:val="005D7526"/>
    <w:rsid w:val="005E1B55"/>
    <w:rsid w:val="005E2888"/>
    <w:rsid w:val="005E490E"/>
    <w:rsid w:val="005E5884"/>
    <w:rsid w:val="005E79E9"/>
    <w:rsid w:val="005F06E9"/>
    <w:rsid w:val="005F2403"/>
    <w:rsid w:val="005F2F0E"/>
    <w:rsid w:val="005F4961"/>
    <w:rsid w:val="005F4A7E"/>
    <w:rsid w:val="005F699F"/>
    <w:rsid w:val="005F6B1B"/>
    <w:rsid w:val="005F7D57"/>
    <w:rsid w:val="006029F2"/>
    <w:rsid w:val="006036FE"/>
    <w:rsid w:val="0060587C"/>
    <w:rsid w:val="006111FD"/>
    <w:rsid w:val="00613881"/>
    <w:rsid w:val="00615497"/>
    <w:rsid w:val="00615963"/>
    <w:rsid w:val="00615CB1"/>
    <w:rsid w:val="00617853"/>
    <w:rsid w:val="00617CC3"/>
    <w:rsid w:val="006225C2"/>
    <w:rsid w:val="006231CF"/>
    <w:rsid w:val="00623B13"/>
    <w:rsid w:val="006248E5"/>
    <w:rsid w:val="00627570"/>
    <w:rsid w:val="00632F3A"/>
    <w:rsid w:val="006353DD"/>
    <w:rsid w:val="00635607"/>
    <w:rsid w:val="006363E1"/>
    <w:rsid w:val="006371C6"/>
    <w:rsid w:val="006377A6"/>
    <w:rsid w:val="00637A3D"/>
    <w:rsid w:val="006411EF"/>
    <w:rsid w:val="00641A43"/>
    <w:rsid w:val="00643BE3"/>
    <w:rsid w:val="00644720"/>
    <w:rsid w:val="00645B83"/>
    <w:rsid w:val="0064764E"/>
    <w:rsid w:val="00651077"/>
    <w:rsid w:val="0065136B"/>
    <w:rsid w:val="0065447B"/>
    <w:rsid w:val="006577D7"/>
    <w:rsid w:val="00660DCF"/>
    <w:rsid w:val="0066367B"/>
    <w:rsid w:val="00671A28"/>
    <w:rsid w:val="00671FF5"/>
    <w:rsid w:val="006748B8"/>
    <w:rsid w:val="00675B8E"/>
    <w:rsid w:val="00675CEB"/>
    <w:rsid w:val="0067692F"/>
    <w:rsid w:val="00676D33"/>
    <w:rsid w:val="006775C3"/>
    <w:rsid w:val="00677B79"/>
    <w:rsid w:val="00682C8E"/>
    <w:rsid w:val="0069290A"/>
    <w:rsid w:val="00692A84"/>
    <w:rsid w:val="00693BB8"/>
    <w:rsid w:val="00696BC8"/>
    <w:rsid w:val="006975B0"/>
    <w:rsid w:val="0069775A"/>
    <w:rsid w:val="00697813"/>
    <w:rsid w:val="006A09B0"/>
    <w:rsid w:val="006A3EE8"/>
    <w:rsid w:val="006A52D9"/>
    <w:rsid w:val="006A72BF"/>
    <w:rsid w:val="006B03F2"/>
    <w:rsid w:val="006B150B"/>
    <w:rsid w:val="006B37DC"/>
    <w:rsid w:val="006B4F68"/>
    <w:rsid w:val="006B6586"/>
    <w:rsid w:val="006B7885"/>
    <w:rsid w:val="006C0592"/>
    <w:rsid w:val="006C272E"/>
    <w:rsid w:val="006C2E19"/>
    <w:rsid w:val="006C5479"/>
    <w:rsid w:val="006C60C4"/>
    <w:rsid w:val="006D13B5"/>
    <w:rsid w:val="006D1640"/>
    <w:rsid w:val="006D24FB"/>
    <w:rsid w:val="006D2B74"/>
    <w:rsid w:val="006D3885"/>
    <w:rsid w:val="006D3DCD"/>
    <w:rsid w:val="006D3FE7"/>
    <w:rsid w:val="006D71B9"/>
    <w:rsid w:val="006E0B6F"/>
    <w:rsid w:val="006E12FF"/>
    <w:rsid w:val="006E39E7"/>
    <w:rsid w:val="006E607E"/>
    <w:rsid w:val="006F06CD"/>
    <w:rsid w:val="006F28A1"/>
    <w:rsid w:val="006F4543"/>
    <w:rsid w:val="006F696F"/>
    <w:rsid w:val="0070121A"/>
    <w:rsid w:val="00701851"/>
    <w:rsid w:val="00703B02"/>
    <w:rsid w:val="00704382"/>
    <w:rsid w:val="00704613"/>
    <w:rsid w:val="007047C5"/>
    <w:rsid w:val="007050DE"/>
    <w:rsid w:val="00706C5D"/>
    <w:rsid w:val="00707F30"/>
    <w:rsid w:val="00711BE2"/>
    <w:rsid w:val="007123F8"/>
    <w:rsid w:val="007128F1"/>
    <w:rsid w:val="0071362C"/>
    <w:rsid w:val="007215CB"/>
    <w:rsid w:val="0072214D"/>
    <w:rsid w:val="00723EE2"/>
    <w:rsid w:val="00726D19"/>
    <w:rsid w:val="00732922"/>
    <w:rsid w:val="00733D46"/>
    <w:rsid w:val="007400AE"/>
    <w:rsid w:val="00740C55"/>
    <w:rsid w:val="0074259B"/>
    <w:rsid w:val="007444DC"/>
    <w:rsid w:val="00744D87"/>
    <w:rsid w:val="0074561E"/>
    <w:rsid w:val="00750022"/>
    <w:rsid w:val="0075162E"/>
    <w:rsid w:val="007531DC"/>
    <w:rsid w:val="00754034"/>
    <w:rsid w:val="00754549"/>
    <w:rsid w:val="007559D6"/>
    <w:rsid w:val="00756435"/>
    <w:rsid w:val="00756556"/>
    <w:rsid w:val="00756919"/>
    <w:rsid w:val="007618C4"/>
    <w:rsid w:val="00761F6A"/>
    <w:rsid w:val="0076310B"/>
    <w:rsid w:val="007676F5"/>
    <w:rsid w:val="00767980"/>
    <w:rsid w:val="0077014B"/>
    <w:rsid w:val="0077026E"/>
    <w:rsid w:val="00770B19"/>
    <w:rsid w:val="0077405D"/>
    <w:rsid w:val="0077463F"/>
    <w:rsid w:val="00775F98"/>
    <w:rsid w:val="0077622C"/>
    <w:rsid w:val="0078115E"/>
    <w:rsid w:val="0078173B"/>
    <w:rsid w:val="007836EA"/>
    <w:rsid w:val="00784658"/>
    <w:rsid w:val="0078483C"/>
    <w:rsid w:val="00784CDA"/>
    <w:rsid w:val="00785DC8"/>
    <w:rsid w:val="00786029"/>
    <w:rsid w:val="007906C4"/>
    <w:rsid w:val="00790A05"/>
    <w:rsid w:val="007940EA"/>
    <w:rsid w:val="00795F26"/>
    <w:rsid w:val="007967E8"/>
    <w:rsid w:val="0079690A"/>
    <w:rsid w:val="007A01A0"/>
    <w:rsid w:val="007A1297"/>
    <w:rsid w:val="007A2170"/>
    <w:rsid w:val="007A22BF"/>
    <w:rsid w:val="007A2884"/>
    <w:rsid w:val="007A3323"/>
    <w:rsid w:val="007A5C65"/>
    <w:rsid w:val="007A6D09"/>
    <w:rsid w:val="007A6FCF"/>
    <w:rsid w:val="007A7514"/>
    <w:rsid w:val="007A75AD"/>
    <w:rsid w:val="007B478C"/>
    <w:rsid w:val="007B72B8"/>
    <w:rsid w:val="007B7A58"/>
    <w:rsid w:val="007C02C1"/>
    <w:rsid w:val="007C14FC"/>
    <w:rsid w:val="007C21B5"/>
    <w:rsid w:val="007C37B9"/>
    <w:rsid w:val="007C37D5"/>
    <w:rsid w:val="007C41A8"/>
    <w:rsid w:val="007D7C07"/>
    <w:rsid w:val="007E4BD2"/>
    <w:rsid w:val="007E6E89"/>
    <w:rsid w:val="007E7215"/>
    <w:rsid w:val="007E7240"/>
    <w:rsid w:val="007F17DE"/>
    <w:rsid w:val="007F2099"/>
    <w:rsid w:val="007F30B0"/>
    <w:rsid w:val="007F32C9"/>
    <w:rsid w:val="00800735"/>
    <w:rsid w:val="00801393"/>
    <w:rsid w:val="00801AEE"/>
    <w:rsid w:val="00802F88"/>
    <w:rsid w:val="008052A8"/>
    <w:rsid w:val="008056FE"/>
    <w:rsid w:val="00806C6C"/>
    <w:rsid w:val="00812455"/>
    <w:rsid w:val="0081275B"/>
    <w:rsid w:val="0081293E"/>
    <w:rsid w:val="00814686"/>
    <w:rsid w:val="00815465"/>
    <w:rsid w:val="00815B62"/>
    <w:rsid w:val="008167B9"/>
    <w:rsid w:val="00816DEB"/>
    <w:rsid w:val="00817E9A"/>
    <w:rsid w:val="00817F9A"/>
    <w:rsid w:val="0082032C"/>
    <w:rsid w:val="00821365"/>
    <w:rsid w:val="0082253B"/>
    <w:rsid w:val="00822F48"/>
    <w:rsid w:val="00823D57"/>
    <w:rsid w:val="00824590"/>
    <w:rsid w:val="00824BE5"/>
    <w:rsid w:val="00824EB8"/>
    <w:rsid w:val="00824F2A"/>
    <w:rsid w:val="008306BD"/>
    <w:rsid w:val="00831A80"/>
    <w:rsid w:val="00833743"/>
    <w:rsid w:val="008340A4"/>
    <w:rsid w:val="008361BA"/>
    <w:rsid w:val="008367EB"/>
    <w:rsid w:val="008378D0"/>
    <w:rsid w:val="00837C38"/>
    <w:rsid w:val="0084305A"/>
    <w:rsid w:val="008513CD"/>
    <w:rsid w:val="00853397"/>
    <w:rsid w:val="0085652D"/>
    <w:rsid w:val="0085714F"/>
    <w:rsid w:val="00860EB1"/>
    <w:rsid w:val="00861A30"/>
    <w:rsid w:val="00862405"/>
    <w:rsid w:val="008628A0"/>
    <w:rsid w:val="00867311"/>
    <w:rsid w:val="00867475"/>
    <w:rsid w:val="0087135F"/>
    <w:rsid w:val="00872D94"/>
    <w:rsid w:val="00874C28"/>
    <w:rsid w:val="00880364"/>
    <w:rsid w:val="00885529"/>
    <w:rsid w:val="00887402"/>
    <w:rsid w:val="0088766C"/>
    <w:rsid w:val="00890E02"/>
    <w:rsid w:val="00891592"/>
    <w:rsid w:val="00891E9E"/>
    <w:rsid w:val="008924AC"/>
    <w:rsid w:val="0089366C"/>
    <w:rsid w:val="00893EB1"/>
    <w:rsid w:val="008A170C"/>
    <w:rsid w:val="008A24F0"/>
    <w:rsid w:val="008A2F68"/>
    <w:rsid w:val="008A4271"/>
    <w:rsid w:val="008A4520"/>
    <w:rsid w:val="008A478F"/>
    <w:rsid w:val="008B032E"/>
    <w:rsid w:val="008B14AB"/>
    <w:rsid w:val="008B1754"/>
    <w:rsid w:val="008B1CB4"/>
    <w:rsid w:val="008B1CFD"/>
    <w:rsid w:val="008B4121"/>
    <w:rsid w:val="008B4AEC"/>
    <w:rsid w:val="008B4FA6"/>
    <w:rsid w:val="008B5282"/>
    <w:rsid w:val="008B73C2"/>
    <w:rsid w:val="008B7C17"/>
    <w:rsid w:val="008C2D01"/>
    <w:rsid w:val="008C2EDE"/>
    <w:rsid w:val="008C32DF"/>
    <w:rsid w:val="008C3A20"/>
    <w:rsid w:val="008C40E6"/>
    <w:rsid w:val="008C45F2"/>
    <w:rsid w:val="008C5B1A"/>
    <w:rsid w:val="008D0F7A"/>
    <w:rsid w:val="008D5E2B"/>
    <w:rsid w:val="008D68E4"/>
    <w:rsid w:val="008E0506"/>
    <w:rsid w:val="008E0CFF"/>
    <w:rsid w:val="008E1DB2"/>
    <w:rsid w:val="008E2540"/>
    <w:rsid w:val="008E2BBD"/>
    <w:rsid w:val="008E5D6B"/>
    <w:rsid w:val="008E76F0"/>
    <w:rsid w:val="008E7856"/>
    <w:rsid w:val="008F14F4"/>
    <w:rsid w:val="008F15FE"/>
    <w:rsid w:val="008F16EE"/>
    <w:rsid w:val="008F2BAF"/>
    <w:rsid w:val="008F2D29"/>
    <w:rsid w:val="008F5187"/>
    <w:rsid w:val="008F5A1C"/>
    <w:rsid w:val="008F5B31"/>
    <w:rsid w:val="008F60A3"/>
    <w:rsid w:val="008F60D8"/>
    <w:rsid w:val="008F6548"/>
    <w:rsid w:val="008F6EB2"/>
    <w:rsid w:val="00900B3A"/>
    <w:rsid w:val="00900EA2"/>
    <w:rsid w:val="00902727"/>
    <w:rsid w:val="00902D09"/>
    <w:rsid w:val="00903067"/>
    <w:rsid w:val="0090312B"/>
    <w:rsid w:val="00905601"/>
    <w:rsid w:val="0090656A"/>
    <w:rsid w:val="009073CD"/>
    <w:rsid w:val="009078A0"/>
    <w:rsid w:val="00910896"/>
    <w:rsid w:val="00913B80"/>
    <w:rsid w:val="00915F09"/>
    <w:rsid w:val="0091736D"/>
    <w:rsid w:val="009178AB"/>
    <w:rsid w:val="0092006F"/>
    <w:rsid w:val="00925E70"/>
    <w:rsid w:val="0093037A"/>
    <w:rsid w:val="00930925"/>
    <w:rsid w:val="0093388A"/>
    <w:rsid w:val="00935B8E"/>
    <w:rsid w:val="0093634D"/>
    <w:rsid w:val="009376F7"/>
    <w:rsid w:val="00937A3A"/>
    <w:rsid w:val="0094097D"/>
    <w:rsid w:val="0094154D"/>
    <w:rsid w:val="009442B1"/>
    <w:rsid w:val="0095076D"/>
    <w:rsid w:val="0095155F"/>
    <w:rsid w:val="00952706"/>
    <w:rsid w:val="0095434A"/>
    <w:rsid w:val="00954429"/>
    <w:rsid w:val="009563CE"/>
    <w:rsid w:val="00957C05"/>
    <w:rsid w:val="00960BAF"/>
    <w:rsid w:val="0096358B"/>
    <w:rsid w:val="0096365C"/>
    <w:rsid w:val="00965A71"/>
    <w:rsid w:val="00967ADA"/>
    <w:rsid w:val="00970987"/>
    <w:rsid w:val="009741F8"/>
    <w:rsid w:val="00975970"/>
    <w:rsid w:val="00976328"/>
    <w:rsid w:val="0097680D"/>
    <w:rsid w:val="009775AC"/>
    <w:rsid w:val="009809F4"/>
    <w:rsid w:val="00982086"/>
    <w:rsid w:val="00982438"/>
    <w:rsid w:val="00983F9F"/>
    <w:rsid w:val="0098404C"/>
    <w:rsid w:val="00985283"/>
    <w:rsid w:val="009860EF"/>
    <w:rsid w:val="009902F5"/>
    <w:rsid w:val="009909DF"/>
    <w:rsid w:val="00993A1E"/>
    <w:rsid w:val="00995992"/>
    <w:rsid w:val="00996D2B"/>
    <w:rsid w:val="009A03E5"/>
    <w:rsid w:val="009A0F3B"/>
    <w:rsid w:val="009A1BB4"/>
    <w:rsid w:val="009A2628"/>
    <w:rsid w:val="009A2DC7"/>
    <w:rsid w:val="009A3200"/>
    <w:rsid w:val="009A3AF5"/>
    <w:rsid w:val="009B0897"/>
    <w:rsid w:val="009B0F36"/>
    <w:rsid w:val="009B2166"/>
    <w:rsid w:val="009B3978"/>
    <w:rsid w:val="009B7BD9"/>
    <w:rsid w:val="009C0C19"/>
    <w:rsid w:val="009C611A"/>
    <w:rsid w:val="009C7DD5"/>
    <w:rsid w:val="009D11B1"/>
    <w:rsid w:val="009D1FFB"/>
    <w:rsid w:val="009D26CB"/>
    <w:rsid w:val="009D32C2"/>
    <w:rsid w:val="009D4549"/>
    <w:rsid w:val="009E1929"/>
    <w:rsid w:val="009E227D"/>
    <w:rsid w:val="009E229B"/>
    <w:rsid w:val="009E264A"/>
    <w:rsid w:val="009E3C2E"/>
    <w:rsid w:val="009E5019"/>
    <w:rsid w:val="009E617E"/>
    <w:rsid w:val="009E674D"/>
    <w:rsid w:val="009E6DF5"/>
    <w:rsid w:val="009F0074"/>
    <w:rsid w:val="009F3C06"/>
    <w:rsid w:val="009F432F"/>
    <w:rsid w:val="009F6C54"/>
    <w:rsid w:val="00A00EB7"/>
    <w:rsid w:val="00A028EF"/>
    <w:rsid w:val="00A03E85"/>
    <w:rsid w:val="00A04F1B"/>
    <w:rsid w:val="00A0501B"/>
    <w:rsid w:val="00A06888"/>
    <w:rsid w:val="00A1080C"/>
    <w:rsid w:val="00A1085C"/>
    <w:rsid w:val="00A14947"/>
    <w:rsid w:val="00A16A4C"/>
    <w:rsid w:val="00A20A73"/>
    <w:rsid w:val="00A22BE5"/>
    <w:rsid w:val="00A268B7"/>
    <w:rsid w:val="00A32A83"/>
    <w:rsid w:val="00A33196"/>
    <w:rsid w:val="00A33E91"/>
    <w:rsid w:val="00A368DB"/>
    <w:rsid w:val="00A4020F"/>
    <w:rsid w:val="00A423AA"/>
    <w:rsid w:val="00A43AE7"/>
    <w:rsid w:val="00A46576"/>
    <w:rsid w:val="00A5025F"/>
    <w:rsid w:val="00A52198"/>
    <w:rsid w:val="00A52242"/>
    <w:rsid w:val="00A53EC6"/>
    <w:rsid w:val="00A55C0F"/>
    <w:rsid w:val="00A56911"/>
    <w:rsid w:val="00A60063"/>
    <w:rsid w:val="00A615B9"/>
    <w:rsid w:val="00A62AD2"/>
    <w:rsid w:val="00A636AA"/>
    <w:rsid w:val="00A64BA3"/>
    <w:rsid w:val="00A64C96"/>
    <w:rsid w:val="00A6570C"/>
    <w:rsid w:val="00A70564"/>
    <w:rsid w:val="00A728CE"/>
    <w:rsid w:val="00A73DBF"/>
    <w:rsid w:val="00A75864"/>
    <w:rsid w:val="00A75CA2"/>
    <w:rsid w:val="00A77C8F"/>
    <w:rsid w:val="00A81E64"/>
    <w:rsid w:val="00A838E1"/>
    <w:rsid w:val="00A84A9F"/>
    <w:rsid w:val="00A84B64"/>
    <w:rsid w:val="00A84DC9"/>
    <w:rsid w:val="00A84F6E"/>
    <w:rsid w:val="00A85ABA"/>
    <w:rsid w:val="00A86DF7"/>
    <w:rsid w:val="00A8713F"/>
    <w:rsid w:val="00A9009D"/>
    <w:rsid w:val="00A90313"/>
    <w:rsid w:val="00A90BA1"/>
    <w:rsid w:val="00A926D9"/>
    <w:rsid w:val="00A9492E"/>
    <w:rsid w:val="00A949A2"/>
    <w:rsid w:val="00A97A9A"/>
    <w:rsid w:val="00AA0671"/>
    <w:rsid w:val="00AA2361"/>
    <w:rsid w:val="00AA2531"/>
    <w:rsid w:val="00AA3347"/>
    <w:rsid w:val="00AA3A0E"/>
    <w:rsid w:val="00AA4972"/>
    <w:rsid w:val="00AB0BA2"/>
    <w:rsid w:val="00AB1940"/>
    <w:rsid w:val="00AB1E09"/>
    <w:rsid w:val="00AB214A"/>
    <w:rsid w:val="00AB238F"/>
    <w:rsid w:val="00AB2440"/>
    <w:rsid w:val="00AB5330"/>
    <w:rsid w:val="00AB7359"/>
    <w:rsid w:val="00AB7747"/>
    <w:rsid w:val="00AC04A9"/>
    <w:rsid w:val="00AC10C1"/>
    <w:rsid w:val="00AC14CE"/>
    <w:rsid w:val="00AC2A56"/>
    <w:rsid w:val="00AC4037"/>
    <w:rsid w:val="00AC5430"/>
    <w:rsid w:val="00AC5E22"/>
    <w:rsid w:val="00AD055E"/>
    <w:rsid w:val="00AD115A"/>
    <w:rsid w:val="00AD154F"/>
    <w:rsid w:val="00AD47A7"/>
    <w:rsid w:val="00AD5168"/>
    <w:rsid w:val="00AD75BA"/>
    <w:rsid w:val="00AE05CE"/>
    <w:rsid w:val="00AE292B"/>
    <w:rsid w:val="00AE2DB9"/>
    <w:rsid w:val="00AE566C"/>
    <w:rsid w:val="00AF0265"/>
    <w:rsid w:val="00AF0CBF"/>
    <w:rsid w:val="00AF1F13"/>
    <w:rsid w:val="00AF2109"/>
    <w:rsid w:val="00AF257F"/>
    <w:rsid w:val="00AF33CF"/>
    <w:rsid w:val="00AF37D5"/>
    <w:rsid w:val="00AF385E"/>
    <w:rsid w:val="00AF44B5"/>
    <w:rsid w:val="00AF4B20"/>
    <w:rsid w:val="00AF4D50"/>
    <w:rsid w:val="00AF5647"/>
    <w:rsid w:val="00AF6179"/>
    <w:rsid w:val="00AF62D3"/>
    <w:rsid w:val="00AF6EDA"/>
    <w:rsid w:val="00B04A49"/>
    <w:rsid w:val="00B04C3A"/>
    <w:rsid w:val="00B059C6"/>
    <w:rsid w:val="00B06D8A"/>
    <w:rsid w:val="00B07BB1"/>
    <w:rsid w:val="00B10BF4"/>
    <w:rsid w:val="00B12059"/>
    <w:rsid w:val="00B1295A"/>
    <w:rsid w:val="00B14E60"/>
    <w:rsid w:val="00B1563C"/>
    <w:rsid w:val="00B17303"/>
    <w:rsid w:val="00B2059B"/>
    <w:rsid w:val="00B20A24"/>
    <w:rsid w:val="00B20A45"/>
    <w:rsid w:val="00B21945"/>
    <w:rsid w:val="00B22C5C"/>
    <w:rsid w:val="00B244E8"/>
    <w:rsid w:val="00B24CDF"/>
    <w:rsid w:val="00B24F30"/>
    <w:rsid w:val="00B31ABF"/>
    <w:rsid w:val="00B3273C"/>
    <w:rsid w:val="00B33534"/>
    <w:rsid w:val="00B33BE3"/>
    <w:rsid w:val="00B371A6"/>
    <w:rsid w:val="00B37FAD"/>
    <w:rsid w:val="00B40CD6"/>
    <w:rsid w:val="00B420F2"/>
    <w:rsid w:val="00B42ACA"/>
    <w:rsid w:val="00B44FC6"/>
    <w:rsid w:val="00B451AC"/>
    <w:rsid w:val="00B53324"/>
    <w:rsid w:val="00B53451"/>
    <w:rsid w:val="00B53B5D"/>
    <w:rsid w:val="00B54BFE"/>
    <w:rsid w:val="00B55C0A"/>
    <w:rsid w:val="00B6055E"/>
    <w:rsid w:val="00B60FB4"/>
    <w:rsid w:val="00B622A6"/>
    <w:rsid w:val="00B6317D"/>
    <w:rsid w:val="00B647AA"/>
    <w:rsid w:val="00B66C5F"/>
    <w:rsid w:val="00B702E8"/>
    <w:rsid w:val="00B7091D"/>
    <w:rsid w:val="00B748D6"/>
    <w:rsid w:val="00B7679B"/>
    <w:rsid w:val="00B7723F"/>
    <w:rsid w:val="00B80534"/>
    <w:rsid w:val="00B81310"/>
    <w:rsid w:val="00B82C24"/>
    <w:rsid w:val="00B8433C"/>
    <w:rsid w:val="00B84D1E"/>
    <w:rsid w:val="00B86868"/>
    <w:rsid w:val="00B86916"/>
    <w:rsid w:val="00B87491"/>
    <w:rsid w:val="00B92D34"/>
    <w:rsid w:val="00B93F86"/>
    <w:rsid w:val="00B95AB3"/>
    <w:rsid w:val="00B97960"/>
    <w:rsid w:val="00BA01F4"/>
    <w:rsid w:val="00BA1E08"/>
    <w:rsid w:val="00BA216A"/>
    <w:rsid w:val="00BA29E9"/>
    <w:rsid w:val="00BA672C"/>
    <w:rsid w:val="00BA7081"/>
    <w:rsid w:val="00BA7142"/>
    <w:rsid w:val="00BB2350"/>
    <w:rsid w:val="00BB237C"/>
    <w:rsid w:val="00BB41A3"/>
    <w:rsid w:val="00BB5E6F"/>
    <w:rsid w:val="00BB636D"/>
    <w:rsid w:val="00BC01E3"/>
    <w:rsid w:val="00BC1B9F"/>
    <w:rsid w:val="00BC32DC"/>
    <w:rsid w:val="00BC35B6"/>
    <w:rsid w:val="00BC4F40"/>
    <w:rsid w:val="00BC7A54"/>
    <w:rsid w:val="00BC7AA5"/>
    <w:rsid w:val="00BD06F7"/>
    <w:rsid w:val="00BD1B51"/>
    <w:rsid w:val="00BD403B"/>
    <w:rsid w:val="00BD4596"/>
    <w:rsid w:val="00BD68A4"/>
    <w:rsid w:val="00BE1405"/>
    <w:rsid w:val="00BE312D"/>
    <w:rsid w:val="00BE33B4"/>
    <w:rsid w:val="00BE53E7"/>
    <w:rsid w:val="00BE5C64"/>
    <w:rsid w:val="00BE7055"/>
    <w:rsid w:val="00BE798E"/>
    <w:rsid w:val="00BF003A"/>
    <w:rsid w:val="00BF1C20"/>
    <w:rsid w:val="00BF2E4E"/>
    <w:rsid w:val="00BF36BD"/>
    <w:rsid w:val="00BF5F39"/>
    <w:rsid w:val="00C000F9"/>
    <w:rsid w:val="00C02D55"/>
    <w:rsid w:val="00C02D8B"/>
    <w:rsid w:val="00C104CB"/>
    <w:rsid w:val="00C10578"/>
    <w:rsid w:val="00C135BC"/>
    <w:rsid w:val="00C15C95"/>
    <w:rsid w:val="00C21A2C"/>
    <w:rsid w:val="00C24BC3"/>
    <w:rsid w:val="00C2534D"/>
    <w:rsid w:val="00C2596A"/>
    <w:rsid w:val="00C26B25"/>
    <w:rsid w:val="00C27537"/>
    <w:rsid w:val="00C276F5"/>
    <w:rsid w:val="00C31B3E"/>
    <w:rsid w:val="00C328FE"/>
    <w:rsid w:val="00C33507"/>
    <w:rsid w:val="00C35033"/>
    <w:rsid w:val="00C4409D"/>
    <w:rsid w:val="00C445BF"/>
    <w:rsid w:val="00C44B2F"/>
    <w:rsid w:val="00C44E72"/>
    <w:rsid w:val="00C45A06"/>
    <w:rsid w:val="00C47E5B"/>
    <w:rsid w:val="00C47E66"/>
    <w:rsid w:val="00C519D1"/>
    <w:rsid w:val="00C5505E"/>
    <w:rsid w:val="00C5560D"/>
    <w:rsid w:val="00C60885"/>
    <w:rsid w:val="00C6140E"/>
    <w:rsid w:val="00C61E4B"/>
    <w:rsid w:val="00C641BF"/>
    <w:rsid w:val="00C64BFF"/>
    <w:rsid w:val="00C66D41"/>
    <w:rsid w:val="00C704E9"/>
    <w:rsid w:val="00C711D1"/>
    <w:rsid w:val="00C74442"/>
    <w:rsid w:val="00C763C9"/>
    <w:rsid w:val="00C77ADC"/>
    <w:rsid w:val="00C80057"/>
    <w:rsid w:val="00C8024B"/>
    <w:rsid w:val="00C80AF8"/>
    <w:rsid w:val="00C80F8A"/>
    <w:rsid w:val="00C81E24"/>
    <w:rsid w:val="00C82232"/>
    <w:rsid w:val="00C82913"/>
    <w:rsid w:val="00C852D5"/>
    <w:rsid w:val="00C86923"/>
    <w:rsid w:val="00C93E55"/>
    <w:rsid w:val="00C9559F"/>
    <w:rsid w:val="00C9680F"/>
    <w:rsid w:val="00C972B1"/>
    <w:rsid w:val="00C975BC"/>
    <w:rsid w:val="00CA120C"/>
    <w:rsid w:val="00CA17EF"/>
    <w:rsid w:val="00CA2CCE"/>
    <w:rsid w:val="00CA3CA6"/>
    <w:rsid w:val="00CA43FD"/>
    <w:rsid w:val="00CA4E6F"/>
    <w:rsid w:val="00CA7EF8"/>
    <w:rsid w:val="00CB16BC"/>
    <w:rsid w:val="00CB1F87"/>
    <w:rsid w:val="00CB323A"/>
    <w:rsid w:val="00CB3C32"/>
    <w:rsid w:val="00CB5C37"/>
    <w:rsid w:val="00CB74AE"/>
    <w:rsid w:val="00CB74F7"/>
    <w:rsid w:val="00CB78EE"/>
    <w:rsid w:val="00CC3337"/>
    <w:rsid w:val="00CC4883"/>
    <w:rsid w:val="00CC489B"/>
    <w:rsid w:val="00CC7062"/>
    <w:rsid w:val="00CD0136"/>
    <w:rsid w:val="00CD04E4"/>
    <w:rsid w:val="00CD2BCD"/>
    <w:rsid w:val="00CD31ED"/>
    <w:rsid w:val="00CD3A4C"/>
    <w:rsid w:val="00CD63F2"/>
    <w:rsid w:val="00CD6511"/>
    <w:rsid w:val="00CD6778"/>
    <w:rsid w:val="00CE10E9"/>
    <w:rsid w:val="00CE14E4"/>
    <w:rsid w:val="00CE16A5"/>
    <w:rsid w:val="00CE2910"/>
    <w:rsid w:val="00CE344A"/>
    <w:rsid w:val="00CE5393"/>
    <w:rsid w:val="00CE765C"/>
    <w:rsid w:val="00CE7CA1"/>
    <w:rsid w:val="00CF0A5C"/>
    <w:rsid w:val="00CF1C52"/>
    <w:rsid w:val="00CF21B5"/>
    <w:rsid w:val="00CF35E5"/>
    <w:rsid w:val="00CF36BE"/>
    <w:rsid w:val="00CF4732"/>
    <w:rsid w:val="00CF6000"/>
    <w:rsid w:val="00CF7828"/>
    <w:rsid w:val="00D002D5"/>
    <w:rsid w:val="00D003F3"/>
    <w:rsid w:val="00D031B3"/>
    <w:rsid w:val="00D034A2"/>
    <w:rsid w:val="00D0364F"/>
    <w:rsid w:val="00D04125"/>
    <w:rsid w:val="00D06834"/>
    <w:rsid w:val="00D068E3"/>
    <w:rsid w:val="00D06A20"/>
    <w:rsid w:val="00D11702"/>
    <w:rsid w:val="00D15B27"/>
    <w:rsid w:val="00D177AF"/>
    <w:rsid w:val="00D17C3F"/>
    <w:rsid w:val="00D17D4F"/>
    <w:rsid w:val="00D20683"/>
    <w:rsid w:val="00D20F41"/>
    <w:rsid w:val="00D26F33"/>
    <w:rsid w:val="00D308ED"/>
    <w:rsid w:val="00D320E0"/>
    <w:rsid w:val="00D33679"/>
    <w:rsid w:val="00D33CBF"/>
    <w:rsid w:val="00D36D86"/>
    <w:rsid w:val="00D4203B"/>
    <w:rsid w:val="00D428AA"/>
    <w:rsid w:val="00D43964"/>
    <w:rsid w:val="00D50A34"/>
    <w:rsid w:val="00D52482"/>
    <w:rsid w:val="00D53EFA"/>
    <w:rsid w:val="00D57943"/>
    <w:rsid w:val="00D60362"/>
    <w:rsid w:val="00D61275"/>
    <w:rsid w:val="00D61AC6"/>
    <w:rsid w:val="00D71495"/>
    <w:rsid w:val="00D76FE1"/>
    <w:rsid w:val="00D86DBC"/>
    <w:rsid w:val="00D8711F"/>
    <w:rsid w:val="00D876CC"/>
    <w:rsid w:val="00D91488"/>
    <w:rsid w:val="00D92285"/>
    <w:rsid w:val="00D9401D"/>
    <w:rsid w:val="00D940CB"/>
    <w:rsid w:val="00D948A2"/>
    <w:rsid w:val="00D94A7C"/>
    <w:rsid w:val="00D952CE"/>
    <w:rsid w:val="00D95896"/>
    <w:rsid w:val="00DA1435"/>
    <w:rsid w:val="00DA1D6B"/>
    <w:rsid w:val="00DA3A1B"/>
    <w:rsid w:val="00DA4610"/>
    <w:rsid w:val="00DA5616"/>
    <w:rsid w:val="00DA67BF"/>
    <w:rsid w:val="00DA73C7"/>
    <w:rsid w:val="00DA7BDB"/>
    <w:rsid w:val="00DA7DB0"/>
    <w:rsid w:val="00DB1975"/>
    <w:rsid w:val="00DB2983"/>
    <w:rsid w:val="00DB4109"/>
    <w:rsid w:val="00DB7FC4"/>
    <w:rsid w:val="00DC1257"/>
    <w:rsid w:val="00DC2B80"/>
    <w:rsid w:val="00DC3DC0"/>
    <w:rsid w:val="00DC484C"/>
    <w:rsid w:val="00DC53CA"/>
    <w:rsid w:val="00DC5B2B"/>
    <w:rsid w:val="00DC6AC3"/>
    <w:rsid w:val="00DC7CEA"/>
    <w:rsid w:val="00DD0E74"/>
    <w:rsid w:val="00DD1B78"/>
    <w:rsid w:val="00DD2AD4"/>
    <w:rsid w:val="00DD318D"/>
    <w:rsid w:val="00DD4081"/>
    <w:rsid w:val="00DD6D72"/>
    <w:rsid w:val="00DD7A3D"/>
    <w:rsid w:val="00DE3A71"/>
    <w:rsid w:val="00DE3EC7"/>
    <w:rsid w:val="00DE58E8"/>
    <w:rsid w:val="00DF0A13"/>
    <w:rsid w:val="00DF2301"/>
    <w:rsid w:val="00DF29AA"/>
    <w:rsid w:val="00DF2E12"/>
    <w:rsid w:val="00DF4163"/>
    <w:rsid w:val="00DF514A"/>
    <w:rsid w:val="00DF619F"/>
    <w:rsid w:val="00DF6690"/>
    <w:rsid w:val="00DF6804"/>
    <w:rsid w:val="00E003BF"/>
    <w:rsid w:val="00E00E57"/>
    <w:rsid w:val="00E013B2"/>
    <w:rsid w:val="00E02DA4"/>
    <w:rsid w:val="00E0358D"/>
    <w:rsid w:val="00E04323"/>
    <w:rsid w:val="00E070A2"/>
    <w:rsid w:val="00E1226C"/>
    <w:rsid w:val="00E14A97"/>
    <w:rsid w:val="00E14D97"/>
    <w:rsid w:val="00E150FA"/>
    <w:rsid w:val="00E16357"/>
    <w:rsid w:val="00E16732"/>
    <w:rsid w:val="00E17CF5"/>
    <w:rsid w:val="00E206F3"/>
    <w:rsid w:val="00E21ADA"/>
    <w:rsid w:val="00E23D7E"/>
    <w:rsid w:val="00E262D1"/>
    <w:rsid w:val="00E2656A"/>
    <w:rsid w:val="00E2799E"/>
    <w:rsid w:val="00E30B16"/>
    <w:rsid w:val="00E31787"/>
    <w:rsid w:val="00E32A1F"/>
    <w:rsid w:val="00E32B18"/>
    <w:rsid w:val="00E32B48"/>
    <w:rsid w:val="00E35200"/>
    <w:rsid w:val="00E35DEA"/>
    <w:rsid w:val="00E36B37"/>
    <w:rsid w:val="00E371FE"/>
    <w:rsid w:val="00E4090E"/>
    <w:rsid w:val="00E412D0"/>
    <w:rsid w:val="00E42352"/>
    <w:rsid w:val="00E43C80"/>
    <w:rsid w:val="00E4508A"/>
    <w:rsid w:val="00E45191"/>
    <w:rsid w:val="00E5010D"/>
    <w:rsid w:val="00E517A6"/>
    <w:rsid w:val="00E523DD"/>
    <w:rsid w:val="00E52E96"/>
    <w:rsid w:val="00E5310E"/>
    <w:rsid w:val="00E53B9E"/>
    <w:rsid w:val="00E55FB6"/>
    <w:rsid w:val="00E56322"/>
    <w:rsid w:val="00E60982"/>
    <w:rsid w:val="00E625F2"/>
    <w:rsid w:val="00E62C62"/>
    <w:rsid w:val="00E64715"/>
    <w:rsid w:val="00E65279"/>
    <w:rsid w:val="00E654C1"/>
    <w:rsid w:val="00E65D97"/>
    <w:rsid w:val="00E707B8"/>
    <w:rsid w:val="00E70E2E"/>
    <w:rsid w:val="00E71A3E"/>
    <w:rsid w:val="00E72A5A"/>
    <w:rsid w:val="00E72E07"/>
    <w:rsid w:val="00E732DF"/>
    <w:rsid w:val="00E73354"/>
    <w:rsid w:val="00E7357A"/>
    <w:rsid w:val="00E77ED1"/>
    <w:rsid w:val="00E80F1F"/>
    <w:rsid w:val="00E817BB"/>
    <w:rsid w:val="00E8592D"/>
    <w:rsid w:val="00E86FAE"/>
    <w:rsid w:val="00E91664"/>
    <w:rsid w:val="00E9242D"/>
    <w:rsid w:val="00E93A27"/>
    <w:rsid w:val="00E9454F"/>
    <w:rsid w:val="00E96FC7"/>
    <w:rsid w:val="00EA0F80"/>
    <w:rsid w:val="00EA2A0C"/>
    <w:rsid w:val="00EA3068"/>
    <w:rsid w:val="00EA33BF"/>
    <w:rsid w:val="00EA4CA7"/>
    <w:rsid w:val="00EA5E0C"/>
    <w:rsid w:val="00EA6B43"/>
    <w:rsid w:val="00EA7A6D"/>
    <w:rsid w:val="00EB228F"/>
    <w:rsid w:val="00EB3787"/>
    <w:rsid w:val="00EB4120"/>
    <w:rsid w:val="00EB4363"/>
    <w:rsid w:val="00EB4841"/>
    <w:rsid w:val="00EB5255"/>
    <w:rsid w:val="00EB5C47"/>
    <w:rsid w:val="00EC4EB6"/>
    <w:rsid w:val="00EC5BDD"/>
    <w:rsid w:val="00EC7097"/>
    <w:rsid w:val="00EC7866"/>
    <w:rsid w:val="00ED0639"/>
    <w:rsid w:val="00ED08F1"/>
    <w:rsid w:val="00ED0A2C"/>
    <w:rsid w:val="00ED0E7D"/>
    <w:rsid w:val="00ED3B59"/>
    <w:rsid w:val="00ED5E6C"/>
    <w:rsid w:val="00ED754A"/>
    <w:rsid w:val="00EE0B8B"/>
    <w:rsid w:val="00EE1A21"/>
    <w:rsid w:val="00EE24DC"/>
    <w:rsid w:val="00EE405F"/>
    <w:rsid w:val="00EE4D54"/>
    <w:rsid w:val="00EE555D"/>
    <w:rsid w:val="00EE6E67"/>
    <w:rsid w:val="00EE7E0F"/>
    <w:rsid w:val="00EF0DF1"/>
    <w:rsid w:val="00EF0F1B"/>
    <w:rsid w:val="00EF11BA"/>
    <w:rsid w:val="00EF1FFC"/>
    <w:rsid w:val="00EF23FC"/>
    <w:rsid w:val="00EF2E39"/>
    <w:rsid w:val="00EF3605"/>
    <w:rsid w:val="00EF4755"/>
    <w:rsid w:val="00EF6B3C"/>
    <w:rsid w:val="00EF7135"/>
    <w:rsid w:val="00EF7F50"/>
    <w:rsid w:val="00F027DB"/>
    <w:rsid w:val="00F032BC"/>
    <w:rsid w:val="00F0412E"/>
    <w:rsid w:val="00F101BF"/>
    <w:rsid w:val="00F1037D"/>
    <w:rsid w:val="00F118F2"/>
    <w:rsid w:val="00F14A7A"/>
    <w:rsid w:val="00F14B2B"/>
    <w:rsid w:val="00F17A02"/>
    <w:rsid w:val="00F22985"/>
    <w:rsid w:val="00F24285"/>
    <w:rsid w:val="00F27476"/>
    <w:rsid w:val="00F30C00"/>
    <w:rsid w:val="00F3383E"/>
    <w:rsid w:val="00F33C38"/>
    <w:rsid w:val="00F40399"/>
    <w:rsid w:val="00F41DBA"/>
    <w:rsid w:val="00F4269F"/>
    <w:rsid w:val="00F42F87"/>
    <w:rsid w:val="00F44888"/>
    <w:rsid w:val="00F463E3"/>
    <w:rsid w:val="00F465A7"/>
    <w:rsid w:val="00F46C79"/>
    <w:rsid w:val="00F47007"/>
    <w:rsid w:val="00F50B7C"/>
    <w:rsid w:val="00F510D0"/>
    <w:rsid w:val="00F53FA9"/>
    <w:rsid w:val="00F54180"/>
    <w:rsid w:val="00F550E6"/>
    <w:rsid w:val="00F56683"/>
    <w:rsid w:val="00F57428"/>
    <w:rsid w:val="00F61D70"/>
    <w:rsid w:val="00F6353A"/>
    <w:rsid w:val="00F64F8A"/>
    <w:rsid w:val="00F67F72"/>
    <w:rsid w:val="00F70375"/>
    <w:rsid w:val="00F71560"/>
    <w:rsid w:val="00F72A1D"/>
    <w:rsid w:val="00F74345"/>
    <w:rsid w:val="00F75410"/>
    <w:rsid w:val="00F75CF8"/>
    <w:rsid w:val="00F76EC3"/>
    <w:rsid w:val="00F7746E"/>
    <w:rsid w:val="00F77BBF"/>
    <w:rsid w:val="00F80458"/>
    <w:rsid w:val="00F80A0A"/>
    <w:rsid w:val="00F82B19"/>
    <w:rsid w:val="00F84C9B"/>
    <w:rsid w:val="00F85B7A"/>
    <w:rsid w:val="00F872F7"/>
    <w:rsid w:val="00F9212D"/>
    <w:rsid w:val="00F93062"/>
    <w:rsid w:val="00F965DA"/>
    <w:rsid w:val="00F96EFB"/>
    <w:rsid w:val="00FA02C1"/>
    <w:rsid w:val="00FA406A"/>
    <w:rsid w:val="00FA7DE2"/>
    <w:rsid w:val="00FB2EBA"/>
    <w:rsid w:val="00FB4DD2"/>
    <w:rsid w:val="00FB503A"/>
    <w:rsid w:val="00FB516C"/>
    <w:rsid w:val="00FB7B04"/>
    <w:rsid w:val="00FB7DAD"/>
    <w:rsid w:val="00FC2DC8"/>
    <w:rsid w:val="00FC5265"/>
    <w:rsid w:val="00FC58BD"/>
    <w:rsid w:val="00FC5D74"/>
    <w:rsid w:val="00FD0236"/>
    <w:rsid w:val="00FD07FB"/>
    <w:rsid w:val="00FD18F4"/>
    <w:rsid w:val="00FD49A8"/>
    <w:rsid w:val="00FD54DB"/>
    <w:rsid w:val="00FD5953"/>
    <w:rsid w:val="00FD619F"/>
    <w:rsid w:val="00FE0D20"/>
    <w:rsid w:val="00FE123D"/>
    <w:rsid w:val="00FE1566"/>
    <w:rsid w:val="00FF0224"/>
    <w:rsid w:val="00FF0579"/>
    <w:rsid w:val="00FF2CCD"/>
    <w:rsid w:val="00FF368A"/>
    <w:rsid w:val="00FF51B3"/>
    <w:rsid w:val="00FF535B"/>
    <w:rsid w:val="00FF7D78"/>
    <w:rsid w:val="01290F7E"/>
    <w:rsid w:val="014852B3"/>
    <w:rsid w:val="014A0EEE"/>
    <w:rsid w:val="015D1E09"/>
    <w:rsid w:val="01637165"/>
    <w:rsid w:val="01783AE5"/>
    <w:rsid w:val="017C5550"/>
    <w:rsid w:val="019B12A8"/>
    <w:rsid w:val="01C71782"/>
    <w:rsid w:val="01C74429"/>
    <w:rsid w:val="01CC5EE4"/>
    <w:rsid w:val="01D07EE9"/>
    <w:rsid w:val="02326FAC"/>
    <w:rsid w:val="02602418"/>
    <w:rsid w:val="02697903"/>
    <w:rsid w:val="028822E3"/>
    <w:rsid w:val="02C62933"/>
    <w:rsid w:val="02E953F3"/>
    <w:rsid w:val="02ED2A5A"/>
    <w:rsid w:val="02EE59E6"/>
    <w:rsid w:val="02F96569"/>
    <w:rsid w:val="03195159"/>
    <w:rsid w:val="031C69F7"/>
    <w:rsid w:val="03701E50"/>
    <w:rsid w:val="03925DC8"/>
    <w:rsid w:val="03D50420"/>
    <w:rsid w:val="03EA7B21"/>
    <w:rsid w:val="04115E30"/>
    <w:rsid w:val="041F504A"/>
    <w:rsid w:val="04473600"/>
    <w:rsid w:val="047835E9"/>
    <w:rsid w:val="04787C5D"/>
    <w:rsid w:val="04795CEA"/>
    <w:rsid w:val="04962E36"/>
    <w:rsid w:val="049868E8"/>
    <w:rsid w:val="04EB0D63"/>
    <w:rsid w:val="04ED23F9"/>
    <w:rsid w:val="05062520"/>
    <w:rsid w:val="05281683"/>
    <w:rsid w:val="0548762F"/>
    <w:rsid w:val="05537670"/>
    <w:rsid w:val="055A7363"/>
    <w:rsid w:val="0579308A"/>
    <w:rsid w:val="05875266"/>
    <w:rsid w:val="05946D18"/>
    <w:rsid w:val="05E11395"/>
    <w:rsid w:val="05F83EAE"/>
    <w:rsid w:val="06043E9E"/>
    <w:rsid w:val="061700F8"/>
    <w:rsid w:val="061909E2"/>
    <w:rsid w:val="063E7D85"/>
    <w:rsid w:val="065564A8"/>
    <w:rsid w:val="067F3525"/>
    <w:rsid w:val="068E4C79"/>
    <w:rsid w:val="07293586"/>
    <w:rsid w:val="07295285"/>
    <w:rsid w:val="074E320F"/>
    <w:rsid w:val="07571CA5"/>
    <w:rsid w:val="07636392"/>
    <w:rsid w:val="07770C56"/>
    <w:rsid w:val="07A1571D"/>
    <w:rsid w:val="07E75618"/>
    <w:rsid w:val="07FE07EC"/>
    <w:rsid w:val="07FE45C8"/>
    <w:rsid w:val="084762C4"/>
    <w:rsid w:val="0853706A"/>
    <w:rsid w:val="088A482A"/>
    <w:rsid w:val="088B0EE8"/>
    <w:rsid w:val="08A41020"/>
    <w:rsid w:val="08C6422D"/>
    <w:rsid w:val="08D41C90"/>
    <w:rsid w:val="08F85810"/>
    <w:rsid w:val="09097356"/>
    <w:rsid w:val="09187C60"/>
    <w:rsid w:val="091C14FF"/>
    <w:rsid w:val="09216B15"/>
    <w:rsid w:val="092217DD"/>
    <w:rsid w:val="093A7294"/>
    <w:rsid w:val="09402A5A"/>
    <w:rsid w:val="0950192E"/>
    <w:rsid w:val="09621D41"/>
    <w:rsid w:val="09627909"/>
    <w:rsid w:val="09730E8F"/>
    <w:rsid w:val="09875ED6"/>
    <w:rsid w:val="09DF7484"/>
    <w:rsid w:val="09E968F5"/>
    <w:rsid w:val="09FB1114"/>
    <w:rsid w:val="09FE52D1"/>
    <w:rsid w:val="09FE71F3"/>
    <w:rsid w:val="0A263993"/>
    <w:rsid w:val="0A2D3AC2"/>
    <w:rsid w:val="0A4C3AD6"/>
    <w:rsid w:val="0A4D7A8E"/>
    <w:rsid w:val="0A6D1DD3"/>
    <w:rsid w:val="0A8E01DA"/>
    <w:rsid w:val="0AA755DF"/>
    <w:rsid w:val="0ABA6564"/>
    <w:rsid w:val="0AE21F22"/>
    <w:rsid w:val="0AE41BA8"/>
    <w:rsid w:val="0AF34CBF"/>
    <w:rsid w:val="0AFA49CC"/>
    <w:rsid w:val="0AFC2664"/>
    <w:rsid w:val="0B084873"/>
    <w:rsid w:val="0B0B6A44"/>
    <w:rsid w:val="0B120D44"/>
    <w:rsid w:val="0B1C2641"/>
    <w:rsid w:val="0B332B30"/>
    <w:rsid w:val="0B3A4654"/>
    <w:rsid w:val="0B4D2501"/>
    <w:rsid w:val="0BD27BF6"/>
    <w:rsid w:val="0BF22545"/>
    <w:rsid w:val="0C2B3007"/>
    <w:rsid w:val="0C3B3C7D"/>
    <w:rsid w:val="0CA60F3A"/>
    <w:rsid w:val="0CAB2EAE"/>
    <w:rsid w:val="0CAE6912"/>
    <w:rsid w:val="0D040844"/>
    <w:rsid w:val="0D1B1ACD"/>
    <w:rsid w:val="0D447616"/>
    <w:rsid w:val="0D477907"/>
    <w:rsid w:val="0D621C7D"/>
    <w:rsid w:val="0D994D12"/>
    <w:rsid w:val="0DB30B8E"/>
    <w:rsid w:val="0DD231E1"/>
    <w:rsid w:val="0DFD7304"/>
    <w:rsid w:val="0E0905CC"/>
    <w:rsid w:val="0E100F54"/>
    <w:rsid w:val="0E393D45"/>
    <w:rsid w:val="0E6F270E"/>
    <w:rsid w:val="0E73034D"/>
    <w:rsid w:val="0E753061"/>
    <w:rsid w:val="0E9D5B72"/>
    <w:rsid w:val="0EC71510"/>
    <w:rsid w:val="0F13775A"/>
    <w:rsid w:val="0F40530A"/>
    <w:rsid w:val="0F5F45FE"/>
    <w:rsid w:val="0F9A112B"/>
    <w:rsid w:val="0F9E2732"/>
    <w:rsid w:val="0FBFD4BE"/>
    <w:rsid w:val="0FC26A44"/>
    <w:rsid w:val="0FC59F09"/>
    <w:rsid w:val="0FC7685D"/>
    <w:rsid w:val="0FE7441A"/>
    <w:rsid w:val="100B5E29"/>
    <w:rsid w:val="100E1913"/>
    <w:rsid w:val="101F3682"/>
    <w:rsid w:val="103053E7"/>
    <w:rsid w:val="104D01F0"/>
    <w:rsid w:val="106D2F64"/>
    <w:rsid w:val="10876E1A"/>
    <w:rsid w:val="1092654A"/>
    <w:rsid w:val="10972CC9"/>
    <w:rsid w:val="10B27639"/>
    <w:rsid w:val="10B63710"/>
    <w:rsid w:val="10D426BF"/>
    <w:rsid w:val="10F10820"/>
    <w:rsid w:val="111C2F7A"/>
    <w:rsid w:val="113C3C11"/>
    <w:rsid w:val="1140427F"/>
    <w:rsid w:val="11566B15"/>
    <w:rsid w:val="115D2636"/>
    <w:rsid w:val="11665CA1"/>
    <w:rsid w:val="11897FD0"/>
    <w:rsid w:val="11924018"/>
    <w:rsid w:val="11B322D4"/>
    <w:rsid w:val="11C24C0D"/>
    <w:rsid w:val="11D5470A"/>
    <w:rsid w:val="11EA62E2"/>
    <w:rsid w:val="11FD67DB"/>
    <w:rsid w:val="12245ED6"/>
    <w:rsid w:val="12350E87"/>
    <w:rsid w:val="12475D25"/>
    <w:rsid w:val="126857B5"/>
    <w:rsid w:val="127469B1"/>
    <w:rsid w:val="12942106"/>
    <w:rsid w:val="12961F72"/>
    <w:rsid w:val="129C570F"/>
    <w:rsid w:val="12A96E12"/>
    <w:rsid w:val="12E52242"/>
    <w:rsid w:val="12F268D2"/>
    <w:rsid w:val="12FA4ED4"/>
    <w:rsid w:val="1330602E"/>
    <w:rsid w:val="133B07D3"/>
    <w:rsid w:val="1347284F"/>
    <w:rsid w:val="134F1D39"/>
    <w:rsid w:val="137D6F58"/>
    <w:rsid w:val="13951726"/>
    <w:rsid w:val="1397740D"/>
    <w:rsid w:val="13B137CB"/>
    <w:rsid w:val="13D61CA3"/>
    <w:rsid w:val="14093148"/>
    <w:rsid w:val="142D2812"/>
    <w:rsid w:val="14396509"/>
    <w:rsid w:val="148770D6"/>
    <w:rsid w:val="14AE7044"/>
    <w:rsid w:val="14B24AC5"/>
    <w:rsid w:val="14C904F8"/>
    <w:rsid w:val="14CC54CA"/>
    <w:rsid w:val="14DD2C3C"/>
    <w:rsid w:val="15700AD5"/>
    <w:rsid w:val="15877EAB"/>
    <w:rsid w:val="15A741CA"/>
    <w:rsid w:val="16087E1D"/>
    <w:rsid w:val="163877E0"/>
    <w:rsid w:val="1651243F"/>
    <w:rsid w:val="16536A97"/>
    <w:rsid w:val="166801F9"/>
    <w:rsid w:val="168406E3"/>
    <w:rsid w:val="169E4ABE"/>
    <w:rsid w:val="16C40B8B"/>
    <w:rsid w:val="16C62AAA"/>
    <w:rsid w:val="16DA68EF"/>
    <w:rsid w:val="16EB2510"/>
    <w:rsid w:val="16F51B35"/>
    <w:rsid w:val="16FF920B"/>
    <w:rsid w:val="170567A3"/>
    <w:rsid w:val="17312879"/>
    <w:rsid w:val="17701D14"/>
    <w:rsid w:val="1772678E"/>
    <w:rsid w:val="17735226"/>
    <w:rsid w:val="1775616F"/>
    <w:rsid w:val="177DBCB1"/>
    <w:rsid w:val="178573E1"/>
    <w:rsid w:val="17940775"/>
    <w:rsid w:val="17AA351A"/>
    <w:rsid w:val="17DA1890"/>
    <w:rsid w:val="180007E3"/>
    <w:rsid w:val="18115FA7"/>
    <w:rsid w:val="18167EF5"/>
    <w:rsid w:val="181F36BB"/>
    <w:rsid w:val="182920C5"/>
    <w:rsid w:val="183022E5"/>
    <w:rsid w:val="18471FE8"/>
    <w:rsid w:val="18717D01"/>
    <w:rsid w:val="189C699D"/>
    <w:rsid w:val="189F624C"/>
    <w:rsid w:val="18B21BA3"/>
    <w:rsid w:val="18B352B0"/>
    <w:rsid w:val="18C73485"/>
    <w:rsid w:val="18CC3E7F"/>
    <w:rsid w:val="18D47700"/>
    <w:rsid w:val="18DA04B8"/>
    <w:rsid w:val="191775ED"/>
    <w:rsid w:val="19475779"/>
    <w:rsid w:val="194B4364"/>
    <w:rsid w:val="194E48BB"/>
    <w:rsid w:val="195B64DF"/>
    <w:rsid w:val="1967BB00"/>
    <w:rsid w:val="19820883"/>
    <w:rsid w:val="19A54BF8"/>
    <w:rsid w:val="19A75D32"/>
    <w:rsid w:val="19BD63E6"/>
    <w:rsid w:val="19EE023E"/>
    <w:rsid w:val="1A1C66C0"/>
    <w:rsid w:val="1A24636F"/>
    <w:rsid w:val="1A2B08F1"/>
    <w:rsid w:val="1A341EEF"/>
    <w:rsid w:val="1A396039"/>
    <w:rsid w:val="1A42393B"/>
    <w:rsid w:val="1A4B0F95"/>
    <w:rsid w:val="1A8D5D37"/>
    <w:rsid w:val="1AAD45DE"/>
    <w:rsid w:val="1ABD5F72"/>
    <w:rsid w:val="1AEB2DA6"/>
    <w:rsid w:val="1AFF30B3"/>
    <w:rsid w:val="1B046F80"/>
    <w:rsid w:val="1B143AF8"/>
    <w:rsid w:val="1B3267B5"/>
    <w:rsid w:val="1B3504EB"/>
    <w:rsid w:val="1B373F76"/>
    <w:rsid w:val="1B3A32DD"/>
    <w:rsid w:val="1B40161D"/>
    <w:rsid w:val="1B441859"/>
    <w:rsid w:val="1B6606B1"/>
    <w:rsid w:val="1B7D28BF"/>
    <w:rsid w:val="1B83584B"/>
    <w:rsid w:val="1B8548C0"/>
    <w:rsid w:val="1BC13133"/>
    <w:rsid w:val="1BE63DA7"/>
    <w:rsid w:val="1BEED902"/>
    <w:rsid w:val="1C1A4FE4"/>
    <w:rsid w:val="1C2D3700"/>
    <w:rsid w:val="1C4526C3"/>
    <w:rsid w:val="1C5E7925"/>
    <w:rsid w:val="1C8155DE"/>
    <w:rsid w:val="1CB17D58"/>
    <w:rsid w:val="1CC86BD3"/>
    <w:rsid w:val="1CF6484B"/>
    <w:rsid w:val="1CF7129D"/>
    <w:rsid w:val="1CFD070F"/>
    <w:rsid w:val="1D0C50A7"/>
    <w:rsid w:val="1D0E6976"/>
    <w:rsid w:val="1D2905ED"/>
    <w:rsid w:val="1D2C79F6"/>
    <w:rsid w:val="1D3B11E5"/>
    <w:rsid w:val="1D3C21D2"/>
    <w:rsid w:val="1D5A254D"/>
    <w:rsid w:val="1D5B2BF0"/>
    <w:rsid w:val="1D5F6196"/>
    <w:rsid w:val="1D6132A5"/>
    <w:rsid w:val="1D7276BB"/>
    <w:rsid w:val="1D7C3EFC"/>
    <w:rsid w:val="1D81631E"/>
    <w:rsid w:val="1D8A0592"/>
    <w:rsid w:val="1D8E56D5"/>
    <w:rsid w:val="1D9C0D18"/>
    <w:rsid w:val="1DD26069"/>
    <w:rsid w:val="1DD3E786"/>
    <w:rsid w:val="1DEA3522"/>
    <w:rsid w:val="1E18008F"/>
    <w:rsid w:val="1E1C16BB"/>
    <w:rsid w:val="1E5B61CE"/>
    <w:rsid w:val="1E5DE1A9"/>
    <w:rsid w:val="1E7A43DA"/>
    <w:rsid w:val="1E9038AB"/>
    <w:rsid w:val="1EA062D6"/>
    <w:rsid w:val="1EA42C39"/>
    <w:rsid w:val="1EFDE8BE"/>
    <w:rsid w:val="1F0C7CDC"/>
    <w:rsid w:val="1F1E6936"/>
    <w:rsid w:val="1F2222D8"/>
    <w:rsid w:val="1F2DB129"/>
    <w:rsid w:val="1F30529C"/>
    <w:rsid w:val="1F536EA5"/>
    <w:rsid w:val="1F5F72D9"/>
    <w:rsid w:val="1F5F90A8"/>
    <w:rsid w:val="1F8D1B06"/>
    <w:rsid w:val="1F9CD707"/>
    <w:rsid w:val="1F9D6372"/>
    <w:rsid w:val="1FA03547"/>
    <w:rsid w:val="1FAC0702"/>
    <w:rsid w:val="1FB41B54"/>
    <w:rsid w:val="1FC57089"/>
    <w:rsid w:val="1FE7133D"/>
    <w:rsid w:val="1FE7539E"/>
    <w:rsid w:val="1FF49F11"/>
    <w:rsid w:val="1FFF9450"/>
    <w:rsid w:val="20036A22"/>
    <w:rsid w:val="20234822"/>
    <w:rsid w:val="20404F8F"/>
    <w:rsid w:val="20671BE0"/>
    <w:rsid w:val="207A5CE7"/>
    <w:rsid w:val="208545DC"/>
    <w:rsid w:val="208913CE"/>
    <w:rsid w:val="20915CD8"/>
    <w:rsid w:val="20963CB8"/>
    <w:rsid w:val="20A81A1B"/>
    <w:rsid w:val="20B07FB6"/>
    <w:rsid w:val="20B646FB"/>
    <w:rsid w:val="20C4005A"/>
    <w:rsid w:val="20D74AA1"/>
    <w:rsid w:val="20F40AB7"/>
    <w:rsid w:val="211F4894"/>
    <w:rsid w:val="212B48E7"/>
    <w:rsid w:val="213B74B1"/>
    <w:rsid w:val="215313DE"/>
    <w:rsid w:val="215A2310"/>
    <w:rsid w:val="217A2E0F"/>
    <w:rsid w:val="218D48F0"/>
    <w:rsid w:val="218E6363"/>
    <w:rsid w:val="21A410C8"/>
    <w:rsid w:val="21C30312"/>
    <w:rsid w:val="21C329CA"/>
    <w:rsid w:val="21DE318A"/>
    <w:rsid w:val="21E91F57"/>
    <w:rsid w:val="21ED538F"/>
    <w:rsid w:val="21EF5B80"/>
    <w:rsid w:val="21FD748A"/>
    <w:rsid w:val="221322BF"/>
    <w:rsid w:val="22145D8E"/>
    <w:rsid w:val="2241471C"/>
    <w:rsid w:val="22456F79"/>
    <w:rsid w:val="22576990"/>
    <w:rsid w:val="22DA1DB7"/>
    <w:rsid w:val="22DB1DC8"/>
    <w:rsid w:val="22E03C26"/>
    <w:rsid w:val="22F47480"/>
    <w:rsid w:val="22F8223D"/>
    <w:rsid w:val="22FD37BD"/>
    <w:rsid w:val="231D4366"/>
    <w:rsid w:val="237F7273"/>
    <w:rsid w:val="23CD2041"/>
    <w:rsid w:val="23CE4F9E"/>
    <w:rsid w:val="23D34A58"/>
    <w:rsid w:val="23DE1C48"/>
    <w:rsid w:val="23EB319D"/>
    <w:rsid w:val="240210CD"/>
    <w:rsid w:val="24082954"/>
    <w:rsid w:val="2419141A"/>
    <w:rsid w:val="241C1F5B"/>
    <w:rsid w:val="243A0633"/>
    <w:rsid w:val="24580D92"/>
    <w:rsid w:val="246F42B6"/>
    <w:rsid w:val="2472304A"/>
    <w:rsid w:val="24BF09F7"/>
    <w:rsid w:val="24F14B6A"/>
    <w:rsid w:val="25202374"/>
    <w:rsid w:val="252D53FE"/>
    <w:rsid w:val="255D3903"/>
    <w:rsid w:val="258B653F"/>
    <w:rsid w:val="25AC1398"/>
    <w:rsid w:val="25AD37B3"/>
    <w:rsid w:val="25B10942"/>
    <w:rsid w:val="25B314DC"/>
    <w:rsid w:val="25CB1E8B"/>
    <w:rsid w:val="25D0722C"/>
    <w:rsid w:val="25EC2D81"/>
    <w:rsid w:val="25F211C5"/>
    <w:rsid w:val="25FD5DBC"/>
    <w:rsid w:val="263D1C0C"/>
    <w:rsid w:val="266F1912"/>
    <w:rsid w:val="2673227A"/>
    <w:rsid w:val="268D0EEE"/>
    <w:rsid w:val="269F0773"/>
    <w:rsid w:val="27391D70"/>
    <w:rsid w:val="27611209"/>
    <w:rsid w:val="2767173F"/>
    <w:rsid w:val="277057A2"/>
    <w:rsid w:val="27B30E28"/>
    <w:rsid w:val="27F54F04"/>
    <w:rsid w:val="280A51A7"/>
    <w:rsid w:val="280B2A12"/>
    <w:rsid w:val="281212B7"/>
    <w:rsid w:val="285B043F"/>
    <w:rsid w:val="28781857"/>
    <w:rsid w:val="28862099"/>
    <w:rsid w:val="28EF3CDD"/>
    <w:rsid w:val="28FBD8F2"/>
    <w:rsid w:val="29063EB6"/>
    <w:rsid w:val="290E6839"/>
    <w:rsid w:val="29206EB8"/>
    <w:rsid w:val="294F2DD3"/>
    <w:rsid w:val="29595666"/>
    <w:rsid w:val="295A2129"/>
    <w:rsid w:val="2960246D"/>
    <w:rsid w:val="2975077B"/>
    <w:rsid w:val="29874881"/>
    <w:rsid w:val="299D769A"/>
    <w:rsid w:val="29BE360D"/>
    <w:rsid w:val="29C317E8"/>
    <w:rsid w:val="29CFD174"/>
    <w:rsid w:val="29DA3D30"/>
    <w:rsid w:val="29E325E0"/>
    <w:rsid w:val="29EE2956"/>
    <w:rsid w:val="29FFF612"/>
    <w:rsid w:val="2A452503"/>
    <w:rsid w:val="2A48273F"/>
    <w:rsid w:val="2A5B338A"/>
    <w:rsid w:val="2A6C3AB4"/>
    <w:rsid w:val="2AAB25F4"/>
    <w:rsid w:val="2ACC0C38"/>
    <w:rsid w:val="2AF24188"/>
    <w:rsid w:val="2B0B0FC0"/>
    <w:rsid w:val="2B312790"/>
    <w:rsid w:val="2B59251B"/>
    <w:rsid w:val="2B7B0E55"/>
    <w:rsid w:val="2B99750D"/>
    <w:rsid w:val="2BA936A8"/>
    <w:rsid w:val="2BB36D3C"/>
    <w:rsid w:val="2BBD2276"/>
    <w:rsid w:val="2BBEEA50"/>
    <w:rsid w:val="2BC85737"/>
    <w:rsid w:val="2BCDCD11"/>
    <w:rsid w:val="2BEF01B9"/>
    <w:rsid w:val="2C273B93"/>
    <w:rsid w:val="2C315A5A"/>
    <w:rsid w:val="2C357B60"/>
    <w:rsid w:val="2C4B1C25"/>
    <w:rsid w:val="2C502F07"/>
    <w:rsid w:val="2C5524AE"/>
    <w:rsid w:val="2CB64A92"/>
    <w:rsid w:val="2CCF480F"/>
    <w:rsid w:val="2CE27529"/>
    <w:rsid w:val="2D0408F2"/>
    <w:rsid w:val="2D12214D"/>
    <w:rsid w:val="2D592989"/>
    <w:rsid w:val="2D6A01DB"/>
    <w:rsid w:val="2D6B2837"/>
    <w:rsid w:val="2D7B1EFC"/>
    <w:rsid w:val="2D833A84"/>
    <w:rsid w:val="2D9250AF"/>
    <w:rsid w:val="2D960FD0"/>
    <w:rsid w:val="2D9E56F5"/>
    <w:rsid w:val="2DA059AB"/>
    <w:rsid w:val="2DB50D6B"/>
    <w:rsid w:val="2DBF6E63"/>
    <w:rsid w:val="2DDA11D4"/>
    <w:rsid w:val="2E511A5B"/>
    <w:rsid w:val="2E667F96"/>
    <w:rsid w:val="2E6F6FE9"/>
    <w:rsid w:val="2E8226AB"/>
    <w:rsid w:val="2E856A8D"/>
    <w:rsid w:val="2E921E3F"/>
    <w:rsid w:val="2EC05F5B"/>
    <w:rsid w:val="2ED24BD4"/>
    <w:rsid w:val="2EDA375B"/>
    <w:rsid w:val="2EED10C4"/>
    <w:rsid w:val="2EF07F7F"/>
    <w:rsid w:val="2EF36BB7"/>
    <w:rsid w:val="2EFB7364"/>
    <w:rsid w:val="2F237CAB"/>
    <w:rsid w:val="2F306874"/>
    <w:rsid w:val="2F5D7BB7"/>
    <w:rsid w:val="2F5F0B02"/>
    <w:rsid w:val="2F6EC2F8"/>
    <w:rsid w:val="2F7215C9"/>
    <w:rsid w:val="2F77C67C"/>
    <w:rsid w:val="2F7B3F03"/>
    <w:rsid w:val="2F7E5613"/>
    <w:rsid w:val="2FA24FB2"/>
    <w:rsid w:val="2FB1461E"/>
    <w:rsid w:val="2FC5597E"/>
    <w:rsid w:val="2FD065E6"/>
    <w:rsid w:val="2FD96870"/>
    <w:rsid w:val="2FDF6275"/>
    <w:rsid w:val="2FEF4871"/>
    <w:rsid w:val="2FEF64C8"/>
    <w:rsid w:val="30210825"/>
    <w:rsid w:val="30580BC9"/>
    <w:rsid w:val="305E45A0"/>
    <w:rsid w:val="3072158B"/>
    <w:rsid w:val="307C5613"/>
    <w:rsid w:val="309714A5"/>
    <w:rsid w:val="30C2324E"/>
    <w:rsid w:val="310D0F39"/>
    <w:rsid w:val="310D77FB"/>
    <w:rsid w:val="311E2ED7"/>
    <w:rsid w:val="315619EE"/>
    <w:rsid w:val="315C449C"/>
    <w:rsid w:val="317102A6"/>
    <w:rsid w:val="31877009"/>
    <w:rsid w:val="318F7083"/>
    <w:rsid w:val="319121DA"/>
    <w:rsid w:val="31B82709"/>
    <w:rsid w:val="31B92DB8"/>
    <w:rsid w:val="31D05482"/>
    <w:rsid w:val="31FA34BF"/>
    <w:rsid w:val="32071B92"/>
    <w:rsid w:val="32400B34"/>
    <w:rsid w:val="327411B4"/>
    <w:rsid w:val="3276477E"/>
    <w:rsid w:val="327A3699"/>
    <w:rsid w:val="329E6876"/>
    <w:rsid w:val="32A0644D"/>
    <w:rsid w:val="32B36180"/>
    <w:rsid w:val="32C21340"/>
    <w:rsid w:val="32CD6F61"/>
    <w:rsid w:val="32D7071D"/>
    <w:rsid w:val="32DA0477"/>
    <w:rsid w:val="32E21CF4"/>
    <w:rsid w:val="32FE7F69"/>
    <w:rsid w:val="330B4073"/>
    <w:rsid w:val="333015F2"/>
    <w:rsid w:val="33385F74"/>
    <w:rsid w:val="33430023"/>
    <w:rsid w:val="334B6320"/>
    <w:rsid w:val="335B3432"/>
    <w:rsid w:val="3394376B"/>
    <w:rsid w:val="33AF05C0"/>
    <w:rsid w:val="33D934D4"/>
    <w:rsid w:val="33DC5E8C"/>
    <w:rsid w:val="33EBFBAD"/>
    <w:rsid w:val="33F5789A"/>
    <w:rsid w:val="33FE2F6A"/>
    <w:rsid w:val="340E07E5"/>
    <w:rsid w:val="3416068D"/>
    <w:rsid w:val="34235BF7"/>
    <w:rsid w:val="34440D73"/>
    <w:rsid w:val="345207B8"/>
    <w:rsid w:val="345B6AD0"/>
    <w:rsid w:val="34704E9F"/>
    <w:rsid w:val="34985454"/>
    <w:rsid w:val="34AC56BE"/>
    <w:rsid w:val="34E06A10"/>
    <w:rsid w:val="34E72111"/>
    <w:rsid w:val="34E726E1"/>
    <w:rsid w:val="34F65AC7"/>
    <w:rsid w:val="3562510D"/>
    <w:rsid w:val="357C0AAC"/>
    <w:rsid w:val="357F67EE"/>
    <w:rsid w:val="358C5FA8"/>
    <w:rsid w:val="359E01CA"/>
    <w:rsid w:val="35B84CB0"/>
    <w:rsid w:val="35C15DF1"/>
    <w:rsid w:val="35E236C5"/>
    <w:rsid w:val="35FE27B6"/>
    <w:rsid w:val="36074A7F"/>
    <w:rsid w:val="360F6FD3"/>
    <w:rsid w:val="36192759"/>
    <w:rsid w:val="36216102"/>
    <w:rsid w:val="36322EF8"/>
    <w:rsid w:val="363F1861"/>
    <w:rsid w:val="36923549"/>
    <w:rsid w:val="36B75FBF"/>
    <w:rsid w:val="36BD0C45"/>
    <w:rsid w:val="36DF5796"/>
    <w:rsid w:val="36FF0A21"/>
    <w:rsid w:val="37184F3A"/>
    <w:rsid w:val="371F3DE4"/>
    <w:rsid w:val="373D3EBE"/>
    <w:rsid w:val="373F1CE9"/>
    <w:rsid w:val="374B7F01"/>
    <w:rsid w:val="37686A04"/>
    <w:rsid w:val="376A7DE4"/>
    <w:rsid w:val="377B3D8E"/>
    <w:rsid w:val="378B333B"/>
    <w:rsid w:val="37AD4E13"/>
    <w:rsid w:val="37BA6E18"/>
    <w:rsid w:val="37BD7D96"/>
    <w:rsid w:val="37BF7745"/>
    <w:rsid w:val="37C643BE"/>
    <w:rsid w:val="37C64515"/>
    <w:rsid w:val="37CC3415"/>
    <w:rsid w:val="37DEDB8D"/>
    <w:rsid w:val="37E00298"/>
    <w:rsid w:val="37F3F951"/>
    <w:rsid w:val="37F91CAE"/>
    <w:rsid w:val="37FBFA9C"/>
    <w:rsid w:val="37FEF0D5"/>
    <w:rsid w:val="38312021"/>
    <w:rsid w:val="386817BB"/>
    <w:rsid w:val="38741F0E"/>
    <w:rsid w:val="38A85B85"/>
    <w:rsid w:val="38B062C9"/>
    <w:rsid w:val="38B302F9"/>
    <w:rsid w:val="38D70F88"/>
    <w:rsid w:val="38F12CD3"/>
    <w:rsid w:val="38F66DC7"/>
    <w:rsid w:val="38F94775"/>
    <w:rsid w:val="390364AB"/>
    <w:rsid w:val="39225E0E"/>
    <w:rsid w:val="392971ED"/>
    <w:rsid w:val="392A3598"/>
    <w:rsid w:val="39325651"/>
    <w:rsid w:val="393667E0"/>
    <w:rsid w:val="39535FC7"/>
    <w:rsid w:val="396D0006"/>
    <w:rsid w:val="397B38A3"/>
    <w:rsid w:val="39875C71"/>
    <w:rsid w:val="39971F84"/>
    <w:rsid w:val="39A6259B"/>
    <w:rsid w:val="39AC05B7"/>
    <w:rsid w:val="39B368AC"/>
    <w:rsid w:val="39C37BB7"/>
    <w:rsid w:val="3A047FBE"/>
    <w:rsid w:val="3A0C5D34"/>
    <w:rsid w:val="3A0E3DB8"/>
    <w:rsid w:val="3A2714C9"/>
    <w:rsid w:val="3A2F311D"/>
    <w:rsid w:val="3A311121"/>
    <w:rsid w:val="3A4379C0"/>
    <w:rsid w:val="3A455189"/>
    <w:rsid w:val="3A6F6E31"/>
    <w:rsid w:val="3A7E20F2"/>
    <w:rsid w:val="3A856654"/>
    <w:rsid w:val="3A872856"/>
    <w:rsid w:val="3A9CEB70"/>
    <w:rsid w:val="3AB30274"/>
    <w:rsid w:val="3AB56D0C"/>
    <w:rsid w:val="3AB71BE2"/>
    <w:rsid w:val="3AC0143A"/>
    <w:rsid w:val="3AC804D3"/>
    <w:rsid w:val="3AE27603"/>
    <w:rsid w:val="3B0A7806"/>
    <w:rsid w:val="3B143534"/>
    <w:rsid w:val="3B214154"/>
    <w:rsid w:val="3B2F187C"/>
    <w:rsid w:val="3B351E28"/>
    <w:rsid w:val="3B3763D1"/>
    <w:rsid w:val="3B3E5109"/>
    <w:rsid w:val="3B7B70B8"/>
    <w:rsid w:val="3B7F960C"/>
    <w:rsid w:val="3B95459C"/>
    <w:rsid w:val="3BA5E883"/>
    <w:rsid w:val="3BBF1198"/>
    <w:rsid w:val="3BD25752"/>
    <w:rsid w:val="3BF4010A"/>
    <w:rsid w:val="3BFB29EB"/>
    <w:rsid w:val="3C0D4B53"/>
    <w:rsid w:val="3C277297"/>
    <w:rsid w:val="3C290F0C"/>
    <w:rsid w:val="3C2F6E1E"/>
    <w:rsid w:val="3C3C20BE"/>
    <w:rsid w:val="3C4F64BA"/>
    <w:rsid w:val="3C5704BC"/>
    <w:rsid w:val="3C570DA9"/>
    <w:rsid w:val="3CA62E5A"/>
    <w:rsid w:val="3CBB6A29"/>
    <w:rsid w:val="3CBC8276"/>
    <w:rsid w:val="3CBD555F"/>
    <w:rsid w:val="3CC05722"/>
    <w:rsid w:val="3CDA245A"/>
    <w:rsid w:val="3CDFA867"/>
    <w:rsid w:val="3CEB0A61"/>
    <w:rsid w:val="3CF63839"/>
    <w:rsid w:val="3D1E06B7"/>
    <w:rsid w:val="3D2A28B3"/>
    <w:rsid w:val="3D5B4C48"/>
    <w:rsid w:val="3D634EC1"/>
    <w:rsid w:val="3D6A8582"/>
    <w:rsid w:val="3D7A6218"/>
    <w:rsid w:val="3D7FF159"/>
    <w:rsid w:val="3D8432AC"/>
    <w:rsid w:val="3DDC67E6"/>
    <w:rsid w:val="3DDD67A7"/>
    <w:rsid w:val="3DE22043"/>
    <w:rsid w:val="3DEF1A33"/>
    <w:rsid w:val="3DFB8B19"/>
    <w:rsid w:val="3E063930"/>
    <w:rsid w:val="3E5C5428"/>
    <w:rsid w:val="3E727CA9"/>
    <w:rsid w:val="3E9F0FA9"/>
    <w:rsid w:val="3EBB0E4E"/>
    <w:rsid w:val="3EBF90B8"/>
    <w:rsid w:val="3EDA0523"/>
    <w:rsid w:val="3EE01C74"/>
    <w:rsid w:val="3EEDBB2B"/>
    <w:rsid w:val="3EF0550B"/>
    <w:rsid w:val="3EF6A867"/>
    <w:rsid w:val="3EF78EF7"/>
    <w:rsid w:val="3EFF561F"/>
    <w:rsid w:val="3F007E3E"/>
    <w:rsid w:val="3F234BF7"/>
    <w:rsid w:val="3F2A5A1C"/>
    <w:rsid w:val="3F59CD2C"/>
    <w:rsid w:val="3F63A209"/>
    <w:rsid w:val="3F7314AD"/>
    <w:rsid w:val="3F796E47"/>
    <w:rsid w:val="3F816DC4"/>
    <w:rsid w:val="3F8C4845"/>
    <w:rsid w:val="3FB2D47C"/>
    <w:rsid w:val="3FBE65C4"/>
    <w:rsid w:val="3FC701E5"/>
    <w:rsid w:val="3FE669FC"/>
    <w:rsid w:val="3FF1F56E"/>
    <w:rsid w:val="3FFAF58D"/>
    <w:rsid w:val="3FFF10C9"/>
    <w:rsid w:val="3FFF56D2"/>
    <w:rsid w:val="3FFF68CB"/>
    <w:rsid w:val="3FFF841B"/>
    <w:rsid w:val="402A5468"/>
    <w:rsid w:val="407A6407"/>
    <w:rsid w:val="40817080"/>
    <w:rsid w:val="40CD0F43"/>
    <w:rsid w:val="40FD4ABE"/>
    <w:rsid w:val="411E6B13"/>
    <w:rsid w:val="41405083"/>
    <w:rsid w:val="41525068"/>
    <w:rsid w:val="417FC72F"/>
    <w:rsid w:val="41963C12"/>
    <w:rsid w:val="41B63597"/>
    <w:rsid w:val="41CF2062"/>
    <w:rsid w:val="41D36B18"/>
    <w:rsid w:val="41DB2751"/>
    <w:rsid w:val="41DD2DCC"/>
    <w:rsid w:val="41FD27C7"/>
    <w:rsid w:val="4200449D"/>
    <w:rsid w:val="4227793F"/>
    <w:rsid w:val="423A3BCC"/>
    <w:rsid w:val="423D0A55"/>
    <w:rsid w:val="424E57D2"/>
    <w:rsid w:val="42761CB9"/>
    <w:rsid w:val="427A2817"/>
    <w:rsid w:val="427F0682"/>
    <w:rsid w:val="42880B5F"/>
    <w:rsid w:val="428C2512"/>
    <w:rsid w:val="42A930FC"/>
    <w:rsid w:val="42B26C49"/>
    <w:rsid w:val="42D20F8C"/>
    <w:rsid w:val="42DC527F"/>
    <w:rsid w:val="42E56011"/>
    <w:rsid w:val="42EC0AC5"/>
    <w:rsid w:val="42FE4C31"/>
    <w:rsid w:val="4304139C"/>
    <w:rsid w:val="43103B2E"/>
    <w:rsid w:val="433A6FE6"/>
    <w:rsid w:val="43480868"/>
    <w:rsid w:val="4350713C"/>
    <w:rsid w:val="435D1C26"/>
    <w:rsid w:val="436559FD"/>
    <w:rsid w:val="436653E0"/>
    <w:rsid w:val="436A37B2"/>
    <w:rsid w:val="437B6846"/>
    <w:rsid w:val="439125B3"/>
    <w:rsid w:val="43B71AB0"/>
    <w:rsid w:val="43BB31A0"/>
    <w:rsid w:val="43C4431A"/>
    <w:rsid w:val="43CE6540"/>
    <w:rsid w:val="43E600B6"/>
    <w:rsid w:val="44202A01"/>
    <w:rsid w:val="4424168D"/>
    <w:rsid w:val="443A28B7"/>
    <w:rsid w:val="444B1933"/>
    <w:rsid w:val="44593400"/>
    <w:rsid w:val="44775260"/>
    <w:rsid w:val="447C2EA5"/>
    <w:rsid w:val="448160DE"/>
    <w:rsid w:val="44840772"/>
    <w:rsid w:val="44AA2AB5"/>
    <w:rsid w:val="44B3260D"/>
    <w:rsid w:val="44B951CC"/>
    <w:rsid w:val="44CD14E0"/>
    <w:rsid w:val="44DB4978"/>
    <w:rsid w:val="44EB375B"/>
    <w:rsid w:val="44F20B0B"/>
    <w:rsid w:val="4517259F"/>
    <w:rsid w:val="452E5F4C"/>
    <w:rsid w:val="45390767"/>
    <w:rsid w:val="45462E84"/>
    <w:rsid w:val="455A588D"/>
    <w:rsid w:val="4560486B"/>
    <w:rsid w:val="45612018"/>
    <w:rsid w:val="456926CF"/>
    <w:rsid w:val="458946E9"/>
    <w:rsid w:val="45A47C0E"/>
    <w:rsid w:val="45A962CD"/>
    <w:rsid w:val="45BE704D"/>
    <w:rsid w:val="45EDFE44"/>
    <w:rsid w:val="45F1232C"/>
    <w:rsid w:val="45F55188"/>
    <w:rsid w:val="462E66AB"/>
    <w:rsid w:val="46400300"/>
    <w:rsid w:val="4642364B"/>
    <w:rsid w:val="46577FD6"/>
    <w:rsid w:val="467250A8"/>
    <w:rsid w:val="467F13C2"/>
    <w:rsid w:val="468C6F21"/>
    <w:rsid w:val="469A25C4"/>
    <w:rsid w:val="46B0799F"/>
    <w:rsid w:val="46D955A7"/>
    <w:rsid w:val="47133957"/>
    <w:rsid w:val="473311E6"/>
    <w:rsid w:val="476DD178"/>
    <w:rsid w:val="478D6B48"/>
    <w:rsid w:val="47A07E0C"/>
    <w:rsid w:val="47AA474C"/>
    <w:rsid w:val="47B62473"/>
    <w:rsid w:val="47CD4BA0"/>
    <w:rsid w:val="47F00E85"/>
    <w:rsid w:val="47F0411D"/>
    <w:rsid w:val="47FB1D04"/>
    <w:rsid w:val="4800556C"/>
    <w:rsid w:val="48070012"/>
    <w:rsid w:val="480A1F47"/>
    <w:rsid w:val="480B1987"/>
    <w:rsid w:val="480D1540"/>
    <w:rsid w:val="4825618F"/>
    <w:rsid w:val="483671E0"/>
    <w:rsid w:val="484740D8"/>
    <w:rsid w:val="484E40B4"/>
    <w:rsid w:val="48690E54"/>
    <w:rsid w:val="4870272E"/>
    <w:rsid w:val="48911F02"/>
    <w:rsid w:val="48A32BEC"/>
    <w:rsid w:val="48BC7C13"/>
    <w:rsid w:val="48BE3117"/>
    <w:rsid w:val="48C41B22"/>
    <w:rsid w:val="48E42798"/>
    <w:rsid w:val="49025314"/>
    <w:rsid w:val="49724248"/>
    <w:rsid w:val="49DB3C13"/>
    <w:rsid w:val="49DC320A"/>
    <w:rsid w:val="49DC7715"/>
    <w:rsid w:val="49ED7D72"/>
    <w:rsid w:val="4A023139"/>
    <w:rsid w:val="4A034A78"/>
    <w:rsid w:val="4A0C1FE3"/>
    <w:rsid w:val="4A0F5F3A"/>
    <w:rsid w:val="4A0F6692"/>
    <w:rsid w:val="4A1353E9"/>
    <w:rsid w:val="4A437992"/>
    <w:rsid w:val="4A7B576F"/>
    <w:rsid w:val="4A815C2B"/>
    <w:rsid w:val="4A854948"/>
    <w:rsid w:val="4A8E50B1"/>
    <w:rsid w:val="4A9B256E"/>
    <w:rsid w:val="4A9D3546"/>
    <w:rsid w:val="4ACB0056"/>
    <w:rsid w:val="4ADB43E3"/>
    <w:rsid w:val="4ADC56A4"/>
    <w:rsid w:val="4AE4B862"/>
    <w:rsid w:val="4AF561A9"/>
    <w:rsid w:val="4B0E7FA0"/>
    <w:rsid w:val="4B1D4149"/>
    <w:rsid w:val="4B2D336A"/>
    <w:rsid w:val="4B4968AC"/>
    <w:rsid w:val="4B820AC3"/>
    <w:rsid w:val="4BAB57EF"/>
    <w:rsid w:val="4BAD5A3B"/>
    <w:rsid w:val="4BD83F06"/>
    <w:rsid w:val="4BFE6267"/>
    <w:rsid w:val="4C0F0497"/>
    <w:rsid w:val="4C0F7231"/>
    <w:rsid w:val="4C215AB1"/>
    <w:rsid w:val="4C416216"/>
    <w:rsid w:val="4C4A0649"/>
    <w:rsid w:val="4C7E2966"/>
    <w:rsid w:val="4C7E5ECA"/>
    <w:rsid w:val="4C806C7C"/>
    <w:rsid w:val="4C876AA5"/>
    <w:rsid w:val="4C9E35A6"/>
    <w:rsid w:val="4CAC7A71"/>
    <w:rsid w:val="4D0E00FB"/>
    <w:rsid w:val="4D176606"/>
    <w:rsid w:val="4D295482"/>
    <w:rsid w:val="4D30381D"/>
    <w:rsid w:val="4D5E9AED"/>
    <w:rsid w:val="4D695962"/>
    <w:rsid w:val="4DA7D209"/>
    <w:rsid w:val="4DB00CE8"/>
    <w:rsid w:val="4DB69778"/>
    <w:rsid w:val="4DC27DBE"/>
    <w:rsid w:val="4DC439DE"/>
    <w:rsid w:val="4DC70D38"/>
    <w:rsid w:val="4DCA1839"/>
    <w:rsid w:val="4DDC79D2"/>
    <w:rsid w:val="4DEC4FB0"/>
    <w:rsid w:val="4DF048A8"/>
    <w:rsid w:val="4E075D8A"/>
    <w:rsid w:val="4E2731CC"/>
    <w:rsid w:val="4E2968B6"/>
    <w:rsid w:val="4E3770FF"/>
    <w:rsid w:val="4EA02A2F"/>
    <w:rsid w:val="4EA7161B"/>
    <w:rsid w:val="4EC00FAD"/>
    <w:rsid w:val="4EFA3668"/>
    <w:rsid w:val="4F336227"/>
    <w:rsid w:val="4F4F43DC"/>
    <w:rsid w:val="4F5DEEFC"/>
    <w:rsid w:val="4F6E54B1"/>
    <w:rsid w:val="4F6F7086"/>
    <w:rsid w:val="4F9843DC"/>
    <w:rsid w:val="4FC62A8C"/>
    <w:rsid w:val="4FDA08BC"/>
    <w:rsid w:val="4FDD5CC4"/>
    <w:rsid w:val="4FDF6FC1"/>
    <w:rsid w:val="4FDFCFAF"/>
    <w:rsid w:val="4FE20F0D"/>
    <w:rsid w:val="4FE51552"/>
    <w:rsid w:val="4FFF7336"/>
    <w:rsid w:val="50291A01"/>
    <w:rsid w:val="503D4E76"/>
    <w:rsid w:val="503E0E60"/>
    <w:rsid w:val="504417D2"/>
    <w:rsid w:val="504A6DB6"/>
    <w:rsid w:val="50504C4B"/>
    <w:rsid w:val="508F56DF"/>
    <w:rsid w:val="509C6E7C"/>
    <w:rsid w:val="50D55440"/>
    <w:rsid w:val="51084773"/>
    <w:rsid w:val="5162104E"/>
    <w:rsid w:val="519D2046"/>
    <w:rsid w:val="51AE44DE"/>
    <w:rsid w:val="51CB5E3D"/>
    <w:rsid w:val="51D569ED"/>
    <w:rsid w:val="51EA0B68"/>
    <w:rsid w:val="520E6A56"/>
    <w:rsid w:val="522C710D"/>
    <w:rsid w:val="523263FC"/>
    <w:rsid w:val="523B81EE"/>
    <w:rsid w:val="523D0094"/>
    <w:rsid w:val="528735ED"/>
    <w:rsid w:val="529136FA"/>
    <w:rsid w:val="5294522F"/>
    <w:rsid w:val="52AD23F8"/>
    <w:rsid w:val="52E1503D"/>
    <w:rsid w:val="533245F3"/>
    <w:rsid w:val="53A039CC"/>
    <w:rsid w:val="53A1505A"/>
    <w:rsid w:val="53A20C5E"/>
    <w:rsid w:val="53B83010"/>
    <w:rsid w:val="53C93E56"/>
    <w:rsid w:val="53DB3635"/>
    <w:rsid w:val="53F03A12"/>
    <w:rsid w:val="53FA37B7"/>
    <w:rsid w:val="53FF1DE7"/>
    <w:rsid w:val="54063E08"/>
    <w:rsid w:val="54264F40"/>
    <w:rsid w:val="543437E8"/>
    <w:rsid w:val="543B1E16"/>
    <w:rsid w:val="5471534B"/>
    <w:rsid w:val="5494004A"/>
    <w:rsid w:val="54A95E5A"/>
    <w:rsid w:val="54D7453E"/>
    <w:rsid w:val="54F73313"/>
    <w:rsid w:val="54F80955"/>
    <w:rsid w:val="54FF50C6"/>
    <w:rsid w:val="55002762"/>
    <w:rsid w:val="554CBF83"/>
    <w:rsid w:val="555170A7"/>
    <w:rsid w:val="556159FC"/>
    <w:rsid w:val="55637162"/>
    <w:rsid w:val="5577047A"/>
    <w:rsid w:val="55813AFA"/>
    <w:rsid w:val="5587536D"/>
    <w:rsid w:val="559B174B"/>
    <w:rsid w:val="55AB0C3C"/>
    <w:rsid w:val="55AF0E23"/>
    <w:rsid w:val="55CE0CF4"/>
    <w:rsid w:val="55DF6A9B"/>
    <w:rsid w:val="55E24503"/>
    <w:rsid w:val="55E569FC"/>
    <w:rsid w:val="55E79862"/>
    <w:rsid w:val="55FF35F4"/>
    <w:rsid w:val="56275C28"/>
    <w:rsid w:val="563D798B"/>
    <w:rsid w:val="56666EE2"/>
    <w:rsid w:val="56681893"/>
    <w:rsid w:val="567FB65F"/>
    <w:rsid w:val="56951575"/>
    <w:rsid w:val="56967B7B"/>
    <w:rsid w:val="569D6E17"/>
    <w:rsid w:val="569F38CD"/>
    <w:rsid w:val="56B22A9C"/>
    <w:rsid w:val="56DF1545"/>
    <w:rsid w:val="56E022E4"/>
    <w:rsid w:val="56FD6752"/>
    <w:rsid w:val="56FF0B38"/>
    <w:rsid w:val="56FFA51E"/>
    <w:rsid w:val="571A5973"/>
    <w:rsid w:val="571B69B9"/>
    <w:rsid w:val="571C24A4"/>
    <w:rsid w:val="572A43B4"/>
    <w:rsid w:val="577D001F"/>
    <w:rsid w:val="57833B5E"/>
    <w:rsid w:val="578F53F5"/>
    <w:rsid w:val="57996D10"/>
    <w:rsid w:val="579E1785"/>
    <w:rsid w:val="57B72A76"/>
    <w:rsid w:val="57C3426C"/>
    <w:rsid w:val="57CE1F93"/>
    <w:rsid w:val="57DD31D4"/>
    <w:rsid w:val="57F12702"/>
    <w:rsid w:val="57F3F577"/>
    <w:rsid w:val="57F53BE9"/>
    <w:rsid w:val="57FDD5FD"/>
    <w:rsid w:val="58077F40"/>
    <w:rsid w:val="58205D3C"/>
    <w:rsid w:val="584C035A"/>
    <w:rsid w:val="587DE443"/>
    <w:rsid w:val="588743D1"/>
    <w:rsid w:val="5887701A"/>
    <w:rsid w:val="589C6C99"/>
    <w:rsid w:val="58B93872"/>
    <w:rsid w:val="58BF8312"/>
    <w:rsid w:val="58DD397A"/>
    <w:rsid w:val="59303F5C"/>
    <w:rsid w:val="597307D6"/>
    <w:rsid w:val="598F5F35"/>
    <w:rsid w:val="599B6D47"/>
    <w:rsid w:val="59AF6DF2"/>
    <w:rsid w:val="59C0439F"/>
    <w:rsid w:val="59FB3DE5"/>
    <w:rsid w:val="5A080E43"/>
    <w:rsid w:val="5A396829"/>
    <w:rsid w:val="5A4A0285"/>
    <w:rsid w:val="5A655368"/>
    <w:rsid w:val="5ABE2233"/>
    <w:rsid w:val="5ACF54AB"/>
    <w:rsid w:val="5ADF20C6"/>
    <w:rsid w:val="5AF61805"/>
    <w:rsid w:val="5AFC61BA"/>
    <w:rsid w:val="5AFF71D7"/>
    <w:rsid w:val="5AFFF693"/>
    <w:rsid w:val="5B0F702D"/>
    <w:rsid w:val="5B1B59D2"/>
    <w:rsid w:val="5B1C04B7"/>
    <w:rsid w:val="5B3D3F8A"/>
    <w:rsid w:val="5B7FEF6D"/>
    <w:rsid w:val="5B875F76"/>
    <w:rsid w:val="5B9C5154"/>
    <w:rsid w:val="5BA325D9"/>
    <w:rsid w:val="5BC269BE"/>
    <w:rsid w:val="5BCA0511"/>
    <w:rsid w:val="5BCB4D87"/>
    <w:rsid w:val="5BDF5D95"/>
    <w:rsid w:val="5BEF7B49"/>
    <w:rsid w:val="5BF72D51"/>
    <w:rsid w:val="5BFAE7B8"/>
    <w:rsid w:val="5BFB84F6"/>
    <w:rsid w:val="5BFE7528"/>
    <w:rsid w:val="5C125416"/>
    <w:rsid w:val="5C2E67C0"/>
    <w:rsid w:val="5C4E6E80"/>
    <w:rsid w:val="5C4F25F7"/>
    <w:rsid w:val="5C536332"/>
    <w:rsid w:val="5C593931"/>
    <w:rsid w:val="5C8463CB"/>
    <w:rsid w:val="5C8F39C3"/>
    <w:rsid w:val="5CBA089D"/>
    <w:rsid w:val="5CF61DD9"/>
    <w:rsid w:val="5D032E88"/>
    <w:rsid w:val="5D036AF3"/>
    <w:rsid w:val="5D0453E2"/>
    <w:rsid w:val="5D08532C"/>
    <w:rsid w:val="5D376548"/>
    <w:rsid w:val="5D7429A6"/>
    <w:rsid w:val="5D773264"/>
    <w:rsid w:val="5D780D6B"/>
    <w:rsid w:val="5D7874F6"/>
    <w:rsid w:val="5D7F09A0"/>
    <w:rsid w:val="5D902A97"/>
    <w:rsid w:val="5D977912"/>
    <w:rsid w:val="5DB944DA"/>
    <w:rsid w:val="5DBF512A"/>
    <w:rsid w:val="5DBFFACE"/>
    <w:rsid w:val="5DDC606C"/>
    <w:rsid w:val="5DDE1A54"/>
    <w:rsid w:val="5DDF52C1"/>
    <w:rsid w:val="5DEF3C81"/>
    <w:rsid w:val="5DFEC035"/>
    <w:rsid w:val="5E127950"/>
    <w:rsid w:val="5E2467F1"/>
    <w:rsid w:val="5E2B102D"/>
    <w:rsid w:val="5E4D1AF7"/>
    <w:rsid w:val="5E692B5A"/>
    <w:rsid w:val="5E8F1BAE"/>
    <w:rsid w:val="5EAF3F9A"/>
    <w:rsid w:val="5EDF023A"/>
    <w:rsid w:val="5EDF2B1A"/>
    <w:rsid w:val="5EFBCA3F"/>
    <w:rsid w:val="5EFC0B45"/>
    <w:rsid w:val="5EFFBA42"/>
    <w:rsid w:val="5F1A2B43"/>
    <w:rsid w:val="5F3FF2EF"/>
    <w:rsid w:val="5F4D129C"/>
    <w:rsid w:val="5F7DBE63"/>
    <w:rsid w:val="5F7F015D"/>
    <w:rsid w:val="5F7F8070"/>
    <w:rsid w:val="5F8403D9"/>
    <w:rsid w:val="5F9738EF"/>
    <w:rsid w:val="5F97635E"/>
    <w:rsid w:val="5FAD34DA"/>
    <w:rsid w:val="5FB725B3"/>
    <w:rsid w:val="5FB837BB"/>
    <w:rsid w:val="5FBA8279"/>
    <w:rsid w:val="5FBDB9D7"/>
    <w:rsid w:val="5FBED0A2"/>
    <w:rsid w:val="5FCF1BF9"/>
    <w:rsid w:val="5FDC1FC3"/>
    <w:rsid w:val="5FDF00CC"/>
    <w:rsid w:val="5FDF595A"/>
    <w:rsid w:val="5FEDEF1D"/>
    <w:rsid w:val="5FEF2820"/>
    <w:rsid w:val="5FF12FE8"/>
    <w:rsid w:val="5FF1A130"/>
    <w:rsid w:val="5FF659D0"/>
    <w:rsid w:val="5FF7C83C"/>
    <w:rsid w:val="5FFB948F"/>
    <w:rsid w:val="5FFBDFAD"/>
    <w:rsid w:val="5FFE9E80"/>
    <w:rsid w:val="5FFF2FC0"/>
    <w:rsid w:val="5FFF42C4"/>
    <w:rsid w:val="5FFF5766"/>
    <w:rsid w:val="5FFF856A"/>
    <w:rsid w:val="5FFFBF60"/>
    <w:rsid w:val="5FFFE953"/>
    <w:rsid w:val="60255229"/>
    <w:rsid w:val="604F37CA"/>
    <w:rsid w:val="60871844"/>
    <w:rsid w:val="608C70F5"/>
    <w:rsid w:val="60CC405A"/>
    <w:rsid w:val="60E03D35"/>
    <w:rsid w:val="60E6759D"/>
    <w:rsid w:val="60EB4BB4"/>
    <w:rsid w:val="61351245"/>
    <w:rsid w:val="61397218"/>
    <w:rsid w:val="613A1697"/>
    <w:rsid w:val="615BF01D"/>
    <w:rsid w:val="619C4100"/>
    <w:rsid w:val="61B56E05"/>
    <w:rsid w:val="61BC6E42"/>
    <w:rsid w:val="61D913E6"/>
    <w:rsid w:val="61DF624F"/>
    <w:rsid w:val="61E215D8"/>
    <w:rsid w:val="61EF11AF"/>
    <w:rsid w:val="62145D28"/>
    <w:rsid w:val="621B3775"/>
    <w:rsid w:val="621B423E"/>
    <w:rsid w:val="621E5510"/>
    <w:rsid w:val="62264400"/>
    <w:rsid w:val="623150DC"/>
    <w:rsid w:val="62364782"/>
    <w:rsid w:val="62467BC8"/>
    <w:rsid w:val="628232F6"/>
    <w:rsid w:val="62CE02E9"/>
    <w:rsid w:val="62DF5CAD"/>
    <w:rsid w:val="62F31AFE"/>
    <w:rsid w:val="62F71294"/>
    <w:rsid w:val="632B06A0"/>
    <w:rsid w:val="632B3DFF"/>
    <w:rsid w:val="638469AD"/>
    <w:rsid w:val="6394356A"/>
    <w:rsid w:val="63AA0F5F"/>
    <w:rsid w:val="63C5661F"/>
    <w:rsid w:val="63C61B2C"/>
    <w:rsid w:val="63D40BE9"/>
    <w:rsid w:val="63DA57E8"/>
    <w:rsid w:val="63F37B4B"/>
    <w:rsid w:val="63F6785C"/>
    <w:rsid w:val="64102431"/>
    <w:rsid w:val="6421433B"/>
    <w:rsid w:val="642501FA"/>
    <w:rsid w:val="642F3009"/>
    <w:rsid w:val="6435046D"/>
    <w:rsid w:val="64601C21"/>
    <w:rsid w:val="64610CE9"/>
    <w:rsid w:val="649E6BD8"/>
    <w:rsid w:val="64A5243A"/>
    <w:rsid w:val="64BB09EF"/>
    <w:rsid w:val="64BF58D6"/>
    <w:rsid w:val="64DF18E0"/>
    <w:rsid w:val="64F531DE"/>
    <w:rsid w:val="64F9C4D0"/>
    <w:rsid w:val="64FE5EAE"/>
    <w:rsid w:val="650163D1"/>
    <w:rsid w:val="65091105"/>
    <w:rsid w:val="65145B47"/>
    <w:rsid w:val="653246A1"/>
    <w:rsid w:val="65373578"/>
    <w:rsid w:val="653F0977"/>
    <w:rsid w:val="656B7F95"/>
    <w:rsid w:val="659C4B05"/>
    <w:rsid w:val="65AB0049"/>
    <w:rsid w:val="65CE1234"/>
    <w:rsid w:val="65F55B8D"/>
    <w:rsid w:val="65FD572F"/>
    <w:rsid w:val="65FF7154"/>
    <w:rsid w:val="66140709"/>
    <w:rsid w:val="663B04C5"/>
    <w:rsid w:val="664B4188"/>
    <w:rsid w:val="666351EC"/>
    <w:rsid w:val="66664CDC"/>
    <w:rsid w:val="66674D66"/>
    <w:rsid w:val="666D08B2"/>
    <w:rsid w:val="667D428A"/>
    <w:rsid w:val="66DE2D20"/>
    <w:rsid w:val="66F26A96"/>
    <w:rsid w:val="66F7596C"/>
    <w:rsid w:val="66FBE86F"/>
    <w:rsid w:val="671E51FC"/>
    <w:rsid w:val="671F124A"/>
    <w:rsid w:val="6777922A"/>
    <w:rsid w:val="677A33C6"/>
    <w:rsid w:val="67805066"/>
    <w:rsid w:val="679F0EA4"/>
    <w:rsid w:val="67C65A33"/>
    <w:rsid w:val="67D7EA40"/>
    <w:rsid w:val="67F13E59"/>
    <w:rsid w:val="67F7AFBC"/>
    <w:rsid w:val="67F9793C"/>
    <w:rsid w:val="67FA00DB"/>
    <w:rsid w:val="67FF5913"/>
    <w:rsid w:val="68182006"/>
    <w:rsid w:val="681F6961"/>
    <w:rsid w:val="68376930"/>
    <w:rsid w:val="68610A2F"/>
    <w:rsid w:val="686E09E0"/>
    <w:rsid w:val="687715D1"/>
    <w:rsid w:val="68784010"/>
    <w:rsid w:val="68805514"/>
    <w:rsid w:val="6884144A"/>
    <w:rsid w:val="68D73C6F"/>
    <w:rsid w:val="69134D93"/>
    <w:rsid w:val="69144D1D"/>
    <w:rsid w:val="69316E2F"/>
    <w:rsid w:val="694B0300"/>
    <w:rsid w:val="694D201A"/>
    <w:rsid w:val="694E2071"/>
    <w:rsid w:val="69766163"/>
    <w:rsid w:val="697A3B33"/>
    <w:rsid w:val="697D1B35"/>
    <w:rsid w:val="69847953"/>
    <w:rsid w:val="698A086B"/>
    <w:rsid w:val="69AB6C1D"/>
    <w:rsid w:val="69B47B0D"/>
    <w:rsid w:val="69D44760"/>
    <w:rsid w:val="69D85E63"/>
    <w:rsid w:val="69E10BAE"/>
    <w:rsid w:val="6A1707C7"/>
    <w:rsid w:val="6A317D67"/>
    <w:rsid w:val="6A4378D2"/>
    <w:rsid w:val="6A520EC7"/>
    <w:rsid w:val="6A7C70B9"/>
    <w:rsid w:val="6A944BF1"/>
    <w:rsid w:val="6AA61E16"/>
    <w:rsid w:val="6AD11CD9"/>
    <w:rsid w:val="6ADF526F"/>
    <w:rsid w:val="6AE12D9C"/>
    <w:rsid w:val="6AE2116D"/>
    <w:rsid w:val="6AF87E20"/>
    <w:rsid w:val="6B261B6A"/>
    <w:rsid w:val="6B2C3E0C"/>
    <w:rsid w:val="6B322639"/>
    <w:rsid w:val="6B5E2426"/>
    <w:rsid w:val="6B7EB9B1"/>
    <w:rsid w:val="6B852936"/>
    <w:rsid w:val="6BA03B0F"/>
    <w:rsid w:val="6BB75928"/>
    <w:rsid w:val="6BCE9C5C"/>
    <w:rsid w:val="6BD73A63"/>
    <w:rsid w:val="6BD87F93"/>
    <w:rsid w:val="6BED0385"/>
    <w:rsid w:val="6BF71BBC"/>
    <w:rsid w:val="6BFFFED5"/>
    <w:rsid w:val="6C194E7F"/>
    <w:rsid w:val="6C292A34"/>
    <w:rsid w:val="6C465394"/>
    <w:rsid w:val="6C5F398C"/>
    <w:rsid w:val="6C5F4519"/>
    <w:rsid w:val="6C636C38"/>
    <w:rsid w:val="6C7720E3"/>
    <w:rsid w:val="6C824059"/>
    <w:rsid w:val="6C8D1CF3"/>
    <w:rsid w:val="6CA36C57"/>
    <w:rsid w:val="6CD1FF39"/>
    <w:rsid w:val="6CD7B589"/>
    <w:rsid w:val="6CDFDC03"/>
    <w:rsid w:val="6CE97F57"/>
    <w:rsid w:val="6CFC48AF"/>
    <w:rsid w:val="6D203E37"/>
    <w:rsid w:val="6D286848"/>
    <w:rsid w:val="6D635AD2"/>
    <w:rsid w:val="6DB34098"/>
    <w:rsid w:val="6DB545B6"/>
    <w:rsid w:val="6DBCCF2E"/>
    <w:rsid w:val="6DDD5884"/>
    <w:rsid w:val="6DE02FB4"/>
    <w:rsid w:val="6DF630BE"/>
    <w:rsid w:val="6DFF18E5"/>
    <w:rsid w:val="6DFFAD6E"/>
    <w:rsid w:val="6E056C5E"/>
    <w:rsid w:val="6E3FBED6"/>
    <w:rsid w:val="6E4E2AB0"/>
    <w:rsid w:val="6E514CED"/>
    <w:rsid w:val="6E5B4B4F"/>
    <w:rsid w:val="6E73E0AB"/>
    <w:rsid w:val="6E7F2DDF"/>
    <w:rsid w:val="6E853AF4"/>
    <w:rsid w:val="6E8C5DDB"/>
    <w:rsid w:val="6E8E795E"/>
    <w:rsid w:val="6E9A6EDF"/>
    <w:rsid w:val="6EB563D5"/>
    <w:rsid w:val="6ED50C51"/>
    <w:rsid w:val="6ED92677"/>
    <w:rsid w:val="6EF51995"/>
    <w:rsid w:val="6EF799EB"/>
    <w:rsid w:val="6EF81D7A"/>
    <w:rsid w:val="6EFD634D"/>
    <w:rsid w:val="6EFF5D7F"/>
    <w:rsid w:val="6F1450EF"/>
    <w:rsid w:val="6F16671F"/>
    <w:rsid w:val="6F1B2077"/>
    <w:rsid w:val="6F1B681A"/>
    <w:rsid w:val="6F225983"/>
    <w:rsid w:val="6F35349E"/>
    <w:rsid w:val="6F4E490B"/>
    <w:rsid w:val="6F4F27B2"/>
    <w:rsid w:val="6F53640F"/>
    <w:rsid w:val="6F5F1A4E"/>
    <w:rsid w:val="6F66378E"/>
    <w:rsid w:val="6F73DAE2"/>
    <w:rsid w:val="6F775864"/>
    <w:rsid w:val="6F7F0362"/>
    <w:rsid w:val="6F9555DC"/>
    <w:rsid w:val="6F9E8B4F"/>
    <w:rsid w:val="6FA72836"/>
    <w:rsid w:val="6FAA6A76"/>
    <w:rsid w:val="6FAF0C54"/>
    <w:rsid w:val="6FB10A31"/>
    <w:rsid w:val="6FBFA056"/>
    <w:rsid w:val="6FD33ACF"/>
    <w:rsid w:val="6FDD5A33"/>
    <w:rsid w:val="6FDD7BA6"/>
    <w:rsid w:val="6FDE0BFE"/>
    <w:rsid w:val="6FEBBCA5"/>
    <w:rsid w:val="6FEE5657"/>
    <w:rsid w:val="6FF313D0"/>
    <w:rsid w:val="6FF3A7E7"/>
    <w:rsid w:val="6FF726F2"/>
    <w:rsid w:val="6FFA5052"/>
    <w:rsid w:val="6FFC4BD3"/>
    <w:rsid w:val="6FFC5590"/>
    <w:rsid w:val="6FFC6E39"/>
    <w:rsid w:val="6FFEBD8F"/>
    <w:rsid w:val="6FFF010E"/>
    <w:rsid w:val="6FFF6909"/>
    <w:rsid w:val="704A7002"/>
    <w:rsid w:val="704F7C81"/>
    <w:rsid w:val="70627163"/>
    <w:rsid w:val="706C4E74"/>
    <w:rsid w:val="706D1DD0"/>
    <w:rsid w:val="70856B87"/>
    <w:rsid w:val="7087297C"/>
    <w:rsid w:val="708D0CC9"/>
    <w:rsid w:val="70A31DC0"/>
    <w:rsid w:val="70AE661E"/>
    <w:rsid w:val="70D527EE"/>
    <w:rsid w:val="70ED4030"/>
    <w:rsid w:val="70F10458"/>
    <w:rsid w:val="712E0345"/>
    <w:rsid w:val="715771CD"/>
    <w:rsid w:val="715B5300"/>
    <w:rsid w:val="7164006A"/>
    <w:rsid w:val="7174568A"/>
    <w:rsid w:val="718033D4"/>
    <w:rsid w:val="71866BD8"/>
    <w:rsid w:val="719E258A"/>
    <w:rsid w:val="71AA3CE0"/>
    <w:rsid w:val="71C81D32"/>
    <w:rsid w:val="71CB63A3"/>
    <w:rsid w:val="71D27F8A"/>
    <w:rsid w:val="71E22684"/>
    <w:rsid w:val="71E82A49"/>
    <w:rsid w:val="71F32E95"/>
    <w:rsid w:val="72063349"/>
    <w:rsid w:val="721B21D8"/>
    <w:rsid w:val="721E2574"/>
    <w:rsid w:val="72227D09"/>
    <w:rsid w:val="72243713"/>
    <w:rsid w:val="72553024"/>
    <w:rsid w:val="7267153D"/>
    <w:rsid w:val="72923A79"/>
    <w:rsid w:val="729C4082"/>
    <w:rsid w:val="72A93F87"/>
    <w:rsid w:val="72B93786"/>
    <w:rsid w:val="72EC100E"/>
    <w:rsid w:val="72F7D3CA"/>
    <w:rsid w:val="73122968"/>
    <w:rsid w:val="7315786E"/>
    <w:rsid w:val="731F5D5E"/>
    <w:rsid w:val="734D7008"/>
    <w:rsid w:val="73704DAE"/>
    <w:rsid w:val="73730B89"/>
    <w:rsid w:val="737FF7BC"/>
    <w:rsid w:val="73917324"/>
    <w:rsid w:val="73A8B67E"/>
    <w:rsid w:val="73C51AD5"/>
    <w:rsid w:val="73CF7814"/>
    <w:rsid w:val="73EC710C"/>
    <w:rsid w:val="73EDB664"/>
    <w:rsid w:val="73FB2B33"/>
    <w:rsid w:val="73FFA486"/>
    <w:rsid w:val="73FFFE5A"/>
    <w:rsid w:val="741E793C"/>
    <w:rsid w:val="74231E10"/>
    <w:rsid w:val="74266E23"/>
    <w:rsid w:val="745A1B05"/>
    <w:rsid w:val="745E3944"/>
    <w:rsid w:val="748B6FAC"/>
    <w:rsid w:val="74FFA4C0"/>
    <w:rsid w:val="750F555D"/>
    <w:rsid w:val="751B259C"/>
    <w:rsid w:val="75603613"/>
    <w:rsid w:val="756A5BF1"/>
    <w:rsid w:val="756E14B8"/>
    <w:rsid w:val="75792336"/>
    <w:rsid w:val="75A6227A"/>
    <w:rsid w:val="75A72D8E"/>
    <w:rsid w:val="75B84077"/>
    <w:rsid w:val="75C20C9C"/>
    <w:rsid w:val="75D7DBC7"/>
    <w:rsid w:val="75EE808C"/>
    <w:rsid w:val="75EEFEA1"/>
    <w:rsid w:val="75FF5156"/>
    <w:rsid w:val="75FF7DA3"/>
    <w:rsid w:val="760868FF"/>
    <w:rsid w:val="763376EA"/>
    <w:rsid w:val="7634C191"/>
    <w:rsid w:val="7635099D"/>
    <w:rsid w:val="763FCC89"/>
    <w:rsid w:val="764D5031"/>
    <w:rsid w:val="766A461E"/>
    <w:rsid w:val="766F3739"/>
    <w:rsid w:val="76943038"/>
    <w:rsid w:val="76A827A7"/>
    <w:rsid w:val="76AB27B2"/>
    <w:rsid w:val="76B62C5D"/>
    <w:rsid w:val="76C56A33"/>
    <w:rsid w:val="76DFBA8C"/>
    <w:rsid w:val="76EE0B02"/>
    <w:rsid w:val="76FB1BE3"/>
    <w:rsid w:val="76FD0D45"/>
    <w:rsid w:val="76FDB488"/>
    <w:rsid w:val="76FDD5A8"/>
    <w:rsid w:val="76FF5E36"/>
    <w:rsid w:val="77061F65"/>
    <w:rsid w:val="7713B5BB"/>
    <w:rsid w:val="7717DABB"/>
    <w:rsid w:val="772D0CAE"/>
    <w:rsid w:val="77355908"/>
    <w:rsid w:val="773B3646"/>
    <w:rsid w:val="773B3CBB"/>
    <w:rsid w:val="773F7095"/>
    <w:rsid w:val="77762421"/>
    <w:rsid w:val="777C45A4"/>
    <w:rsid w:val="778B00FF"/>
    <w:rsid w:val="77B352BC"/>
    <w:rsid w:val="77B56B1F"/>
    <w:rsid w:val="77B6B8FE"/>
    <w:rsid w:val="77B73260"/>
    <w:rsid w:val="77BC77DD"/>
    <w:rsid w:val="77C013C8"/>
    <w:rsid w:val="77C206DD"/>
    <w:rsid w:val="77D3C526"/>
    <w:rsid w:val="77D7F615"/>
    <w:rsid w:val="77D9348F"/>
    <w:rsid w:val="77DCAAF6"/>
    <w:rsid w:val="77DF8749"/>
    <w:rsid w:val="77DFA9FA"/>
    <w:rsid w:val="77E15698"/>
    <w:rsid w:val="77E77827"/>
    <w:rsid w:val="77E8589D"/>
    <w:rsid w:val="77EBAC17"/>
    <w:rsid w:val="77EFC594"/>
    <w:rsid w:val="77FE5A01"/>
    <w:rsid w:val="77FFB396"/>
    <w:rsid w:val="78083BD6"/>
    <w:rsid w:val="780F09F4"/>
    <w:rsid w:val="780F34B0"/>
    <w:rsid w:val="78313AF6"/>
    <w:rsid w:val="783A2300"/>
    <w:rsid w:val="7857DB1C"/>
    <w:rsid w:val="786A73F5"/>
    <w:rsid w:val="786F0812"/>
    <w:rsid w:val="787F7358"/>
    <w:rsid w:val="788B26C7"/>
    <w:rsid w:val="78A90480"/>
    <w:rsid w:val="78CA4C57"/>
    <w:rsid w:val="78FE7601"/>
    <w:rsid w:val="790A9BB7"/>
    <w:rsid w:val="794B4BB0"/>
    <w:rsid w:val="794B4CC2"/>
    <w:rsid w:val="795A2D20"/>
    <w:rsid w:val="797EF6A3"/>
    <w:rsid w:val="798326EE"/>
    <w:rsid w:val="798F2A46"/>
    <w:rsid w:val="798FD067"/>
    <w:rsid w:val="79981497"/>
    <w:rsid w:val="79BF031C"/>
    <w:rsid w:val="79CE2460"/>
    <w:rsid w:val="79E6B44E"/>
    <w:rsid w:val="79EB41FF"/>
    <w:rsid w:val="79EE2E17"/>
    <w:rsid w:val="79FD21C9"/>
    <w:rsid w:val="79FF01EF"/>
    <w:rsid w:val="79FFD6B2"/>
    <w:rsid w:val="7A007577"/>
    <w:rsid w:val="7A217FF4"/>
    <w:rsid w:val="7A364017"/>
    <w:rsid w:val="7A3D5C97"/>
    <w:rsid w:val="7A67BB91"/>
    <w:rsid w:val="7A6D6B61"/>
    <w:rsid w:val="7A8265E1"/>
    <w:rsid w:val="7A8F6158"/>
    <w:rsid w:val="7A970A03"/>
    <w:rsid w:val="7A9E38B3"/>
    <w:rsid w:val="7AA05ED7"/>
    <w:rsid w:val="7AD42C6B"/>
    <w:rsid w:val="7AEFD2F7"/>
    <w:rsid w:val="7AF1B6CD"/>
    <w:rsid w:val="7AFBFAA4"/>
    <w:rsid w:val="7AFD8644"/>
    <w:rsid w:val="7AFF9A65"/>
    <w:rsid w:val="7AFFAC79"/>
    <w:rsid w:val="7B3274C7"/>
    <w:rsid w:val="7B3EB4EC"/>
    <w:rsid w:val="7B5F03AC"/>
    <w:rsid w:val="7B686D42"/>
    <w:rsid w:val="7B77BAE5"/>
    <w:rsid w:val="7B787A4F"/>
    <w:rsid w:val="7B795517"/>
    <w:rsid w:val="7B7B03C7"/>
    <w:rsid w:val="7B7F5F36"/>
    <w:rsid w:val="7B841746"/>
    <w:rsid w:val="7B933D35"/>
    <w:rsid w:val="7B9C2D92"/>
    <w:rsid w:val="7BA07F4A"/>
    <w:rsid w:val="7BA45C33"/>
    <w:rsid w:val="7BA6340D"/>
    <w:rsid w:val="7BABD136"/>
    <w:rsid w:val="7BB79A45"/>
    <w:rsid w:val="7BBF0CBF"/>
    <w:rsid w:val="7BBF95E9"/>
    <w:rsid w:val="7BBF97A5"/>
    <w:rsid w:val="7BBFDAB2"/>
    <w:rsid w:val="7BC4863A"/>
    <w:rsid w:val="7BD55662"/>
    <w:rsid w:val="7BD66919"/>
    <w:rsid w:val="7BDD0755"/>
    <w:rsid w:val="7BEE3457"/>
    <w:rsid w:val="7BF99624"/>
    <w:rsid w:val="7BFB7973"/>
    <w:rsid w:val="7BFD6E15"/>
    <w:rsid w:val="7BFD7C5F"/>
    <w:rsid w:val="7BFE4CE4"/>
    <w:rsid w:val="7BFF8C7C"/>
    <w:rsid w:val="7BFFC2E9"/>
    <w:rsid w:val="7BFFE7D9"/>
    <w:rsid w:val="7BFFF26A"/>
    <w:rsid w:val="7C093CE8"/>
    <w:rsid w:val="7C1A680C"/>
    <w:rsid w:val="7C531762"/>
    <w:rsid w:val="7C6C5AC7"/>
    <w:rsid w:val="7C727FDC"/>
    <w:rsid w:val="7C7DFFD3"/>
    <w:rsid w:val="7C7EA59A"/>
    <w:rsid w:val="7C9B9695"/>
    <w:rsid w:val="7CAF72CD"/>
    <w:rsid w:val="7CC52722"/>
    <w:rsid w:val="7CC6544B"/>
    <w:rsid w:val="7CD94C67"/>
    <w:rsid w:val="7CDD6FC0"/>
    <w:rsid w:val="7CE3430C"/>
    <w:rsid w:val="7CE65DD7"/>
    <w:rsid w:val="7CFB7B1B"/>
    <w:rsid w:val="7CFEBE04"/>
    <w:rsid w:val="7CFFB012"/>
    <w:rsid w:val="7D0239FF"/>
    <w:rsid w:val="7D472542"/>
    <w:rsid w:val="7D5E0064"/>
    <w:rsid w:val="7D5E40CD"/>
    <w:rsid w:val="7D6F2F76"/>
    <w:rsid w:val="7D6F7A44"/>
    <w:rsid w:val="7D729EEF"/>
    <w:rsid w:val="7D7F2D19"/>
    <w:rsid w:val="7D8118FD"/>
    <w:rsid w:val="7D86842F"/>
    <w:rsid w:val="7D8F4338"/>
    <w:rsid w:val="7D993C66"/>
    <w:rsid w:val="7D9B7760"/>
    <w:rsid w:val="7D9F2BD8"/>
    <w:rsid w:val="7DABD442"/>
    <w:rsid w:val="7DAC5273"/>
    <w:rsid w:val="7DBB1900"/>
    <w:rsid w:val="7DBE02C2"/>
    <w:rsid w:val="7DCD56F2"/>
    <w:rsid w:val="7DDA5A10"/>
    <w:rsid w:val="7DDBF17C"/>
    <w:rsid w:val="7DDF1241"/>
    <w:rsid w:val="7DDF4EB0"/>
    <w:rsid w:val="7DE3EE9C"/>
    <w:rsid w:val="7DE79F35"/>
    <w:rsid w:val="7DE7BF8B"/>
    <w:rsid w:val="7DEEB775"/>
    <w:rsid w:val="7DFB7319"/>
    <w:rsid w:val="7DFD1C75"/>
    <w:rsid w:val="7DFD39A4"/>
    <w:rsid w:val="7DFE4932"/>
    <w:rsid w:val="7DFF6C7F"/>
    <w:rsid w:val="7DFF7A78"/>
    <w:rsid w:val="7DFF9C38"/>
    <w:rsid w:val="7E1E98D3"/>
    <w:rsid w:val="7E2E5C88"/>
    <w:rsid w:val="7E31526B"/>
    <w:rsid w:val="7E345CF3"/>
    <w:rsid w:val="7E575137"/>
    <w:rsid w:val="7E6F35EF"/>
    <w:rsid w:val="7E6FE62C"/>
    <w:rsid w:val="7E7A00B3"/>
    <w:rsid w:val="7E9EA4B8"/>
    <w:rsid w:val="7EBA624A"/>
    <w:rsid w:val="7ECB2BE9"/>
    <w:rsid w:val="7ECFD2C4"/>
    <w:rsid w:val="7EDBF86B"/>
    <w:rsid w:val="7EE225C8"/>
    <w:rsid w:val="7EE5DB0D"/>
    <w:rsid w:val="7EF7595A"/>
    <w:rsid w:val="7EFD5AF2"/>
    <w:rsid w:val="7EFE6378"/>
    <w:rsid w:val="7EFEB94D"/>
    <w:rsid w:val="7EFF60B9"/>
    <w:rsid w:val="7EFF643F"/>
    <w:rsid w:val="7F001CE7"/>
    <w:rsid w:val="7F0C1C16"/>
    <w:rsid w:val="7F2A249F"/>
    <w:rsid w:val="7F363046"/>
    <w:rsid w:val="7F3745F2"/>
    <w:rsid w:val="7F3E014D"/>
    <w:rsid w:val="7F47CEBE"/>
    <w:rsid w:val="7F4F533A"/>
    <w:rsid w:val="7F5B25FA"/>
    <w:rsid w:val="7F5DED51"/>
    <w:rsid w:val="7F621570"/>
    <w:rsid w:val="7F7480CD"/>
    <w:rsid w:val="7F752B9F"/>
    <w:rsid w:val="7F7E2B44"/>
    <w:rsid w:val="7F7F66C6"/>
    <w:rsid w:val="7F7F8312"/>
    <w:rsid w:val="7F7FC8A3"/>
    <w:rsid w:val="7F9B2D6D"/>
    <w:rsid w:val="7F9B559F"/>
    <w:rsid w:val="7FA501CC"/>
    <w:rsid w:val="7FADD69F"/>
    <w:rsid w:val="7FADEC80"/>
    <w:rsid w:val="7FAFC873"/>
    <w:rsid w:val="7FB5C6D3"/>
    <w:rsid w:val="7FBB1165"/>
    <w:rsid w:val="7FBD6F03"/>
    <w:rsid w:val="7FBF310D"/>
    <w:rsid w:val="7FBF3AF4"/>
    <w:rsid w:val="7FBF3BE9"/>
    <w:rsid w:val="7FC10621"/>
    <w:rsid w:val="7FC24057"/>
    <w:rsid w:val="7FC2448C"/>
    <w:rsid w:val="7FC70B4B"/>
    <w:rsid w:val="7FC75807"/>
    <w:rsid w:val="7FC9C0C9"/>
    <w:rsid w:val="7FC9F332"/>
    <w:rsid w:val="7FDBB2D7"/>
    <w:rsid w:val="7FDC0E26"/>
    <w:rsid w:val="7FDE455C"/>
    <w:rsid w:val="7FDE4811"/>
    <w:rsid w:val="7FDF2EAF"/>
    <w:rsid w:val="7FDF9F6F"/>
    <w:rsid w:val="7FDFA908"/>
    <w:rsid w:val="7FDFF2BB"/>
    <w:rsid w:val="7FE10C3B"/>
    <w:rsid w:val="7FE31027"/>
    <w:rsid w:val="7FE47E50"/>
    <w:rsid w:val="7FE74E25"/>
    <w:rsid w:val="7FEC4E94"/>
    <w:rsid w:val="7FEF23F3"/>
    <w:rsid w:val="7FF01447"/>
    <w:rsid w:val="7FF38F04"/>
    <w:rsid w:val="7FF4C970"/>
    <w:rsid w:val="7FF66DF9"/>
    <w:rsid w:val="7FF7A600"/>
    <w:rsid w:val="7FF7DC7A"/>
    <w:rsid w:val="7FF7F279"/>
    <w:rsid w:val="7FF9364B"/>
    <w:rsid w:val="7FF9C6D6"/>
    <w:rsid w:val="7FFCA114"/>
    <w:rsid w:val="7FFD695B"/>
    <w:rsid w:val="7FFDA8E9"/>
    <w:rsid w:val="7FFE6C35"/>
    <w:rsid w:val="7FFF134C"/>
    <w:rsid w:val="7FFF4687"/>
    <w:rsid w:val="7FFF8161"/>
    <w:rsid w:val="7FFF8A44"/>
    <w:rsid w:val="7FFFAF37"/>
    <w:rsid w:val="7FFFB0C8"/>
    <w:rsid w:val="7FFFCFE7"/>
    <w:rsid w:val="7FFFD28D"/>
    <w:rsid w:val="7FFFD5AC"/>
    <w:rsid w:val="7FFFDBEE"/>
    <w:rsid w:val="859FF4A9"/>
    <w:rsid w:val="867765D5"/>
    <w:rsid w:val="87760243"/>
    <w:rsid w:val="877F4E16"/>
    <w:rsid w:val="87BF2AD3"/>
    <w:rsid w:val="87FDC468"/>
    <w:rsid w:val="8A7EB7FE"/>
    <w:rsid w:val="8B3F402A"/>
    <w:rsid w:val="8D7F7518"/>
    <w:rsid w:val="8F7C0505"/>
    <w:rsid w:val="8FC94D30"/>
    <w:rsid w:val="90FF00BD"/>
    <w:rsid w:val="943FBC90"/>
    <w:rsid w:val="955740CE"/>
    <w:rsid w:val="95F6306E"/>
    <w:rsid w:val="978DD81A"/>
    <w:rsid w:val="978F655C"/>
    <w:rsid w:val="97BF5275"/>
    <w:rsid w:val="97DF3B10"/>
    <w:rsid w:val="97EFF782"/>
    <w:rsid w:val="97FF0DBF"/>
    <w:rsid w:val="9B178473"/>
    <w:rsid w:val="9BAF678E"/>
    <w:rsid w:val="9CEF7FB6"/>
    <w:rsid w:val="9D2F8878"/>
    <w:rsid w:val="9DBF89DF"/>
    <w:rsid w:val="9DFB0302"/>
    <w:rsid w:val="9F5E9727"/>
    <w:rsid w:val="9F7CF9FE"/>
    <w:rsid w:val="9FB7434D"/>
    <w:rsid w:val="9FC30E5B"/>
    <w:rsid w:val="9FDF2645"/>
    <w:rsid w:val="9FFE404D"/>
    <w:rsid w:val="A37F2D47"/>
    <w:rsid w:val="A56E5A42"/>
    <w:rsid w:val="A5F786B4"/>
    <w:rsid w:val="A73BBE1E"/>
    <w:rsid w:val="A77D331C"/>
    <w:rsid w:val="A7DBE9F4"/>
    <w:rsid w:val="A8A7CF54"/>
    <w:rsid w:val="A8E6AA26"/>
    <w:rsid w:val="A92DC455"/>
    <w:rsid w:val="A9FF5A17"/>
    <w:rsid w:val="AA975C19"/>
    <w:rsid w:val="AB5AF49A"/>
    <w:rsid w:val="ABD99146"/>
    <w:rsid w:val="ABEF0BAD"/>
    <w:rsid w:val="ABFF78D4"/>
    <w:rsid w:val="AD9F938B"/>
    <w:rsid w:val="ADBB61D4"/>
    <w:rsid w:val="AEA7416E"/>
    <w:rsid w:val="AEE714EC"/>
    <w:rsid w:val="AEFCD512"/>
    <w:rsid w:val="AFD81748"/>
    <w:rsid w:val="AFE38FB8"/>
    <w:rsid w:val="AFF7D5E4"/>
    <w:rsid w:val="AFFEC455"/>
    <w:rsid w:val="B1BF9B67"/>
    <w:rsid w:val="B2BF056E"/>
    <w:rsid w:val="B5B3A0EB"/>
    <w:rsid w:val="B76A8440"/>
    <w:rsid w:val="B77A31B9"/>
    <w:rsid w:val="B78BF35E"/>
    <w:rsid w:val="B7DC3E10"/>
    <w:rsid w:val="B7FB8DC9"/>
    <w:rsid w:val="B7FD7E19"/>
    <w:rsid w:val="B9BF5547"/>
    <w:rsid w:val="BA5777C7"/>
    <w:rsid w:val="BADAE91A"/>
    <w:rsid w:val="BAEB2211"/>
    <w:rsid w:val="BB36C98A"/>
    <w:rsid w:val="BB52821E"/>
    <w:rsid w:val="BBB18FB5"/>
    <w:rsid w:val="BBEF088E"/>
    <w:rsid w:val="BBFE0EBD"/>
    <w:rsid w:val="BBFF54F8"/>
    <w:rsid w:val="BBFF8B71"/>
    <w:rsid w:val="BBFF9E2D"/>
    <w:rsid w:val="BCDEF434"/>
    <w:rsid w:val="BD37FCA4"/>
    <w:rsid w:val="BDFFE4F1"/>
    <w:rsid w:val="BE5FBEB6"/>
    <w:rsid w:val="BEDFACC4"/>
    <w:rsid w:val="BEE9EFBE"/>
    <w:rsid w:val="BEEFEBC0"/>
    <w:rsid w:val="BEFB46AF"/>
    <w:rsid w:val="BEFC0D23"/>
    <w:rsid w:val="BF5DB560"/>
    <w:rsid w:val="BF5FA4BD"/>
    <w:rsid w:val="BF7DAC96"/>
    <w:rsid w:val="BF7E893F"/>
    <w:rsid w:val="BF8FE0DC"/>
    <w:rsid w:val="BFAAA885"/>
    <w:rsid w:val="BFB73ABA"/>
    <w:rsid w:val="BFBFC082"/>
    <w:rsid w:val="BFDDAE85"/>
    <w:rsid w:val="BFE29DEF"/>
    <w:rsid w:val="BFEB408B"/>
    <w:rsid w:val="BFEBA6D0"/>
    <w:rsid w:val="BFF59F1B"/>
    <w:rsid w:val="BFFA19F7"/>
    <w:rsid w:val="BFFAF071"/>
    <w:rsid w:val="BFFD38DB"/>
    <w:rsid w:val="BFFECB5A"/>
    <w:rsid w:val="BFFF1099"/>
    <w:rsid w:val="BFFF1460"/>
    <w:rsid w:val="BFFF870E"/>
    <w:rsid w:val="BFFF98E0"/>
    <w:rsid w:val="BFFFB975"/>
    <w:rsid w:val="C3E99045"/>
    <w:rsid w:val="C75A300D"/>
    <w:rsid w:val="CA3FA222"/>
    <w:rsid w:val="CBE5EC6C"/>
    <w:rsid w:val="CCFFC625"/>
    <w:rsid w:val="CD7D0CF5"/>
    <w:rsid w:val="CDAFFC15"/>
    <w:rsid w:val="CDD3E660"/>
    <w:rsid w:val="CDFB164E"/>
    <w:rsid w:val="CEC7278D"/>
    <w:rsid w:val="CF77777C"/>
    <w:rsid w:val="CF7F6DDD"/>
    <w:rsid w:val="CFBE6610"/>
    <w:rsid w:val="CFEE05AC"/>
    <w:rsid w:val="CFFD06E4"/>
    <w:rsid w:val="D2CBE377"/>
    <w:rsid w:val="D2E318B7"/>
    <w:rsid w:val="D55FC798"/>
    <w:rsid w:val="D6FD560A"/>
    <w:rsid w:val="D6FF8E6C"/>
    <w:rsid w:val="D75BA034"/>
    <w:rsid w:val="D78D2090"/>
    <w:rsid w:val="D7CB19A1"/>
    <w:rsid w:val="D7EDAEDE"/>
    <w:rsid w:val="D7FFA95F"/>
    <w:rsid w:val="D7FFABF2"/>
    <w:rsid w:val="D8FFEC29"/>
    <w:rsid w:val="DA9EAC6E"/>
    <w:rsid w:val="DB1E6FB1"/>
    <w:rsid w:val="DBCF2482"/>
    <w:rsid w:val="DCFB59FC"/>
    <w:rsid w:val="DCFF72F7"/>
    <w:rsid w:val="DD231E10"/>
    <w:rsid w:val="DD3F3AED"/>
    <w:rsid w:val="DDB30766"/>
    <w:rsid w:val="DDB79B2C"/>
    <w:rsid w:val="DDD5C5E2"/>
    <w:rsid w:val="DE287BCD"/>
    <w:rsid w:val="DECC25A9"/>
    <w:rsid w:val="DEDF1783"/>
    <w:rsid w:val="DEF457D2"/>
    <w:rsid w:val="DEF91973"/>
    <w:rsid w:val="DEFD50D5"/>
    <w:rsid w:val="DF3DD910"/>
    <w:rsid w:val="DF3FC90D"/>
    <w:rsid w:val="DF7B9DF3"/>
    <w:rsid w:val="DF9BE9E0"/>
    <w:rsid w:val="DFB7132C"/>
    <w:rsid w:val="DFD724A8"/>
    <w:rsid w:val="DFDFDABD"/>
    <w:rsid w:val="DFE32EDC"/>
    <w:rsid w:val="DFED061A"/>
    <w:rsid w:val="DFED8FEC"/>
    <w:rsid w:val="DFEF96C5"/>
    <w:rsid w:val="DFFF0181"/>
    <w:rsid w:val="DFFF1749"/>
    <w:rsid w:val="DFFF4D6A"/>
    <w:rsid w:val="E2EFFD9D"/>
    <w:rsid w:val="E2FBC2F3"/>
    <w:rsid w:val="E3AF8992"/>
    <w:rsid w:val="E6EFD133"/>
    <w:rsid w:val="E71D971C"/>
    <w:rsid w:val="E74A03D1"/>
    <w:rsid w:val="E7AB79DE"/>
    <w:rsid w:val="E7BFD8AA"/>
    <w:rsid w:val="E7CFB77E"/>
    <w:rsid w:val="E7E5D027"/>
    <w:rsid w:val="E93D73E1"/>
    <w:rsid w:val="E9D5AEC3"/>
    <w:rsid w:val="E9FD3E9D"/>
    <w:rsid w:val="E9FDF8D3"/>
    <w:rsid w:val="EAD953AA"/>
    <w:rsid w:val="EAFA2A77"/>
    <w:rsid w:val="EB6B6313"/>
    <w:rsid w:val="EBA262ED"/>
    <w:rsid w:val="EBB6153E"/>
    <w:rsid w:val="EBD673B6"/>
    <w:rsid w:val="EBDFF3DA"/>
    <w:rsid w:val="EBE9E707"/>
    <w:rsid w:val="EBEFE92E"/>
    <w:rsid w:val="EBF5F722"/>
    <w:rsid w:val="EBF7FC67"/>
    <w:rsid w:val="EBFDA79E"/>
    <w:rsid w:val="EBFEE653"/>
    <w:rsid w:val="EC7E0AA4"/>
    <w:rsid w:val="EC8DE820"/>
    <w:rsid w:val="ECFA56FF"/>
    <w:rsid w:val="ED9533A9"/>
    <w:rsid w:val="EDB99C80"/>
    <w:rsid w:val="EDCD0CED"/>
    <w:rsid w:val="EDDE01C4"/>
    <w:rsid w:val="EDF5A4C2"/>
    <w:rsid w:val="EDF77DDF"/>
    <w:rsid w:val="EDFD7D90"/>
    <w:rsid w:val="EDFFF195"/>
    <w:rsid w:val="EE4DB240"/>
    <w:rsid w:val="EE7E834F"/>
    <w:rsid w:val="EE7F2970"/>
    <w:rsid w:val="EE9B3F44"/>
    <w:rsid w:val="EEAF7576"/>
    <w:rsid w:val="EEBF20FC"/>
    <w:rsid w:val="EEBF2159"/>
    <w:rsid w:val="EED59502"/>
    <w:rsid w:val="EEDFFA73"/>
    <w:rsid w:val="EEE5F5CF"/>
    <w:rsid w:val="EEEF79FD"/>
    <w:rsid w:val="EEFB1C9E"/>
    <w:rsid w:val="EEFDAF87"/>
    <w:rsid w:val="EF5799A0"/>
    <w:rsid w:val="EF7FC93C"/>
    <w:rsid w:val="EF8D7DCC"/>
    <w:rsid w:val="EF947743"/>
    <w:rsid w:val="EF977195"/>
    <w:rsid w:val="EF9FB89D"/>
    <w:rsid w:val="EFA86A0E"/>
    <w:rsid w:val="EFBB2EE4"/>
    <w:rsid w:val="EFBF52DC"/>
    <w:rsid w:val="EFD7EEE7"/>
    <w:rsid w:val="EFDBBA82"/>
    <w:rsid w:val="EFDDD542"/>
    <w:rsid w:val="EFDFC7CB"/>
    <w:rsid w:val="EFEF1DE9"/>
    <w:rsid w:val="EFEF2E6C"/>
    <w:rsid w:val="EFF6FEE6"/>
    <w:rsid w:val="EFF750D0"/>
    <w:rsid w:val="EFF77DE3"/>
    <w:rsid w:val="EFF781AE"/>
    <w:rsid w:val="EFF7A97D"/>
    <w:rsid w:val="EFF7D5AB"/>
    <w:rsid w:val="EFFBFF4C"/>
    <w:rsid w:val="EFFF73A6"/>
    <w:rsid w:val="EFFF9B2A"/>
    <w:rsid w:val="F1FF7E33"/>
    <w:rsid w:val="F23B313A"/>
    <w:rsid w:val="F2E73C0D"/>
    <w:rsid w:val="F2FFB070"/>
    <w:rsid w:val="F37B848E"/>
    <w:rsid w:val="F3E32FDF"/>
    <w:rsid w:val="F3EB1CC8"/>
    <w:rsid w:val="F3F7B3C2"/>
    <w:rsid w:val="F3F9A5F6"/>
    <w:rsid w:val="F3FE7E3D"/>
    <w:rsid w:val="F3FFB7BB"/>
    <w:rsid w:val="F43D05AA"/>
    <w:rsid w:val="F4AE228F"/>
    <w:rsid w:val="F4BFE52C"/>
    <w:rsid w:val="F4F73D3A"/>
    <w:rsid w:val="F53D4E74"/>
    <w:rsid w:val="F5F95F0B"/>
    <w:rsid w:val="F5FDD8DE"/>
    <w:rsid w:val="F69B7E93"/>
    <w:rsid w:val="F69D0946"/>
    <w:rsid w:val="F6F04A53"/>
    <w:rsid w:val="F6FE4A57"/>
    <w:rsid w:val="F6FFB6FE"/>
    <w:rsid w:val="F75F0C3D"/>
    <w:rsid w:val="F76E23D3"/>
    <w:rsid w:val="F76E3E05"/>
    <w:rsid w:val="F77D7722"/>
    <w:rsid w:val="F77F4F1F"/>
    <w:rsid w:val="F7AB5276"/>
    <w:rsid w:val="F7B329CE"/>
    <w:rsid w:val="F7BE9DBC"/>
    <w:rsid w:val="F7DF2467"/>
    <w:rsid w:val="F7E7F1A8"/>
    <w:rsid w:val="F7EDE0EB"/>
    <w:rsid w:val="F7EFBF08"/>
    <w:rsid w:val="F7F978C3"/>
    <w:rsid w:val="F7FDBEAB"/>
    <w:rsid w:val="F7FE7FFA"/>
    <w:rsid w:val="F7FF0965"/>
    <w:rsid w:val="F7FFC1A6"/>
    <w:rsid w:val="F7FFF010"/>
    <w:rsid w:val="F86BCB2F"/>
    <w:rsid w:val="F9AF8BCA"/>
    <w:rsid w:val="F9BFCE01"/>
    <w:rsid w:val="F9DC15FA"/>
    <w:rsid w:val="F9F2FF2B"/>
    <w:rsid w:val="F9F334BA"/>
    <w:rsid w:val="FADF014B"/>
    <w:rsid w:val="FAFC8D07"/>
    <w:rsid w:val="FAFDF330"/>
    <w:rsid w:val="FB2D9093"/>
    <w:rsid w:val="FB3FE325"/>
    <w:rsid w:val="FB5E5CB2"/>
    <w:rsid w:val="FB7718AF"/>
    <w:rsid w:val="FB798D49"/>
    <w:rsid w:val="FB7B432F"/>
    <w:rsid w:val="FB7DB715"/>
    <w:rsid w:val="FBAFCB8A"/>
    <w:rsid w:val="FBBDEE73"/>
    <w:rsid w:val="FBBF81AE"/>
    <w:rsid w:val="FBDA3704"/>
    <w:rsid w:val="FBDD06D1"/>
    <w:rsid w:val="FBED0E12"/>
    <w:rsid w:val="FBEF7D53"/>
    <w:rsid w:val="FBEFA469"/>
    <w:rsid w:val="FBEFD6D7"/>
    <w:rsid w:val="FBF6222A"/>
    <w:rsid w:val="FBF7DAC2"/>
    <w:rsid w:val="FBF7E648"/>
    <w:rsid w:val="FBFB3FBA"/>
    <w:rsid w:val="FBFBA909"/>
    <w:rsid w:val="FBFE8E26"/>
    <w:rsid w:val="FC0F368B"/>
    <w:rsid w:val="FC4F4A9A"/>
    <w:rsid w:val="FC5FDF7E"/>
    <w:rsid w:val="FCAF045B"/>
    <w:rsid w:val="FCB7E2FB"/>
    <w:rsid w:val="FCCFD4C7"/>
    <w:rsid w:val="FCDF65A7"/>
    <w:rsid w:val="FCDF71B0"/>
    <w:rsid w:val="FCE616FC"/>
    <w:rsid w:val="FCEF36C5"/>
    <w:rsid w:val="FCF6A1F8"/>
    <w:rsid w:val="FD2F6FB1"/>
    <w:rsid w:val="FD3F519C"/>
    <w:rsid w:val="FD5F436C"/>
    <w:rsid w:val="FD660F60"/>
    <w:rsid w:val="FD75ABA0"/>
    <w:rsid w:val="FD7BBF93"/>
    <w:rsid w:val="FD9D4718"/>
    <w:rsid w:val="FDAC23D5"/>
    <w:rsid w:val="FDAF52B3"/>
    <w:rsid w:val="FDBB7FAB"/>
    <w:rsid w:val="FDBE1261"/>
    <w:rsid w:val="FDBF7E57"/>
    <w:rsid w:val="FDBF8611"/>
    <w:rsid w:val="FDD68226"/>
    <w:rsid w:val="FDE40E6A"/>
    <w:rsid w:val="FDE5A51B"/>
    <w:rsid w:val="FDE7F0DF"/>
    <w:rsid w:val="FDEF1090"/>
    <w:rsid w:val="FDF71338"/>
    <w:rsid w:val="FDF7306B"/>
    <w:rsid w:val="FDFDB30C"/>
    <w:rsid w:val="FDFE8559"/>
    <w:rsid w:val="FDFEA2F6"/>
    <w:rsid w:val="FDFF8EE6"/>
    <w:rsid w:val="FE0E4314"/>
    <w:rsid w:val="FE1C3417"/>
    <w:rsid w:val="FE2DB586"/>
    <w:rsid w:val="FE57B411"/>
    <w:rsid w:val="FE8E492B"/>
    <w:rsid w:val="FEAEB089"/>
    <w:rsid w:val="FEAF289F"/>
    <w:rsid w:val="FEBB0E50"/>
    <w:rsid w:val="FEDFE524"/>
    <w:rsid w:val="FEF966A1"/>
    <w:rsid w:val="FEFB5563"/>
    <w:rsid w:val="FEFCE1DB"/>
    <w:rsid w:val="FEFE4D8D"/>
    <w:rsid w:val="FEFE6393"/>
    <w:rsid w:val="FEFF0AA3"/>
    <w:rsid w:val="FEFFBF75"/>
    <w:rsid w:val="FEFFCC1D"/>
    <w:rsid w:val="FF3DDE2E"/>
    <w:rsid w:val="FF3FB09B"/>
    <w:rsid w:val="FF3FFC57"/>
    <w:rsid w:val="FF4FE839"/>
    <w:rsid w:val="FF55F628"/>
    <w:rsid w:val="FF575505"/>
    <w:rsid w:val="FF5F98AE"/>
    <w:rsid w:val="FF5FC4B3"/>
    <w:rsid w:val="FF6F44C1"/>
    <w:rsid w:val="FF73837E"/>
    <w:rsid w:val="FF73BDA5"/>
    <w:rsid w:val="FF7EE7AF"/>
    <w:rsid w:val="FF7F86F6"/>
    <w:rsid w:val="FF7F89A0"/>
    <w:rsid w:val="FF7F9D19"/>
    <w:rsid w:val="FF7FBB8B"/>
    <w:rsid w:val="FF9B7650"/>
    <w:rsid w:val="FF9D8EBF"/>
    <w:rsid w:val="FFADC7D2"/>
    <w:rsid w:val="FFB77C7F"/>
    <w:rsid w:val="FFB7B136"/>
    <w:rsid w:val="FFBA1D32"/>
    <w:rsid w:val="FFBC67CD"/>
    <w:rsid w:val="FFBDAF28"/>
    <w:rsid w:val="FFBE2339"/>
    <w:rsid w:val="FFBF2D11"/>
    <w:rsid w:val="FFBF4DE0"/>
    <w:rsid w:val="FFBF82FD"/>
    <w:rsid w:val="FFCC4661"/>
    <w:rsid w:val="FFD4AC25"/>
    <w:rsid w:val="FFDD884E"/>
    <w:rsid w:val="FFDE0619"/>
    <w:rsid w:val="FFDF8C5E"/>
    <w:rsid w:val="FFE3FF8A"/>
    <w:rsid w:val="FFE7F77F"/>
    <w:rsid w:val="FFEF6318"/>
    <w:rsid w:val="FFEF8568"/>
    <w:rsid w:val="FFEF9671"/>
    <w:rsid w:val="FFEF9A5F"/>
    <w:rsid w:val="FFEFDACC"/>
    <w:rsid w:val="FFEFF928"/>
    <w:rsid w:val="FFF52A8E"/>
    <w:rsid w:val="FFF5AF4C"/>
    <w:rsid w:val="FFF78F12"/>
    <w:rsid w:val="FFF92FD3"/>
    <w:rsid w:val="FFFA126D"/>
    <w:rsid w:val="FFFAD63B"/>
    <w:rsid w:val="FFFAEDD7"/>
    <w:rsid w:val="FFFB19B8"/>
    <w:rsid w:val="FFFB24CF"/>
    <w:rsid w:val="FFFB65E2"/>
    <w:rsid w:val="FFFC01B0"/>
    <w:rsid w:val="FFFD0A8A"/>
    <w:rsid w:val="FFFD8265"/>
    <w:rsid w:val="FFFF117C"/>
    <w:rsid w:val="FFFF88EE"/>
    <w:rsid w:val="FFFFA590"/>
    <w:rsid w:val="FFFFF1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doNotEmbedSmartTag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0" w:semiHidden="0" w:name="heading 2" w:locked="1"/>
    <w:lsdException w:qFormat="1" w:unhideWhenUsed="0" w:uiPriority="0" w:semiHidden="0" w:name="heading 3" w:locked="1"/>
    <w:lsdException w:qFormat="1" w:unhideWhenUsed="0" w:uiPriority="0" w:semiHidden="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qFormat="1" w:unhideWhenUsed="0" w:uiPriority="0" w:semiHidden="0" w:name="index 1" w:locked="1"/>
    <w:lsdException w:unhideWhenUsed="0" w:uiPriority="0" w:semiHidden="0" w:name="index 2" w:locked="1"/>
    <w:lsdException w:unhideWhenUsed="0" w:uiPriority="0" w:semiHidden="0" w:name="index 3" w:locked="1"/>
    <w:lsdException w:unhideWhenUsed="0" w:uiPriority="0" w:semiHidden="0" w:name="index 4" w:locked="1"/>
    <w:lsdException w:unhideWhenUsed="0" w:uiPriority="0" w:semiHidden="0" w:name="index 5" w:locked="1"/>
    <w:lsdException w:unhideWhenUsed="0" w:uiPriority="0" w:semiHidden="0" w:name="index 6" w:locked="1"/>
    <w:lsdException w:unhideWhenUsed="0" w:uiPriority="0" w:semiHidden="0" w:name="index 7" w:locked="1"/>
    <w:lsdException w:unhideWhenUsed="0" w:uiPriority="0" w:semiHidden="0" w:name="index 8" w:locked="1"/>
    <w:lsdException w:unhideWhenUsed="0" w:uiPriority="0" w:semiHidden="0" w:name="index 9" w:locked="1"/>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qFormat="1" w:unhideWhenUsed="0" w:uiPriority="0" w:semiHidden="0" w:name="Normal Indent" w:locked="1"/>
    <w:lsdException w:qFormat="1" w:unhideWhenUsed="0" w:uiPriority="0" w:semiHidden="0" w:name="footnote text" w:locked="1"/>
    <w:lsdException w:qFormat="1" w:unhideWhenUsed="0" w:uiPriority="0" w:name="annotation text"/>
    <w:lsdException w:qFormat="1" w:unhideWhenUsed="0" w:uiPriority="0" w:semiHidden="0" w:name="header"/>
    <w:lsdException w:qFormat="1" w:unhideWhenUsed="0" w:uiPriority="99" w:semiHidden="0" w:name="footer"/>
    <w:lsdException w:qFormat="1" w:unhideWhenUsed="0" w:uiPriority="0" w:semiHidden="0" w:name="index heading" w:locked="1"/>
    <w:lsdException w:qFormat="1" w:unhideWhenUsed="0" w:uiPriority="35" w:semiHidden="0" w:name="caption" w:locked="1"/>
    <w:lsdException w:unhideWhenUsed="0" w:uiPriority="0" w:semiHidden="0" w:name="table of figures" w:locked="1"/>
    <w:lsdException w:unhideWhenUsed="0" w:uiPriority="0" w:semiHidden="0" w:name="envelope address" w:locked="1"/>
    <w:lsdException w:unhideWhenUsed="0" w:uiPriority="0" w:semiHidden="0" w:name="envelope return" w:locked="1"/>
    <w:lsdException w:unhideWhenUsed="0" w:uiPriority="0" w:semiHidden="0" w:name="footnote reference" w:locked="1"/>
    <w:lsdException w:qFormat="1" w:unhideWhenUsed="0" w:uiPriority="0" w:name="annotation reference"/>
    <w:lsdException w:unhideWhenUsed="0" w:uiPriority="0" w:semiHidden="0" w:name="line number" w:locked="1"/>
    <w:lsdException w:qFormat="1" w:unhideWhenUsed="0" w:uiPriority="0" w:semiHidden="0" w:name="page number" w:locked="1"/>
    <w:lsdException w:unhideWhenUsed="0" w:uiPriority="0" w:semiHidden="0" w:name="endnote reference" w:locked="1"/>
    <w:lsdException w:unhideWhenUsed="0" w:uiPriority="0" w:semiHidden="0" w:name="endnote text" w:locked="1"/>
    <w:lsdException w:unhideWhenUsed="0" w:uiPriority="0" w:semiHidden="0" w:name="table of authorities" w:locked="1"/>
    <w:lsdException w:unhideWhenUsed="0" w:uiPriority="0" w:semiHidden="0" w:name="macro" w:locked="1"/>
    <w:lsdException w:unhideWhenUsed="0" w:uiPriority="0" w:semiHidden="0" w:name="toa heading" w:locked="1"/>
    <w:lsdException w:qFormat="1" w:unhideWhenUsed="0" w:uiPriority="0" w:semiHidden="0" w:name="List" w:locked="1"/>
    <w:lsdException w:unhideWhenUsed="0" w:uiPriority="0" w:semiHidden="0" w:name="List Bullet" w:locked="1"/>
    <w:lsdException w:unhideWhenUsed="0" w:uiPriority="0" w:semiHidden="0" w:name="List Number" w:locked="1"/>
    <w:lsdException w:unhideWhenUsed="0" w:uiPriority="0" w:semiHidden="0" w:name="List 2" w:locked="1"/>
    <w:lsdException w:unhideWhenUsed="0" w:uiPriority="0" w:semiHidden="0" w:name="List 3" w:locked="1"/>
    <w:lsdException w:unhideWhenUsed="0" w:uiPriority="0" w:semiHidden="0" w:name="List 4" w:locked="1"/>
    <w:lsdException w:unhideWhenUsed="0" w:uiPriority="0" w:semiHidden="0" w:name="List 5" w:locked="1"/>
    <w:lsdException w:unhideWhenUsed="0" w:uiPriority="0" w:semiHidden="0" w:name="List Bullet 2" w:locked="1"/>
    <w:lsdException w:unhideWhenUsed="0" w:uiPriority="0" w:semiHidden="0" w:name="List Bullet 3" w:locked="1"/>
    <w:lsdException w:unhideWhenUsed="0" w:uiPriority="0" w:semiHidden="0" w:name="List Bullet 4" w:locked="1"/>
    <w:lsdException w:unhideWhenUsed="0" w:uiPriority="0" w:semiHidden="0" w:name="List Bullet 5" w:locked="1"/>
    <w:lsdException w:unhideWhenUsed="0" w:uiPriority="0" w:semiHidden="0" w:name="List Number 2" w:locked="1"/>
    <w:lsdException w:unhideWhenUsed="0" w:uiPriority="0" w:semiHidden="0" w:name="List Number 3" w:locked="1"/>
    <w:lsdException w:unhideWhenUsed="0" w:uiPriority="0" w:semiHidden="0" w:name="List Number 4" w:locked="1"/>
    <w:lsdException w:qFormat="1" w:unhideWhenUsed="0" w:uiPriority="0" w:semiHidden="0" w:name="List Number 5" w:locked="1"/>
    <w:lsdException w:unhideWhenUsed="0" w:uiPriority="0" w:semiHidden="0" w:name="Title" w:locked="1"/>
    <w:lsdException w:unhideWhenUsed="0" w:uiPriority="0" w:semiHidden="0" w:name="Closing" w:locked="1"/>
    <w:lsdException w:unhideWhenUsed="0" w:uiPriority="0" w:semiHidden="0" w:name="Signature" w:locked="1"/>
    <w:lsdException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ocked="1"/>
    <w:lsdException w:unhideWhenUsed="0" w:uiPriority="0" w:semiHidden="0" w:name="List Continue 2" w:locked="1"/>
    <w:lsdException w:unhideWhenUsed="0" w:uiPriority="0" w:semiHidden="0" w:name="List Continue 3" w:locked="1"/>
    <w:lsdException w:unhideWhenUsed="0" w:uiPriority="0" w:semiHidden="0" w:name="List Continue 4" w:locked="1"/>
    <w:lsdException w:unhideWhenUsed="0" w:uiPriority="0" w:semiHidden="0" w:name="List Continue 5" w:locked="1"/>
    <w:lsdException w:unhideWhenUsed="0" w:uiPriority="0" w:semiHidden="0" w:name="Message Header" w:locked="1"/>
    <w:lsdException w:unhideWhenUsed="0" w:uiPriority="0" w:semiHidden="0" w:name="Subtitle" w:locked="1"/>
    <w:lsdException w:unhideWhenUsed="0" w:uiPriority="0" w:semiHidden="0" w:name="Salutation" w:locked="1"/>
    <w:lsdException w:qFormat="1" w:unhideWhenUsed="0" w:uiPriority="0" w:semiHidden="0" w:name="Date"/>
    <w:lsdException w:qFormat="1" w:unhideWhenUsed="0" w:uiPriority="0" w:semiHidden="0" w:name="Body Text First Indent" w:locked="1"/>
    <w:lsdException w:qFormat="1" w:unhideWhenUsed="0" w:uiPriority="0" w:semiHidden="0" w:name="Body Text First Indent 2" w:locked="1"/>
    <w:lsdException w:unhideWhenUsed="0" w:uiPriority="0" w:semiHidden="0" w:name="Note Heading" w:locked="1"/>
    <w:lsdException w:qFormat="1" w:unhideWhenUsed="0" w:uiPriority="0" w:semiHidden="0" w:name="Body Text 2" w:locked="1"/>
    <w:lsdException w:unhideWhenUsed="0" w:uiPriority="0" w:semiHidden="0" w:name="Body Text 3" w:locked="1"/>
    <w:lsdException w:qFormat="1" w:unhideWhenUsed="0" w:uiPriority="0" w:semiHidden="0" w:name="Body Text Indent 2" w:locked="1"/>
    <w:lsdException w:unhideWhenUsed="0" w:uiPriority="0" w:semiHidden="0" w:name="Body Text Indent 3" w:locked="1"/>
    <w:lsdException w:unhideWhenUsed="0" w:uiPriority="0" w:semiHidden="0" w:name="Block Text" w:locked="1"/>
    <w:lsdException w:qFormat="1" w:unhideWhenUsed="0" w:uiPriority="0" w:semiHidden="0" w:name="Hyperlink" w:locked="1"/>
    <w:lsdException w:qFormat="1" w:unhideWhenUsed="0" w:uiPriority="0" w:semiHidden="0" w:name="FollowedHyperlink" w:locked="1"/>
    <w:lsdException w:unhideWhenUsed="0" w:uiPriority="0" w:semiHidden="0" w:name="Strong" w:locked="1"/>
    <w:lsdException w:qFormat="1" w:unhideWhenUsed="0" w:uiPriority="0" w:semiHidden="0" w:name="Emphasis" w:locked="1"/>
    <w:lsdException w:unhideWhenUsed="0" w:uiPriority="0" w:semiHidden="0" w:name="Document Map" w:locked="1"/>
    <w:lsdException w:qFormat="1" w:unhideWhenUsed="0" w:uiPriority="0" w:semiHidden="0" w:name="Plain Text" w:locked="1"/>
    <w:lsdException w:unhideWhenUsed="0" w:uiPriority="0" w:semiHidden="0" w:name="E-mail Signature" w:locked="1"/>
    <w:lsdException w:qFormat="1" w:unhideWhenUsed="0" w:uiPriority="0" w:semiHidden="0" w:name="Normal (Web)"/>
    <w:lsdException w:unhideWhenUsed="0" w:uiPriority="0" w:semiHidden="0" w:name="HTML Acronym" w:locked="1"/>
    <w:lsdException w:unhideWhenUsed="0" w:uiPriority="0" w:semiHidden="0" w:name="HTML Address" w:locked="1"/>
    <w:lsdException w:unhideWhenUsed="0" w:uiPriority="0" w:semiHidden="0" w:name="HTML Cite" w:locked="1"/>
    <w:lsdException w:unhideWhenUsed="0" w:uiPriority="0" w:semiHidden="0" w:name="HTML Code" w:locked="1"/>
    <w:lsdException w:unhideWhenUsed="0" w:uiPriority="0" w:semiHidden="0" w:name="HTML Definition" w:locked="1"/>
    <w:lsdException w:unhideWhenUsed="0" w:uiPriority="0" w:semiHidden="0" w:name="HTML Keyboard" w:locked="1"/>
    <w:lsdException w:unhideWhenUsed="0" w:uiPriority="0" w:semiHidden="0" w:name="HTML Preformatted" w:locked="1"/>
    <w:lsdException w:unhideWhenUsed="0" w:uiPriority="0" w:semiHidden="0" w:name="HTML Sample" w:locked="1"/>
    <w:lsdException w:unhideWhenUsed="0" w:uiPriority="0" w:semiHidden="0" w:name="HTML Typewriter" w:locked="1"/>
    <w:lsdException w:unhideWhenUsed="0" w:uiPriority="0" w:semiHidden="0" w:name="HTML Variable" w:locked="1"/>
    <w:lsdException w:qFormat="1" w:uiPriority="99" w:name="Normal Table"/>
    <w:lsdException w:qFormat="1" w:unhideWhenUsed="0" w:uiPriority="0" w:name="annotation subject"/>
    <w:lsdException w:uiPriority="0" w:name="Table Simple 1" w:locked="1"/>
    <w:lsdException w:uiPriority="0" w:name="Table Simple 2" w:locked="1"/>
    <w:lsdException w:uiPriority="0" w:name="Table Simple 3" w:locked="1"/>
    <w:lsdException w:uiPriority="0" w:name="Table Classic 1" w:locked="1"/>
    <w:lsdException w:uiPriority="0" w:name="Table Classic 2" w:locked="1"/>
    <w:lsdException w:uiPriority="0" w:name="Table Classic 3" w:locked="1"/>
    <w:lsdException w:uiPriority="0" w:name="Table Classic 4" w:locked="1"/>
    <w:lsdException w:uiPriority="0" w:name="Table Colorful 1" w:locked="1"/>
    <w:lsdException w:uiPriority="0" w:name="Table Colorful 2" w:locked="1"/>
    <w:lsdException w:uiPriority="0" w:name="Table Colorful 3" w:locked="1"/>
    <w:lsdException w:uiPriority="0" w:name="Table Columns 1" w:locked="1"/>
    <w:lsdException w:uiPriority="0" w:name="Table Columns 2" w:locked="1"/>
    <w:lsdException w:uiPriority="0" w:name="Table Columns 3" w:locked="1"/>
    <w:lsdException w:uiPriority="0" w:name="Table Columns 4" w:locked="1"/>
    <w:lsdException w:uiPriority="0" w:name="Table Columns 5" w:locked="1"/>
    <w:lsdException w:uiPriority="0" w:name="Table Grid 1" w:locked="1"/>
    <w:lsdException w:uiPriority="0" w:name="Table Grid 2" w:locked="1"/>
    <w:lsdException w:uiPriority="0" w:name="Table Grid 3" w:locked="1"/>
    <w:lsdException w:uiPriority="0" w:name="Table Grid 4" w:locked="1"/>
    <w:lsdException w:uiPriority="0" w:name="Table Grid 5" w:locked="1"/>
    <w:lsdException w:uiPriority="0" w:name="Table Grid 6" w:locked="1"/>
    <w:lsdException w:uiPriority="0" w:name="Table Grid 7" w:locked="1"/>
    <w:lsdException w:uiPriority="0" w:name="Table Grid 8" w:locked="1"/>
    <w:lsdException w:uiPriority="0" w:name="Table List 1" w:locked="1"/>
    <w:lsdException w:uiPriority="0" w:name="Table List 2" w:locked="1"/>
    <w:lsdException w:uiPriority="0" w:name="Table List 3" w:locked="1"/>
    <w:lsdException w:uiPriority="0" w:name="Table List 4" w:locked="1"/>
    <w:lsdException w:uiPriority="0" w:name="Table List 5" w:locked="1"/>
    <w:lsdException w:uiPriority="0" w:name="Table List 6" w:locked="1"/>
    <w:lsdException w:uiPriority="0" w:name="Table List 7" w:locked="1"/>
    <w:lsdException w:uiPriority="0" w:name="Table List 8" w:locked="1"/>
    <w:lsdException w:uiPriority="0" w:name="Table 3D effects 1" w:locked="1"/>
    <w:lsdException w:uiPriority="0" w:name="Table 3D effects 2" w:locked="1"/>
    <w:lsdException w:uiPriority="0" w:name="Table 3D effects 3" w:locked="1"/>
    <w:lsdException w:uiPriority="0" w:name="Table Contemporary" w:locked="1"/>
    <w:lsdException w:uiPriority="0" w:name="Table Elegant" w:locked="1"/>
    <w:lsdException w:uiPriority="0" w:name="Table Professional" w:locked="1"/>
    <w:lsdException w:uiPriority="0" w:name="Table Subtle 1" w:locked="1"/>
    <w:lsdException w:uiPriority="0" w:name="Table Subtle 2" w:locked="1"/>
    <w:lsdException w:uiPriority="0" w:name="Table Web 1" w:locked="1"/>
    <w:lsdException w:uiPriority="0" w:name="Table Web 2" w:locked="1"/>
    <w:lsdException w:uiPriority="0" w:name="Table Web 3" w:locked="1"/>
    <w:lsdException w:qFormat="1" w:unhideWhenUsed="0" w:uiPriority="0" w:name="Balloon Text"/>
    <w:lsdException w:qFormat="1" w:unhideWhenUsed="0" w:uiPriority="39" w:semiHidden="0" w:name="Table Grid"/>
    <w:lsdException w:uiPriority="0"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360" w:lineRule="auto"/>
      <w:ind w:firstLine="200" w:firstLineChars="200"/>
      <w:jc w:val="both"/>
    </w:pPr>
    <w:rPr>
      <w:rFonts w:ascii="Times New Roman" w:hAnsi="Times New Roman" w:eastAsia="宋体" w:cs="Times New Roman"/>
      <w:kern w:val="2"/>
      <w:sz w:val="24"/>
      <w:szCs w:val="24"/>
      <w:lang w:val="en-US" w:eastAsia="zh-CN" w:bidi="ar-SA"/>
    </w:rPr>
  </w:style>
  <w:style w:type="paragraph" w:styleId="4">
    <w:name w:val="heading 1"/>
    <w:basedOn w:val="1"/>
    <w:next w:val="1"/>
    <w:qFormat/>
    <w:locked/>
    <w:uiPriority w:val="0"/>
    <w:pPr>
      <w:keepNext/>
      <w:overflowPunct w:val="0"/>
      <w:snapToGrid w:val="0"/>
      <w:spacing w:before="120" w:after="120"/>
      <w:ind w:firstLine="0" w:firstLineChars="0"/>
      <w:outlineLvl w:val="0"/>
    </w:pPr>
    <w:rPr>
      <w:b/>
      <w:bCs/>
      <w:color w:val="000000"/>
      <w:kern w:val="44"/>
      <w:sz w:val="28"/>
      <w:szCs w:val="30"/>
    </w:rPr>
  </w:style>
  <w:style w:type="paragraph" w:styleId="5">
    <w:name w:val="heading 2"/>
    <w:basedOn w:val="1"/>
    <w:next w:val="1"/>
    <w:link w:val="45"/>
    <w:qFormat/>
    <w:locked/>
    <w:uiPriority w:val="0"/>
    <w:pPr>
      <w:keepNext/>
      <w:keepLines/>
      <w:spacing w:before="120" w:after="120"/>
      <w:ind w:firstLine="0" w:firstLineChars="0"/>
      <w:outlineLvl w:val="1"/>
    </w:pPr>
    <w:rPr>
      <w:b/>
      <w:bCs/>
      <w:szCs w:val="32"/>
    </w:rPr>
  </w:style>
  <w:style w:type="paragraph" w:styleId="6">
    <w:name w:val="heading 3"/>
    <w:basedOn w:val="1"/>
    <w:next w:val="1"/>
    <w:link w:val="44"/>
    <w:qFormat/>
    <w:locked/>
    <w:uiPriority w:val="0"/>
    <w:pPr>
      <w:keepNext/>
      <w:keepLines/>
      <w:outlineLvl w:val="2"/>
    </w:pPr>
    <w:rPr>
      <w:bCs/>
      <w:szCs w:val="32"/>
    </w:rPr>
  </w:style>
  <w:style w:type="paragraph" w:styleId="7">
    <w:name w:val="heading 4"/>
    <w:basedOn w:val="1"/>
    <w:next w:val="1"/>
    <w:qFormat/>
    <w:locked/>
    <w:uiPriority w:val="0"/>
    <w:pPr>
      <w:keepNext/>
      <w:keepLines/>
      <w:numPr>
        <w:ilvl w:val="3"/>
        <w:numId w:val="1"/>
      </w:numPr>
      <w:spacing w:before="280" w:after="290" w:line="372" w:lineRule="auto"/>
      <w:outlineLvl w:val="3"/>
    </w:pPr>
    <w:rPr>
      <w:rFonts w:ascii="Arial" w:hAnsi="Arial" w:eastAsia="黑体"/>
      <w:b/>
      <w:sz w:val="28"/>
    </w:rPr>
  </w:style>
  <w:style w:type="character" w:default="1" w:styleId="28">
    <w:name w:val="Default Paragraph Font"/>
    <w:semiHidden/>
    <w:unhideWhenUsed/>
    <w:uiPriority w:val="1"/>
  </w:style>
  <w:style w:type="table" w:default="1" w:styleId="26">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qFormat/>
    <w:locked/>
    <w:uiPriority w:val="0"/>
    <w:pPr>
      <w:ind w:firstLine="420"/>
    </w:pPr>
    <w:rPr>
      <w:szCs w:val="24"/>
    </w:rPr>
  </w:style>
  <w:style w:type="paragraph" w:styleId="3">
    <w:name w:val="Body Text Indent"/>
    <w:basedOn w:val="1"/>
    <w:link w:val="47"/>
    <w:qFormat/>
    <w:uiPriority w:val="0"/>
    <w:pPr>
      <w:spacing w:after="120"/>
      <w:ind w:left="420" w:leftChars="200"/>
    </w:pPr>
    <w:rPr>
      <w:kern w:val="0"/>
      <w:szCs w:val="20"/>
    </w:rPr>
  </w:style>
  <w:style w:type="paragraph" w:styleId="8">
    <w:name w:val="Normal Indent"/>
    <w:basedOn w:val="1"/>
    <w:qFormat/>
    <w:locked/>
    <w:uiPriority w:val="0"/>
    <w:pPr>
      <w:ind w:firstLine="420"/>
    </w:pPr>
  </w:style>
  <w:style w:type="paragraph" w:styleId="9">
    <w:name w:val="caption"/>
    <w:basedOn w:val="1"/>
    <w:next w:val="1"/>
    <w:qFormat/>
    <w:locked/>
    <w:uiPriority w:val="35"/>
    <w:pPr>
      <w:ind w:firstLine="0" w:firstLineChars="0"/>
      <w:jc w:val="center"/>
    </w:pPr>
    <w:rPr>
      <w:b/>
      <w:szCs w:val="20"/>
    </w:rPr>
  </w:style>
  <w:style w:type="paragraph" w:styleId="10">
    <w:name w:val="annotation text"/>
    <w:basedOn w:val="1"/>
    <w:link w:val="46"/>
    <w:semiHidden/>
    <w:qFormat/>
    <w:uiPriority w:val="0"/>
    <w:pPr>
      <w:jc w:val="left"/>
    </w:pPr>
    <w:rPr>
      <w:kern w:val="0"/>
      <w:szCs w:val="20"/>
    </w:rPr>
  </w:style>
  <w:style w:type="paragraph" w:styleId="11">
    <w:name w:val="Body Text"/>
    <w:basedOn w:val="1"/>
    <w:next w:val="12"/>
    <w:link w:val="34"/>
    <w:qFormat/>
    <w:uiPriority w:val="0"/>
    <w:pPr>
      <w:widowControl/>
      <w:snapToGrid w:val="0"/>
      <w:spacing w:before="60" w:after="160" w:line="259" w:lineRule="auto"/>
      <w:ind w:right="113"/>
    </w:pPr>
    <w:rPr>
      <w:kern w:val="0"/>
      <w:sz w:val="18"/>
      <w:szCs w:val="20"/>
    </w:rPr>
  </w:style>
  <w:style w:type="paragraph" w:styleId="12">
    <w:name w:val="Body Text 2"/>
    <w:basedOn w:val="1"/>
    <w:qFormat/>
    <w:locked/>
    <w:uiPriority w:val="0"/>
    <w:pPr>
      <w:spacing w:after="120" w:line="480" w:lineRule="auto"/>
    </w:pPr>
  </w:style>
  <w:style w:type="paragraph" w:styleId="13">
    <w:name w:val="Plain Text"/>
    <w:basedOn w:val="1"/>
    <w:next w:val="1"/>
    <w:qFormat/>
    <w:locked/>
    <w:uiPriority w:val="0"/>
    <w:rPr>
      <w:rFonts w:ascii="宋体" w:hAnsi="Courier New" w:cs="Courier New"/>
      <w:szCs w:val="21"/>
    </w:rPr>
  </w:style>
  <w:style w:type="paragraph" w:styleId="14">
    <w:name w:val="Date"/>
    <w:basedOn w:val="1"/>
    <w:next w:val="1"/>
    <w:link w:val="48"/>
    <w:qFormat/>
    <w:uiPriority w:val="0"/>
    <w:pPr>
      <w:ind w:left="100" w:leftChars="2500"/>
    </w:pPr>
    <w:rPr>
      <w:kern w:val="0"/>
      <w:szCs w:val="20"/>
    </w:rPr>
  </w:style>
  <w:style w:type="paragraph" w:styleId="15">
    <w:name w:val="Body Text Indent 2"/>
    <w:basedOn w:val="1"/>
    <w:qFormat/>
    <w:locked/>
    <w:uiPriority w:val="0"/>
    <w:pPr>
      <w:spacing w:after="120" w:line="480" w:lineRule="auto"/>
      <w:ind w:left="420" w:leftChars="200"/>
    </w:pPr>
  </w:style>
  <w:style w:type="paragraph" w:styleId="16">
    <w:name w:val="Balloon Text"/>
    <w:basedOn w:val="1"/>
    <w:link w:val="49"/>
    <w:semiHidden/>
    <w:qFormat/>
    <w:uiPriority w:val="0"/>
    <w:rPr>
      <w:kern w:val="0"/>
      <w:sz w:val="18"/>
      <w:szCs w:val="20"/>
    </w:rPr>
  </w:style>
  <w:style w:type="paragraph" w:styleId="17">
    <w:name w:val="footer"/>
    <w:basedOn w:val="1"/>
    <w:link w:val="50"/>
    <w:qFormat/>
    <w:uiPriority w:val="99"/>
    <w:pPr>
      <w:tabs>
        <w:tab w:val="center" w:pos="4153"/>
        <w:tab w:val="right" w:pos="8306"/>
      </w:tabs>
      <w:snapToGrid w:val="0"/>
      <w:jc w:val="left"/>
    </w:pPr>
    <w:rPr>
      <w:kern w:val="0"/>
      <w:sz w:val="18"/>
      <w:szCs w:val="20"/>
    </w:rPr>
  </w:style>
  <w:style w:type="paragraph" w:styleId="18">
    <w:name w:val="header"/>
    <w:basedOn w:val="1"/>
    <w:link w:val="51"/>
    <w:qFormat/>
    <w:uiPriority w:val="0"/>
    <w:pPr>
      <w:pBdr>
        <w:bottom w:val="single" w:color="auto" w:sz="6" w:space="1"/>
      </w:pBdr>
      <w:tabs>
        <w:tab w:val="center" w:pos="4153"/>
        <w:tab w:val="right" w:pos="8306"/>
      </w:tabs>
      <w:snapToGrid w:val="0"/>
      <w:jc w:val="center"/>
    </w:pPr>
    <w:rPr>
      <w:kern w:val="0"/>
      <w:sz w:val="18"/>
      <w:szCs w:val="20"/>
    </w:rPr>
  </w:style>
  <w:style w:type="paragraph" w:styleId="19">
    <w:name w:val="index heading"/>
    <w:basedOn w:val="1"/>
    <w:next w:val="20"/>
    <w:qFormat/>
    <w:locked/>
    <w:uiPriority w:val="0"/>
    <w:rPr>
      <w:rFonts w:ascii="Arial" w:hAnsi="Arial"/>
      <w:b/>
    </w:rPr>
  </w:style>
  <w:style w:type="paragraph" w:styleId="20">
    <w:name w:val="index 1"/>
    <w:basedOn w:val="1"/>
    <w:next w:val="1"/>
    <w:qFormat/>
    <w:locked/>
    <w:uiPriority w:val="0"/>
  </w:style>
  <w:style w:type="paragraph" w:styleId="21">
    <w:name w:val="List Number 5"/>
    <w:basedOn w:val="1"/>
    <w:qFormat/>
    <w:locked/>
    <w:uiPriority w:val="0"/>
    <w:pPr>
      <w:numPr>
        <w:ilvl w:val="0"/>
        <w:numId w:val="2"/>
      </w:numPr>
    </w:pPr>
  </w:style>
  <w:style w:type="paragraph" w:styleId="22">
    <w:name w:val="List"/>
    <w:basedOn w:val="1"/>
    <w:next w:val="1"/>
    <w:qFormat/>
    <w:locked/>
    <w:uiPriority w:val="0"/>
    <w:pPr>
      <w:ind w:left="200" w:hanging="200" w:hangingChars="200"/>
    </w:pPr>
  </w:style>
  <w:style w:type="paragraph" w:styleId="23">
    <w:name w:val="Normal (Web)"/>
    <w:basedOn w:val="1"/>
    <w:link w:val="52"/>
    <w:qFormat/>
    <w:uiPriority w:val="0"/>
    <w:pPr>
      <w:widowControl/>
      <w:spacing w:before="100" w:beforeAutospacing="1" w:after="100" w:afterAutospacing="1"/>
      <w:jc w:val="left"/>
    </w:pPr>
    <w:rPr>
      <w:rFonts w:ascii="宋体" w:hAnsi="宋体"/>
      <w:kern w:val="0"/>
      <w:szCs w:val="20"/>
    </w:rPr>
  </w:style>
  <w:style w:type="paragraph" w:styleId="24">
    <w:name w:val="annotation subject"/>
    <w:basedOn w:val="10"/>
    <w:next w:val="10"/>
    <w:link w:val="53"/>
    <w:semiHidden/>
    <w:qFormat/>
    <w:uiPriority w:val="0"/>
    <w:rPr>
      <w:b/>
    </w:rPr>
  </w:style>
  <w:style w:type="paragraph" w:styleId="25">
    <w:name w:val="Body Text First Indent"/>
    <w:basedOn w:val="11"/>
    <w:qFormat/>
    <w:locked/>
    <w:uiPriority w:val="0"/>
    <w:pPr>
      <w:spacing w:after="120" w:line="240" w:lineRule="auto"/>
      <w:ind w:firstLine="420" w:firstLineChars="100"/>
    </w:pPr>
    <w:rPr>
      <w:sz w:val="21"/>
      <w:szCs w:val="24"/>
    </w:rPr>
  </w:style>
  <w:style w:type="table" w:styleId="27">
    <w:name w:val="Table Grid"/>
    <w:basedOn w:val="2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9">
    <w:name w:val="page number"/>
    <w:qFormat/>
    <w:locked/>
    <w:uiPriority w:val="0"/>
  </w:style>
  <w:style w:type="character" w:styleId="30">
    <w:name w:val="FollowedHyperlink"/>
    <w:basedOn w:val="28"/>
    <w:qFormat/>
    <w:locked/>
    <w:uiPriority w:val="0"/>
    <w:rPr>
      <w:color w:val="000000"/>
      <w:u w:val="none"/>
    </w:rPr>
  </w:style>
  <w:style w:type="character" w:styleId="31">
    <w:name w:val="Emphasis"/>
    <w:basedOn w:val="28"/>
    <w:qFormat/>
    <w:locked/>
    <w:uiPriority w:val="0"/>
  </w:style>
  <w:style w:type="character" w:styleId="32">
    <w:name w:val="Hyperlink"/>
    <w:basedOn w:val="28"/>
    <w:qFormat/>
    <w:locked/>
    <w:uiPriority w:val="0"/>
    <w:rPr>
      <w:color w:val="0000FF"/>
      <w:u w:val="single"/>
    </w:rPr>
  </w:style>
  <w:style w:type="character" w:styleId="33">
    <w:name w:val="annotation reference"/>
    <w:basedOn w:val="28"/>
    <w:semiHidden/>
    <w:qFormat/>
    <w:uiPriority w:val="0"/>
    <w:rPr>
      <w:sz w:val="21"/>
    </w:rPr>
  </w:style>
  <w:style w:type="character" w:customStyle="1" w:styleId="34">
    <w:name w:val="正文文本 字符"/>
    <w:link w:val="11"/>
    <w:qFormat/>
    <w:locked/>
    <w:uiPriority w:val="0"/>
    <w:rPr>
      <w:sz w:val="18"/>
    </w:rPr>
  </w:style>
  <w:style w:type="paragraph" w:customStyle="1" w:styleId="35">
    <w:name w:val="表格"/>
    <w:basedOn w:val="1"/>
    <w:next w:val="1"/>
    <w:link w:val="36"/>
    <w:qFormat/>
    <w:uiPriority w:val="0"/>
    <w:pPr>
      <w:adjustRightInd w:val="0"/>
      <w:snapToGrid w:val="0"/>
      <w:spacing w:beforeLines="10" w:afterLines="10" w:line="259" w:lineRule="auto"/>
      <w:jc w:val="center"/>
    </w:pPr>
    <w:rPr>
      <w:rFonts w:ascii="宋体"/>
      <w:kern w:val="0"/>
      <w:szCs w:val="20"/>
    </w:rPr>
  </w:style>
  <w:style w:type="character" w:customStyle="1" w:styleId="36">
    <w:name w:val="表格 Char"/>
    <w:link w:val="35"/>
    <w:qFormat/>
    <w:locked/>
    <w:uiPriority w:val="0"/>
    <w:rPr>
      <w:rFonts w:ascii="宋体"/>
      <w:sz w:val="21"/>
    </w:rPr>
  </w:style>
  <w:style w:type="paragraph" w:customStyle="1" w:styleId="37">
    <w:name w:val="正文首行缩进 21"/>
    <w:basedOn w:val="38"/>
    <w:next w:val="11"/>
    <w:qFormat/>
    <w:uiPriority w:val="0"/>
    <w:pPr>
      <w:spacing w:after="120"/>
      <w:ind w:left="420" w:leftChars="200" w:firstLine="420" w:firstLineChars="200"/>
    </w:pPr>
    <w:rPr>
      <w:sz w:val="21"/>
    </w:rPr>
  </w:style>
  <w:style w:type="paragraph" w:customStyle="1" w:styleId="38">
    <w:name w:val="正文文本缩进1"/>
    <w:basedOn w:val="1"/>
    <w:qFormat/>
    <w:uiPriority w:val="0"/>
    <w:pPr>
      <w:ind w:firstLine="538" w:firstLineChars="192"/>
    </w:pPr>
    <w:rPr>
      <w:kern w:val="0"/>
      <w:sz w:val="28"/>
    </w:rPr>
  </w:style>
  <w:style w:type="paragraph" w:customStyle="1" w:styleId="39">
    <w:name w:val="Body Text 21"/>
    <w:basedOn w:val="1"/>
    <w:qFormat/>
    <w:uiPriority w:val="0"/>
    <w:pPr>
      <w:spacing w:after="120" w:line="480" w:lineRule="auto"/>
    </w:pPr>
  </w:style>
  <w:style w:type="paragraph" w:customStyle="1" w:styleId="40">
    <w:name w:val="Default"/>
    <w:basedOn w:val="41"/>
    <w:next w:val="1"/>
    <w:qFormat/>
    <w:uiPriority w:val="0"/>
    <w:pPr>
      <w:autoSpaceDE w:val="0"/>
      <w:autoSpaceDN w:val="0"/>
      <w:jc w:val="left"/>
    </w:pPr>
    <w:rPr>
      <w:rFonts w:hint="eastAsia" w:ascii="宋体"/>
      <w:kern w:val="0"/>
      <w:sz w:val="24"/>
      <w:szCs w:val="24"/>
    </w:rPr>
  </w:style>
  <w:style w:type="paragraph" w:customStyle="1" w:styleId="41">
    <w:name w:val="1 表头"/>
    <w:basedOn w:val="1"/>
    <w:qFormat/>
    <w:uiPriority w:val="0"/>
    <w:pPr>
      <w:adjustRightInd w:val="0"/>
      <w:snapToGrid w:val="0"/>
      <w:spacing w:line="240" w:lineRule="auto"/>
      <w:ind w:firstLine="0" w:firstLineChars="0"/>
      <w:jc w:val="center"/>
    </w:pPr>
    <w:rPr>
      <w:b/>
      <w:color w:val="000000"/>
      <w:sz w:val="21"/>
      <w:szCs w:val="21"/>
    </w:rPr>
  </w:style>
  <w:style w:type="paragraph" w:customStyle="1" w:styleId="42">
    <w:name w:val="表头"/>
    <w:basedOn w:val="35"/>
    <w:next w:val="1"/>
    <w:qFormat/>
    <w:uiPriority w:val="0"/>
    <w:pPr>
      <w:tabs>
        <w:tab w:val="left" w:pos="360"/>
        <w:tab w:val="left" w:pos="1620"/>
      </w:tabs>
      <w:spacing w:line="560" w:lineRule="exact"/>
    </w:pPr>
    <w:rPr>
      <w:rFonts w:hAnsi="宋体"/>
      <w:b/>
      <w:color w:val="000000"/>
      <w:szCs w:val="21"/>
    </w:rPr>
  </w:style>
  <w:style w:type="paragraph" w:customStyle="1" w:styleId="43">
    <w:name w:val="样式1"/>
    <w:basedOn w:val="19"/>
    <w:next w:val="1"/>
    <w:qFormat/>
    <w:uiPriority w:val="0"/>
    <w:pPr>
      <w:snapToGrid w:val="0"/>
      <w:jc w:val="center"/>
    </w:pPr>
    <w:rPr>
      <w:rFonts w:ascii="宋体"/>
      <w:sz w:val="21"/>
    </w:rPr>
  </w:style>
  <w:style w:type="character" w:customStyle="1" w:styleId="44">
    <w:name w:val="标题 3 字符"/>
    <w:link w:val="6"/>
    <w:qFormat/>
    <w:uiPriority w:val="0"/>
    <w:rPr>
      <w:bCs/>
      <w:kern w:val="2"/>
      <w:sz w:val="24"/>
      <w:szCs w:val="32"/>
    </w:rPr>
  </w:style>
  <w:style w:type="character" w:customStyle="1" w:styleId="45">
    <w:name w:val="标题 2 字符"/>
    <w:link w:val="5"/>
    <w:qFormat/>
    <w:uiPriority w:val="0"/>
    <w:rPr>
      <w:b/>
      <w:bCs/>
      <w:kern w:val="2"/>
      <w:sz w:val="24"/>
      <w:szCs w:val="32"/>
    </w:rPr>
  </w:style>
  <w:style w:type="character" w:customStyle="1" w:styleId="46">
    <w:name w:val="批注文字 字符"/>
    <w:link w:val="10"/>
    <w:qFormat/>
    <w:locked/>
    <w:uiPriority w:val="0"/>
    <w:rPr>
      <w:rFonts w:ascii="Times New Roman" w:hAnsi="Times New Roman" w:eastAsia="宋体"/>
      <w:sz w:val="24"/>
    </w:rPr>
  </w:style>
  <w:style w:type="character" w:customStyle="1" w:styleId="47">
    <w:name w:val="正文文本缩进 字符"/>
    <w:link w:val="3"/>
    <w:semiHidden/>
    <w:qFormat/>
    <w:locked/>
    <w:uiPriority w:val="0"/>
    <w:rPr>
      <w:rFonts w:ascii="Times New Roman" w:hAnsi="Times New Roman" w:eastAsia="宋体"/>
      <w:sz w:val="24"/>
    </w:rPr>
  </w:style>
  <w:style w:type="character" w:customStyle="1" w:styleId="48">
    <w:name w:val="日期 字符1"/>
    <w:link w:val="14"/>
    <w:qFormat/>
    <w:locked/>
    <w:uiPriority w:val="0"/>
    <w:rPr>
      <w:rFonts w:ascii="Times New Roman" w:hAnsi="Times New Roman" w:eastAsia="宋体"/>
      <w:sz w:val="24"/>
    </w:rPr>
  </w:style>
  <w:style w:type="character" w:customStyle="1" w:styleId="49">
    <w:name w:val="批注框文本 字符"/>
    <w:link w:val="16"/>
    <w:semiHidden/>
    <w:qFormat/>
    <w:locked/>
    <w:uiPriority w:val="0"/>
    <w:rPr>
      <w:rFonts w:ascii="Times New Roman" w:hAnsi="Times New Roman" w:eastAsia="宋体"/>
      <w:sz w:val="18"/>
    </w:rPr>
  </w:style>
  <w:style w:type="character" w:customStyle="1" w:styleId="50">
    <w:name w:val="页脚 字符1"/>
    <w:link w:val="17"/>
    <w:qFormat/>
    <w:locked/>
    <w:uiPriority w:val="99"/>
    <w:rPr>
      <w:sz w:val="18"/>
    </w:rPr>
  </w:style>
  <w:style w:type="character" w:customStyle="1" w:styleId="51">
    <w:name w:val="页眉 字符"/>
    <w:link w:val="18"/>
    <w:qFormat/>
    <w:locked/>
    <w:uiPriority w:val="0"/>
    <w:rPr>
      <w:sz w:val="18"/>
    </w:rPr>
  </w:style>
  <w:style w:type="character" w:customStyle="1" w:styleId="52">
    <w:name w:val="普通(网站) 字符"/>
    <w:link w:val="23"/>
    <w:qFormat/>
    <w:locked/>
    <w:uiPriority w:val="0"/>
    <w:rPr>
      <w:rFonts w:ascii="宋体" w:hAnsi="宋体" w:eastAsia="宋体"/>
      <w:sz w:val="24"/>
    </w:rPr>
  </w:style>
  <w:style w:type="character" w:customStyle="1" w:styleId="53">
    <w:name w:val="批注主题 字符"/>
    <w:link w:val="24"/>
    <w:semiHidden/>
    <w:qFormat/>
    <w:locked/>
    <w:uiPriority w:val="0"/>
    <w:rPr>
      <w:rFonts w:ascii="Times New Roman" w:hAnsi="Times New Roman" w:eastAsia="宋体"/>
      <w:b/>
      <w:kern w:val="2"/>
      <w:sz w:val="24"/>
    </w:rPr>
  </w:style>
  <w:style w:type="character" w:customStyle="1" w:styleId="54">
    <w:name w:val="页脚 字符"/>
    <w:qFormat/>
    <w:uiPriority w:val="99"/>
  </w:style>
  <w:style w:type="character" w:customStyle="1" w:styleId="55">
    <w:name w:val="正文文本 字符1"/>
    <w:semiHidden/>
    <w:qFormat/>
    <w:uiPriority w:val="0"/>
    <w:rPr>
      <w:rFonts w:ascii="Times New Roman" w:hAnsi="Times New Roman" w:eastAsia="宋体"/>
      <w:sz w:val="24"/>
    </w:rPr>
  </w:style>
  <w:style w:type="character" w:customStyle="1" w:styleId="56">
    <w:name w:val="日期 字符"/>
    <w:semiHidden/>
    <w:qFormat/>
    <w:uiPriority w:val="0"/>
    <w:rPr>
      <w:rFonts w:ascii="Times New Roman" w:hAnsi="Times New Roman" w:eastAsia="宋体"/>
      <w:sz w:val="24"/>
    </w:rPr>
  </w:style>
  <w:style w:type="character" w:customStyle="1" w:styleId="57">
    <w:name w:val="批注文字 字符1"/>
    <w:semiHidden/>
    <w:qFormat/>
    <w:uiPriority w:val="0"/>
    <w:rPr>
      <w:rFonts w:ascii="Times New Roman" w:hAnsi="Times New Roman" w:eastAsia="宋体"/>
      <w:sz w:val="24"/>
    </w:rPr>
  </w:style>
  <w:style w:type="paragraph" w:customStyle="1" w:styleId="58">
    <w:name w:val="普通(网站)2"/>
    <w:basedOn w:val="1"/>
    <w:qFormat/>
    <w:uiPriority w:val="0"/>
    <w:pPr>
      <w:widowControl/>
      <w:spacing w:before="100" w:beforeAutospacing="1" w:after="100" w:afterAutospacing="1"/>
      <w:jc w:val="left"/>
    </w:pPr>
    <w:rPr>
      <w:rFonts w:ascii="宋体" w:hAnsi="宋体"/>
      <w:szCs w:val="20"/>
    </w:rPr>
  </w:style>
  <w:style w:type="character" w:customStyle="1" w:styleId="59">
    <w:name w:val="textbig1"/>
    <w:qFormat/>
    <w:uiPriority w:val="0"/>
    <w:rPr>
      <w:sz w:val="18"/>
      <w:szCs w:val="18"/>
    </w:rPr>
  </w:style>
  <w:style w:type="paragraph" w:customStyle="1" w:styleId="60">
    <w:name w:val="p0"/>
    <w:basedOn w:val="1"/>
    <w:qFormat/>
    <w:uiPriority w:val="0"/>
    <w:pPr>
      <w:widowControl/>
    </w:pPr>
    <w:rPr>
      <w:kern w:val="0"/>
      <w:szCs w:val="21"/>
    </w:rPr>
  </w:style>
  <w:style w:type="paragraph" w:customStyle="1" w:styleId="61">
    <w:name w:val="YJ正文*"/>
    <w:basedOn w:val="1"/>
    <w:qFormat/>
    <w:uiPriority w:val="0"/>
    <w:pPr>
      <w:spacing w:line="500" w:lineRule="exact"/>
    </w:pPr>
    <w:rPr>
      <w:rFonts w:hAnsi="宋体"/>
    </w:rPr>
  </w:style>
  <w:style w:type="paragraph" w:customStyle="1" w:styleId="62">
    <w:name w:val="表内"/>
    <w:basedOn w:val="1"/>
    <w:qFormat/>
    <w:uiPriority w:val="0"/>
    <w:pPr>
      <w:autoSpaceDE w:val="0"/>
      <w:autoSpaceDN w:val="0"/>
      <w:spacing w:line="240" w:lineRule="auto"/>
      <w:ind w:firstLine="0" w:firstLineChars="0"/>
      <w:jc w:val="center"/>
    </w:pPr>
    <w:rPr>
      <w:color w:val="000000"/>
      <w:sz w:val="21"/>
      <w:szCs w:val="21"/>
    </w:rPr>
  </w:style>
  <w:style w:type="paragraph" w:customStyle="1" w:styleId="63">
    <w:name w:val="演示3"/>
    <w:basedOn w:val="61"/>
    <w:qFormat/>
    <w:uiPriority w:val="0"/>
    <w:pPr>
      <w:ind w:firstLine="482"/>
    </w:pPr>
    <w:rPr>
      <w:b/>
      <w:bCs/>
      <w:snapToGrid w:val="0"/>
    </w:rPr>
  </w:style>
  <w:style w:type="paragraph" w:customStyle="1" w:styleId="64">
    <w:name w:val="邓表格文字"/>
    <w:basedOn w:val="65"/>
    <w:qFormat/>
    <w:uiPriority w:val="0"/>
    <w:pPr>
      <w:spacing w:line="220" w:lineRule="exact"/>
    </w:pPr>
    <w:rPr>
      <w:rFonts w:eastAsia="宋体"/>
      <w:kern w:val="0"/>
      <w:sz w:val="15"/>
      <w:szCs w:val="15"/>
    </w:rPr>
  </w:style>
  <w:style w:type="paragraph" w:customStyle="1" w:styleId="65">
    <w:name w:val="表格文字邓"/>
    <w:basedOn w:val="1"/>
    <w:qFormat/>
    <w:uiPriority w:val="0"/>
    <w:pPr>
      <w:widowControl/>
      <w:snapToGrid w:val="0"/>
      <w:spacing w:line="200" w:lineRule="exact"/>
      <w:jc w:val="center"/>
    </w:pPr>
    <w:rPr>
      <w:rFonts w:ascii="宋体" w:hAnsi="宋体" w:eastAsia="华文中宋"/>
      <w:color w:val="000000"/>
      <w:sz w:val="18"/>
      <w:szCs w:val="18"/>
    </w:rPr>
  </w:style>
  <w:style w:type="paragraph" w:customStyle="1" w:styleId="66">
    <w:name w:val="邓表头标题"/>
    <w:basedOn w:val="1"/>
    <w:qFormat/>
    <w:uiPriority w:val="0"/>
    <w:pPr>
      <w:snapToGrid w:val="0"/>
      <w:spacing w:line="240" w:lineRule="auto"/>
      <w:ind w:firstLine="0" w:firstLineChars="0"/>
      <w:jc w:val="center"/>
    </w:pPr>
    <w:rPr>
      <w:rFonts w:ascii="黑体" w:hAnsi="黑体" w:eastAsia="黑体"/>
      <w:b/>
      <w:bCs/>
      <w:sz w:val="21"/>
      <w:szCs w:val="21"/>
    </w:rPr>
  </w:style>
  <w:style w:type="paragraph" w:customStyle="1" w:styleId="67">
    <w:name w:val="邓表后空格"/>
    <w:basedOn w:val="68"/>
    <w:qFormat/>
    <w:uiPriority w:val="0"/>
    <w:pPr>
      <w:spacing w:line="240" w:lineRule="exact"/>
      <w:ind w:firstLine="0" w:firstLineChars="0"/>
    </w:pPr>
    <w:rPr>
      <w:rFonts w:eastAsia="宋体"/>
      <w:sz w:val="18"/>
    </w:rPr>
  </w:style>
  <w:style w:type="paragraph" w:customStyle="1" w:styleId="68">
    <w:name w:val="正文 楷体"/>
    <w:basedOn w:val="1"/>
    <w:qFormat/>
    <w:uiPriority w:val="0"/>
    <w:pPr>
      <w:spacing w:line="500" w:lineRule="exact"/>
    </w:pPr>
    <w:rPr>
      <w:rFonts w:ascii="楷体_GB2312" w:hAnsi="楷体_GB2312" w:eastAsia="楷体_GB2312"/>
    </w:rPr>
  </w:style>
  <w:style w:type="paragraph" w:customStyle="1" w:styleId="69">
    <w:name w:val="文本"/>
    <w:basedOn w:val="1"/>
    <w:qFormat/>
    <w:uiPriority w:val="0"/>
    <w:pPr>
      <w:textAlignment w:val="center"/>
    </w:pPr>
  </w:style>
  <w:style w:type="paragraph" w:customStyle="1" w:styleId="70">
    <w:name w:val="纯文本1"/>
    <w:basedOn w:val="1"/>
    <w:qFormat/>
    <w:uiPriority w:val="0"/>
    <w:rPr>
      <w:rFonts w:ascii="宋体" w:hAnsi="Courier New" w:cs="Courier New"/>
      <w:sz w:val="21"/>
      <w:szCs w:val="21"/>
    </w:rPr>
  </w:style>
  <w:style w:type="paragraph" w:customStyle="1" w:styleId="71">
    <w:name w:val="正文(首行缩进)"/>
    <w:basedOn w:val="1"/>
    <w:next w:val="1"/>
    <w:qFormat/>
    <w:uiPriority w:val="0"/>
    <w:pPr>
      <w:ind w:firstLine="540" w:firstLineChars="225"/>
    </w:pPr>
    <w:rPr>
      <w:rFonts w:ascii="宋体" w:hAnsi="宋体"/>
      <w:snapToGrid w:val="0"/>
      <w:color w:val="000000"/>
      <w:kern w:val="0"/>
      <w:szCs w:val="28"/>
    </w:rPr>
  </w:style>
  <w:style w:type="paragraph" w:customStyle="1" w:styleId="72">
    <w:name w:val="表格填充1"/>
    <w:basedOn w:val="13"/>
    <w:qFormat/>
    <w:uiPriority w:val="0"/>
    <w:pPr>
      <w:snapToGrid w:val="0"/>
    </w:pPr>
    <w:rPr>
      <w:rFonts w:ascii="Times New Roman" w:hAnsi="Times New Roman" w:eastAsia="仿宋_GB2312"/>
      <w:snapToGrid w:val="0"/>
      <w:sz w:val="28"/>
    </w:rPr>
  </w:style>
  <w:style w:type="character" w:customStyle="1" w:styleId="73">
    <w:name w:val="cur"/>
    <w:basedOn w:val="28"/>
    <w:qFormat/>
    <w:uiPriority w:val="0"/>
    <w:rPr>
      <w:color w:val="FFFFFF"/>
      <w:shd w:val="clear" w:color="auto" w:fill="2F6B98"/>
    </w:rPr>
  </w:style>
  <w:style w:type="character" w:customStyle="1" w:styleId="74">
    <w:name w:val="lishishuju"/>
    <w:basedOn w:val="28"/>
    <w:qFormat/>
    <w:uiPriority w:val="0"/>
    <w:rPr>
      <w:b/>
      <w:color w:val="000052"/>
      <w:sz w:val="24"/>
      <w:szCs w:val="24"/>
      <w:bdr w:val="single" w:color="E3E3E3" w:sz="6" w:space="0"/>
    </w:rPr>
  </w:style>
  <w:style w:type="character" w:customStyle="1" w:styleId="75">
    <w:name w:val="znspantitle"/>
    <w:basedOn w:val="28"/>
    <w:qFormat/>
    <w:uiPriority w:val="0"/>
    <w:rPr>
      <w:b/>
      <w:color w:val="333333"/>
    </w:rPr>
  </w:style>
  <w:style w:type="character" w:customStyle="1" w:styleId="76">
    <w:name w:val="radio-btn"/>
    <w:basedOn w:val="28"/>
    <w:qFormat/>
    <w:uiPriority w:val="0"/>
    <w:rPr>
      <w:sz w:val="21"/>
      <w:szCs w:val="21"/>
    </w:rPr>
  </w:style>
  <w:style w:type="character" w:customStyle="1" w:styleId="77">
    <w:name w:val="radio-btn1"/>
    <w:basedOn w:val="28"/>
    <w:qFormat/>
    <w:uiPriority w:val="0"/>
    <w:rPr>
      <w:sz w:val="24"/>
      <w:szCs w:val="24"/>
    </w:rPr>
  </w:style>
  <w:style w:type="character" w:customStyle="1" w:styleId="78">
    <w:name w:val="radio-btn2"/>
    <w:basedOn w:val="28"/>
    <w:qFormat/>
    <w:uiPriority w:val="0"/>
    <w:rPr>
      <w:sz w:val="24"/>
      <w:szCs w:val="24"/>
    </w:rPr>
  </w:style>
  <w:style w:type="character" w:customStyle="1" w:styleId="79">
    <w:name w:val="lable"/>
    <w:basedOn w:val="28"/>
    <w:qFormat/>
    <w:uiPriority w:val="0"/>
    <w:rPr>
      <w:sz w:val="24"/>
      <w:szCs w:val="24"/>
    </w:rPr>
  </w:style>
  <w:style w:type="character" w:customStyle="1" w:styleId="80">
    <w:name w:val="cur1"/>
    <w:basedOn w:val="28"/>
    <w:qFormat/>
    <w:uiPriority w:val="0"/>
    <w:rPr>
      <w:color w:val="FFFFFF"/>
      <w:shd w:val="clear" w:color="auto" w:fill="2F6B98"/>
    </w:rPr>
  </w:style>
  <w:style w:type="paragraph" w:customStyle="1" w:styleId="81">
    <w:name w:val="表头字体"/>
    <w:basedOn w:val="1"/>
    <w:qFormat/>
    <w:uiPriority w:val="0"/>
    <w:pPr>
      <w:jc w:val="center"/>
    </w:pPr>
  </w:style>
  <w:style w:type="paragraph" w:customStyle="1" w:styleId="82">
    <w:name w:val="表格内容"/>
    <w:next w:val="83"/>
    <w:qFormat/>
    <w:uiPriority w:val="0"/>
    <w:pPr>
      <w:jc w:val="center"/>
    </w:pPr>
    <w:rPr>
      <w:rFonts w:ascii="Times New Roman" w:hAnsi="Times New Roman" w:eastAsia="宋体" w:cs="Times New Roman"/>
      <w:kern w:val="2"/>
      <w:sz w:val="21"/>
      <w:szCs w:val="24"/>
      <w:lang w:val="zh-TW" w:eastAsia="zh-TW" w:bidi="ar-SA"/>
    </w:rPr>
  </w:style>
  <w:style w:type="paragraph" w:customStyle="1" w:styleId="83">
    <w:name w:val="文本正文"/>
    <w:basedOn w:val="1"/>
    <w:qFormat/>
    <w:uiPriority w:val="0"/>
    <w:pPr>
      <w:ind w:firstLine="480"/>
    </w:pPr>
  </w:style>
  <w:style w:type="paragraph" w:customStyle="1" w:styleId="84">
    <w:name w:val="缩进"/>
    <w:basedOn w:val="1"/>
    <w:qFormat/>
    <w:uiPriority w:val="0"/>
  </w:style>
  <w:style w:type="paragraph" w:customStyle="1" w:styleId="85">
    <w:name w:val="Table Paragraph"/>
    <w:basedOn w:val="1"/>
    <w:qFormat/>
    <w:uiPriority w:val="1"/>
    <w:pPr>
      <w:spacing w:before="30"/>
      <w:jc w:val="center"/>
    </w:pPr>
    <w:rPr>
      <w:rFonts w:ascii="宋体" w:hAnsi="宋体" w:cs="宋体"/>
      <w:lang w:val="zh-CN" w:bidi="zh-CN"/>
    </w:rPr>
  </w:style>
  <w:style w:type="paragraph" w:customStyle="1" w:styleId="86">
    <w:name w:val="正文新"/>
    <w:basedOn w:val="1"/>
    <w:qFormat/>
    <w:uiPriority w:val="0"/>
    <w:pPr>
      <w:spacing w:line="460" w:lineRule="exact"/>
      <w:ind w:firstLine="480"/>
    </w:p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0" Type="http://schemas.openxmlformats.org/officeDocument/2006/relationships/fontTable" Target="fontTable.xml"/><Relationship Id="rId3" Type="http://schemas.openxmlformats.org/officeDocument/2006/relationships/footnotes" Target="footnotes.xml"/><Relationship Id="rId29" Type="http://schemas.openxmlformats.org/officeDocument/2006/relationships/customXml" Target="../customXml/item2.xml"/><Relationship Id="rId28" Type="http://schemas.openxmlformats.org/officeDocument/2006/relationships/numbering" Target="numbering.xml"/><Relationship Id="rId27" Type="http://schemas.openxmlformats.org/officeDocument/2006/relationships/customXml" Target="../customXml/item1.xml"/><Relationship Id="rId26" Type="http://schemas.openxmlformats.org/officeDocument/2006/relationships/image" Target="media/image10.png"/><Relationship Id="rId25" Type="http://schemas.openxmlformats.org/officeDocument/2006/relationships/image" Target="media/image9.png"/><Relationship Id="rId24" Type="http://schemas.openxmlformats.org/officeDocument/2006/relationships/image" Target="media/image8.png"/><Relationship Id="rId23" Type="http://schemas.openxmlformats.org/officeDocument/2006/relationships/image" Target="media/image7.png"/><Relationship Id="rId22" Type="http://schemas.openxmlformats.org/officeDocument/2006/relationships/image" Target="media/image6.png"/><Relationship Id="rId21" Type="http://schemas.openxmlformats.org/officeDocument/2006/relationships/image" Target="media/image5.wmf"/><Relationship Id="rId20" Type="http://schemas.openxmlformats.org/officeDocument/2006/relationships/oleObject" Target="embeddings/oleObject3.bin"/><Relationship Id="rId2" Type="http://schemas.openxmlformats.org/officeDocument/2006/relationships/settings" Target="settings.xml"/><Relationship Id="rId19" Type="http://schemas.openxmlformats.org/officeDocument/2006/relationships/image" Target="media/image4.wmf"/><Relationship Id="rId18" Type="http://schemas.openxmlformats.org/officeDocument/2006/relationships/oleObject" Target="embeddings/oleObject2.bin"/><Relationship Id="rId17" Type="http://schemas.openxmlformats.org/officeDocument/2006/relationships/image" Target="media/image3.png"/><Relationship Id="rId16" Type="http://schemas.openxmlformats.org/officeDocument/2006/relationships/image" Target="media/image2.jpeg"/><Relationship Id="rId15" Type="http://schemas.openxmlformats.org/officeDocument/2006/relationships/image" Target="media/image1.wmf"/><Relationship Id="rId14" Type="http://schemas.openxmlformats.org/officeDocument/2006/relationships/oleObject" Target="embeddings/oleObject1.bin"/><Relationship Id="rId13" Type="http://schemas.openxmlformats.org/officeDocument/2006/relationships/theme" Target="theme/theme1.xml"/><Relationship Id="rId12" Type="http://schemas.openxmlformats.org/officeDocument/2006/relationships/footer" Target="footer5.xml"/><Relationship Id="rId11" Type="http://schemas.openxmlformats.org/officeDocument/2006/relationships/footer" Target="foot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B76B0FD-9842-43DB-9E35-AF6BFB2239EE}">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59</Pages>
  <Words>31491</Words>
  <Characters>35349</Characters>
  <Lines>278</Lines>
  <Paragraphs>78</Paragraphs>
  <TotalTime>7</TotalTime>
  <ScaleCrop>false</ScaleCrop>
  <LinksUpToDate>false</LinksUpToDate>
  <CharactersWithSpaces>35818</CharactersWithSpaces>
  <Application>WPS Office_11.1.0.11691_F1E327BC-269C-435d-A152-05C5408002CA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2022-05-06T09:57:00Z</dcterms:created>
  <dc:creator>lhj</dc:creator>
  <cp:lastModifiedBy>幽缘</cp:lastModifiedBy>
  <cp:lastPrinted>2021-04-26T14:50:00Z</cp:lastPrinted>
  <dcterms:modified xsi:type="dcterms:W3CDTF">2022-05-09T10:34:05Z</dcterms:modified>
  <dc:title>附件2</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2052-11.1.0.11691</vt:lpwstr>
  </property>
  <property fmtid="{D5CDD505-2E9C-101B-9397-08002B2CF9AE}" pid="3" name="ICV">
    <vt:lpwstr>314736CADAA7440D8CCBF395461F4598</vt:lpwstr>
  </property>
  <property fmtid="{D5CDD505-2E9C-101B-9397-08002B2CF9AE}" pid="4" name="AMWinEqns">
    <vt:bool>true</vt:bool>
  </property>
  <property fmtid="{D5CDD505-2E9C-101B-9397-08002B2CF9AE}" pid="5" name="commondata">
    <vt:lpwstr>eyJoZGlkIjoiZjJiYzRjZDg4ODIxMmZkMzVjYzYxNzIzMDEwYjJjY2IifQ==</vt:lpwstr>
  </property>
</Properties>
</file>