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uto"/>
        <w:jc w:val="left"/>
        <w:outlineLvl w:val="1"/>
        <w:rPr>
          <w:b/>
          <w:color w:val="000000"/>
          <w:sz w:val="32"/>
        </w:rPr>
      </w:pPr>
      <w:bookmarkStart w:id="0" w:name="_Toc355609308"/>
      <w:r>
        <w:rPr>
          <w:rFonts w:hint="eastAsia"/>
          <w:b/>
          <w:color w:val="000000"/>
          <w:sz w:val="32"/>
        </w:rPr>
        <w:t>建设项目基本情况</w:t>
      </w:r>
      <w:bookmarkEnd w:id="0"/>
    </w:p>
    <w:tbl>
      <w:tblPr>
        <w:tblStyle w:val="27"/>
        <w:tblW w:w="8504"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1269"/>
        <w:gridCol w:w="1545"/>
        <w:gridCol w:w="465"/>
        <w:gridCol w:w="1080"/>
        <w:gridCol w:w="1260"/>
        <w:gridCol w:w="1630"/>
        <w:gridCol w:w="170"/>
        <w:gridCol w:w="1085"/>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454" w:hRule="atLeast"/>
        </w:trPr>
        <w:tc>
          <w:tcPr>
            <w:tcW w:w="1269" w:type="dxa"/>
            <w:tcBorders>
              <w:top w:val="single" w:color="auto" w:sz="12" w:space="0"/>
              <w:right w:val="single" w:color="auto" w:sz="4" w:space="0"/>
            </w:tcBorders>
            <w:vAlign w:val="center"/>
          </w:tcPr>
          <w:p>
            <w:pPr>
              <w:spacing w:line="240" w:lineRule="auto"/>
              <w:jc w:val="center"/>
              <w:rPr>
                <w:rFonts w:ascii="Times New Roman" w:hAnsi="Times New Roman"/>
                <w:sz w:val="24"/>
                <w:szCs w:val="24"/>
              </w:rPr>
            </w:pPr>
            <w:r>
              <w:rPr>
                <w:rFonts w:hint="eastAsia" w:ascii="Times New Roman" w:hAnsi="Times New Roman"/>
                <w:sz w:val="24"/>
                <w:szCs w:val="24"/>
              </w:rPr>
              <w:t>项目名称</w:t>
            </w:r>
          </w:p>
        </w:tc>
        <w:tc>
          <w:tcPr>
            <w:tcW w:w="7235" w:type="dxa"/>
            <w:gridSpan w:val="7"/>
            <w:tcBorders>
              <w:top w:val="single" w:color="auto" w:sz="12" w:space="0"/>
              <w:left w:val="single" w:color="auto" w:sz="4" w:space="0"/>
            </w:tcBorders>
            <w:vAlign w:val="center"/>
          </w:tcPr>
          <w:p>
            <w:pPr>
              <w:spacing w:line="240" w:lineRule="auto"/>
              <w:jc w:val="center"/>
              <w:rPr>
                <w:rFonts w:hint="eastAsia" w:ascii="Times New Roman" w:hAnsi="Times New Roman"/>
                <w:sz w:val="24"/>
                <w:szCs w:val="24"/>
                <w:lang w:eastAsia="zh-CN"/>
              </w:rPr>
            </w:pPr>
            <w:bookmarkStart w:id="10" w:name="_GoBack"/>
            <w:r>
              <w:rPr>
                <w:rFonts w:hint="eastAsia" w:ascii="Times New Roman" w:hAnsi="Times New Roman"/>
                <w:sz w:val="24"/>
                <w:szCs w:val="24"/>
                <w:lang w:eastAsia="zh-CN"/>
              </w:rPr>
              <w:t>实木集成材生产加工项目</w:t>
            </w:r>
            <w:bookmarkEnd w:id="10"/>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454" w:hRule="atLeast"/>
        </w:trPr>
        <w:tc>
          <w:tcPr>
            <w:tcW w:w="1269" w:type="dxa"/>
            <w:tcBorders>
              <w:right w:val="single" w:color="auto" w:sz="4" w:space="0"/>
            </w:tcBorders>
            <w:vAlign w:val="center"/>
          </w:tcPr>
          <w:p>
            <w:pPr>
              <w:spacing w:line="240" w:lineRule="auto"/>
              <w:jc w:val="center"/>
              <w:rPr>
                <w:rFonts w:ascii="Times New Roman" w:hAnsi="Times New Roman"/>
                <w:sz w:val="24"/>
                <w:szCs w:val="24"/>
              </w:rPr>
            </w:pPr>
            <w:r>
              <w:rPr>
                <w:rFonts w:hint="eastAsia" w:ascii="Times New Roman" w:hAnsi="Times New Roman"/>
                <w:sz w:val="24"/>
                <w:szCs w:val="24"/>
              </w:rPr>
              <w:t>建设单位</w:t>
            </w:r>
          </w:p>
        </w:tc>
        <w:tc>
          <w:tcPr>
            <w:tcW w:w="7235" w:type="dxa"/>
            <w:gridSpan w:val="7"/>
            <w:tcBorders>
              <w:left w:val="single" w:color="auto" w:sz="4" w:space="0"/>
            </w:tcBorders>
            <w:vAlign w:val="center"/>
          </w:tcPr>
          <w:p>
            <w:pPr>
              <w:spacing w:line="240" w:lineRule="auto"/>
              <w:jc w:val="center"/>
              <w:rPr>
                <w:rFonts w:hint="eastAsia" w:ascii="Times New Roman" w:hAnsi="Times New Roman"/>
                <w:sz w:val="24"/>
                <w:szCs w:val="24"/>
                <w:lang w:eastAsia="zh-CN"/>
              </w:rPr>
            </w:pPr>
            <w:r>
              <w:rPr>
                <w:rFonts w:hint="eastAsia" w:ascii="Times New Roman" w:hAnsi="Times New Roman"/>
                <w:sz w:val="24"/>
                <w:szCs w:val="24"/>
                <w:lang w:eastAsia="zh-CN"/>
              </w:rPr>
              <w:t>新疆德林兴木业有限公司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454" w:hRule="atLeast"/>
        </w:trPr>
        <w:tc>
          <w:tcPr>
            <w:tcW w:w="1269" w:type="dxa"/>
            <w:tcBorders>
              <w:right w:val="single" w:color="auto" w:sz="4" w:space="0"/>
            </w:tcBorders>
            <w:vAlign w:val="center"/>
          </w:tcPr>
          <w:p>
            <w:pPr>
              <w:spacing w:line="240" w:lineRule="auto"/>
              <w:jc w:val="center"/>
              <w:rPr>
                <w:rFonts w:ascii="Times New Roman" w:hAnsi="Times New Roman"/>
                <w:sz w:val="24"/>
                <w:szCs w:val="24"/>
              </w:rPr>
            </w:pPr>
            <w:r>
              <w:rPr>
                <w:rFonts w:hint="eastAsia" w:ascii="Times New Roman" w:hAnsi="Times New Roman"/>
                <w:sz w:val="24"/>
                <w:szCs w:val="24"/>
              </w:rPr>
              <w:t>法人代表</w:t>
            </w:r>
          </w:p>
        </w:tc>
        <w:tc>
          <w:tcPr>
            <w:tcW w:w="3090" w:type="dxa"/>
            <w:gridSpan w:val="3"/>
            <w:tcBorders>
              <w:left w:val="single" w:color="auto" w:sz="4" w:space="0"/>
              <w:right w:val="single" w:color="auto" w:sz="4" w:space="0"/>
            </w:tcBorders>
            <w:vAlign w:val="center"/>
          </w:tcPr>
          <w:p>
            <w:pPr>
              <w:spacing w:line="240" w:lineRule="auto"/>
              <w:jc w:val="center"/>
              <w:rPr>
                <w:rFonts w:hint="eastAsia" w:ascii="Times New Roman" w:hAnsi="Times New Roman"/>
                <w:sz w:val="24"/>
                <w:szCs w:val="24"/>
                <w:lang w:eastAsia="zh-CN"/>
              </w:rPr>
            </w:pPr>
            <w:r>
              <w:rPr>
                <w:rFonts w:hint="eastAsia" w:ascii="Times New Roman" w:hAnsi="Times New Roman"/>
                <w:sz w:val="24"/>
                <w:szCs w:val="24"/>
                <w:lang w:val="en-US" w:eastAsia="zh-CN"/>
              </w:rPr>
              <w:t>李伟</w:t>
            </w:r>
          </w:p>
        </w:tc>
        <w:tc>
          <w:tcPr>
            <w:tcW w:w="1260" w:type="dxa"/>
            <w:tcBorders>
              <w:left w:val="single" w:color="auto" w:sz="4" w:space="0"/>
              <w:right w:val="single" w:color="auto" w:sz="4" w:space="0"/>
            </w:tcBorders>
            <w:vAlign w:val="center"/>
          </w:tcPr>
          <w:p>
            <w:pPr>
              <w:spacing w:line="240" w:lineRule="auto"/>
              <w:jc w:val="center"/>
              <w:rPr>
                <w:rFonts w:hint="eastAsia" w:ascii="Times New Roman" w:hAnsi="Times New Roman"/>
                <w:sz w:val="24"/>
                <w:szCs w:val="24"/>
              </w:rPr>
            </w:pPr>
            <w:r>
              <w:rPr>
                <w:rFonts w:hint="eastAsia" w:ascii="Times New Roman" w:hAnsi="Times New Roman"/>
                <w:sz w:val="24"/>
                <w:szCs w:val="24"/>
              </w:rPr>
              <w:t>联系人</w:t>
            </w:r>
          </w:p>
        </w:tc>
        <w:tc>
          <w:tcPr>
            <w:tcW w:w="2885" w:type="dxa"/>
            <w:gridSpan w:val="3"/>
            <w:tcBorders>
              <w:left w:val="single" w:color="auto" w:sz="4" w:space="0"/>
            </w:tcBorders>
            <w:vAlign w:val="center"/>
          </w:tcPr>
          <w:p>
            <w:pPr>
              <w:spacing w:line="240" w:lineRule="auto"/>
              <w:jc w:val="center"/>
              <w:rPr>
                <w:rFonts w:hint="eastAsia" w:ascii="Times New Roman" w:hAnsi="Times New Roman"/>
                <w:sz w:val="24"/>
                <w:szCs w:val="24"/>
                <w:lang w:eastAsia="zh-CN"/>
              </w:rPr>
            </w:pPr>
            <w:r>
              <w:rPr>
                <w:rFonts w:hint="eastAsia" w:ascii="Times New Roman" w:hAnsi="Times New Roman"/>
                <w:sz w:val="24"/>
                <w:szCs w:val="24"/>
                <w:lang w:val="en-US" w:eastAsia="zh-CN"/>
              </w:rPr>
              <w:t>李伟</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454" w:hRule="atLeast"/>
        </w:trPr>
        <w:tc>
          <w:tcPr>
            <w:tcW w:w="1269" w:type="dxa"/>
            <w:tcBorders>
              <w:right w:val="single" w:color="auto" w:sz="4" w:space="0"/>
            </w:tcBorders>
            <w:vAlign w:val="center"/>
          </w:tcPr>
          <w:p>
            <w:pPr>
              <w:spacing w:line="240" w:lineRule="auto"/>
              <w:jc w:val="center"/>
              <w:rPr>
                <w:rFonts w:ascii="Times New Roman" w:hAnsi="Times New Roman"/>
                <w:sz w:val="24"/>
                <w:szCs w:val="24"/>
              </w:rPr>
            </w:pPr>
            <w:r>
              <w:rPr>
                <w:rFonts w:hint="eastAsia" w:ascii="Times New Roman" w:hAnsi="Times New Roman"/>
                <w:sz w:val="24"/>
                <w:szCs w:val="24"/>
              </w:rPr>
              <w:t>通讯地址</w:t>
            </w:r>
          </w:p>
        </w:tc>
        <w:tc>
          <w:tcPr>
            <w:tcW w:w="7235" w:type="dxa"/>
            <w:gridSpan w:val="7"/>
            <w:tcBorders>
              <w:left w:val="single" w:color="auto" w:sz="4" w:space="0"/>
            </w:tcBorders>
            <w:vAlign w:val="center"/>
          </w:tcPr>
          <w:p>
            <w:pPr>
              <w:spacing w:line="240" w:lineRule="auto"/>
              <w:jc w:val="center"/>
              <w:rPr>
                <w:rFonts w:hint="eastAsia" w:ascii="Times New Roman" w:hAnsi="Times New Roman"/>
                <w:sz w:val="24"/>
                <w:szCs w:val="24"/>
                <w:lang w:eastAsia="zh-CN"/>
              </w:rPr>
            </w:pPr>
            <w:r>
              <w:rPr>
                <w:rFonts w:hint="eastAsia" w:ascii="Times New Roman" w:hAnsi="Times New Roman"/>
                <w:sz w:val="24"/>
                <w:szCs w:val="24"/>
                <w:lang w:eastAsia="zh-CN"/>
              </w:rPr>
              <w:t>新疆昌吉州昌吉高新技术产业开发区科技大道9号</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454" w:hRule="atLeast"/>
        </w:trPr>
        <w:tc>
          <w:tcPr>
            <w:tcW w:w="1269" w:type="dxa"/>
            <w:tcBorders>
              <w:right w:val="single" w:color="auto" w:sz="4" w:space="0"/>
            </w:tcBorders>
            <w:vAlign w:val="center"/>
          </w:tcPr>
          <w:p>
            <w:pPr>
              <w:spacing w:line="240" w:lineRule="auto"/>
              <w:jc w:val="center"/>
              <w:rPr>
                <w:rFonts w:ascii="Times New Roman" w:hAnsi="Times New Roman"/>
                <w:sz w:val="24"/>
                <w:szCs w:val="24"/>
              </w:rPr>
            </w:pPr>
            <w:r>
              <w:rPr>
                <w:rFonts w:hint="eastAsia" w:ascii="Times New Roman" w:hAnsi="Times New Roman"/>
                <w:sz w:val="24"/>
                <w:szCs w:val="24"/>
              </w:rPr>
              <w:t>联系电话</w:t>
            </w:r>
          </w:p>
        </w:tc>
        <w:tc>
          <w:tcPr>
            <w:tcW w:w="2010" w:type="dxa"/>
            <w:gridSpan w:val="2"/>
            <w:tcBorders>
              <w:left w:val="single" w:color="auto" w:sz="4" w:space="0"/>
              <w:right w:val="single" w:color="auto" w:sz="4" w:space="0"/>
            </w:tcBorders>
            <w:vAlign w:val="center"/>
          </w:tcPr>
          <w:p>
            <w:pPr>
              <w:spacing w:line="240" w:lineRule="auto"/>
              <w:jc w:val="center"/>
              <w:rPr>
                <w:rFonts w:hint="eastAsia" w:ascii="Times New Roman" w:hAnsi="Times New Roman"/>
                <w:sz w:val="24"/>
                <w:szCs w:val="24"/>
                <w:lang w:val="en-US" w:eastAsia="zh-CN"/>
              </w:rPr>
            </w:pPr>
            <w:r>
              <w:rPr>
                <w:rFonts w:hint="eastAsia" w:ascii="Times New Roman" w:hAnsi="Times New Roman"/>
                <w:sz w:val="24"/>
                <w:szCs w:val="24"/>
                <w:lang w:eastAsia="zh-CN"/>
              </w:rPr>
              <w:t>13319825698</w:t>
            </w:r>
          </w:p>
        </w:tc>
        <w:tc>
          <w:tcPr>
            <w:tcW w:w="1080" w:type="dxa"/>
            <w:tcBorders>
              <w:left w:val="single" w:color="auto" w:sz="4" w:space="0"/>
              <w:right w:val="single" w:color="auto" w:sz="4" w:space="0"/>
            </w:tcBorders>
            <w:vAlign w:val="center"/>
          </w:tcPr>
          <w:p>
            <w:pPr>
              <w:spacing w:line="240" w:lineRule="auto"/>
              <w:jc w:val="center"/>
              <w:rPr>
                <w:rFonts w:hint="eastAsia" w:ascii="Times New Roman" w:hAnsi="Times New Roman"/>
                <w:sz w:val="24"/>
                <w:szCs w:val="24"/>
              </w:rPr>
            </w:pPr>
            <w:r>
              <w:rPr>
                <w:rFonts w:hint="eastAsia" w:ascii="Times New Roman" w:hAnsi="Times New Roman"/>
                <w:sz w:val="24"/>
                <w:szCs w:val="24"/>
              </w:rPr>
              <w:t>传真</w:t>
            </w:r>
          </w:p>
        </w:tc>
        <w:tc>
          <w:tcPr>
            <w:tcW w:w="1260" w:type="dxa"/>
            <w:tcBorders>
              <w:left w:val="single" w:color="auto" w:sz="4" w:space="0"/>
              <w:right w:val="single" w:color="auto" w:sz="4" w:space="0"/>
            </w:tcBorders>
            <w:vAlign w:val="center"/>
          </w:tcPr>
          <w:p>
            <w:pPr>
              <w:spacing w:line="240" w:lineRule="auto"/>
              <w:jc w:val="center"/>
              <w:rPr>
                <w:rFonts w:hint="eastAsia" w:ascii="Times New Roman" w:hAnsi="Times New Roman"/>
                <w:sz w:val="24"/>
                <w:szCs w:val="24"/>
              </w:rPr>
            </w:pPr>
            <w:r>
              <w:rPr>
                <w:rFonts w:hint="eastAsia" w:ascii="Times New Roman" w:hAnsi="Times New Roman"/>
                <w:sz w:val="24"/>
                <w:szCs w:val="24"/>
              </w:rPr>
              <w:t>/</w:t>
            </w:r>
          </w:p>
        </w:tc>
        <w:tc>
          <w:tcPr>
            <w:tcW w:w="1630" w:type="dxa"/>
            <w:tcBorders>
              <w:left w:val="single" w:color="auto" w:sz="4" w:space="0"/>
              <w:right w:val="single" w:color="auto" w:sz="4" w:space="0"/>
            </w:tcBorders>
            <w:vAlign w:val="center"/>
          </w:tcPr>
          <w:p>
            <w:pPr>
              <w:spacing w:line="240" w:lineRule="auto"/>
              <w:jc w:val="center"/>
              <w:rPr>
                <w:rFonts w:hint="eastAsia" w:ascii="Times New Roman" w:hAnsi="Times New Roman"/>
                <w:sz w:val="24"/>
                <w:szCs w:val="24"/>
              </w:rPr>
            </w:pPr>
            <w:r>
              <w:rPr>
                <w:rFonts w:hint="eastAsia" w:ascii="Times New Roman" w:hAnsi="Times New Roman"/>
                <w:sz w:val="24"/>
                <w:szCs w:val="24"/>
              </w:rPr>
              <w:t>邮政编码</w:t>
            </w:r>
          </w:p>
        </w:tc>
        <w:tc>
          <w:tcPr>
            <w:tcW w:w="1255" w:type="dxa"/>
            <w:gridSpan w:val="2"/>
            <w:tcBorders>
              <w:left w:val="single" w:color="auto" w:sz="4" w:space="0"/>
            </w:tcBorders>
            <w:vAlign w:val="center"/>
          </w:tcPr>
          <w:p>
            <w:pPr>
              <w:spacing w:line="240" w:lineRule="auto"/>
              <w:jc w:val="center"/>
              <w:rPr>
                <w:rFonts w:hint="eastAsia" w:ascii="Times New Roman" w:hAnsi="Times New Roman"/>
                <w:sz w:val="24"/>
                <w:szCs w:val="24"/>
              </w:rPr>
            </w:pPr>
            <w:r>
              <w:rPr>
                <w:rFonts w:ascii="宋体" w:hAnsi="宋体"/>
                <w:sz w:val="24"/>
              </w:rPr>
              <w:t>831100</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454" w:hRule="atLeast"/>
        </w:trPr>
        <w:tc>
          <w:tcPr>
            <w:tcW w:w="1269" w:type="dxa"/>
            <w:tcBorders>
              <w:right w:val="single" w:color="auto" w:sz="4" w:space="0"/>
            </w:tcBorders>
            <w:vAlign w:val="center"/>
          </w:tcPr>
          <w:p>
            <w:pPr>
              <w:spacing w:line="240" w:lineRule="auto"/>
              <w:jc w:val="center"/>
              <w:rPr>
                <w:rFonts w:ascii="Times New Roman" w:hAnsi="Times New Roman"/>
                <w:sz w:val="24"/>
                <w:szCs w:val="24"/>
              </w:rPr>
            </w:pPr>
            <w:r>
              <w:rPr>
                <w:rFonts w:hint="eastAsia" w:ascii="Times New Roman" w:hAnsi="Times New Roman"/>
                <w:sz w:val="24"/>
                <w:szCs w:val="24"/>
              </w:rPr>
              <w:t>建设地点</w:t>
            </w:r>
          </w:p>
        </w:tc>
        <w:tc>
          <w:tcPr>
            <w:tcW w:w="7235" w:type="dxa"/>
            <w:gridSpan w:val="7"/>
            <w:tcBorders>
              <w:left w:val="single" w:color="auto" w:sz="4" w:space="0"/>
            </w:tcBorders>
            <w:vAlign w:val="center"/>
          </w:tcPr>
          <w:p>
            <w:pPr>
              <w:spacing w:line="240" w:lineRule="auto"/>
              <w:jc w:val="center"/>
              <w:rPr>
                <w:rFonts w:hint="eastAsia" w:ascii="Times New Roman" w:hAnsi="Times New Roman"/>
                <w:sz w:val="24"/>
                <w:szCs w:val="24"/>
              </w:rPr>
            </w:pPr>
            <w:r>
              <w:rPr>
                <w:rFonts w:hint="eastAsia" w:ascii="Times New Roman" w:hAnsi="Times New Roman"/>
                <w:sz w:val="24"/>
                <w:szCs w:val="24"/>
              </w:rPr>
              <w:t>昌吉高新技术产业开发区</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454" w:hRule="atLeast"/>
        </w:trPr>
        <w:tc>
          <w:tcPr>
            <w:tcW w:w="1269" w:type="dxa"/>
            <w:tcBorders>
              <w:right w:val="single" w:color="auto" w:sz="4" w:space="0"/>
            </w:tcBorders>
            <w:vAlign w:val="center"/>
          </w:tcPr>
          <w:p>
            <w:pPr>
              <w:spacing w:line="240" w:lineRule="auto"/>
              <w:jc w:val="center"/>
              <w:rPr>
                <w:rFonts w:ascii="Times New Roman" w:hAnsi="Times New Roman"/>
                <w:sz w:val="24"/>
                <w:szCs w:val="24"/>
              </w:rPr>
            </w:pPr>
            <w:r>
              <w:rPr>
                <w:rFonts w:hint="eastAsia" w:ascii="Times New Roman" w:hAnsi="Times New Roman"/>
                <w:sz w:val="24"/>
                <w:szCs w:val="24"/>
              </w:rPr>
              <w:t>立项审批部门</w:t>
            </w:r>
          </w:p>
        </w:tc>
        <w:tc>
          <w:tcPr>
            <w:tcW w:w="3090" w:type="dxa"/>
            <w:gridSpan w:val="3"/>
            <w:tcBorders>
              <w:left w:val="single" w:color="auto" w:sz="4" w:space="0"/>
              <w:right w:val="single" w:color="auto" w:sz="4" w:space="0"/>
            </w:tcBorders>
            <w:vAlign w:val="center"/>
          </w:tcPr>
          <w:p>
            <w:pPr>
              <w:spacing w:line="240" w:lineRule="auto"/>
              <w:jc w:val="center"/>
              <w:rPr>
                <w:rFonts w:hint="eastAsia" w:ascii="Times New Roman" w:hAnsi="Times New Roman" w:eastAsia="宋体"/>
                <w:sz w:val="24"/>
                <w:szCs w:val="24"/>
                <w:lang w:eastAsia="zh-CN"/>
              </w:rPr>
            </w:pPr>
            <w:r>
              <w:rPr>
                <w:rFonts w:hint="eastAsia" w:ascii="Times New Roman" w:hAnsi="Times New Roman"/>
                <w:sz w:val="24"/>
                <w:szCs w:val="24"/>
                <w:lang w:eastAsia="zh-CN"/>
              </w:rPr>
              <w:t>昌吉高新区产业发展科技局</w:t>
            </w:r>
          </w:p>
        </w:tc>
        <w:tc>
          <w:tcPr>
            <w:tcW w:w="1260" w:type="dxa"/>
            <w:tcBorders>
              <w:left w:val="single" w:color="auto" w:sz="4" w:space="0"/>
              <w:right w:val="single" w:color="auto" w:sz="4" w:space="0"/>
            </w:tcBorders>
            <w:vAlign w:val="center"/>
          </w:tcPr>
          <w:p>
            <w:pPr>
              <w:spacing w:line="240" w:lineRule="auto"/>
              <w:jc w:val="center"/>
              <w:rPr>
                <w:rFonts w:hint="eastAsia" w:ascii="Times New Roman" w:hAnsi="Times New Roman"/>
                <w:sz w:val="24"/>
                <w:szCs w:val="24"/>
              </w:rPr>
            </w:pPr>
            <w:r>
              <w:rPr>
                <w:rFonts w:hint="eastAsia" w:ascii="Times New Roman" w:hAnsi="Times New Roman"/>
                <w:sz w:val="24"/>
                <w:szCs w:val="24"/>
              </w:rPr>
              <w:t>批准文号</w:t>
            </w:r>
          </w:p>
        </w:tc>
        <w:tc>
          <w:tcPr>
            <w:tcW w:w="2885" w:type="dxa"/>
            <w:gridSpan w:val="3"/>
            <w:tcBorders>
              <w:left w:val="single" w:color="auto" w:sz="4" w:space="0"/>
            </w:tcBorders>
            <w:vAlign w:val="center"/>
          </w:tcPr>
          <w:p>
            <w:pPr>
              <w:spacing w:line="240" w:lineRule="auto"/>
              <w:jc w:val="center"/>
              <w:rPr>
                <w:rFonts w:hint="eastAsia" w:ascii="Times New Roman" w:hAnsi="Times New Roman"/>
                <w:sz w:val="24"/>
                <w:szCs w:val="24"/>
                <w:lang w:eastAsia="zh-CN"/>
              </w:rPr>
            </w:pPr>
            <w:r>
              <w:rPr>
                <w:rFonts w:hint="eastAsia" w:ascii="Times New Roman" w:hAnsi="Times New Roman"/>
                <w:sz w:val="24"/>
                <w:szCs w:val="24"/>
                <w:lang w:eastAsia="zh-CN"/>
              </w:rPr>
              <w:t>昌高产发</w:t>
            </w:r>
            <w:r>
              <w:rPr>
                <w:rFonts w:hint="eastAsia" w:ascii="Times New Roman" w:hAnsi="Times New Roman"/>
                <w:sz w:val="24"/>
                <w:szCs w:val="24"/>
                <w:lang w:val="en-US" w:eastAsia="zh-CN"/>
              </w:rPr>
              <w:t>[2018]37号</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454" w:hRule="atLeast"/>
        </w:trPr>
        <w:tc>
          <w:tcPr>
            <w:tcW w:w="1269" w:type="dxa"/>
            <w:tcBorders>
              <w:right w:val="single" w:color="auto" w:sz="4" w:space="0"/>
            </w:tcBorders>
            <w:vAlign w:val="center"/>
          </w:tcPr>
          <w:p>
            <w:pPr>
              <w:spacing w:line="240" w:lineRule="auto"/>
              <w:jc w:val="center"/>
              <w:rPr>
                <w:rFonts w:ascii="Times New Roman" w:hAnsi="Times New Roman"/>
                <w:sz w:val="24"/>
                <w:szCs w:val="24"/>
              </w:rPr>
            </w:pPr>
            <w:r>
              <w:rPr>
                <w:rFonts w:hint="eastAsia" w:ascii="Times New Roman" w:hAnsi="Times New Roman"/>
                <w:sz w:val="24"/>
                <w:szCs w:val="24"/>
              </w:rPr>
              <w:t>建设性质</w:t>
            </w:r>
          </w:p>
        </w:tc>
        <w:tc>
          <w:tcPr>
            <w:tcW w:w="3090" w:type="dxa"/>
            <w:gridSpan w:val="3"/>
            <w:tcBorders>
              <w:left w:val="single" w:color="auto" w:sz="4" w:space="0"/>
              <w:right w:val="single" w:color="auto" w:sz="4" w:space="0"/>
            </w:tcBorders>
            <w:vAlign w:val="center"/>
          </w:tcPr>
          <w:p>
            <w:pPr>
              <w:spacing w:line="240" w:lineRule="auto"/>
              <w:jc w:val="center"/>
              <w:rPr>
                <w:rFonts w:hint="eastAsia" w:ascii="Times New Roman" w:hAnsi="Times New Roman"/>
                <w:sz w:val="24"/>
                <w:szCs w:val="24"/>
              </w:rPr>
            </w:pPr>
            <w:r>
              <w:rPr>
                <w:rFonts w:hint="eastAsia" w:ascii="Times New Roman" w:hAnsi="Times New Roman"/>
                <w:sz w:val="24"/>
                <w:szCs w:val="24"/>
              </w:rPr>
              <w:t>新建</w:t>
            </w:r>
            <w:r>
              <w:rPr>
                <w:rFonts w:hint="eastAsia" w:ascii="Times New Roman" w:hAnsi="Times New Roman"/>
                <w:sz w:val="24"/>
                <w:szCs w:val="24"/>
              </w:rPr>
              <w:sym w:font="Wingdings" w:char="F0FE"/>
            </w:r>
            <w:r>
              <w:rPr>
                <w:rFonts w:hint="eastAsia" w:ascii="Times New Roman" w:hAnsi="Times New Roman"/>
                <w:sz w:val="24"/>
                <w:szCs w:val="24"/>
              </w:rPr>
              <w:t xml:space="preserve"> 改扩建□ 技改□</w:t>
            </w:r>
          </w:p>
        </w:tc>
        <w:tc>
          <w:tcPr>
            <w:tcW w:w="1260" w:type="dxa"/>
            <w:tcBorders>
              <w:left w:val="single" w:color="auto" w:sz="4" w:space="0"/>
              <w:right w:val="single" w:color="auto" w:sz="4" w:space="0"/>
            </w:tcBorders>
            <w:vAlign w:val="center"/>
          </w:tcPr>
          <w:p>
            <w:pPr>
              <w:spacing w:line="240" w:lineRule="auto"/>
              <w:jc w:val="center"/>
              <w:rPr>
                <w:rFonts w:hint="eastAsia" w:ascii="Times New Roman" w:hAnsi="Times New Roman"/>
                <w:sz w:val="24"/>
                <w:szCs w:val="24"/>
              </w:rPr>
            </w:pPr>
            <w:r>
              <w:rPr>
                <w:rFonts w:hint="eastAsia" w:ascii="Times New Roman" w:hAnsi="Times New Roman"/>
                <w:sz w:val="24"/>
                <w:szCs w:val="24"/>
              </w:rPr>
              <w:t>行业类别</w:t>
            </w:r>
          </w:p>
          <w:p>
            <w:pPr>
              <w:spacing w:line="240" w:lineRule="auto"/>
              <w:jc w:val="center"/>
              <w:rPr>
                <w:rFonts w:hint="eastAsia" w:ascii="Times New Roman" w:hAnsi="Times New Roman"/>
                <w:sz w:val="24"/>
                <w:szCs w:val="24"/>
              </w:rPr>
            </w:pPr>
            <w:r>
              <w:rPr>
                <w:rFonts w:hint="eastAsia" w:ascii="Times New Roman" w:hAnsi="Times New Roman"/>
                <w:sz w:val="24"/>
                <w:szCs w:val="24"/>
              </w:rPr>
              <w:t>及代码</w:t>
            </w:r>
          </w:p>
        </w:tc>
        <w:tc>
          <w:tcPr>
            <w:tcW w:w="2885" w:type="dxa"/>
            <w:gridSpan w:val="3"/>
            <w:tcBorders>
              <w:left w:val="single" w:color="auto" w:sz="4" w:space="0"/>
            </w:tcBorders>
            <w:vAlign w:val="center"/>
          </w:tcPr>
          <w:p>
            <w:pPr>
              <w:spacing w:line="240" w:lineRule="auto"/>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胶合板制造C2021</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454" w:hRule="atLeast"/>
        </w:trPr>
        <w:tc>
          <w:tcPr>
            <w:tcW w:w="1269" w:type="dxa"/>
            <w:tcBorders>
              <w:right w:val="single" w:color="auto" w:sz="4" w:space="0"/>
            </w:tcBorders>
            <w:vAlign w:val="center"/>
          </w:tcPr>
          <w:p>
            <w:pPr>
              <w:spacing w:line="240" w:lineRule="auto"/>
              <w:jc w:val="center"/>
              <w:rPr>
                <w:rFonts w:ascii="Times New Roman" w:hAnsi="Times New Roman"/>
                <w:sz w:val="24"/>
                <w:szCs w:val="24"/>
              </w:rPr>
            </w:pPr>
            <w:r>
              <w:rPr>
                <w:rFonts w:hint="eastAsia" w:ascii="Times New Roman" w:hAnsi="Times New Roman"/>
                <w:sz w:val="24"/>
                <w:szCs w:val="24"/>
              </w:rPr>
              <w:t>占地面积（</w:t>
            </w:r>
            <w:r>
              <w:rPr>
                <w:rFonts w:ascii="Times New Roman" w:hAnsi="Times New Roman"/>
                <w:sz w:val="24"/>
                <w:szCs w:val="24"/>
              </w:rPr>
              <w:t>m</w:t>
            </w:r>
            <w:r>
              <w:rPr>
                <w:rFonts w:ascii="Times New Roman" w:hAnsi="Times New Roman"/>
                <w:sz w:val="24"/>
                <w:szCs w:val="24"/>
                <w:vertAlign w:val="superscript"/>
              </w:rPr>
              <w:t>2</w:t>
            </w:r>
            <w:r>
              <w:rPr>
                <w:rFonts w:hint="eastAsia" w:ascii="Times New Roman" w:hAnsi="Times New Roman"/>
                <w:sz w:val="24"/>
                <w:szCs w:val="24"/>
              </w:rPr>
              <w:t>）</w:t>
            </w:r>
          </w:p>
        </w:tc>
        <w:tc>
          <w:tcPr>
            <w:tcW w:w="3090" w:type="dxa"/>
            <w:gridSpan w:val="3"/>
            <w:tcBorders>
              <w:left w:val="single" w:color="auto" w:sz="4" w:space="0"/>
              <w:right w:val="single" w:color="auto" w:sz="4" w:space="0"/>
            </w:tcBorders>
            <w:vAlign w:val="center"/>
          </w:tcPr>
          <w:p>
            <w:pPr>
              <w:spacing w:line="240" w:lineRule="auto"/>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10000</w:t>
            </w:r>
          </w:p>
        </w:tc>
        <w:tc>
          <w:tcPr>
            <w:tcW w:w="1260" w:type="dxa"/>
            <w:tcBorders>
              <w:left w:val="single" w:color="auto" w:sz="4" w:space="0"/>
              <w:right w:val="single" w:color="auto" w:sz="4" w:space="0"/>
            </w:tcBorders>
            <w:vAlign w:val="center"/>
          </w:tcPr>
          <w:p>
            <w:pPr>
              <w:spacing w:line="240" w:lineRule="auto"/>
              <w:jc w:val="center"/>
              <w:rPr>
                <w:rFonts w:hint="eastAsia" w:ascii="Times New Roman" w:hAnsi="Times New Roman"/>
                <w:sz w:val="24"/>
                <w:szCs w:val="24"/>
              </w:rPr>
            </w:pPr>
            <w:r>
              <w:rPr>
                <w:rFonts w:hint="eastAsia" w:ascii="Times New Roman" w:hAnsi="Times New Roman"/>
                <w:sz w:val="24"/>
                <w:szCs w:val="24"/>
              </w:rPr>
              <w:t>绿化面积</w:t>
            </w:r>
          </w:p>
          <w:p>
            <w:pPr>
              <w:spacing w:line="240" w:lineRule="auto"/>
              <w:jc w:val="center"/>
              <w:rPr>
                <w:rFonts w:hint="eastAsia" w:ascii="Times New Roman" w:hAnsi="Times New Roman"/>
                <w:sz w:val="24"/>
                <w:szCs w:val="24"/>
              </w:rPr>
            </w:pPr>
            <w:r>
              <w:rPr>
                <w:rFonts w:hint="eastAsia" w:ascii="Times New Roman" w:hAnsi="Times New Roman"/>
                <w:sz w:val="24"/>
                <w:szCs w:val="24"/>
              </w:rPr>
              <w:t>（m</w:t>
            </w:r>
            <w:r>
              <w:rPr>
                <w:rFonts w:hint="eastAsia" w:ascii="Times New Roman" w:hAnsi="Times New Roman"/>
                <w:sz w:val="24"/>
                <w:szCs w:val="24"/>
                <w:vertAlign w:val="superscript"/>
              </w:rPr>
              <w:t>2</w:t>
            </w:r>
            <w:r>
              <w:rPr>
                <w:rFonts w:hint="eastAsia" w:ascii="Times New Roman" w:hAnsi="Times New Roman"/>
                <w:sz w:val="24"/>
                <w:szCs w:val="24"/>
              </w:rPr>
              <w:t>）</w:t>
            </w:r>
          </w:p>
        </w:tc>
        <w:tc>
          <w:tcPr>
            <w:tcW w:w="2885" w:type="dxa"/>
            <w:gridSpan w:val="3"/>
            <w:tcBorders>
              <w:left w:val="single" w:color="auto" w:sz="4" w:space="0"/>
            </w:tcBorders>
            <w:vAlign w:val="center"/>
          </w:tcPr>
          <w:p>
            <w:pPr>
              <w:spacing w:line="240" w:lineRule="auto"/>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454" w:hRule="atLeast"/>
        </w:trPr>
        <w:tc>
          <w:tcPr>
            <w:tcW w:w="1269" w:type="dxa"/>
            <w:tcBorders>
              <w:right w:val="single" w:color="auto" w:sz="4" w:space="0"/>
            </w:tcBorders>
            <w:vAlign w:val="center"/>
          </w:tcPr>
          <w:p>
            <w:pPr>
              <w:spacing w:line="240" w:lineRule="auto"/>
              <w:jc w:val="center"/>
              <w:rPr>
                <w:rFonts w:ascii="Times New Roman" w:hAnsi="Times New Roman"/>
                <w:sz w:val="24"/>
                <w:szCs w:val="24"/>
              </w:rPr>
            </w:pPr>
            <w:r>
              <w:rPr>
                <w:rFonts w:hint="eastAsia" w:ascii="Times New Roman" w:hAnsi="Times New Roman"/>
                <w:sz w:val="24"/>
                <w:szCs w:val="24"/>
              </w:rPr>
              <w:t>总投资</w:t>
            </w:r>
          </w:p>
          <w:p>
            <w:pPr>
              <w:spacing w:line="240" w:lineRule="auto"/>
              <w:jc w:val="center"/>
              <w:rPr>
                <w:rFonts w:ascii="Times New Roman" w:hAnsi="Times New Roman"/>
                <w:sz w:val="24"/>
                <w:szCs w:val="24"/>
              </w:rPr>
            </w:pPr>
            <w:r>
              <w:rPr>
                <w:rFonts w:hint="eastAsia" w:ascii="Times New Roman" w:hAnsi="Times New Roman"/>
                <w:sz w:val="24"/>
                <w:szCs w:val="24"/>
              </w:rPr>
              <w:t>（万元）</w:t>
            </w:r>
          </w:p>
        </w:tc>
        <w:tc>
          <w:tcPr>
            <w:tcW w:w="1545" w:type="dxa"/>
            <w:tcBorders>
              <w:left w:val="single" w:color="auto" w:sz="4" w:space="0"/>
              <w:right w:val="single" w:color="auto" w:sz="4" w:space="0"/>
            </w:tcBorders>
            <w:vAlign w:val="center"/>
          </w:tcPr>
          <w:p>
            <w:pPr>
              <w:spacing w:line="240" w:lineRule="auto"/>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2000</w:t>
            </w:r>
          </w:p>
        </w:tc>
        <w:tc>
          <w:tcPr>
            <w:tcW w:w="1545" w:type="dxa"/>
            <w:gridSpan w:val="2"/>
            <w:tcBorders>
              <w:left w:val="single" w:color="auto" w:sz="4" w:space="0"/>
              <w:right w:val="single" w:color="auto" w:sz="4" w:space="0"/>
            </w:tcBorders>
            <w:vAlign w:val="center"/>
          </w:tcPr>
          <w:p>
            <w:pPr>
              <w:spacing w:line="240" w:lineRule="auto"/>
              <w:jc w:val="center"/>
              <w:rPr>
                <w:rFonts w:hint="eastAsia" w:ascii="Times New Roman" w:hAnsi="Times New Roman"/>
                <w:sz w:val="24"/>
                <w:szCs w:val="24"/>
              </w:rPr>
            </w:pPr>
            <w:r>
              <w:rPr>
                <w:rFonts w:hint="eastAsia" w:ascii="Times New Roman" w:hAnsi="Times New Roman"/>
                <w:sz w:val="24"/>
                <w:szCs w:val="24"/>
              </w:rPr>
              <w:t>其中环保投资（万元）</w:t>
            </w:r>
          </w:p>
        </w:tc>
        <w:tc>
          <w:tcPr>
            <w:tcW w:w="1260" w:type="dxa"/>
            <w:tcBorders>
              <w:left w:val="single" w:color="auto" w:sz="4" w:space="0"/>
              <w:right w:val="single" w:color="auto" w:sz="4" w:space="0"/>
            </w:tcBorders>
            <w:vAlign w:val="center"/>
          </w:tcPr>
          <w:p>
            <w:pPr>
              <w:spacing w:line="240" w:lineRule="auto"/>
              <w:jc w:val="center"/>
              <w:rPr>
                <w:rFonts w:hint="eastAsia" w:ascii="Times New Roman" w:hAnsi="Times New Roman"/>
                <w:sz w:val="24"/>
                <w:szCs w:val="24"/>
                <w:lang w:val="en-US" w:eastAsia="zh-CN"/>
              </w:rPr>
            </w:pPr>
          </w:p>
        </w:tc>
        <w:tc>
          <w:tcPr>
            <w:tcW w:w="1800" w:type="dxa"/>
            <w:gridSpan w:val="2"/>
            <w:tcBorders>
              <w:left w:val="single" w:color="auto" w:sz="4" w:space="0"/>
              <w:right w:val="single" w:color="auto" w:sz="4" w:space="0"/>
            </w:tcBorders>
            <w:vAlign w:val="center"/>
          </w:tcPr>
          <w:p>
            <w:pPr>
              <w:spacing w:line="240" w:lineRule="auto"/>
              <w:jc w:val="center"/>
              <w:rPr>
                <w:rFonts w:hint="eastAsia" w:ascii="Times New Roman" w:hAnsi="Times New Roman"/>
                <w:sz w:val="24"/>
                <w:szCs w:val="24"/>
              </w:rPr>
            </w:pPr>
            <w:r>
              <w:rPr>
                <w:rFonts w:hint="eastAsia" w:ascii="Times New Roman" w:hAnsi="Times New Roman"/>
                <w:sz w:val="24"/>
                <w:szCs w:val="24"/>
              </w:rPr>
              <w:t>环保投资占总投资比例（%）</w:t>
            </w:r>
          </w:p>
        </w:tc>
        <w:tc>
          <w:tcPr>
            <w:tcW w:w="1085" w:type="dxa"/>
            <w:tcBorders>
              <w:left w:val="single" w:color="auto" w:sz="4" w:space="0"/>
            </w:tcBorders>
            <w:vAlign w:val="center"/>
          </w:tcPr>
          <w:p>
            <w:pPr>
              <w:spacing w:line="240" w:lineRule="auto"/>
              <w:jc w:val="center"/>
              <w:rPr>
                <w:rFonts w:hint="eastAsia" w:ascii="Times New Roman" w:hAnsi="Times New Roman"/>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454" w:hRule="atLeast"/>
        </w:trPr>
        <w:tc>
          <w:tcPr>
            <w:tcW w:w="1269" w:type="dxa"/>
            <w:tcBorders>
              <w:right w:val="single" w:color="auto" w:sz="4" w:space="0"/>
            </w:tcBorders>
            <w:vAlign w:val="center"/>
          </w:tcPr>
          <w:p>
            <w:pPr>
              <w:spacing w:line="240" w:lineRule="auto"/>
              <w:jc w:val="center"/>
              <w:rPr>
                <w:rFonts w:ascii="Times New Roman" w:hAnsi="Times New Roman"/>
                <w:sz w:val="24"/>
                <w:szCs w:val="24"/>
              </w:rPr>
            </w:pPr>
            <w:r>
              <w:rPr>
                <w:rFonts w:hint="eastAsia" w:ascii="Times New Roman" w:hAnsi="Times New Roman"/>
                <w:sz w:val="24"/>
                <w:szCs w:val="24"/>
              </w:rPr>
              <w:t>评价经费（万元）</w:t>
            </w:r>
          </w:p>
        </w:tc>
        <w:tc>
          <w:tcPr>
            <w:tcW w:w="1545" w:type="dxa"/>
            <w:tcBorders>
              <w:left w:val="single" w:color="auto" w:sz="4" w:space="0"/>
              <w:right w:val="single" w:color="auto" w:sz="4" w:space="0"/>
            </w:tcBorders>
            <w:vAlign w:val="center"/>
          </w:tcPr>
          <w:p>
            <w:pPr>
              <w:spacing w:line="240" w:lineRule="auto"/>
              <w:jc w:val="center"/>
              <w:rPr>
                <w:rFonts w:hint="eastAsia" w:ascii="Times New Roman" w:hAnsi="Times New Roman"/>
                <w:sz w:val="24"/>
                <w:szCs w:val="24"/>
              </w:rPr>
            </w:pPr>
            <w:r>
              <w:rPr>
                <w:rFonts w:hint="eastAsia" w:ascii="Times New Roman" w:hAnsi="Times New Roman"/>
                <w:sz w:val="24"/>
                <w:szCs w:val="24"/>
              </w:rPr>
              <w:t>/</w:t>
            </w:r>
          </w:p>
        </w:tc>
        <w:tc>
          <w:tcPr>
            <w:tcW w:w="2805" w:type="dxa"/>
            <w:gridSpan w:val="3"/>
            <w:tcBorders>
              <w:left w:val="single" w:color="auto" w:sz="4" w:space="0"/>
              <w:right w:val="single" w:color="auto" w:sz="4" w:space="0"/>
            </w:tcBorders>
            <w:vAlign w:val="center"/>
          </w:tcPr>
          <w:p>
            <w:pPr>
              <w:spacing w:line="240" w:lineRule="auto"/>
              <w:jc w:val="center"/>
              <w:rPr>
                <w:rFonts w:hint="eastAsia" w:ascii="Times New Roman" w:hAnsi="Times New Roman"/>
                <w:sz w:val="24"/>
                <w:szCs w:val="24"/>
              </w:rPr>
            </w:pPr>
            <w:r>
              <w:rPr>
                <w:rFonts w:hint="eastAsia" w:ascii="Times New Roman" w:hAnsi="Times New Roman"/>
                <w:sz w:val="24"/>
                <w:szCs w:val="24"/>
              </w:rPr>
              <w:t>投产日期</w:t>
            </w:r>
          </w:p>
        </w:tc>
        <w:tc>
          <w:tcPr>
            <w:tcW w:w="2885" w:type="dxa"/>
            <w:gridSpan w:val="3"/>
            <w:tcBorders>
              <w:left w:val="single" w:color="auto" w:sz="4" w:space="0"/>
            </w:tcBorders>
            <w:vAlign w:val="center"/>
          </w:tcPr>
          <w:p>
            <w:pPr>
              <w:spacing w:line="240" w:lineRule="auto"/>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2018年6月</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340" w:hRule="atLeast"/>
        </w:trPr>
        <w:tc>
          <w:tcPr>
            <w:tcW w:w="8504" w:type="dxa"/>
            <w:gridSpan w:val="8"/>
            <w:tcBorders>
              <w:bottom w:val="single" w:color="auto" w:sz="12" w:space="0"/>
            </w:tcBorders>
          </w:tcPr>
          <w:p>
            <w:pPr>
              <w:spacing w:line="360" w:lineRule="auto"/>
              <w:rPr>
                <w:rFonts w:ascii="宋体" w:cs="宋体"/>
                <w:b/>
                <w:bCs/>
                <w:sz w:val="28"/>
                <w:szCs w:val="28"/>
              </w:rPr>
            </w:pPr>
            <w:r>
              <w:rPr>
                <w:rFonts w:hint="eastAsia" w:ascii="宋体" w:hAnsi="宋体" w:cs="宋体"/>
                <w:b/>
                <w:bCs/>
                <w:sz w:val="28"/>
                <w:szCs w:val="28"/>
              </w:rPr>
              <w:t>工程内容及规模</w:t>
            </w:r>
          </w:p>
          <w:p>
            <w:pPr>
              <w:spacing w:line="360" w:lineRule="auto"/>
              <w:rPr>
                <w:rFonts w:ascii="Times New Roman" w:hAnsi="Times New Roman"/>
                <w:b/>
                <w:bCs/>
                <w:sz w:val="24"/>
                <w:szCs w:val="24"/>
              </w:rPr>
            </w:pPr>
            <w:r>
              <w:rPr>
                <w:rFonts w:ascii="Times New Roman" w:hAnsi="Times New Roman"/>
                <w:b/>
                <w:bCs/>
                <w:sz w:val="24"/>
                <w:szCs w:val="24"/>
              </w:rPr>
              <w:t>1</w:t>
            </w:r>
            <w:r>
              <w:rPr>
                <w:rFonts w:hint="eastAsia" w:ascii="Times New Roman" w:hAnsi="Times New Roman"/>
                <w:b/>
                <w:bCs/>
                <w:sz w:val="24"/>
                <w:szCs w:val="24"/>
              </w:rPr>
              <w:t>、项目背景</w:t>
            </w:r>
          </w:p>
          <w:p>
            <w:pPr>
              <w:spacing w:line="360" w:lineRule="auto"/>
              <w:ind w:firstLine="480" w:firstLineChars="200"/>
              <w:rPr>
                <w:rFonts w:hint="eastAsia" w:ascii="Times New Roman" w:hAnsi="Times New Roman"/>
                <w:sz w:val="24"/>
              </w:rPr>
            </w:pPr>
            <w:r>
              <w:rPr>
                <w:rFonts w:hint="eastAsia" w:ascii="Times New Roman" w:hAnsi="Times New Roman"/>
                <w:sz w:val="24"/>
              </w:rPr>
              <w:t>新疆德林兴木业有限公司成立于2015年9月，注册资金1000万元人民币，是集松木、榆木等实木板材研发、生产、销售、家具制造于一体的材料企业。</w:t>
            </w:r>
          </w:p>
          <w:p>
            <w:pPr>
              <w:spacing w:line="360" w:lineRule="auto"/>
              <w:ind w:firstLine="480" w:firstLineChars="200"/>
              <w:rPr>
                <w:rFonts w:hint="eastAsia" w:ascii="Times New Roman" w:hAnsi="Times New Roman"/>
                <w:sz w:val="24"/>
              </w:rPr>
            </w:pPr>
            <w:r>
              <w:rPr>
                <w:rFonts w:hint="eastAsia" w:ascii="Times New Roman" w:hAnsi="Times New Roman"/>
                <w:sz w:val="24"/>
              </w:rPr>
              <w:t>新疆德林兴木业有限公司自成立以来，专心于各类集成材的研制、开发、生产与销售的工作，在两年多的时间里，通过努力取得了现在非常骄人的成绩，现产品已经进入成熟期，产品主要销往全疆各县市、山东、河北、四川、上海、广州等地，并出口哈萨克斯坦与俄罗斯，产品得到了各界使用者的好评与认可。</w:t>
            </w:r>
          </w:p>
          <w:p>
            <w:pPr>
              <w:spacing w:line="360" w:lineRule="auto"/>
              <w:ind w:firstLine="480" w:firstLineChars="200"/>
              <w:rPr>
                <w:rFonts w:hint="eastAsia" w:ascii="Times New Roman" w:hAnsi="Times New Roman"/>
                <w:sz w:val="24"/>
              </w:rPr>
            </w:pPr>
            <w:r>
              <w:rPr>
                <w:rFonts w:hint="eastAsia" w:ascii="Times New Roman" w:hAnsi="Times New Roman"/>
                <w:sz w:val="24"/>
              </w:rPr>
              <w:t>公司生产各类集成材产品，</w:t>
            </w:r>
            <w:r>
              <w:rPr>
                <w:rFonts w:hint="eastAsia" w:ascii="Times New Roman" w:hAnsi="Times New Roman"/>
                <w:sz w:val="24"/>
                <w:lang w:val="en-US" w:eastAsia="zh-CN"/>
              </w:rPr>
              <w:t>借助</w:t>
            </w:r>
            <w:r>
              <w:rPr>
                <w:rFonts w:hint="eastAsia" w:ascii="Times New Roman" w:hAnsi="Times New Roman"/>
                <w:sz w:val="24"/>
              </w:rPr>
              <w:t>昌吉高新区的资源优势，</w:t>
            </w:r>
            <w:r>
              <w:rPr>
                <w:rFonts w:hint="eastAsia" w:ascii="Times New Roman" w:hAnsi="Times New Roman"/>
                <w:sz w:val="24"/>
                <w:lang w:val="en-US" w:eastAsia="zh-CN"/>
              </w:rPr>
              <w:t>可</w:t>
            </w:r>
            <w:r>
              <w:rPr>
                <w:rFonts w:hint="eastAsia" w:ascii="Times New Roman" w:hAnsi="Times New Roman"/>
                <w:sz w:val="24"/>
              </w:rPr>
              <w:t>让产品走出新疆、走向全国，响应国家环保要求，做到生产环保与产品环保</w:t>
            </w:r>
            <w:r>
              <w:rPr>
                <w:rFonts w:hint="eastAsia" w:ascii="Times New Roman" w:hAnsi="Times New Roman"/>
                <w:sz w:val="24"/>
                <w:lang w:eastAsia="zh-CN"/>
              </w:rPr>
              <w:t>。</w:t>
            </w:r>
            <w:r>
              <w:rPr>
                <w:rFonts w:hint="eastAsia" w:ascii="Times New Roman" w:hAnsi="Times New Roman"/>
                <w:sz w:val="24"/>
                <w:lang w:val="en-US" w:eastAsia="zh-CN"/>
              </w:rPr>
              <w:t>基于此背景，公司于</w:t>
            </w:r>
            <w:r>
              <w:rPr>
                <w:rFonts w:hint="eastAsia" w:ascii="Times New Roman" w:hAnsi="Times New Roman"/>
                <w:sz w:val="24"/>
              </w:rPr>
              <w:t>昌吉高新技术产业开发区</w:t>
            </w:r>
            <w:r>
              <w:rPr>
                <w:rFonts w:hint="eastAsia" w:ascii="Times New Roman" w:hAnsi="Times New Roman"/>
                <w:sz w:val="24"/>
                <w:lang w:val="en-US" w:eastAsia="zh-CN"/>
              </w:rPr>
              <w:t>新建本项目。</w:t>
            </w:r>
            <w:r>
              <w:rPr>
                <w:rFonts w:hint="eastAsia" w:ascii="Times New Roman" w:hAnsi="Times New Roman"/>
                <w:sz w:val="24"/>
              </w:rPr>
              <w:t>项目对推动昌吉州乃至全疆</w:t>
            </w:r>
            <w:r>
              <w:rPr>
                <w:rFonts w:hint="eastAsia" w:ascii="Times New Roman" w:hAnsi="Times New Roman"/>
                <w:sz w:val="24"/>
                <w:lang w:val="en-US" w:eastAsia="zh-CN"/>
              </w:rPr>
              <w:t>集成材生产</w:t>
            </w:r>
            <w:r>
              <w:rPr>
                <w:rFonts w:hint="eastAsia" w:ascii="Times New Roman" w:hAnsi="Times New Roman"/>
                <w:sz w:val="24"/>
              </w:rPr>
              <w:t>水平，有着十分重要的现实意义。</w:t>
            </w:r>
          </w:p>
          <w:p>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按照《中华人民共和国环境保护法》、《建设项目环境保护管理条例》（国务院令2017年 第682号）以及《中华人民共和国环境影响评价法》（2016年修订）中第十六条“国家根据建设项目对环境的影响程度，对建设项目的环境影响评价实行分类管理，建设单位应按照规定组织编制环境影响评价报告书、环境影响报告表或者填报环境影响登记表”。根据以上法律法规及相关规定，本项目需进行环境影响评价。</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根据《建设项目环境影响评价分类管理名录》（环境保护部令第44号），本项目为</w:t>
            </w:r>
            <w:r>
              <w:rPr>
                <w:rFonts w:hint="eastAsia" w:ascii="Times New Roman" w:hAnsi="Times New Roman"/>
                <w:sz w:val="24"/>
                <w:szCs w:val="24"/>
                <w:lang w:val="en-US" w:eastAsia="zh-CN"/>
              </w:rPr>
              <w:t>人造板制造</w:t>
            </w:r>
            <w:r>
              <w:rPr>
                <w:rFonts w:hint="eastAsia" w:ascii="Times New Roman" w:hAnsi="Times New Roman"/>
                <w:sz w:val="24"/>
                <w:szCs w:val="24"/>
              </w:rPr>
              <w:t>，</w:t>
            </w:r>
            <w:r>
              <w:rPr>
                <w:rFonts w:hint="eastAsia" w:ascii="Times New Roman" w:hAnsi="Times New Roman"/>
                <w:sz w:val="24"/>
                <w:szCs w:val="24"/>
                <w:lang w:val="en-US" w:eastAsia="zh-CN"/>
              </w:rPr>
              <w:t>项目年生产集成材2万立方</w:t>
            </w:r>
            <w:r>
              <w:rPr>
                <w:rFonts w:hint="eastAsia" w:ascii="Times New Roman" w:hAnsi="Times New Roman"/>
                <w:sz w:val="24"/>
                <w:szCs w:val="24"/>
              </w:rPr>
              <w:t>，</w:t>
            </w:r>
            <w:r>
              <w:rPr>
                <w:rFonts w:hint="eastAsia" w:ascii="Times New Roman" w:hAnsi="Times New Roman"/>
                <w:sz w:val="24"/>
                <w:szCs w:val="24"/>
                <w:lang w:val="en-US" w:eastAsia="zh-CN"/>
              </w:rPr>
              <w:t>项目类别为“九、木材加工和木、竹、藤、棕、草制品业”中</w:t>
            </w:r>
            <w:r>
              <w:rPr>
                <w:rFonts w:hint="eastAsia" w:ascii="Times New Roman" w:hAnsi="Times New Roman"/>
                <w:sz w:val="24"/>
                <w:szCs w:val="24"/>
              </w:rPr>
              <w:t>“</w:t>
            </w:r>
            <w:r>
              <w:rPr>
                <w:rFonts w:hint="eastAsia" w:ascii="Times New Roman" w:hAnsi="Times New Roman"/>
                <w:sz w:val="24"/>
                <w:szCs w:val="24"/>
                <w:lang w:val="en-US" w:eastAsia="zh-CN"/>
              </w:rPr>
              <w:t>25</w:t>
            </w:r>
            <w:r>
              <w:rPr>
                <w:rFonts w:hint="eastAsia" w:ascii="Times New Roman" w:hAnsi="Times New Roman"/>
                <w:sz w:val="24"/>
                <w:szCs w:val="24"/>
              </w:rPr>
              <w:t xml:space="preserve"> </w:t>
            </w:r>
            <w:r>
              <w:rPr>
                <w:rFonts w:hint="eastAsia" w:ascii="Times New Roman" w:hAnsi="Times New Roman"/>
                <w:sz w:val="24"/>
                <w:szCs w:val="24"/>
                <w:lang w:val="en-US" w:eastAsia="zh-CN"/>
              </w:rPr>
              <w:t>人造板制造</w:t>
            </w:r>
            <w:r>
              <w:rPr>
                <w:rFonts w:hint="eastAsia" w:ascii="Times New Roman" w:hAnsi="Times New Roman"/>
                <w:sz w:val="24"/>
                <w:szCs w:val="24"/>
              </w:rPr>
              <w:t>”的“其他”类，环评类别为“报告表”。因此，本项目应编制建设项目环境影响报告表。</w:t>
            </w:r>
          </w:p>
          <w:p>
            <w:pPr>
              <w:spacing w:line="360" w:lineRule="auto"/>
              <w:ind w:firstLine="480" w:firstLineChars="200"/>
              <w:rPr>
                <w:rFonts w:ascii="Times New Roman" w:hAnsi="Times New Roman"/>
                <w:sz w:val="24"/>
                <w:szCs w:val="24"/>
              </w:rPr>
            </w:pPr>
            <w:r>
              <w:rPr>
                <w:rFonts w:hint="eastAsia" w:ascii="Times New Roman" w:hAnsi="Times New Roman"/>
                <w:sz w:val="24"/>
              </w:rPr>
              <w:t>我单位受</w:t>
            </w:r>
            <w:r>
              <w:rPr>
                <w:rFonts w:hint="eastAsia" w:ascii="Times New Roman" w:hAnsi="Times New Roman"/>
                <w:sz w:val="24"/>
                <w:szCs w:val="24"/>
                <w:lang w:eastAsia="zh-CN"/>
              </w:rPr>
              <w:t>新疆德林兴木业有限公司</w:t>
            </w:r>
            <w:r>
              <w:rPr>
                <w:rFonts w:hint="eastAsia" w:ascii="Times New Roman" w:hAnsi="Times New Roman"/>
                <w:sz w:val="24"/>
              </w:rPr>
              <w:t>的委托，承担了该项目的环境影响评价工作。接受委托后，公司即派环评人员赴现场进行实地踏勘，对评价区范围的自然环境、社会环境、周边环境概况进行了调查，收集了当地水文、地质、气象以及环境现状等资料。环评人员在此基础上遵循有关环评规定，编制完成《</w:t>
            </w:r>
            <w:r>
              <w:rPr>
                <w:rFonts w:hint="eastAsia" w:ascii="Times New Roman" w:hAnsi="Times New Roman"/>
                <w:sz w:val="24"/>
                <w:szCs w:val="24"/>
                <w:lang w:eastAsia="zh-CN"/>
              </w:rPr>
              <w:t>年产2万立方实木集成材的生产加工</w:t>
            </w:r>
            <w:r>
              <w:rPr>
                <w:rFonts w:hint="eastAsia" w:ascii="Times New Roman" w:hAnsi="Times New Roman"/>
                <w:sz w:val="24"/>
              </w:rPr>
              <w:t>环境影响报告表》，提交环境主管部门审批。</w:t>
            </w:r>
          </w:p>
          <w:p>
            <w:pPr>
              <w:spacing w:line="360" w:lineRule="auto"/>
              <w:rPr>
                <w:rFonts w:ascii="Times New Roman" w:hAnsi="Times New Roman"/>
                <w:b/>
                <w:bCs/>
                <w:sz w:val="24"/>
                <w:szCs w:val="24"/>
              </w:rPr>
            </w:pPr>
            <w:r>
              <w:rPr>
                <w:rFonts w:ascii="Times New Roman" w:hAnsi="Times New Roman"/>
                <w:b/>
                <w:bCs/>
                <w:sz w:val="24"/>
                <w:szCs w:val="24"/>
              </w:rPr>
              <w:t>2</w:t>
            </w:r>
            <w:r>
              <w:rPr>
                <w:rFonts w:hint="eastAsia" w:ascii="Times New Roman" w:hAnsi="Times New Roman"/>
                <w:b/>
                <w:bCs/>
                <w:sz w:val="24"/>
                <w:szCs w:val="24"/>
              </w:rPr>
              <w:t>、项目建设地点</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本项目选址位于昌吉国家高新技术产业开发区，项目用地为租赁新疆斯威克电子有限公司（已搬迁）的空</w:t>
            </w:r>
            <w:r>
              <w:rPr>
                <w:rFonts w:hint="eastAsia" w:ascii="Times New Roman" w:hAnsi="Times New Roman"/>
                <w:sz w:val="24"/>
                <w:szCs w:val="24"/>
                <w:lang w:val="en-US" w:eastAsia="zh-CN"/>
              </w:rPr>
              <w:t>厂区</w:t>
            </w:r>
            <w:r>
              <w:rPr>
                <w:rFonts w:hint="eastAsia" w:ascii="Times New Roman" w:hAnsi="Times New Roman"/>
                <w:sz w:val="24"/>
                <w:szCs w:val="24"/>
              </w:rPr>
              <w:t>。项目区北侧为辉煌大道，隔辉煌大道为高新区小微创业园；南侧为恒晟能源</w:t>
            </w:r>
            <w:r>
              <w:rPr>
                <w:rFonts w:hint="eastAsia" w:ascii="Times New Roman" w:hAnsi="Times New Roman"/>
                <w:sz w:val="24"/>
                <w:szCs w:val="24"/>
                <w:lang w:val="en-US" w:eastAsia="zh-CN"/>
              </w:rPr>
              <w:t>有限公司</w:t>
            </w:r>
            <w:r>
              <w:rPr>
                <w:rFonts w:hint="eastAsia" w:ascii="Times New Roman" w:hAnsi="Times New Roman"/>
                <w:sz w:val="24"/>
                <w:szCs w:val="24"/>
              </w:rPr>
              <w:t>；西侧为新疆三维丝环保科技有限公司；东侧为光生源智能电气产业园。项目区中心地理坐标为44°6′</w:t>
            </w:r>
            <w:r>
              <w:rPr>
                <w:rFonts w:hint="eastAsia" w:ascii="Times New Roman" w:hAnsi="Times New Roman"/>
                <w:sz w:val="24"/>
                <w:szCs w:val="24"/>
                <w:lang w:val="en-US" w:eastAsia="zh-CN"/>
              </w:rPr>
              <w:t>47</w:t>
            </w:r>
            <w:r>
              <w:rPr>
                <w:rFonts w:hint="eastAsia" w:ascii="Times New Roman" w:hAnsi="Times New Roman"/>
                <w:sz w:val="24"/>
                <w:szCs w:val="24"/>
              </w:rPr>
              <w:t>″N，87°2′1</w:t>
            </w:r>
            <w:r>
              <w:rPr>
                <w:rFonts w:hint="eastAsia" w:ascii="Times New Roman" w:hAnsi="Times New Roman"/>
                <w:sz w:val="24"/>
                <w:szCs w:val="24"/>
                <w:lang w:val="en-US" w:eastAsia="zh-CN"/>
              </w:rPr>
              <w:t>5</w:t>
            </w:r>
            <w:r>
              <w:rPr>
                <w:rFonts w:hint="eastAsia" w:ascii="Times New Roman" w:hAnsi="Times New Roman"/>
                <w:sz w:val="24"/>
                <w:szCs w:val="24"/>
              </w:rPr>
              <w:t>″E。</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地理位置详见附图</w:t>
            </w:r>
            <w:r>
              <w:rPr>
                <w:rFonts w:ascii="Times New Roman" w:hAnsi="Times New Roman"/>
                <w:sz w:val="24"/>
                <w:szCs w:val="24"/>
              </w:rPr>
              <w:t>1</w:t>
            </w:r>
            <w:r>
              <w:rPr>
                <w:rFonts w:hint="eastAsia" w:ascii="Times New Roman" w:hAnsi="Times New Roman"/>
                <w:sz w:val="24"/>
                <w:szCs w:val="24"/>
              </w:rPr>
              <w:t>，卫星</w:t>
            </w:r>
            <w:r>
              <w:rPr>
                <w:rFonts w:hint="eastAsia" w:ascii="Times New Roman" w:hAnsi="Times New Roman"/>
                <w:sz w:val="24"/>
                <w:szCs w:val="24"/>
                <w:lang w:eastAsia="zh-CN"/>
              </w:rPr>
              <w:t>影像</w:t>
            </w:r>
            <w:r>
              <w:rPr>
                <w:rFonts w:hint="eastAsia" w:ascii="Times New Roman" w:hAnsi="Times New Roman"/>
                <w:sz w:val="24"/>
                <w:szCs w:val="24"/>
              </w:rPr>
              <w:t>图见附图</w:t>
            </w:r>
            <w:r>
              <w:rPr>
                <w:rFonts w:ascii="Times New Roman" w:hAnsi="Times New Roman"/>
                <w:sz w:val="24"/>
                <w:szCs w:val="24"/>
              </w:rPr>
              <w:t>2</w:t>
            </w:r>
            <w:r>
              <w:rPr>
                <w:rFonts w:hint="eastAsia" w:ascii="Times New Roman" w:hAnsi="Times New Roman"/>
                <w:sz w:val="24"/>
                <w:szCs w:val="24"/>
                <w:lang w:eastAsia="zh-CN"/>
              </w:rPr>
              <w:t>，项目在昌吉高新技术产业开发区位置详见附图</w:t>
            </w:r>
            <w:r>
              <w:rPr>
                <w:rFonts w:hint="eastAsia" w:ascii="Times New Roman" w:hAnsi="Times New Roman"/>
                <w:sz w:val="24"/>
                <w:szCs w:val="24"/>
                <w:lang w:val="en-US" w:eastAsia="zh-CN"/>
              </w:rPr>
              <w:t>4，昌吉高新区技术产业开发区总体规划图见附图5。</w:t>
            </w:r>
          </w:p>
          <w:p>
            <w:pPr>
              <w:spacing w:line="360" w:lineRule="auto"/>
              <w:rPr>
                <w:rFonts w:ascii="Times New Roman" w:hAnsi="Times New Roman"/>
                <w:b/>
                <w:bCs/>
                <w:sz w:val="24"/>
                <w:szCs w:val="24"/>
              </w:rPr>
            </w:pPr>
            <w:r>
              <w:rPr>
                <w:rFonts w:ascii="Times New Roman" w:hAnsi="Times New Roman"/>
                <w:b/>
                <w:bCs/>
                <w:sz w:val="24"/>
                <w:szCs w:val="24"/>
              </w:rPr>
              <w:t>3</w:t>
            </w:r>
            <w:r>
              <w:rPr>
                <w:rFonts w:hint="eastAsia" w:ascii="Times New Roman" w:hAnsi="Times New Roman"/>
                <w:b/>
                <w:bCs/>
                <w:sz w:val="24"/>
                <w:szCs w:val="24"/>
              </w:rPr>
              <w:t>、生产规模</w:t>
            </w:r>
          </w:p>
          <w:p>
            <w:pPr>
              <w:spacing w:line="360" w:lineRule="auto"/>
              <w:ind w:firstLine="480" w:firstLineChars="200"/>
              <w:rPr>
                <w:rFonts w:ascii="宋体" w:cs="宋体"/>
                <w:sz w:val="24"/>
                <w:szCs w:val="24"/>
              </w:rPr>
            </w:pPr>
            <w:r>
              <w:rPr>
                <w:rFonts w:hint="eastAsia" w:ascii="Times New Roman" w:hAnsi="Times New Roman"/>
                <w:sz w:val="24"/>
                <w:szCs w:val="24"/>
              </w:rPr>
              <w:t>本项目用地为租赁新疆斯威克电子有限公司（已搬迁）的空厂</w:t>
            </w:r>
            <w:r>
              <w:rPr>
                <w:rFonts w:hint="eastAsia" w:ascii="Times New Roman" w:hAnsi="Times New Roman"/>
                <w:sz w:val="24"/>
                <w:szCs w:val="24"/>
                <w:lang w:val="en-US" w:eastAsia="zh-CN"/>
              </w:rPr>
              <w:t>区</w:t>
            </w:r>
            <w:r>
              <w:rPr>
                <w:rFonts w:hint="eastAsia" w:ascii="Times New Roman" w:hAnsi="Times New Roman"/>
                <w:sz w:val="24"/>
                <w:szCs w:val="24"/>
                <w:lang w:eastAsia="zh-CN"/>
              </w:rPr>
              <w:t>，占地面积</w:t>
            </w:r>
            <w:r>
              <w:rPr>
                <w:rFonts w:hint="eastAsia" w:ascii="Times New Roman" w:hAnsi="Times New Roman"/>
                <w:sz w:val="24"/>
                <w:szCs w:val="24"/>
                <w:lang w:val="en-US" w:eastAsia="zh-CN"/>
              </w:rPr>
              <w:t>10000m</w:t>
            </w:r>
            <w:r>
              <w:rPr>
                <w:rFonts w:hint="eastAsia" w:ascii="Times New Roman" w:hAnsi="Times New Roman"/>
                <w:sz w:val="24"/>
                <w:szCs w:val="24"/>
                <w:vertAlign w:val="superscript"/>
                <w:lang w:val="en-US" w:eastAsia="zh-CN"/>
              </w:rPr>
              <w:t>2</w:t>
            </w:r>
            <w:r>
              <w:rPr>
                <w:rFonts w:hint="eastAsia" w:ascii="Times New Roman" w:hAnsi="Times New Roman"/>
                <w:sz w:val="24"/>
                <w:szCs w:val="24"/>
              </w:rPr>
              <w:t>，本项目建成以后，</w:t>
            </w:r>
            <w:r>
              <w:rPr>
                <w:rFonts w:hint="eastAsia" w:ascii="Times New Roman" w:hAnsi="Times New Roman"/>
                <w:sz w:val="24"/>
                <w:szCs w:val="24"/>
                <w:lang w:eastAsia="zh-CN"/>
              </w:rPr>
              <w:t>年生产</w:t>
            </w:r>
            <w:r>
              <w:rPr>
                <w:rFonts w:hint="eastAsia" w:ascii="Times New Roman" w:hAnsi="Times New Roman"/>
                <w:sz w:val="24"/>
                <w:szCs w:val="24"/>
                <w:lang w:val="en-US" w:eastAsia="zh-CN"/>
              </w:rPr>
              <w:t>2万立方集成材。</w:t>
            </w:r>
          </w:p>
          <w:p>
            <w:pPr>
              <w:spacing w:line="360" w:lineRule="auto"/>
              <w:rPr>
                <w:rFonts w:ascii="Times New Roman" w:hAnsi="Times New Roman"/>
                <w:b/>
                <w:bCs/>
                <w:sz w:val="24"/>
                <w:szCs w:val="24"/>
              </w:rPr>
            </w:pPr>
            <w:r>
              <w:rPr>
                <w:rFonts w:ascii="Times New Roman" w:hAnsi="Times New Roman"/>
                <w:b/>
                <w:bCs/>
                <w:sz w:val="24"/>
                <w:szCs w:val="24"/>
              </w:rPr>
              <w:t>4</w:t>
            </w:r>
            <w:r>
              <w:rPr>
                <w:rFonts w:hint="eastAsia" w:ascii="Times New Roman" w:hAnsi="Times New Roman"/>
                <w:b/>
                <w:bCs/>
                <w:sz w:val="24"/>
                <w:szCs w:val="24"/>
              </w:rPr>
              <w:t>、建设内容</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本项目于</w:t>
            </w:r>
            <w:r>
              <w:rPr>
                <w:rFonts w:ascii="Times New Roman" w:hAnsi="Times New Roman"/>
                <w:sz w:val="24"/>
                <w:szCs w:val="24"/>
              </w:rPr>
              <w:t>20</w:t>
            </w:r>
            <w:r>
              <w:rPr>
                <w:rFonts w:hint="eastAsia" w:ascii="Times New Roman" w:hAnsi="Times New Roman"/>
                <w:sz w:val="24"/>
                <w:szCs w:val="24"/>
                <w:lang w:val="en-US" w:eastAsia="zh-CN"/>
              </w:rPr>
              <w:t>18</w:t>
            </w:r>
            <w:r>
              <w:rPr>
                <w:rFonts w:hint="eastAsia" w:ascii="Times New Roman" w:hAnsi="Times New Roman"/>
                <w:sz w:val="24"/>
                <w:szCs w:val="24"/>
              </w:rPr>
              <w:t>年</w:t>
            </w:r>
            <w:r>
              <w:rPr>
                <w:rFonts w:hint="eastAsia" w:ascii="Times New Roman" w:hAnsi="Times New Roman"/>
                <w:sz w:val="24"/>
                <w:szCs w:val="24"/>
                <w:lang w:val="en-US" w:eastAsia="zh-CN"/>
              </w:rPr>
              <w:t>5</w:t>
            </w:r>
            <w:r>
              <w:rPr>
                <w:rFonts w:hint="eastAsia" w:ascii="Times New Roman" w:hAnsi="Times New Roman"/>
                <w:sz w:val="24"/>
                <w:szCs w:val="24"/>
              </w:rPr>
              <w:t>月</w:t>
            </w:r>
            <w:r>
              <w:rPr>
                <w:rFonts w:hint="eastAsia" w:ascii="Times New Roman" w:hAnsi="Times New Roman"/>
                <w:sz w:val="24"/>
                <w:szCs w:val="24"/>
                <w:lang w:eastAsia="zh-CN"/>
              </w:rPr>
              <w:t>开始设备安装工作</w:t>
            </w:r>
            <w:r>
              <w:rPr>
                <w:rFonts w:hint="eastAsia" w:ascii="Times New Roman" w:hAnsi="Times New Roman"/>
                <w:sz w:val="24"/>
                <w:szCs w:val="24"/>
              </w:rPr>
              <w:t>，预计</w:t>
            </w:r>
            <w:r>
              <w:rPr>
                <w:rFonts w:ascii="Times New Roman" w:hAnsi="Times New Roman"/>
                <w:sz w:val="24"/>
                <w:szCs w:val="24"/>
              </w:rPr>
              <w:t>201</w:t>
            </w:r>
            <w:r>
              <w:rPr>
                <w:rFonts w:hint="eastAsia" w:ascii="Times New Roman" w:hAnsi="Times New Roman"/>
                <w:sz w:val="24"/>
                <w:szCs w:val="24"/>
                <w:lang w:val="en-US" w:eastAsia="zh-CN"/>
              </w:rPr>
              <w:t>8</w:t>
            </w:r>
            <w:r>
              <w:rPr>
                <w:rFonts w:hint="eastAsia" w:ascii="Times New Roman" w:hAnsi="Times New Roman"/>
                <w:sz w:val="24"/>
                <w:szCs w:val="24"/>
              </w:rPr>
              <w:t>年</w:t>
            </w:r>
            <w:r>
              <w:rPr>
                <w:rFonts w:hint="eastAsia" w:ascii="Times New Roman" w:hAnsi="Times New Roman"/>
                <w:sz w:val="24"/>
                <w:szCs w:val="24"/>
                <w:lang w:val="en-US" w:eastAsia="zh-CN"/>
              </w:rPr>
              <w:t>7</w:t>
            </w:r>
            <w:r>
              <w:rPr>
                <w:rFonts w:hint="eastAsia" w:ascii="Times New Roman" w:hAnsi="Times New Roman"/>
                <w:sz w:val="24"/>
                <w:szCs w:val="24"/>
              </w:rPr>
              <w:t>月可投入运营。</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w:t>
            </w:r>
            <w:r>
              <w:rPr>
                <w:rFonts w:hint="eastAsia" w:ascii="Times New Roman" w:hAnsi="Times New Roman"/>
                <w:sz w:val="24"/>
                <w:szCs w:val="24"/>
                <w:lang w:eastAsia="zh-CN"/>
              </w:rPr>
              <w:t>租赁</w:t>
            </w:r>
            <w:r>
              <w:rPr>
                <w:rFonts w:hint="eastAsia" w:ascii="Times New Roman" w:hAnsi="Times New Roman"/>
                <w:sz w:val="24"/>
                <w:szCs w:val="24"/>
                <w:lang w:val="en-US" w:eastAsia="zh-CN"/>
              </w:rPr>
              <w:t>厂区</w:t>
            </w:r>
            <w:r>
              <w:rPr>
                <w:rFonts w:hint="eastAsia" w:ascii="Times New Roman" w:hAnsi="Times New Roman"/>
                <w:sz w:val="24"/>
                <w:szCs w:val="24"/>
                <w:lang w:eastAsia="zh-CN"/>
              </w:rPr>
              <w:t>总面积</w:t>
            </w:r>
            <w:r>
              <w:rPr>
                <w:rFonts w:hint="eastAsia" w:ascii="Times New Roman" w:hAnsi="Times New Roman"/>
                <w:sz w:val="24"/>
                <w:szCs w:val="24"/>
                <w:lang w:val="en-US" w:eastAsia="zh-CN"/>
              </w:rPr>
              <w:t>10000m</w:t>
            </w:r>
            <w:r>
              <w:rPr>
                <w:rFonts w:hint="eastAsia" w:ascii="Times New Roman" w:hAnsi="Times New Roman"/>
                <w:sz w:val="24"/>
                <w:szCs w:val="24"/>
                <w:vertAlign w:val="superscript"/>
                <w:lang w:val="en-US" w:eastAsia="zh-CN"/>
              </w:rPr>
              <w:t>2</w:t>
            </w:r>
            <w:r>
              <w:rPr>
                <w:rFonts w:hint="eastAsia" w:ascii="Times New Roman" w:hAnsi="Times New Roman"/>
                <w:sz w:val="24"/>
                <w:szCs w:val="24"/>
              </w:rPr>
              <w:t>，其中：</w:t>
            </w:r>
            <w:r>
              <w:rPr>
                <w:rFonts w:hint="eastAsia" w:ascii="Times New Roman" w:hAnsi="Times New Roman"/>
                <w:sz w:val="24"/>
                <w:szCs w:val="24"/>
                <w:lang w:val="en-US" w:eastAsia="zh-CN"/>
              </w:rPr>
              <w:t>租赁标准化生产车间6100m</w:t>
            </w:r>
            <w:r>
              <w:rPr>
                <w:rFonts w:hint="eastAsia" w:ascii="Times New Roman" w:hAnsi="Times New Roman"/>
                <w:sz w:val="24"/>
                <w:szCs w:val="24"/>
                <w:vertAlign w:val="superscript"/>
                <w:lang w:val="en-US" w:eastAsia="zh-CN"/>
              </w:rPr>
              <w:t>2</w:t>
            </w:r>
            <w:r>
              <w:rPr>
                <w:rFonts w:hint="eastAsia" w:ascii="Times New Roman" w:hAnsi="Times New Roman"/>
                <w:sz w:val="24"/>
                <w:szCs w:val="24"/>
                <w:lang w:val="en-US" w:eastAsia="zh-CN"/>
              </w:rPr>
              <w:t>，租赁原料库场2000m</w:t>
            </w:r>
            <w:r>
              <w:rPr>
                <w:rFonts w:hint="eastAsia" w:ascii="Times New Roman" w:hAnsi="Times New Roman"/>
                <w:sz w:val="24"/>
                <w:szCs w:val="24"/>
                <w:vertAlign w:val="superscript"/>
                <w:lang w:val="en-US" w:eastAsia="zh-CN"/>
              </w:rPr>
              <w:t>2</w:t>
            </w:r>
            <w:r>
              <w:rPr>
                <w:rFonts w:hint="eastAsia" w:ascii="Times New Roman" w:hAnsi="Times New Roman"/>
                <w:sz w:val="24"/>
                <w:szCs w:val="24"/>
                <w:lang w:val="en-US" w:eastAsia="zh-CN"/>
              </w:rPr>
              <w:t>，租赁成品库场1000m</w:t>
            </w:r>
            <w:r>
              <w:rPr>
                <w:rFonts w:hint="eastAsia" w:ascii="Times New Roman" w:hAnsi="Times New Roman"/>
                <w:sz w:val="24"/>
                <w:szCs w:val="24"/>
                <w:vertAlign w:val="superscript"/>
                <w:lang w:val="en-US" w:eastAsia="zh-CN"/>
              </w:rPr>
              <w:t>2</w:t>
            </w:r>
            <w:r>
              <w:rPr>
                <w:rFonts w:hint="eastAsia" w:ascii="Times New Roman" w:hAnsi="Times New Roman"/>
                <w:sz w:val="24"/>
                <w:szCs w:val="24"/>
                <w:lang w:val="en-US" w:eastAsia="zh-CN"/>
              </w:rPr>
              <w:t>，租赁办公及生活配套设施300m</w:t>
            </w:r>
            <w:r>
              <w:rPr>
                <w:rFonts w:hint="eastAsia" w:ascii="Times New Roman" w:hAnsi="Times New Roman"/>
                <w:sz w:val="24"/>
                <w:szCs w:val="24"/>
                <w:vertAlign w:val="superscript"/>
                <w:lang w:val="en-US" w:eastAsia="zh-CN"/>
              </w:rPr>
              <w:t>2</w:t>
            </w:r>
            <w:r>
              <w:rPr>
                <w:rFonts w:hint="eastAsia" w:ascii="Times New Roman" w:hAnsi="Times New Roman"/>
                <w:sz w:val="24"/>
                <w:szCs w:val="24"/>
                <w:vertAlign w:val="baseline"/>
                <w:lang w:val="en-US" w:eastAsia="zh-CN"/>
              </w:rPr>
              <w:t>，</w:t>
            </w:r>
            <w:r>
              <w:rPr>
                <w:rFonts w:hint="eastAsia" w:ascii="Times New Roman" w:hAnsi="Times New Roman"/>
                <w:sz w:val="24"/>
                <w:szCs w:val="24"/>
                <w:lang w:val="en-US" w:eastAsia="zh-CN"/>
              </w:rPr>
              <w:t>租赁</w:t>
            </w:r>
            <w:r>
              <w:rPr>
                <w:rFonts w:hint="eastAsia" w:ascii="Times New Roman" w:hAnsi="Times New Roman"/>
                <w:sz w:val="24"/>
                <w:szCs w:val="24"/>
                <w:vertAlign w:val="baseline"/>
                <w:lang w:val="en-US" w:eastAsia="zh-CN"/>
              </w:rPr>
              <w:t>职工生活区520m</w:t>
            </w:r>
            <w:r>
              <w:rPr>
                <w:rFonts w:hint="eastAsia" w:ascii="Times New Roman" w:hAnsi="Times New Roman"/>
                <w:sz w:val="24"/>
                <w:szCs w:val="24"/>
                <w:vertAlign w:val="superscript"/>
                <w:lang w:val="en-US" w:eastAsia="zh-CN"/>
              </w:rPr>
              <w:t>2</w:t>
            </w:r>
            <w:r>
              <w:rPr>
                <w:rFonts w:hint="eastAsia" w:ascii="Times New Roman" w:hAnsi="Times New Roman"/>
                <w:sz w:val="24"/>
                <w:szCs w:val="24"/>
                <w:vertAlign w:val="baseline"/>
                <w:lang w:val="en-US" w:eastAsia="zh-CN"/>
              </w:rPr>
              <w:t>，</w:t>
            </w:r>
            <w:r>
              <w:rPr>
                <w:rFonts w:hint="eastAsia" w:ascii="Times New Roman" w:hAnsi="Times New Roman"/>
                <w:sz w:val="24"/>
                <w:szCs w:val="24"/>
                <w:lang w:val="en-US" w:eastAsia="zh-CN"/>
              </w:rPr>
              <w:t>租赁</w:t>
            </w:r>
            <w:r>
              <w:rPr>
                <w:rFonts w:hint="eastAsia" w:ascii="Times New Roman" w:hAnsi="Times New Roman"/>
                <w:sz w:val="24"/>
                <w:szCs w:val="24"/>
                <w:vertAlign w:val="baseline"/>
                <w:lang w:val="en-US" w:eastAsia="zh-CN"/>
              </w:rPr>
              <w:t>警务室80m</w:t>
            </w:r>
            <w:r>
              <w:rPr>
                <w:rFonts w:hint="eastAsia" w:ascii="Times New Roman" w:hAnsi="Times New Roman"/>
                <w:sz w:val="24"/>
                <w:szCs w:val="24"/>
                <w:vertAlign w:val="superscript"/>
                <w:lang w:val="en-US" w:eastAsia="zh-CN"/>
              </w:rPr>
              <w:t>2</w:t>
            </w:r>
            <w:r>
              <w:rPr>
                <w:rFonts w:hint="eastAsia" w:ascii="Times New Roman" w:hAnsi="Times New Roman"/>
                <w:sz w:val="24"/>
                <w:szCs w:val="24"/>
                <w:vertAlign w:val="baseline"/>
                <w:lang w:val="en-US" w:eastAsia="zh-CN"/>
              </w:rPr>
              <w:t>。</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具体</w:t>
            </w:r>
            <w:r>
              <w:rPr>
                <w:rFonts w:hint="eastAsia" w:ascii="Times New Roman" w:hAnsi="Times New Roman"/>
                <w:sz w:val="24"/>
                <w:szCs w:val="24"/>
                <w:lang w:val="en-US" w:eastAsia="zh-CN"/>
              </w:rPr>
              <w:t>租赁</w:t>
            </w:r>
            <w:r>
              <w:rPr>
                <w:rFonts w:hint="eastAsia" w:ascii="Times New Roman" w:hAnsi="Times New Roman"/>
                <w:sz w:val="24"/>
                <w:szCs w:val="24"/>
              </w:rPr>
              <w:t>建筑设施内容见表</w:t>
            </w:r>
            <w:r>
              <w:rPr>
                <w:rFonts w:ascii="Times New Roman" w:hAnsi="Times New Roman"/>
                <w:sz w:val="24"/>
                <w:szCs w:val="24"/>
              </w:rPr>
              <w:t>1</w:t>
            </w:r>
            <w:r>
              <w:rPr>
                <w:rFonts w:hint="eastAsia" w:ascii="Times New Roman" w:hAnsi="Times New Roman"/>
                <w:sz w:val="24"/>
                <w:szCs w:val="24"/>
              </w:rPr>
              <w:t>：</w:t>
            </w:r>
          </w:p>
          <w:p>
            <w:pPr>
              <w:spacing w:line="360" w:lineRule="auto"/>
              <w:ind w:firstLine="422" w:firstLineChars="200"/>
              <w:jc w:val="left"/>
              <w:rPr>
                <w:rFonts w:ascii="黑体" w:hAnsi="黑体" w:eastAsia="黑体" w:cs="黑体"/>
                <w:b/>
                <w:bCs/>
                <w:sz w:val="21"/>
                <w:szCs w:val="21"/>
              </w:rPr>
            </w:pPr>
            <w:r>
              <w:rPr>
                <w:rFonts w:hint="eastAsia" w:ascii="黑体" w:hAnsi="黑体" w:eastAsia="黑体" w:cs="黑体"/>
                <w:b/>
                <w:bCs/>
                <w:sz w:val="21"/>
                <w:szCs w:val="21"/>
              </w:rPr>
              <w:t>表</w:t>
            </w:r>
            <w:r>
              <w:rPr>
                <w:rFonts w:ascii="黑体" w:hAnsi="黑体" w:eastAsia="黑体" w:cs="黑体"/>
                <w:b/>
                <w:bCs/>
                <w:sz w:val="21"/>
                <w:szCs w:val="21"/>
              </w:rPr>
              <w:t xml:space="preserve">1                       </w:t>
            </w:r>
            <w:r>
              <w:rPr>
                <w:rFonts w:hint="eastAsia" w:ascii="黑体" w:hAnsi="黑体" w:eastAsia="黑体" w:cs="黑体"/>
                <w:b/>
                <w:bCs/>
                <w:sz w:val="21"/>
                <w:szCs w:val="21"/>
              </w:rPr>
              <w:t>主要建筑设施一览表</w:t>
            </w:r>
          </w:p>
          <w:tbl>
            <w:tblPr>
              <w:tblStyle w:val="27"/>
              <w:tblW w:w="8220" w:type="dxa"/>
              <w:tblInd w:w="0" w:type="dxa"/>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Layout w:type="fixed"/>
              <w:tblCellMar>
                <w:top w:w="15" w:type="dxa"/>
                <w:left w:w="15" w:type="dxa"/>
                <w:bottom w:w="15" w:type="dxa"/>
                <w:right w:w="15" w:type="dxa"/>
              </w:tblCellMar>
            </w:tblPr>
            <w:tblGrid>
              <w:gridCol w:w="601"/>
              <w:gridCol w:w="2164"/>
              <w:gridCol w:w="620"/>
              <w:gridCol w:w="618"/>
              <w:gridCol w:w="1425"/>
              <w:gridCol w:w="2792"/>
            </w:tblGrid>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Layout w:type="fixed"/>
                <w:tblCellMar>
                  <w:top w:w="15" w:type="dxa"/>
                  <w:left w:w="15" w:type="dxa"/>
                  <w:bottom w:w="15" w:type="dxa"/>
                  <w:right w:w="15" w:type="dxa"/>
                </w:tblCellMar>
              </w:tblPrEx>
              <w:trPr>
                <w:trHeight w:val="23" w:hRule="atLeast"/>
              </w:trPr>
              <w:tc>
                <w:tcPr>
                  <w:tcW w:w="601" w:type="dxa"/>
                  <w:tcBorders>
                    <w:top w:val="single" w:color="000000" w:sz="12" w:space="0"/>
                    <w:bottom w:val="single" w:color="000000" w:sz="12" w:space="0"/>
                    <w:right w:val="single" w:color="000000" w:sz="4" w:space="0"/>
                  </w:tcBorders>
                  <w:vAlign w:val="center"/>
                </w:tcPr>
                <w:p>
                  <w:pPr>
                    <w:widowControl/>
                    <w:spacing w:line="240" w:lineRule="auto"/>
                    <w:jc w:val="center"/>
                    <w:textAlignment w:val="center"/>
                    <w:rPr>
                      <w:rFonts w:ascii="Times New Roman" w:hAnsi="Times New Roman"/>
                      <w:b/>
                      <w:bCs/>
                      <w:color w:val="000000"/>
                      <w:sz w:val="21"/>
                      <w:szCs w:val="21"/>
                    </w:rPr>
                  </w:pPr>
                  <w:r>
                    <w:rPr>
                      <w:rFonts w:hint="eastAsia" w:ascii="Times New Roman" w:hAnsi="Times New Roman"/>
                      <w:b/>
                      <w:bCs/>
                      <w:color w:val="000000"/>
                      <w:kern w:val="0"/>
                      <w:sz w:val="21"/>
                      <w:szCs w:val="21"/>
                    </w:rPr>
                    <w:t>序号</w:t>
                  </w:r>
                </w:p>
              </w:tc>
              <w:tc>
                <w:tcPr>
                  <w:tcW w:w="2164" w:type="dxa"/>
                  <w:tcBorders>
                    <w:top w:val="single" w:color="000000" w:sz="12" w:space="0"/>
                    <w:left w:val="single" w:color="000000" w:sz="4" w:space="0"/>
                    <w:bottom w:val="single" w:color="000000" w:sz="12" w:space="0"/>
                    <w:right w:val="single" w:color="000000" w:sz="4" w:space="0"/>
                  </w:tcBorders>
                  <w:vAlign w:val="center"/>
                </w:tcPr>
                <w:p>
                  <w:pPr>
                    <w:widowControl/>
                    <w:spacing w:line="240" w:lineRule="auto"/>
                    <w:jc w:val="center"/>
                    <w:textAlignment w:val="center"/>
                    <w:rPr>
                      <w:rFonts w:ascii="Times New Roman" w:hAnsi="Times New Roman"/>
                      <w:b/>
                      <w:bCs/>
                      <w:color w:val="000000"/>
                      <w:sz w:val="21"/>
                      <w:szCs w:val="21"/>
                    </w:rPr>
                  </w:pPr>
                  <w:r>
                    <w:rPr>
                      <w:rFonts w:hint="eastAsia" w:ascii="Times New Roman" w:hAnsi="Times New Roman"/>
                      <w:b/>
                      <w:bCs/>
                      <w:color w:val="000000"/>
                      <w:kern w:val="0"/>
                      <w:sz w:val="21"/>
                      <w:szCs w:val="21"/>
                    </w:rPr>
                    <w:t>项目</w:t>
                  </w:r>
                </w:p>
              </w:tc>
              <w:tc>
                <w:tcPr>
                  <w:tcW w:w="620" w:type="dxa"/>
                  <w:tcBorders>
                    <w:top w:val="single" w:color="000000" w:sz="12" w:space="0"/>
                    <w:left w:val="single" w:color="000000" w:sz="4" w:space="0"/>
                    <w:bottom w:val="single" w:color="000000" w:sz="12" w:space="0"/>
                    <w:right w:val="single" w:color="000000" w:sz="4" w:space="0"/>
                  </w:tcBorders>
                  <w:vAlign w:val="center"/>
                </w:tcPr>
                <w:p>
                  <w:pPr>
                    <w:widowControl/>
                    <w:spacing w:line="240" w:lineRule="auto"/>
                    <w:jc w:val="center"/>
                    <w:textAlignment w:val="center"/>
                    <w:rPr>
                      <w:rFonts w:ascii="Times New Roman" w:hAnsi="Times New Roman"/>
                      <w:b/>
                      <w:bCs/>
                      <w:color w:val="000000"/>
                      <w:sz w:val="21"/>
                      <w:szCs w:val="21"/>
                    </w:rPr>
                  </w:pPr>
                  <w:r>
                    <w:rPr>
                      <w:rFonts w:hint="eastAsia" w:ascii="Times New Roman" w:hAnsi="Times New Roman"/>
                      <w:b/>
                      <w:bCs/>
                      <w:color w:val="000000"/>
                      <w:kern w:val="0"/>
                      <w:sz w:val="21"/>
                      <w:szCs w:val="21"/>
                    </w:rPr>
                    <w:t>数量</w:t>
                  </w:r>
                </w:p>
              </w:tc>
              <w:tc>
                <w:tcPr>
                  <w:tcW w:w="618" w:type="dxa"/>
                  <w:tcBorders>
                    <w:top w:val="single" w:color="000000" w:sz="12" w:space="0"/>
                    <w:left w:val="single" w:color="000000" w:sz="4" w:space="0"/>
                    <w:bottom w:val="single" w:color="000000" w:sz="12" w:space="0"/>
                    <w:right w:val="single" w:color="000000" w:sz="4" w:space="0"/>
                  </w:tcBorders>
                  <w:vAlign w:val="center"/>
                </w:tcPr>
                <w:p>
                  <w:pPr>
                    <w:widowControl/>
                    <w:spacing w:line="240" w:lineRule="auto"/>
                    <w:jc w:val="center"/>
                    <w:textAlignment w:val="center"/>
                    <w:rPr>
                      <w:rFonts w:ascii="Times New Roman" w:hAnsi="Times New Roman"/>
                      <w:b/>
                      <w:bCs/>
                      <w:color w:val="000000"/>
                      <w:sz w:val="21"/>
                      <w:szCs w:val="21"/>
                    </w:rPr>
                  </w:pPr>
                  <w:r>
                    <w:rPr>
                      <w:rFonts w:hint="eastAsia" w:ascii="Times New Roman" w:hAnsi="Times New Roman"/>
                      <w:b/>
                      <w:bCs/>
                      <w:color w:val="000000"/>
                      <w:kern w:val="0"/>
                      <w:sz w:val="21"/>
                      <w:szCs w:val="21"/>
                    </w:rPr>
                    <w:t>单位</w:t>
                  </w:r>
                </w:p>
              </w:tc>
              <w:tc>
                <w:tcPr>
                  <w:tcW w:w="1425" w:type="dxa"/>
                  <w:tcBorders>
                    <w:top w:val="single" w:color="000000" w:sz="12" w:space="0"/>
                    <w:left w:val="single" w:color="000000" w:sz="4" w:space="0"/>
                    <w:bottom w:val="single" w:color="000000" w:sz="12" w:space="0"/>
                    <w:right w:val="nil"/>
                  </w:tcBorders>
                  <w:vAlign w:val="center"/>
                </w:tcPr>
                <w:p>
                  <w:pPr>
                    <w:widowControl/>
                    <w:spacing w:line="240" w:lineRule="auto"/>
                    <w:jc w:val="center"/>
                    <w:textAlignment w:val="center"/>
                    <w:rPr>
                      <w:rFonts w:ascii="Times New Roman" w:hAnsi="Times New Roman"/>
                      <w:b/>
                      <w:bCs/>
                      <w:color w:val="000000"/>
                      <w:sz w:val="21"/>
                      <w:szCs w:val="21"/>
                    </w:rPr>
                  </w:pPr>
                  <w:r>
                    <w:rPr>
                      <w:rFonts w:hint="eastAsia" w:ascii="Times New Roman" w:hAnsi="Times New Roman"/>
                      <w:b/>
                      <w:bCs/>
                      <w:color w:val="000000"/>
                      <w:kern w:val="0"/>
                      <w:sz w:val="21"/>
                      <w:szCs w:val="21"/>
                    </w:rPr>
                    <w:t>占地面积</w:t>
                  </w:r>
                </w:p>
              </w:tc>
              <w:tc>
                <w:tcPr>
                  <w:tcW w:w="2792" w:type="dxa"/>
                  <w:tcBorders>
                    <w:top w:val="single" w:color="000000" w:sz="12" w:space="0"/>
                    <w:left w:val="single" w:color="000000" w:sz="4" w:space="0"/>
                    <w:bottom w:val="single" w:color="000000" w:sz="12" w:space="0"/>
                    <w:right w:val="nil"/>
                  </w:tcBorders>
                  <w:vAlign w:val="center"/>
                </w:tcPr>
                <w:p>
                  <w:pPr>
                    <w:widowControl/>
                    <w:spacing w:line="240" w:lineRule="auto"/>
                    <w:jc w:val="center"/>
                    <w:textAlignment w:val="center"/>
                    <w:rPr>
                      <w:rFonts w:hint="eastAsia" w:ascii="Times New Roman" w:hAnsi="Times New Roman" w:eastAsia="宋体"/>
                      <w:b/>
                      <w:bCs/>
                      <w:color w:val="000000"/>
                      <w:kern w:val="0"/>
                      <w:sz w:val="21"/>
                      <w:szCs w:val="21"/>
                      <w:lang w:val="en-US" w:eastAsia="zh-CN"/>
                    </w:rPr>
                  </w:pPr>
                  <w:r>
                    <w:rPr>
                      <w:rFonts w:hint="eastAsia" w:ascii="Times New Roman" w:hAnsi="Times New Roman"/>
                      <w:b/>
                      <w:bCs/>
                      <w:color w:val="000000"/>
                      <w:kern w:val="0"/>
                      <w:sz w:val="21"/>
                      <w:szCs w:val="21"/>
                      <w:lang w:val="en-US" w:eastAsia="zh-CN"/>
                    </w:rPr>
                    <w:t>备注</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Layout w:type="fixed"/>
                <w:tblCellMar>
                  <w:top w:w="15" w:type="dxa"/>
                  <w:left w:w="15" w:type="dxa"/>
                  <w:bottom w:w="15" w:type="dxa"/>
                  <w:right w:w="15" w:type="dxa"/>
                </w:tblCellMar>
              </w:tblPrEx>
              <w:trPr>
                <w:trHeight w:val="23" w:hRule="atLeast"/>
              </w:trPr>
              <w:tc>
                <w:tcPr>
                  <w:tcW w:w="601" w:type="dxa"/>
                  <w:tcBorders>
                    <w:top w:val="single" w:color="000000" w:sz="12" w:space="0"/>
                    <w:bottom w:val="single" w:color="000000" w:sz="4" w:space="0"/>
                    <w:right w:val="single" w:color="000000" w:sz="4" w:space="0"/>
                  </w:tcBorders>
                  <w:vAlign w:val="center"/>
                </w:tcPr>
                <w:p>
                  <w:pPr>
                    <w:widowControl/>
                    <w:spacing w:line="240" w:lineRule="auto"/>
                    <w:jc w:val="center"/>
                    <w:textAlignment w:val="center"/>
                    <w:rPr>
                      <w:rFonts w:ascii="Times New Roman" w:hAnsi="Times New Roman"/>
                      <w:color w:val="000000"/>
                      <w:sz w:val="21"/>
                      <w:szCs w:val="21"/>
                    </w:rPr>
                  </w:pPr>
                  <w:r>
                    <w:rPr>
                      <w:rFonts w:ascii="Times New Roman" w:hAnsi="Times New Roman"/>
                      <w:color w:val="000000"/>
                      <w:kern w:val="0"/>
                      <w:sz w:val="21"/>
                      <w:szCs w:val="21"/>
                    </w:rPr>
                    <w:t>1</w:t>
                  </w:r>
                </w:p>
              </w:tc>
              <w:tc>
                <w:tcPr>
                  <w:tcW w:w="2164" w:type="dxa"/>
                  <w:tcBorders>
                    <w:top w:val="single" w:color="000000" w:sz="12" w:space="0"/>
                    <w:left w:val="single" w:color="000000" w:sz="4" w:space="0"/>
                    <w:bottom w:val="single" w:color="000000" w:sz="4" w:space="0"/>
                    <w:right w:val="single" w:color="000000" w:sz="4" w:space="0"/>
                  </w:tcBorders>
                  <w:vAlign w:val="center"/>
                </w:tcPr>
                <w:p>
                  <w:pPr>
                    <w:widowControl/>
                    <w:spacing w:line="240" w:lineRule="auto"/>
                    <w:jc w:val="center"/>
                    <w:textAlignment w:val="bottom"/>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标准化生产车间</w:t>
                  </w:r>
                </w:p>
              </w:tc>
              <w:tc>
                <w:tcPr>
                  <w:tcW w:w="620" w:type="dxa"/>
                  <w:tcBorders>
                    <w:top w:val="single" w:color="000000" w:sz="12"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1</w:t>
                  </w:r>
                </w:p>
              </w:tc>
              <w:tc>
                <w:tcPr>
                  <w:tcW w:w="618" w:type="dxa"/>
                  <w:tcBorders>
                    <w:top w:val="single" w:color="000000" w:sz="12"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imes New Roman" w:hAnsi="Times New Roman"/>
                      <w:color w:val="000000"/>
                      <w:kern w:val="0"/>
                      <w:sz w:val="21"/>
                      <w:szCs w:val="21"/>
                    </w:rPr>
                  </w:pPr>
                  <w:r>
                    <w:rPr>
                      <w:rFonts w:ascii="Times New Roman" w:hAnsi="Times New Roman"/>
                      <w:color w:val="000000"/>
                      <w:kern w:val="0"/>
                      <w:sz w:val="21"/>
                      <w:szCs w:val="21"/>
                    </w:rPr>
                    <w:t>m</w:t>
                  </w:r>
                  <w:r>
                    <w:rPr>
                      <w:rFonts w:ascii="Times New Roman" w:hAnsi="Times New Roman"/>
                      <w:color w:val="000000"/>
                      <w:kern w:val="0"/>
                      <w:sz w:val="21"/>
                      <w:szCs w:val="21"/>
                      <w:vertAlign w:val="superscript"/>
                    </w:rPr>
                    <w:t>2</w:t>
                  </w:r>
                </w:p>
              </w:tc>
              <w:tc>
                <w:tcPr>
                  <w:tcW w:w="1425" w:type="dxa"/>
                  <w:tcBorders>
                    <w:top w:val="single" w:color="000000" w:sz="12" w:space="0"/>
                    <w:left w:val="single" w:color="000000" w:sz="4" w:space="0"/>
                    <w:bottom w:val="single" w:color="000000" w:sz="4" w:space="0"/>
                    <w:right w:val="nil"/>
                  </w:tcBorders>
                  <w:vAlign w:val="center"/>
                </w:tcPr>
                <w:p>
                  <w:pPr>
                    <w:widowControl/>
                    <w:spacing w:line="240" w:lineRule="auto"/>
                    <w:jc w:val="center"/>
                    <w:textAlignment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6100</w:t>
                  </w:r>
                </w:p>
              </w:tc>
              <w:tc>
                <w:tcPr>
                  <w:tcW w:w="2792" w:type="dxa"/>
                  <w:tcBorders>
                    <w:top w:val="single" w:color="000000" w:sz="12" w:space="0"/>
                    <w:left w:val="single" w:color="000000" w:sz="4" w:space="0"/>
                    <w:bottom w:val="single" w:color="000000" w:sz="4" w:space="0"/>
                    <w:right w:val="nil"/>
                  </w:tcBorders>
                  <w:vAlign w:val="center"/>
                </w:tcPr>
                <w:p>
                  <w:pPr>
                    <w:widowControl/>
                    <w:spacing w:line="240" w:lineRule="auto"/>
                    <w:jc w:val="center"/>
                    <w:textAlignment w:val="center"/>
                    <w:rPr>
                      <w:rFonts w:hint="eastAsia" w:ascii="Times New Roman" w:hAnsi="Times New Roman"/>
                      <w:color w:val="000000"/>
                      <w:sz w:val="21"/>
                      <w:szCs w:val="21"/>
                      <w:lang w:val="en-US" w:eastAsia="zh-CN"/>
                    </w:rPr>
                  </w:pPr>
                  <w:r>
                    <w:rPr>
                      <w:rFonts w:hint="eastAsia" w:ascii="宋体" w:hAnsi="宋体"/>
                      <w:sz w:val="21"/>
                      <w:szCs w:val="21"/>
                    </w:rPr>
                    <w:t>租用</w:t>
                  </w:r>
                  <w:r>
                    <w:rPr>
                      <w:rFonts w:hint="eastAsia" w:ascii="宋体" w:hAnsi="宋体"/>
                      <w:sz w:val="21"/>
                      <w:szCs w:val="21"/>
                      <w:lang w:val="en-US" w:eastAsia="zh-CN"/>
                    </w:rPr>
                    <w:t>厂房</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Layout w:type="fixed"/>
                <w:tblCellMar>
                  <w:top w:w="15" w:type="dxa"/>
                  <w:left w:w="15" w:type="dxa"/>
                  <w:bottom w:w="15" w:type="dxa"/>
                  <w:right w:w="15" w:type="dxa"/>
                </w:tblCellMar>
              </w:tblPrEx>
              <w:trPr>
                <w:trHeight w:val="23" w:hRule="atLeast"/>
              </w:trPr>
              <w:tc>
                <w:tcPr>
                  <w:tcW w:w="601" w:type="dxa"/>
                  <w:tcBorders>
                    <w:top w:val="single" w:color="000000" w:sz="4" w:space="0"/>
                    <w:bottom w:val="single" w:color="000000" w:sz="4" w:space="0"/>
                    <w:right w:val="single" w:color="000000" w:sz="4" w:space="0"/>
                  </w:tcBorders>
                  <w:vAlign w:val="center"/>
                </w:tcPr>
                <w:p>
                  <w:pPr>
                    <w:widowControl/>
                    <w:spacing w:line="240" w:lineRule="auto"/>
                    <w:jc w:val="center"/>
                    <w:textAlignment w:val="center"/>
                    <w:rPr>
                      <w:rFonts w:ascii="Times New Roman" w:hAnsi="Times New Roman"/>
                      <w:color w:val="000000"/>
                      <w:sz w:val="21"/>
                      <w:szCs w:val="21"/>
                    </w:rPr>
                  </w:pPr>
                  <w:r>
                    <w:rPr>
                      <w:rFonts w:ascii="Times New Roman" w:hAnsi="Times New Roman"/>
                      <w:color w:val="000000"/>
                      <w:kern w:val="0"/>
                      <w:sz w:val="21"/>
                      <w:szCs w:val="21"/>
                    </w:rPr>
                    <w:t>2</w:t>
                  </w:r>
                </w:p>
              </w:tc>
              <w:tc>
                <w:tcPr>
                  <w:tcW w:w="21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bottom"/>
                    <w:rPr>
                      <w:rFonts w:ascii="Times New Roman" w:hAnsi="Times New Roman"/>
                      <w:color w:val="000000"/>
                      <w:sz w:val="21"/>
                      <w:szCs w:val="21"/>
                    </w:rPr>
                  </w:pPr>
                  <w:r>
                    <w:rPr>
                      <w:rFonts w:hint="eastAsia" w:ascii="Times New Roman" w:hAnsi="Times New Roman"/>
                      <w:color w:val="000000"/>
                      <w:sz w:val="21"/>
                      <w:szCs w:val="21"/>
                    </w:rPr>
                    <w:t>原料</w:t>
                  </w:r>
                  <w:r>
                    <w:rPr>
                      <w:rFonts w:hint="eastAsia" w:ascii="Times New Roman" w:hAnsi="Times New Roman"/>
                      <w:color w:val="000000"/>
                      <w:sz w:val="21"/>
                      <w:szCs w:val="21"/>
                      <w:lang w:eastAsia="zh-CN"/>
                    </w:rPr>
                    <w:t>库</w:t>
                  </w:r>
                  <w:r>
                    <w:rPr>
                      <w:rFonts w:hint="eastAsia" w:ascii="Times New Roman" w:hAnsi="Times New Roman"/>
                      <w:color w:val="000000"/>
                      <w:sz w:val="21"/>
                      <w:szCs w:val="21"/>
                      <w:lang w:val="en-US" w:eastAsia="zh-CN"/>
                    </w:rPr>
                    <w:t>场</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eastAsia="宋体"/>
                      <w:color w:val="000000"/>
                      <w:sz w:val="21"/>
                      <w:szCs w:val="21"/>
                      <w:lang w:eastAsia="zh-CN"/>
                    </w:rPr>
                  </w:pPr>
                  <w:r>
                    <w:rPr>
                      <w:rFonts w:hint="eastAsia" w:ascii="Times New Roman" w:hAnsi="Times New Roman"/>
                      <w:color w:val="000000"/>
                      <w:kern w:val="0"/>
                      <w:sz w:val="21"/>
                      <w:szCs w:val="21"/>
                      <w:lang w:val="en-US" w:eastAsia="zh-CN"/>
                    </w:rPr>
                    <w:t>1</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imes New Roman" w:hAnsi="Times New Roman"/>
                      <w:color w:val="000000"/>
                      <w:kern w:val="0"/>
                      <w:sz w:val="21"/>
                      <w:szCs w:val="21"/>
                    </w:rPr>
                  </w:pPr>
                  <w:r>
                    <w:rPr>
                      <w:rFonts w:ascii="Times New Roman" w:hAnsi="Times New Roman"/>
                      <w:color w:val="000000"/>
                      <w:kern w:val="0"/>
                      <w:sz w:val="21"/>
                      <w:szCs w:val="21"/>
                    </w:rPr>
                    <w:t>m</w:t>
                  </w:r>
                  <w:r>
                    <w:rPr>
                      <w:rFonts w:ascii="Times New Roman" w:hAnsi="Times New Roman"/>
                      <w:color w:val="000000"/>
                      <w:kern w:val="0"/>
                      <w:sz w:val="21"/>
                      <w:szCs w:val="21"/>
                      <w:vertAlign w:val="superscript"/>
                    </w:rPr>
                    <w:t>2</w:t>
                  </w:r>
                </w:p>
              </w:tc>
              <w:tc>
                <w:tcPr>
                  <w:tcW w:w="1425" w:type="dxa"/>
                  <w:tcBorders>
                    <w:top w:val="single" w:color="000000" w:sz="4" w:space="0"/>
                    <w:left w:val="single" w:color="000000" w:sz="4" w:space="0"/>
                    <w:bottom w:val="single" w:color="000000" w:sz="4" w:space="0"/>
                    <w:right w:val="nil"/>
                  </w:tcBorders>
                  <w:vAlign w:val="center"/>
                </w:tcPr>
                <w:p>
                  <w:pPr>
                    <w:widowControl/>
                    <w:spacing w:line="240" w:lineRule="auto"/>
                    <w:jc w:val="center"/>
                    <w:textAlignment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2000</w:t>
                  </w:r>
                </w:p>
              </w:tc>
              <w:tc>
                <w:tcPr>
                  <w:tcW w:w="2792" w:type="dxa"/>
                  <w:tcBorders>
                    <w:top w:val="single" w:color="000000" w:sz="4" w:space="0"/>
                    <w:left w:val="single" w:color="000000" w:sz="4" w:space="0"/>
                    <w:bottom w:val="single" w:color="000000" w:sz="4" w:space="0"/>
                    <w:right w:val="nil"/>
                  </w:tcBorders>
                  <w:vAlign w:val="center"/>
                </w:tcPr>
                <w:p>
                  <w:pPr>
                    <w:widowControl/>
                    <w:spacing w:line="240" w:lineRule="auto"/>
                    <w:jc w:val="center"/>
                    <w:textAlignment w:val="center"/>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租赁厂房外搭建</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Layout w:type="fixed"/>
                <w:tblCellMar>
                  <w:top w:w="15" w:type="dxa"/>
                  <w:left w:w="15" w:type="dxa"/>
                  <w:bottom w:w="15" w:type="dxa"/>
                  <w:right w:w="15" w:type="dxa"/>
                </w:tblCellMar>
              </w:tblPrEx>
              <w:trPr>
                <w:trHeight w:val="23" w:hRule="atLeast"/>
              </w:trPr>
              <w:tc>
                <w:tcPr>
                  <w:tcW w:w="601" w:type="dxa"/>
                  <w:tcBorders>
                    <w:top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3</w:t>
                  </w:r>
                </w:p>
              </w:tc>
              <w:tc>
                <w:tcPr>
                  <w:tcW w:w="21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eastAsia="zh-CN"/>
                    </w:rPr>
                    <w:t>成品库</w:t>
                  </w:r>
                  <w:r>
                    <w:rPr>
                      <w:rFonts w:hint="eastAsia" w:ascii="Times New Roman" w:hAnsi="Times New Roman"/>
                      <w:color w:val="000000"/>
                      <w:sz w:val="21"/>
                      <w:szCs w:val="21"/>
                      <w:lang w:val="en-US" w:eastAsia="zh-CN"/>
                    </w:rPr>
                    <w:t>场</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eastAsia="宋体"/>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imes New Roman" w:hAnsi="Times New Roman"/>
                      <w:color w:val="000000"/>
                      <w:kern w:val="0"/>
                      <w:sz w:val="21"/>
                      <w:szCs w:val="21"/>
                    </w:rPr>
                  </w:pPr>
                  <w:r>
                    <w:rPr>
                      <w:rFonts w:ascii="Times New Roman" w:hAnsi="Times New Roman"/>
                      <w:color w:val="000000"/>
                      <w:kern w:val="0"/>
                      <w:sz w:val="21"/>
                      <w:szCs w:val="21"/>
                    </w:rPr>
                    <w:t>m</w:t>
                  </w:r>
                  <w:r>
                    <w:rPr>
                      <w:rFonts w:ascii="Times New Roman" w:hAnsi="Times New Roman"/>
                      <w:color w:val="000000"/>
                      <w:kern w:val="0"/>
                      <w:sz w:val="21"/>
                      <w:szCs w:val="21"/>
                      <w:vertAlign w:val="superscript"/>
                    </w:rPr>
                    <w:t>2</w:t>
                  </w:r>
                </w:p>
              </w:tc>
              <w:tc>
                <w:tcPr>
                  <w:tcW w:w="1425" w:type="dxa"/>
                  <w:tcBorders>
                    <w:top w:val="single" w:color="000000" w:sz="4" w:space="0"/>
                    <w:left w:val="single" w:color="000000" w:sz="4" w:space="0"/>
                    <w:bottom w:val="single" w:color="000000" w:sz="4" w:space="0"/>
                    <w:right w:val="nil"/>
                  </w:tcBorders>
                  <w:vAlign w:val="center"/>
                </w:tcPr>
                <w:p>
                  <w:pPr>
                    <w:widowControl/>
                    <w:spacing w:line="240" w:lineRule="auto"/>
                    <w:jc w:val="center"/>
                    <w:textAlignment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1000</w:t>
                  </w:r>
                </w:p>
              </w:tc>
              <w:tc>
                <w:tcPr>
                  <w:tcW w:w="2792" w:type="dxa"/>
                  <w:tcBorders>
                    <w:top w:val="single" w:color="000000" w:sz="4" w:space="0"/>
                    <w:left w:val="single" w:color="000000" w:sz="4" w:space="0"/>
                    <w:bottom w:val="single" w:color="000000" w:sz="4" w:space="0"/>
                    <w:right w:val="nil"/>
                  </w:tcBorders>
                  <w:vAlign w:val="center"/>
                </w:tcPr>
                <w:p>
                  <w:pPr>
                    <w:widowControl/>
                    <w:spacing w:line="240" w:lineRule="auto"/>
                    <w:jc w:val="center"/>
                    <w:textAlignment w:val="center"/>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租赁厂房外搭建</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Layout w:type="fixed"/>
                <w:tblCellMar>
                  <w:top w:w="15" w:type="dxa"/>
                  <w:left w:w="15" w:type="dxa"/>
                  <w:bottom w:w="15" w:type="dxa"/>
                  <w:right w:w="15" w:type="dxa"/>
                </w:tblCellMar>
              </w:tblPrEx>
              <w:trPr>
                <w:trHeight w:val="23" w:hRule="atLeast"/>
              </w:trPr>
              <w:tc>
                <w:tcPr>
                  <w:tcW w:w="601" w:type="dxa"/>
                  <w:tcBorders>
                    <w:top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eastAsia="宋体"/>
                      <w:color w:val="000000"/>
                      <w:sz w:val="21"/>
                      <w:szCs w:val="21"/>
                      <w:lang w:eastAsia="zh-CN"/>
                    </w:rPr>
                  </w:pPr>
                  <w:r>
                    <w:rPr>
                      <w:rFonts w:hint="eastAsia" w:ascii="Times New Roman" w:hAnsi="Times New Roman"/>
                      <w:color w:val="000000"/>
                      <w:kern w:val="0"/>
                      <w:sz w:val="21"/>
                      <w:szCs w:val="21"/>
                      <w:lang w:val="en-US" w:eastAsia="zh-CN"/>
                    </w:rPr>
                    <w:t>4</w:t>
                  </w:r>
                </w:p>
              </w:tc>
              <w:tc>
                <w:tcPr>
                  <w:tcW w:w="21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eastAsia="zh-CN"/>
                    </w:rPr>
                    <w:t>办公及生活配套设施</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imes New Roman" w:hAnsi="Times New Roman"/>
                      <w:color w:val="000000"/>
                      <w:sz w:val="21"/>
                      <w:szCs w:val="21"/>
                    </w:rPr>
                  </w:pPr>
                  <w:r>
                    <w:rPr>
                      <w:rFonts w:ascii="Times New Roman" w:hAnsi="Times New Roman"/>
                      <w:color w:val="000000"/>
                      <w:kern w:val="0"/>
                      <w:sz w:val="21"/>
                      <w:szCs w:val="21"/>
                    </w:rPr>
                    <w:t>1</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imes New Roman" w:hAnsi="Times New Roman"/>
                      <w:color w:val="000000"/>
                      <w:kern w:val="0"/>
                      <w:sz w:val="21"/>
                      <w:szCs w:val="21"/>
                    </w:rPr>
                  </w:pPr>
                  <w:r>
                    <w:rPr>
                      <w:rFonts w:ascii="Times New Roman" w:hAnsi="Times New Roman"/>
                      <w:color w:val="000000"/>
                      <w:kern w:val="0"/>
                      <w:sz w:val="21"/>
                      <w:szCs w:val="21"/>
                    </w:rPr>
                    <w:t>m</w:t>
                  </w:r>
                  <w:r>
                    <w:rPr>
                      <w:rFonts w:ascii="Times New Roman" w:hAnsi="Times New Roman"/>
                      <w:color w:val="000000"/>
                      <w:kern w:val="0"/>
                      <w:sz w:val="21"/>
                      <w:szCs w:val="21"/>
                      <w:vertAlign w:val="superscript"/>
                    </w:rPr>
                    <w:t>2</w:t>
                  </w:r>
                </w:p>
              </w:tc>
              <w:tc>
                <w:tcPr>
                  <w:tcW w:w="1425" w:type="dxa"/>
                  <w:tcBorders>
                    <w:top w:val="single" w:color="000000" w:sz="4" w:space="0"/>
                    <w:left w:val="single" w:color="000000" w:sz="4" w:space="0"/>
                    <w:bottom w:val="single" w:color="000000" w:sz="4" w:space="0"/>
                    <w:right w:val="nil"/>
                  </w:tcBorders>
                  <w:vAlign w:val="center"/>
                </w:tcPr>
                <w:p>
                  <w:pPr>
                    <w:widowControl/>
                    <w:spacing w:line="240" w:lineRule="auto"/>
                    <w:jc w:val="center"/>
                    <w:textAlignment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300</w:t>
                  </w:r>
                </w:p>
              </w:tc>
              <w:tc>
                <w:tcPr>
                  <w:tcW w:w="2792" w:type="dxa"/>
                  <w:tcBorders>
                    <w:top w:val="single" w:color="000000" w:sz="4" w:space="0"/>
                    <w:left w:val="single" w:color="000000" w:sz="4" w:space="0"/>
                    <w:bottom w:val="single" w:color="000000" w:sz="4" w:space="0"/>
                    <w:right w:val="nil"/>
                  </w:tcBorders>
                  <w:vAlign w:val="center"/>
                </w:tcPr>
                <w:p>
                  <w:pPr>
                    <w:widowControl/>
                    <w:spacing w:line="240" w:lineRule="auto"/>
                    <w:jc w:val="center"/>
                    <w:textAlignment w:val="center"/>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租用</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Layout w:type="fixed"/>
                <w:tblCellMar>
                  <w:top w:w="15" w:type="dxa"/>
                  <w:left w:w="15" w:type="dxa"/>
                  <w:bottom w:w="15" w:type="dxa"/>
                  <w:right w:w="15" w:type="dxa"/>
                </w:tblCellMar>
              </w:tblPrEx>
              <w:trPr>
                <w:trHeight w:val="23" w:hRule="atLeast"/>
              </w:trPr>
              <w:tc>
                <w:tcPr>
                  <w:tcW w:w="601" w:type="dxa"/>
                  <w:tcBorders>
                    <w:top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5</w:t>
                  </w:r>
                </w:p>
              </w:tc>
              <w:tc>
                <w:tcPr>
                  <w:tcW w:w="21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eastAsia="宋体"/>
                      <w:color w:val="000000"/>
                      <w:kern w:val="0"/>
                      <w:sz w:val="21"/>
                      <w:szCs w:val="21"/>
                      <w:lang w:val="en-US" w:eastAsia="zh-CN"/>
                    </w:rPr>
                  </w:pPr>
                  <w:r>
                    <w:rPr>
                      <w:rFonts w:hint="eastAsia" w:ascii="Times New Roman" w:hAnsi="Times New Roman"/>
                      <w:color w:val="000000"/>
                      <w:kern w:val="0"/>
                      <w:sz w:val="21"/>
                      <w:szCs w:val="21"/>
                      <w:lang w:val="en-US" w:eastAsia="zh-CN"/>
                    </w:rPr>
                    <w:t>职工生活区</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eastAsia="宋体"/>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imes New Roman" w:hAnsi="Times New Roman"/>
                      <w:color w:val="000000"/>
                      <w:kern w:val="0"/>
                      <w:sz w:val="21"/>
                      <w:szCs w:val="21"/>
                    </w:rPr>
                  </w:pPr>
                  <w:r>
                    <w:rPr>
                      <w:rFonts w:ascii="Times New Roman" w:hAnsi="Times New Roman"/>
                      <w:color w:val="000000"/>
                      <w:kern w:val="0"/>
                      <w:sz w:val="21"/>
                      <w:szCs w:val="21"/>
                    </w:rPr>
                    <w:t>m</w:t>
                  </w:r>
                  <w:r>
                    <w:rPr>
                      <w:rFonts w:ascii="Times New Roman" w:hAnsi="Times New Roman"/>
                      <w:color w:val="000000"/>
                      <w:kern w:val="0"/>
                      <w:sz w:val="21"/>
                      <w:szCs w:val="21"/>
                      <w:vertAlign w:val="superscript"/>
                    </w:rPr>
                    <w:t>2</w:t>
                  </w:r>
                </w:p>
              </w:tc>
              <w:tc>
                <w:tcPr>
                  <w:tcW w:w="1425" w:type="dxa"/>
                  <w:tcBorders>
                    <w:top w:val="single" w:color="000000" w:sz="4" w:space="0"/>
                    <w:left w:val="single" w:color="000000" w:sz="4" w:space="0"/>
                    <w:bottom w:val="single" w:color="000000" w:sz="4" w:space="0"/>
                    <w:right w:val="nil"/>
                  </w:tcBorders>
                  <w:vAlign w:val="center"/>
                </w:tcPr>
                <w:p>
                  <w:pPr>
                    <w:widowControl/>
                    <w:spacing w:line="240" w:lineRule="auto"/>
                    <w:jc w:val="center"/>
                    <w:textAlignment w:val="center"/>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520</w:t>
                  </w:r>
                </w:p>
              </w:tc>
              <w:tc>
                <w:tcPr>
                  <w:tcW w:w="2792" w:type="dxa"/>
                  <w:tcBorders>
                    <w:top w:val="single" w:color="000000" w:sz="4" w:space="0"/>
                    <w:left w:val="single" w:color="000000" w:sz="4" w:space="0"/>
                    <w:bottom w:val="single" w:color="000000" w:sz="4" w:space="0"/>
                    <w:right w:val="nil"/>
                  </w:tcBorders>
                  <w:vAlign w:val="center"/>
                </w:tcPr>
                <w:p>
                  <w:pPr>
                    <w:widowControl/>
                    <w:spacing w:line="240" w:lineRule="auto"/>
                    <w:jc w:val="center"/>
                    <w:textAlignment w:val="center"/>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租</w:t>
                  </w:r>
                  <w:r>
                    <w:rPr>
                      <w:rFonts w:hint="eastAsia" w:ascii="Times New Roman" w:hAnsi="Times New Roman"/>
                      <w:color w:val="000000"/>
                      <w:kern w:val="0"/>
                      <w:sz w:val="21"/>
                      <w:szCs w:val="21"/>
                      <w:lang w:val="en-US" w:eastAsia="zh-CN"/>
                    </w:rPr>
                    <w:t>赁新疆斯威克电子有限公司已建成的职工食堂以及职工娱乐室</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Layout w:type="fixed"/>
                <w:tblCellMar>
                  <w:top w:w="15" w:type="dxa"/>
                  <w:left w:w="15" w:type="dxa"/>
                  <w:bottom w:w="15" w:type="dxa"/>
                  <w:right w:w="15" w:type="dxa"/>
                </w:tblCellMar>
              </w:tblPrEx>
              <w:trPr>
                <w:trHeight w:val="23" w:hRule="atLeast"/>
              </w:trPr>
              <w:tc>
                <w:tcPr>
                  <w:tcW w:w="601" w:type="dxa"/>
                  <w:tcBorders>
                    <w:top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6</w:t>
                  </w:r>
                </w:p>
              </w:tc>
              <w:tc>
                <w:tcPr>
                  <w:tcW w:w="21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警务室</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imes New Roman" w:hAnsi="Times New Roman"/>
                      <w:color w:val="000000"/>
                      <w:kern w:val="0"/>
                      <w:sz w:val="21"/>
                      <w:szCs w:val="21"/>
                    </w:rPr>
                  </w:pPr>
                  <w:r>
                    <w:rPr>
                      <w:rFonts w:ascii="Times New Roman" w:hAnsi="Times New Roman"/>
                      <w:color w:val="000000"/>
                      <w:kern w:val="0"/>
                      <w:sz w:val="21"/>
                      <w:szCs w:val="21"/>
                    </w:rPr>
                    <w:t>m</w:t>
                  </w:r>
                  <w:r>
                    <w:rPr>
                      <w:rFonts w:ascii="Times New Roman" w:hAnsi="Times New Roman"/>
                      <w:color w:val="000000"/>
                      <w:kern w:val="0"/>
                      <w:sz w:val="21"/>
                      <w:szCs w:val="21"/>
                      <w:vertAlign w:val="superscript"/>
                    </w:rPr>
                    <w:t>2</w:t>
                  </w:r>
                </w:p>
              </w:tc>
              <w:tc>
                <w:tcPr>
                  <w:tcW w:w="1425" w:type="dxa"/>
                  <w:tcBorders>
                    <w:top w:val="single" w:color="000000" w:sz="4" w:space="0"/>
                    <w:left w:val="single" w:color="000000" w:sz="4" w:space="0"/>
                    <w:bottom w:val="single" w:color="000000" w:sz="4" w:space="0"/>
                    <w:right w:val="nil"/>
                  </w:tcBorders>
                  <w:vAlign w:val="center"/>
                </w:tcPr>
                <w:p>
                  <w:pPr>
                    <w:widowControl/>
                    <w:spacing w:line="240" w:lineRule="auto"/>
                    <w:jc w:val="center"/>
                    <w:textAlignment w:val="center"/>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80</w:t>
                  </w:r>
                </w:p>
              </w:tc>
              <w:tc>
                <w:tcPr>
                  <w:tcW w:w="2792" w:type="dxa"/>
                  <w:tcBorders>
                    <w:top w:val="single" w:color="000000" w:sz="4" w:space="0"/>
                    <w:left w:val="single" w:color="000000" w:sz="4" w:space="0"/>
                    <w:bottom w:val="single" w:color="000000" w:sz="4" w:space="0"/>
                    <w:right w:val="nil"/>
                  </w:tcBorders>
                  <w:vAlign w:val="center"/>
                </w:tcPr>
                <w:p>
                  <w:pPr>
                    <w:widowControl/>
                    <w:spacing w:line="240" w:lineRule="auto"/>
                    <w:jc w:val="center"/>
                    <w:textAlignment w:val="center"/>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租用</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Layout w:type="fixed"/>
                <w:tblCellMar>
                  <w:top w:w="15" w:type="dxa"/>
                  <w:left w:w="15" w:type="dxa"/>
                  <w:bottom w:w="15" w:type="dxa"/>
                  <w:right w:w="15" w:type="dxa"/>
                </w:tblCellMar>
              </w:tblPrEx>
              <w:trPr>
                <w:trHeight w:val="23" w:hRule="atLeast"/>
              </w:trPr>
              <w:tc>
                <w:tcPr>
                  <w:tcW w:w="601" w:type="dxa"/>
                  <w:tcBorders>
                    <w:top w:val="single" w:color="000000" w:sz="4" w:space="0"/>
                    <w:bottom w:val="single" w:color="000000" w:sz="12" w:space="0"/>
                    <w:right w:val="single" w:color="000000" w:sz="4" w:space="0"/>
                  </w:tcBorders>
                  <w:vAlign w:val="center"/>
                </w:tcPr>
                <w:p>
                  <w:pPr>
                    <w:widowControl/>
                    <w:spacing w:line="240" w:lineRule="auto"/>
                    <w:jc w:val="center"/>
                    <w:textAlignment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7</w:t>
                  </w:r>
                </w:p>
              </w:tc>
              <w:tc>
                <w:tcPr>
                  <w:tcW w:w="2164" w:type="dxa"/>
                  <w:tcBorders>
                    <w:top w:val="single" w:color="000000" w:sz="4" w:space="0"/>
                    <w:left w:val="single" w:color="000000" w:sz="4" w:space="0"/>
                    <w:bottom w:val="single" w:color="000000" w:sz="12" w:space="0"/>
                    <w:right w:val="single" w:color="000000" w:sz="4" w:space="0"/>
                  </w:tcBorders>
                  <w:vAlign w:val="center"/>
                </w:tcPr>
                <w:p>
                  <w:pPr>
                    <w:widowControl/>
                    <w:spacing w:line="240" w:lineRule="auto"/>
                    <w:jc w:val="center"/>
                    <w:textAlignment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合计</w:t>
                  </w:r>
                </w:p>
              </w:tc>
              <w:tc>
                <w:tcPr>
                  <w:tcW w:w="620" w:type="dxa"/>
                  <w:tcBorders>
                    <w:top w:val="single" w:color="000000" w:sz="4" w:space="0"/>
                    <w:left w:val="single" w:color="000000" w:sz="4" w:space="0"/>
                    <w:bottom w:val="single" w:color="000000" w:sz="12" w:space="0"/>
                    <w:right w:val="single" w:color="000000" w:sz="4" w:space="0"/>
                  </w:tcBorders>
                  <w:vAlign w:val="center"/>
                </w:tcPr>
                <w:p>
                  <w:pPr>
                    <w:widowControl/>
                    <w:spacing w:line="240" w:lineRule="auto"/>
                    <w:jc w:val="center"/>
                    <w:textAlignment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6</w:t>
                  </w:r>
                </w:p>
              </w:tc>
              <w:tc>
                <w:tcPr>
                  <w:tcW w:w="618" w:type="dxa"/>
                  <w:tcBorders>
                    <w:top w:val="single" w:color="000000" w:sz="4" w:space="0"/>
                    <w:left w:val="single" w:color="000000" w:sz="4" w:space="0"/>
                    <w:bottom w:val="single" w:color="000000" w:sz="12" w:space="0"/>
                    <w:right w:val="single" w:color="000000" w:sz="4" w:space="0"/>
                  </w:tcBorders>
                  <w:vAlign w:val="center"/>
                </w:tcPr>
                <w:p>
                  <w:pPr>
                    <w:widowControl/>
                    <w:spacing w:line="240" w:lineRule="auto"/>
                    <w:jc w:val="center"/>
                    <w:textAlignment w:val="center"/>
                    <w:rPr>
                      <w:rFonts w:ascii="Times New Roman" w:hAnsi="Times New Roman"/>
                      <w:color w:val="000000"/>
                      <w:kern w:val="0"/>
                      <w:sz w:val="21"/>
                      <w:szCs w:val="21"/>
                    </w:rPr>
                  </w:pPr>
                  <w:r>
                    <w:rPr>
                      <w:rFonts w:ascii="Times New Roman" w:hAnsi="Times New Roman"/>
                      <w:color w:val="000000"/>
                      <w:kern w:val="0"/>
                      <w:sz w:val="21"/>
                      <w:szCs w:val="21"/>
                    </w:rPr>
                    <w:t>m</w:t>
                  </w:r>
                  <w:r>
                    <w:rPr>
                      <w:rFonts w:ascii="Times New Roman" w:hAnsi="Times New Roman"/>
                      <w:color w:val="000000"/>
                      <w:kern w:val="0"/>
                      <w:sz w:val="21"/>
                      <w:szCs w:val="21"/>
                      <w:vertAlign w:val="superscript"/>
                    </w:rPr>
                    <w:t>2</w:t>
                  </w:r>
                </w:p>
              </w:tc>
              <w:tc>
                <w:tcPr>
                  <w:tcW w:w="1425" w:type="dxa"/>
                  <w:tcBorders>
                    <w:top w:val="single" w:color="000000" w:sz="4" w:space="0"/>
                    <w:left w:val="single" w:color="000000" w:sz="4" w:space="0"/>
                    <w:bottom w:val="single" w:color="000000" w:sz="12" w:space="0"/>
                    <w:right w:val="nil"/>
                  </w:tcBorders>
                  <w:vAlign w:val="center"/>
                </w:tcPr>
                <w:p>
                  <w:pPr>
                    <w:widowControl/>
                    <w:spacing w:line="240" w:lineRule="auto"/>
                    <w:jc w:val="center"/>
                    <w:textAlignment w:val="center"/>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10000</w:t>
                  </w:r>
                </w:p>
              </w:tc>
              <w:tc>
                <w:tcPr>
                  <w:tcW w:w="2792" w:type="dxa"/>
                  <w:tcBorders>
                    <w:top w:val="single" w:color="000000" w:sz="4" w:space="0"/>
                    <w:left w:val="single" w:color="000000" w:sz="4" w:space="0"/>
                    <w:bottom w:val="single" w:color="000000" w:sz="12" w:space="0"/>
                    <w:right w:val="nil"/>
                  </w:tcBorders>
                  <w:vAlign w:val="center"/>
                </w:tcPr>
                <w:p>
                  <w:pPr>
                    <w:widowControl/>
                    <w:spacing w:line="240" w:lineRule="auto"/>
                    <w:jc w:val="center"/>
                    <w:textAlignment w:val="center"/>
                    <w:rPr>
                      <w:rFonts w:hint="eastAsia" w:ascii="Times New Roman" w:hAnsi="Times New Roman"/>
                      <w:color w:val="000000"/>
                      <w:sz w:val="21"/>
                      <w:szCs w:val="21"/>
                      <w:lang w:val="en-US" w:eastAsia="zh-CN"/>
                    </w:rPr>
                  </w:pPr>
                </w:p>
              </w:tc>
            </w:tr>
          </w:tbl>
          <w:p>
            <w:pPr>
              <w:spacing w:line="360" w:lineRule="auto"/>
              <w:ind w:firstLine="480" w:firstLineChars="200"/>
              <w:rPr>
                <w:rFonts w:ascii="宋体"/>
                <w:bCs/>
                <w:kern w:val="0"/>
                <w:sz w:val="24"/>
              </w:rPr>
            </w:pPr>
            <w:r>
              <w:rPr>
                <w:rFonts w:hint="eastAsia" w:ascii="宋体" w:hAnsi="宋体"/>
                <w:bCs/>
                <w:kern w:val="0"/>
                <w:sz w:val="24"/>
              </w:rPr>
              <w:t>该项目由主体工程，辅助工程，公用工程，环保工程组成，</w:t>
            </w:r>
            <w:r>
              <w:rPr>
                <w:rFonts w:hint="eastAsia"/>
                <w:snapToGrid w:val="0"/>
                <w:color w:val="000000"/>
                <w:kern w:val="0"/>
                <w:sz w:val="24"/>
                <w:szCs w:val="24"/>
              </w:rPr>
              <w:t>主要建设内容</w:t>
            </w:r>
            <w:r>
              <w:rPr>
                <w:rFonts w:hint="eastAsia" w:ascii="宋体" w:hAnsi="宋体"/>
                <w:bCs/>
                <w:kern w:val="0"/>
                <w:sz w:val="24"/>
              </w:rPr>
              <w:t>见表</w:t>
            </w:r>
            <w:r>
              <w:rPr>
                <w:rFonts w:ascii="Times New Roman" w:hAnsi="Times New Roman"/>
                <w:bCs/>
                <w:kern w:val="0"/>
                <w:sz w:val="24"/>
              </w:rPr>
              <w:t>2</w:t>
            </w:r>
            <w:r>
              <w:rPr>
                <w:rFonts w:hint="eastAsia" w:ascii="宋体" w:hAnsi="宋体"/>
                <w:bCs/>
                <w:kern w:val="0"/>
                <w:sz w:val="24"/>
              </w:rPr>
              <w:t>。平面布置图见附图</w:t>
            </w:r>
            <w:r>
              <w:rPr>
                <w:rFonts w:ascii="Times New Roman" w:hAnsi="Times New Roman"/>
                <w:bCs/>
                <w:kern w:val="0"/>
                <w:sz w:val="24"/>
              </w:rPr>
              <w:t>3</w:t>
            </w:r>
            <w:r>
              <w:rPr>
                <w:rFonts w:hint="eastAsia" w:ascii="宋体" w:hAnsi="宋体"/>
                <w:bCs/>
                <w:kern w:val="0"/>
                <w:sz w:val="24"/>
              </w:rPr>
              <w:t>。</w:t>
            </w:r>
          </w:p>
          <w:p>
            <w:pPr>
              <w:spacing w:line="360" w:lineRule="auto"/>
              <w:ind w:firstLine="422" w:firstLineChars="200"/>
              <w:jc w:val="left"/>
              <w:rPr>
                <w:rFonts w:hint="eastAsia" w:ascii="黑体" w:hAnsi="黑体" w:eastAsia="黑体" w:cs="黑体"/>
                <w:b/>
                <w:bCs/>
                <w:sz w:val="21"/>
                <w:szCs w:val="21"/>
              </w:rPr>
            </w:pPr>
            <w:r>
              <w:rPr>
                <w:rFonts w:hint="eastAsia" w:ascii="黑体" w:hAnsi="黑体" w:eastAsia="黑体" w:cs="黑体"/>
                <w:b/>
                <w:bCs/>
                <w:sz w:val="21"/>
                <w:szCs w:val="21"/>
              </w:rPr>
              <w:t xml:space="preserve">表2                        </w:t>
            </w:r>
            <w:r>
              <w:rPr>
                <w:rFonts w:hint="eastAsia" w:ascii="黑体" w:hAnsi="黑体" w:eastAsia="黑体" w:cs="黑体"/>
                <w:b/>
                <w:bCs/>
                <w:sz w:val="21"/>
                <w:szCs w:val="21"/>
                <w:lang w:eastAsia="zh-CN"/>
              </w:rPr>
              <w:t>本项目工程组成表</w:t>
            </w:r>
          </w:p>
          <w:tbl>
            <w:tblPr>
              <w:tblStyle w:val="27"/>
              <w:tblW w:w="822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125"/>
              <w:gridCol w:w="1733"/>
              <w:gridCol w:w="3776"/>
              <w:gridCol w:w="112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463" w:type="dxa"/>
                  <w:tcBorders>
                    <w:top w:val="single" w:color="auto" w:sz="12" w:space="0"/>
                    <w:bottom w:val="single" w:color="auto" w:sz="12" w:space="0"/>
                    <w:right w:val="single" w:color="auto" w:sz="4" w:space="0"/>
                  </w:tcBorders>
                  <w:vAlign w:val="center"/>
                </w:tcPr>
                <w:p>
                  <w:pPr>
                    <w:spacing w:line="240" w:lineRule="auto"/>
                    <w:jc w:val="center"/>
                    <w:rPr>
                      <w:rFonts w:ascii="宋体"/>
                      <w:b/>
                      <w:bCs/>
                      <w:sz w:val="21"/>
                      <w:szCs w:val="21"/>
                    </w:rPr>
                  </w:pPr>
                  <w:r>
                    <w:rPr>
                      <w:rFonts w:hint="eastAsia" w:ascii="Times New Roman" w:hAnsi="Times New Roman"/>
                      <w:b/>
                      <w:bCs/>
                      <w:color w:val="000000"/>
                      <w:kern w:val="0"/>
                      <w:sz w:val="21"/>
                      <w:szCs w:val="21"/>
                    </w:rPr>
                    <w:t>序号</w:t>
                  </w:r>
                </w:p>
              </w:tc>
              <w:tc>
                <w:tcPr>
                  <w:tcW w:w="2858" w:type="dxa"/>
                  <w:gridSpan w:val="2"/>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ascii="宋体"/>
                      <w:b/>
                      <w:bCs/>
                      <w:sz w:val="21"/>
                      <w:szCs w:val="21"/>
                    </w:rPr>
                  </w:pPr>
                  <w:r>
                    <w:rPr>
                      <w:rFonts w:hint="eastAsia" w:ascii="宋体" w:hAnsi="宋体"/>
                      <w:b/>
                      <w:bCs/>
                      <w:sz w:val="21"/>
                      <w:szCs w:val="21"/>
                    </w:rPr>
                    <w:t>建设内容</w:t>
                  </w:r>
                </w:p>
              </w:tc>
              <w:tc>
                <w:tcPr>
                  <w:tcW w:w="3776"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ascii="宋体"/>
                      <w:b/>
                      <w:bCs/>
                      <w:sz w:val="21"/>
                      <w:szCs w:val="21"/>
                    </w:rPr>
                  </w:pPr>
                  <w:r>
                    <w:rPr>
                      <w:rFonts w:hint="eastAsia" w:ascii="宋体" w:hAnsi="宋体"/>
                      <w:b/>
                      <w:bCs/>
                      <w:sz w:val="21"/>
                      <w:szCs w:val="21"/>
                    </w:rPr>
                    <w:t>内容及规模</w:t>
                  </w:r>
                </w:p>
              </w:tc>
              <w:tc>
                <w:tcPr>
                  <w:tcW w:w="1123" w:type="dxa"/>
                  <w:tcBorders>
                    <w:top w:val="single" w:color="auto" w:sz="12" w:space="0"/>
                    <w:left w:val="single" w:color="auto" w:sz="4" w:space="0"/>
                    <w:bottom w:val="single" w:color="auto" w:sz="12" w:space="0"/>
                  </w:tcBorders>
                  <w:vAlign w:val="center"/>
                </w:tcPr>
                <w:p>
                  <w:pPr>
                    <w:spacing w:line="240" w:lineRule="auto"/>
                    <w:jc w:val="center"/>
                    <w:rPr>
                      <w:rFonts w:ascii="宋体"/>
                      <w:b/>
                      <w:bCs/>
                      <w:sz w:val="21"/>
                      <w:szCs w:val="21"/>
                    </w:rPr>
                  </w:pPr>
                  <w:r>
                    <w:rPr>
                      <w:rFonts w:hAnsiTheme="minorEastAsia" w:eastAsiaTheme="minorEastAsia"/>
                      <w:b/>
                      <w:bCs/>
                      <w:color w:val="000000" w:themeColor="text1"/>
                      <w:kern w:val="0"/>
                      <w:sz w:val="21"/>
                      <w:szCs w:val="21"/>
                    </w:rPr>
                    <w:t>结构类型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463" w:type="dxa"/>
                  <w:tcBorders>
                    <w:top w:val="single" w:color="auto" w:sz="12"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1</w:t>
                  </w:r>
                </w:p>
              </w:tc>
              <w:tc>
                <w:tcPr>
                  <w:tcW w:w="2858" w:type="dxa"/>
                  <w:gridSpan w:val="2"/>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ascii="宋体"/>
                      <w:sz w:val="21"/>
                      <w:szCs w:val="21"/>
                    </w:rPr>
                  </w:pPr>
                  <w:r>
                    <w:rPr>
                      <w:rFonts w:hint="eastAsia" w:ascii="宋体" w:hAnsi="宋体"/>
                      <w:sz w:val="21"/>
                      <w:szCs w:val="21"/>
                    </w:rPr>
                    <w:t>项目总占地面积</w:t>
                  </w:r>
                </w:p>
              </w:tc>
              <w:tc>
                <w:tcPr>
                  <w:tcW w:w="3776"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sz w:val="21"/>
                      <w:szCs w:val="21"/>
                    </w:rPr>
                  </w:pPr>
                  <w:r>
                    <w:rPr>
                      <w:rFonts w:hint="eastAsia" w:ascii="Times New Roman" w:hAnsi="Times New Roman"/>
                      <w:color w:val="000000"/>
                      <w:kern w:val="0"/>
                      <w:sz w:val="21"/>
                      <w:szCs w:val="21"/>
                    </w:rPr>
                    <w:t>总占地面积为</w:t>
                  </w:r>
                  <w:r>
                    <w:rPr>
                      <w:rFonts w:hint="eastAsia" w:ascii="Times New Roman" w:hAnsi="Times New Roman"/>
                      <w:color w:val="000000"/>
                      <w:kern w:val="0"/>
                      <w:sz w:val="21"/>
                      <w:szCs w:val="21"/>
                      <w:lang w:val="en-US" w:eastAsia="zh-CN"/>
                    </w:rPr>
                    <w:t>10000m</w:t>
                  </w:r>
                  <w:r>
                    <w:rPr>
                      <w:rFonts w:hint="eastAsia" w:ascii="Times New Roman" w:hAnsi="Times New Roman"/>
                      <w:color w:val="000000"/>
                      <w:kern w:val="0"/>
                      <w:sz w:val="21"/>
                      <w:szCs w:val="21"/>
                      <w:vertAlign w:val="superscript"/>
                      <w:lang w:val="en-US" w:eastAsia="zh-CN"/>
                    </w:rPr>
                    <w:t>2</w:t>
                  </w:r>
                </w:p>
              </w:tc>
              <w:tc>
                <w:tcPr>
                  <w:tcW w:w="1123" w:type="dxa"/>
                  <w:tcBorders>
                    <w:top w:val="single" w:color="auto" w:sz="12" w:space="0"/>
                    <w:left w:val="single" w:color="auto" w:sz="4" w:space="0"/>
                    <w:bottom w:val="single" w:color="auto" w:sz="4" w:space="0"/>
                  </w:tcBorders>
                  <w:vAlign w:val="center"/>
                </w:tcPr>
                <w:p>
                  <w:pPr>
                    <w:spacing w:line="240" w:lineRule="auto"/>
                    <w:jc w:val="center"/>
                    <w:rPr>
                      <w:sz w:val="21"/>
                      <w:szCs w:val="21"/>
                    </w:rPr>
                  </w:pPr>
                  <w:r>
                    <w:rPr>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463" w:type="dxa"/>
                  <w:tcBorders>
                    <w:top w:val="single" w:color="auto" w:sz="4" w:space="0"/>
                    <w:bottom w:val="single" w:color="auto" w:sz="4" w:space="0"/>
                    <w:right w:val="single" w:color="auto" w:sz="4" w:space="0"/>
                  </w:tcBorders>
                  <w:vAlign w:val="center"/>
                </w:tcPr>
                <w:p>
                  <w:pPr>
                    <w:spacing w:line="240" w:lineRule="auto"/>
                    <w:jc w:val="center"/>
                    <w:rPr>
                      <w:rFonts w:ascii="Times New Roman" w:hAnsi="Times New Roman"/>
                      <w:color w:val="000000"/>
                      <w:kern w:val="0"/>
                      <w:sz w:val="21"/>
                      <w:szCs w:val="21"/>
                    </w:rPr>
                  </w:pPr>
                  <w:r>
                    <w:rPr>
                      <w:rFonts w:ascii="Times New Roman" w:hAnsi="Times New Roman"/>
                      <w:color w:val="000000"/>
                      <w:kern w:val="0"/>
                      <w:sz w:val="21"/>
                      <w:szCs w:val="21"/>
                    </w:rPr>
                    <w:t>2</w:t>
                  </w:r>
                </w:p>
              </w:tc>
              <w:tc>
                <w:tcPr>
                  <w:tcW w:w="11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olor w:val="000000"/>
                      <w:kern w:val="0"/>
                      <w:sz w:val="21"/>
                      <w:szCs w:val="21"/>
                    </w:rPr>
                  </w:pPr>
                  <w:r>
                    <w:rPr>
                      <w:rFonts w:hint="eastAsia" w:ascii="Times New Roman" w:hAnsi="Times New Roman"/>
                      <w:color w:val="000000"/>
                      <w:kern w:val="0"/>
                      <w:sz w:val="21"/>
                      <w:szCs w:val="21"/>
                    </w:rPr>
                    <w:t>主体工程</w:t>
                  </w:r>
                </w:p>
              </w:tc>
              <w:tc>
                <w:tcPr>
                  <w:tcW w:w="173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olor w:val="000000"/>
                      <w:kern w:val="0"/>
                      <w:sz w:val="21"/>
                      <w:szCs w:val="21"/>
                    </w:rPr>
                  </w:pPr>
                  <w:r>
                    <w:rPr>
                      <w:rFonts w:hint="eastAsia" w:ascii="Times New Roman" w:hAnsi="Times New Roman"/>
                      <w:color w:val="000000"/>
                      <w:kern w:val="0"/>
                      <w:sz w:val="21"/>
                      <w:szCs w:val="21"/>
                      <w:lang w:eastAsia="zh-CN"/>
                    </w:rPr>
                    <w:t>生产</w:t>
                  </w:r>
                  <w:r>
                    <w:rPr>
                      <w:rFonts w:hint="eastAsia" w:ascii="Times New Roman" w:hAnsi="Times New Roman"/>
                      <w:color w:val="000000"/>
                      <w:kern w:val="0"/>
                      <w:sz w:val="21"/>
                      <w:szCs w:val="21"/>
                    </w:rPr>
                    <w:t>车间</w:t>
                  </w:r>
                </w:p>
              </w:tc>
              <w:tc>
                <w:tcPr>
                  <w:tcW w:w="3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olor w:val="000000"/>
                      <w:kern w:val="0"/>
                      <w:sz w:val="21"/>
                      <w:szCs w:val="21"/>
                    </w:rPr>
                  </w:pPr>
                  <w:r>
                    <w:rPr>
                      <w:rFonts w:hint="eastAsia" w:ascii="Times New Roman" w:hAnsi="Times New Roman"/>
                      <w:color w:val="000000"/>
                      <w:kern w:val="0"/>
                      <w:sz w:val="21"/>
                      <w:szCs w:val="21"/>
                      <w:lang w:eastAsia="zh-CN"/>
                    </w:rPr>
                    <w:t>生产</w:t>
                  </w:r>
                  <w:r>
                    <w:rPr>
                      <w:rFonts w:hint="eastAsia" w:ascii="Times New Roman" w:hAnsi="Times New Roman"/>
                      <w:color w:val="000000"/>
                      <w:kern w:val="0"/>
                      <w:sz w:val="21"/>
                      <w:szCs w:val="21"/>
                    </w:rPr>
                    <w:t>车间</w:t>
                  </w:r>
                  <w:r>
                    <w:rPr>
                      <w:rFonts w:hint="eastAsia" w:ascii="Times New Roman" w:hAnsi="Times New Roman"/>
                      <w:color w:val="000000"/>
                      <w:kern w:val="0"/>
                      <w:sz w:val="21"/>
                      <w:szCs w:val="21"/>
                      <w:lang w:val="en-US" w:eastAsia="zh-CN"/>
                    </w:rPr>
                    <w:t>1</w:t>
                  </w:r>
                  <w:r>
                    <w:rPr>
                      <w:rFonts w:hint="eastAsia" w:ascii="Times New Roman" w:hAnsi="Times New Roman"/>
                      <w:color w:val="000000"/>
                      <w:kern w:val="0"/>
                      <w:sz w:val="21"/>
                      <w:szCs w:val="21"/>
                    </w:rPr>
                    <w:t>间，总面积</w:t>
                  </w:r>
                  <w:r>
                    <w:rPr>
                      <w:rFonts w:hint="eastAsia" w:ascii="Times New Roman" w:hAnsi="Times New Roman"/>
                      <w:color w:val="000000"/>
                      <w:kern w:val="0"/>
                      <w:sz w:val="21"/>
                      <w:szCs w:val="21"/>
                      <w:lang w:val="en-US" w:eastAsia="zh-CN"/>
                    </w:rPr>
                    <w:t>6100</w:t>
                  </w:r>
                  <w:r>
                    <w:rPr>
                      <w:rFonts w:ascii="Times New Roman" w:hAnsi="Times New Roman"/>
                      <w:color w:val="000000"/>
                      <w:kern w:val="0"/>
                      <w:sz w:val="21"/>
                      <w:szCs w:val="21"/>
                    </w:rPr>
                    <w:t>m</w:t>
                  </w:r>
                  <w:r>
                    <w:rPr>
                      <w:rFonts w:ascii="Times New Roman" w:hAnsi="Times New Roman"/>
                      <w:color w:val="000000"/>
                      <w:kern w:val="0"/>
                      <w:sz w:val="21"/>
                      <w:szCs w:val="21"/>
                      <w:vertAlign w:val="superscript"/>
                    </w:rPr>
                    <w:t>2</w:t>
                  </w:r>
                </w:p>
              </w:tc>
              <w:tc>
                <w:tcPr>
                  <w:tcW w:w="1123" w:type="dxa"/>
                  <w:tcBorders>
                    <w:top w:val="single" w:color="auto" w:sz="4" w:space="0"/>
                    <w:left w:val="single" w:color="auto" w:sz="4" w:space="0"/>
                    <w:bottom w:val="single" w:color="auto" w:sz="4" w:space="0"/>
                  </w:tcBorders>
                  <w:vAlign w:val="center"/>
                </w:tcPr>
                <w:p>
                  <w:pPr>
                    <w:spacing w:line="240" w:lineRule="auto"/>
                    <w:jc w:val="center"/>
                    <w:rPr>
                      <w:rFonts w:hint="eastAsia" w:ascii="Times New Roman" w:hAnsi="Times New Roman" w:eastAsia="宋体"/>
                      <w:color w:val="000000"/>
                      <w:kern w:val="0"/>
                      <w:sz w:val="21"/>
                      <w:szCs w:val="21"/>
                      <w:lang w:eastAsia="zh-CN"/>
                    </w:rPr>
                  </w:pPr>
                  <w:r>
                    <w:rPr>
                      <w:rFonts w:hint="eastAsia" w:ascii="Times New Roman" w:hAnsi="Times New Roman"/>
                      <w:color w:val="000000"/>
                      <w:kern w:val="0"/>
                      <w:sz w:val="21"/>
                      <w:szCs w:val="21"/>
                      <w:lang w:eastAsia="zh-CN"/>
                    </w:rPr>
                    <w:t>钢结构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463" w:type="dxa"/>
                  <w:tcBorders>
                    <w:top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3</w:t>
                  </w:r>
                </w:p>
              </w:tc>
              <w:tc>
                <w:tcPr>
                  <w:tcW w:w="1125" w:type="dxa"/>
                  <w:vMerge w:val="restart"/>
                  <w:tcBorders>
                    <w:top w:val="single" w:color="auto" w:sz="4" w:space="0"/>
                    <w:left w:val="single" w:color="auto" w:sz="4" w:space="0"/>
                    <w:right w:val="single" w:color="auto" w:sz="4" w:space="0"/>
                  </w:tcBorders>
                  <w:vAlign w:val="center"/>
                </w:tcPr>
                <w:p>
                  <w:pPr>
                    <w:spacing w:line="240" w:lineRule="auto"/>
                    <w:jc w:val="center"/>
                    <w:rPr>
                      <w:rFonts w:ascii="宋体"/>
                      <w:sz w:val="21"/>
                      <w:szCs w:val="21"/>
                    </w:rPr>
                  </w:pPr>
                  <w:r>
                    <w:rPr>
                      <w:rFonts w:hint="eastAsia" w:ascii="宋体" w:hAnsi="宋体"/>
                      <w:sz w:val="21"/>
                      <w:szCs w:val="21"/>
                    </w:rPr>
                    <w:t>辅助工程</w:t>
                  </w:r>
                </w:p>
              </w:tc>
              <w:tc>
                <w:tcPr>
                  <w:tcW w:w="1733" w:type="dxa"/>
                  <w:tcBorders>
                    <w:top w:val="single" w:color="auto" w:sz="4" w:space="0"/>
                    <w:left w:val="single" w:color="auto" w:sz="4" w:space="0"/>
                    <w:right w:val="single" w:color="auto" w:sz="4" w:space="0"/>
                  </w:tcBorders>
                  <w:vAlign w:val="center"/>
                </w:tcPr>
                <w:p>
                  <w:pPr>
                    <w:widowControl/>
                    <w:spacing w:line="240" w:lineRule="auto"/>
                    <w:jc w:val="center"/>
                    <w:textAlignment w:val="bottom"/>
                    <w:rPr>
                      <w:rFonts w:hint="eastAsia" w:ascii="宋体" w:hAnsi="宋体" w:eastAsia="宋体"/>
                      <w:sz w:val="21"/>
                      <w:szCs w:val="21"/>
                      <w:lang w:eastAsia="zh-CN"/>
                    </w:rPr>
                  </w:pPr>
                  <w:r>
                    <w:rPr>
                      <w:rFonts w:hint="eastAsia" w:ascii="Times New Roman" w:hAnsi="Times New Roman"/>
                      <w:color w:val="000000"/>
                      <w:sz w:val="21"/>
                      <w:szCs w:val="21"/>
                    </w:rPr>
                    <w:t>原料</w:t>
                  </w:r>
                  <w:r>
                    <w:rPr>
                      <w:rFonts w:hint="eastAsia" w:ascii="Times New Roman" w:hAnsi="Times New Roman"/>
                      <w:color w:val="000000"/>
                      <w:sz w:val="21"/>
                      <w:szCs w:val="21"/>
                      <w:lang w:eastAsia="zh-CN"/>
                    </w:rPr>
                    <w:t>库</w:t>
                  </w:r>
                  <w:r>
                    <w:rPr>
                      <w:rFonts w:hint="eastAsia" w:ascii="Times New Roman" w:hAnsi="Times New Roman"/>
                      <w:color w:val="000000"/>
                      <w:sz w:val="21"/>
                      <w:szCs w:val="21"/>
                      <w:lang w:val="en-US" w:eastAsia="zh-CN"/>
                    </w:rPr>
                    <w:t>场</w:t>
                  </w:r>
                </w:p>
              </w:tc>
              <w:tc>
                <w:tcPr>
                  <w:tcW w:w="3776" w:type="dxa"/>
                  <w:tcBorders>
                    <w:top w:val="single" w:color="auto" w:sz="4" w:space="0"/>
                    <w:left w:val="single" w:color="auto" w:sz="4" w:space="0"/>
                    <w:right w:val="single" w:color="auto" w:sz="4" w:space="0"/>
                  </w:tcBorders>
                  <w:vAlign w:val="center"/>
                </w:tcPr>
                <w:p>
                  <w:pPr>
                    <w:spacing w:line="240" w:lineRule="auto"/>
                    <w:jc w:val="center"/>
                    <w:rPr>
                      <w:rFonts w:hint="eastAsia" w:ascii="Times New Roman" w:hAnsi="Times New Roman" w:eastAsia="宋体"/>
                      <w:color w:val="000000"/>
                      <w:kern w:val="0"/>
                      <w:sz w:val="21"/>
                      <w:szCs w:val="21"/>
                      <w:lang w:eastAsia="zh-CN"/>
                    </w:rPr>
                  </w:pPr>
                  <w:r>
                    <w:rPr>
                      <w:rFonts w:hint="eastAsia" w:ascii="Times New Roman" w:hAnsi="Times New Roman"/>
                      <w:color w:val="000000"/>
                      <w:sz w:val="21"/>
                      <w:szCs w:val="21"/>
                    </w:rPr>
                    <w:t>原料</w:t>
                  </w:r>
                  <w:r>
                    <w:rPr>
                      <w:rFonts w:hint="eastAsia" w:ascii="Times New Roman" w:hAnsi="Times New Roman"/>
                      <w:color w:val="000000"/>
                      <w:sz w:val="21"/>
                      <w:szCs w:val="21"/>
                      <w:lang w:eastAsia="zh-CN"/>
                    </w:rPr>
                    <w:t>库</w:t>
                  </w:r>
                  <w:r>
                    <w:rPr>
                      <w:rFonts w:hint="eastAsia" w:ascii="Times New Roman" w:hAnsi="Times New Roman"/>
                      <w:color w:val="000000"/>
                      <w:sz w:val="21"/>
                      <w:szCs w:val="21"/>
                      <w:lang w:val="en-US" w:eastAsia="zh-CN"/>
                    </w:rPr>
                    <w:t>场</w:t>
                  </w:r>
                  <w:r>
                    <w:rPr>
                      <w:rFonts w:hint="eastAsia" w:ascii="Times New Roman" w:hAnsi="Times New Roman"/>
                      <w:color w:val="000000"/>
                      <w:kern w:val="0"/>
                      <w:sz w:val="21"/>
                      <w:szCs w:val="21"/>
                      <w:lang w:val="en-US" w:eastAsia="zh-CN"/>
                    </w:rPr>
                    <w:t>1座，总面积2000</w:t>
                  </w:r>
                  <w:r>
                    <w:rPr>
                      <w:rFonts w:ascii="Times New Roman" w:hAnsi="Times New Roman"/>
                      <w:color w:val="000000"/>
                      <w:kern w:val="0"/>
                      <w:sz w:val="21"/>
                      <w:szCs w:val="21"/>
                    </w:rPr>
                    <w:t>m</w:t>
                  </w:r>
                  <w:r>
                    <w:rPr>
                      <w:rFonts w:ascii="Times New Roman" w:hAnsi="Times New Roman"/>
                      <w:color w:val="000000"/>
                      <w:kern w:val="0"/>
                      <w:sz w:val="21"/>
                      <w:szCs w:val="21"/>
                      <w:vertAlign w:val="superscript"/>
                    </w:rPr>
                    <w:t>2</w:t>
                  </w:r>
                </w:p>
              </w:tc>
              <w:tc>
                <w:tcPr>
                  <w:tcW w:w="1123" w:type="dxa"/>
                  <w:tcBorders>
                    <w:top w:val="single" w:color="auto" w:sz="4" w:space="0"/>
                    <w:left w:val="single" w:color="auto" w:sz="4" w:space="0"/>
                  </w:tcBorders>
                  <w:vAlign w:val="center"/>
                </w:tcPr>
                <w:p>
                  <w:pPr>
                    <w:spacing w:line="240" w:lineRule="auto"/>
                    <w:jc w:val="center"/>
                    <w:rPr>
                      <w:rFonts w:hint="eastAsia" w:ascii="Times New Roman" w:hAnsi="Times New Roman"/>
                      <w:color w:val="000000"/>
                      <w:kern w:val="0"/>
                      <w:sz w:val="21"/>
                      <w:szCs w:val="21"/>
                      <w:lang w:val="en-US" w:eastAsia="zh-CN"/>
                    </w:rPr>
                  </w:pPr>
                  <w:r>
                    <w:rPr>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463" w:type="dxa"/>
                  <w:tcBorders>
                    <w:top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4</w:t>
                  </w:r>
                </w:p>
              </w:tc>
              <w:tc>
                <w:tcPr>
                  <w:tcW w:w="1125" w:type="dxa"/>
                  <w:vMerge w:val="continue"/>
                  <w:tcBorders>
                    <w:left w:val="single" w:color="auto" w:sz="4" w:space="0"/>
                    <w:right w:val="single" w:color="auto" w:sz="4" w:space="0"/>
                  </w:tcBorders>
                  <w:vAlign w:val="center"/>
                </w:tcPr>
                <w:p>
                  <w:pPr>
                    <w:spacing w:line="240" w:lineRule="auto"/>
                    <w:jc w:val="center"/>
                    <w:rPr>
                      <w:rFonts w:ascii="宋体"/>
                      <w:sz w:val="21"/>
                      <w:szCs w:val="21"/>
                    </w:rPr>
                  </w:pPr>
                </w:p>
              </w:tc>
              <w:tc>
                <w:tcPr>
                  <w:tcW w:w="1733" w:type="dxa"/>
                  <w:vMerge w:val="restart"/>
                  <w:tcBorders>
                    <w:top w:val="single" w:color="auto" w:sz="4" w:space="0"/>
                    <w:left w:val="single" w:color="auto" w:sz="4" w:space="0"/>
                    <w:right w:val="single" w:color="auto" w:sz="4" w:space="0"/>
                  </w:tcBorders>
                  <w:vAlign w:val="center"/>
                </w:tcPr>
                <w:p>
                  <w:pPr>
                    <w:widowControl/>
                    <w:spacing w:line="240" w:lineRule="auto"/>
                    <w:jc w:val="center"/>
                    <w:textAlignment w:val="center"/>
                    <w:rPr>
                      <w:rFonts w:hint="eastAsia" w:ascii="宋体" w:eastAsia="宋体"/>
                      <w:sz w:val="21"/>
                      <w:szCs w:val="21"/>
                      <w:lang w:eastAsia="zh-CN"/>
                    </w:rPr>
                  </w:pPr>
                  <w:r>
                    <w:rPr>
                      <w:rFonts w:hint="eastAsia" w:ascii="Times New Roman" w:hAnsi="Times New Roman"/>
                      <w:color w:val="000000"/>
                      <w:sz w:val="21"/>
                      <w:szCs w:val="21"/>
                      <w:lang w:eastAsia="zh-CN"/>
                    </w:rPr>
                    <w:t>成品库</w:t>
                  </w:r>
                  <w:r>
                    <w:rPr>
                      <w:rFonts w:hint="eastAsia" w:ascii="Times New Roman" w:hAnsi="Times New Roman"/>
                      <w:color w:val="000000"/>
                      <w:sz w:val="21"/>
                      <w:szCs w:val="21"/>
                      <w:lang w:val="en-US" w:eastAsia="zh-CN"/>
                    </w:rPr>
                    <w:t>场</w:t>
                  </w:r>
                </w:p>
              </w:tc>
              <w:tc>
                <w:tcPr>
                  <w:tcW w:w="3776" w:type="dxa"/>
                  <w:vMerge w:val="restart"/>
                  <w:tcBorders>
                    <w:top w:val="single" w:color="auto" w:sz="4" w:space="0"/>
                    <w:left w:val="single" w:color="auto" w:sz="4" w:space="0"/>
                    <w:right w:val="single" w:color="auto" w:sz="4" w:space="0"/>
                  </w:tcBorders>
                  <w:vAlign w:val="center"/>
                </w:tcPr>
                <w:p>
                  <w:pPr>
                    <w:spacing w:line="240" w:lineRule="auto"/>
                    <w:jc w:val="center"/>
                    <w:rPr>
                      <w:rFonts w:ascii="Times New Roman" w:hAnsi="Times New Roman"/>
                      <w:color w:val="000000"/>
                      <w:kern w:val="0"/>
                      <w:sz w:val="21"/>
                      <w:szCs w:val="21"/>
                    </w:rPr>
                  </w:pPr>
                  <w:r>
                    <w:rPr>
                      <w:rFonts w:hint="eastAsia" w:ascii="Times New Roman" w:hAnsi="Times New Roman"/>
                      <w:color w:val="000000"/>
                      <w:sz w:val="21"/>
                      <w:szCs w:val="21"/>
                      <w:lang w:eastAsia="zh-CN"/>
                    </w:rPr>
                    <w:t>成品库</w:t>
                  </w:r>
                  <w:r>
                    <w:rPr>
                      <w:rFonts w:hint="eastAsia" w:ascii="Times New Roman" w:hAnsi="Times New Roman"/>
                      <w:color w:val="000000"/>
                      <w:sz w:val="21"/>
                      <w:szCs w:val="21"/>
                      <w:lang w:val="en-US" w:eastAsia="zh-CN"/>
                    </w:rPr>
                    <w:t>场</w:t>
                  </w:r>
                  <w:r>
                    <w:rPr>
                      <w:rFonts w:hint="eastAsia" w:ascii="Times New Roman" w:hAnsi="Times New Roman"/>
                      <w:color w:val="000000"/>
                      <w:kern w:val="0"/>
                      <w:sz w:val="21"/>
                      <w:szCs w:val="21"/>
                      <w:lang w:val="en-US" w:eastAsia="zh-CN"/>
                    </w:rPr>
                    <w:t>1</w:t>
                  </w:r>
                  <w:r>
                    <w:rPr>
                      <w:rFonts w:hint="eastAsia" w:ascii="Times New Roman" w:hAnsi="Times New Roman"/>
                      <w:color w:val="000000"/>
                      <w:kern w:val="0"/>
                      <w:sz w:val="21"/>
                      <w:szCs w:val="21"/>
                      <w:lang w:eastAsia="zh-CN"/>
                    </w:rPr>
                    <w:t>座</w:t>
                  </w:r>
                  <w:r>
                    <w:rPr>
                      <w:rFonts w:hint="eastAsia" w:ascii="Times New Roman" w:hAnsi="Times New Roman"/>
                      <w:color w:val="000000"/>
                      <w:kern w:val="0"/>
                      <w:sz w:val="21"/>
                      <w:szCs w:val="21"/>
                    </w:rPr>
                    <w:t>，总面积</w:t>
                  </w:r>
                  <w:r>
                    <w:rPr>
                      <w:rFonts w:hint="eastAsia" w:ascii="Times New Roman" w:hAnsi="Times New Roman"/>
                      <w:color w:val="000000"/>
                      <w:kern w:val="0"/>
                      <w:sz w:val="21"/>
                      <w:szCs w:val="21"/>
                      <w:lang w:val="en-US" w:eastAsia="zh-CN"/>
                    </w:rPr>
                    <w:t>1000</w:t>
                  </w:r>
                  <w:r>
                    <w:rPr>
                      <w:rFonts w:ascii="Times New Roman" w:hAnsi="Times New Roman"/>
                      <w:color w:val="000000"/>
                      <w:kern w:val="0"/>
                      <w:sz w:val="21"/>
                      <w:szCs w:val="21"/>
                    </w:rPr>
                    <w:t>m</w:t>
                  </w:r>
                  <w:r>
                    <w:rPr>
                      <w:rFonts w:ascii="Times New Roman" w:hAnsi="Times New Roman"/>
                      <w:color w:val="000000"/>
                      <w:kern w:val="0"/>
                      <w:sz w:val="21"/>
                      <w:szCs w:val="21"/>
                      <w:vertAlign w:val="superscript"/>
                    </w:rPr>
                    <w:t>2</w:t>
                  </w:r>
                </w:p>
              </w:tc>
              <w:tc>
                <w:tcPr>
                  <w:tcW w:w="1123" w:type="dxa"/>
                  <w:vMerge w:val="restart"/>
                  <w:tcBorders>
                    <w:top w:val="single" w:color="auto" w:sz="4" w:space="0"/>
                    <w:left w:val="single" w:color="auto" w:sz="4" w:space="0"/>
                  </w:tcBorders>
                  <w:vAlign w:val="center"/>
                </w:tcPr>
                <w:p>
                  <w:pPr>
                    <w:spacing w:line="240" w:lineRule="auto"/>
                    <w:jc w:val="center"/>
                    <w:rPr>
                      <w:rFonts w:hint="eastAsia" w:ascii="Times New Roman" w:hAnsi="Times New Roman" w:eastAsia="宋体"/>
                      <w:color w:val="000000"/>
                      <w:kern w:val="0"/>
                      <w:sz w:val="21"/>
                      <w:szCs w:val="21"/>
                      <w:lang w:val="en-US" w:eastAsia="zh-CN"/>
                    </w:rPr>
                  </w:pPr>
                  <w:r>
                    <w:rPr>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463" w:type="dxa"/>
                  <w:tcBorders>
                    <w:top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5</w:t>
                  </w:r>
                </w:p>
              </w:tc>
              <w:tc>
                <w:tcPr>
                  <w:tcW w:w="1125" w:type="dxa"/>
                  <w:vMerge w:val="continue"/>
                  <w:tcBorders>
                    <w:left w:val="single" w:color="auto" w:sz="4" w:space="0"/>
                    <w:right w:val="single" w:color="auto" w:sz="4" w:space="0"/>
                  </w:tcBorders>
                  <w:vAlign w:val="center"/>
                </w:tcPr>
                <w:p>
                  <w:pPr>
                    <w:spacing w:line="240" w:lineRule="auto"/>
                    <w:jc w:val="center"/>
                    <w:rPr>
                      <w:rFonts w:ascii="宋体"/>
                      <w:sz w:val="21"/>
                      <w:szCs w:val="21"/>
                    </w:rPr>
                  </w:pPr>
                </w:p>
              </w:tc>
              <w:tc>
                <w:tcPr>
                  <w:tcW w:w="1733" w:type="dxa"/>
                  <w:vMerge w:val="continue"/>
                  <w:tcBorders>
                    <w:left w:val="single" w:color="auto" w:sz="4" w:space="0"/>
                    <w:bottom w:val="single" w:color="auto" w:sz="4" w:space="0"/>
                    <w:right w:val="single" w:color="auto" w:sz="4" w:space="0"/>
                  </w:tcBorders>
                  <w:vAlign w:val="center"/>
                </w:tcPr>
                <w:p>
                  <w:pPr>
                    <w:spacing w:line="240" w:lineRule="auto"/>
                    <w:jc w:val="center"/>
                    <w:rPr>
                      <w:rFonts w:hint="eastAsia" w:ascii="宋体" w:eastAsia="宋体"/>
                      <w:sz w:val="21"/>
                      <w:szCs w:val="21"/>
                      <w:lang w:eastAsia="zh-CN"/>
                    </w:rPr>
                  </w:pPr>
                </w:p>
              </w:tc>
              <w:tc>
                <w:tcPr>
                  <w:tcW w:w="3776" w:type="dxa"/>
                  <w:vMerge w:val="continue"/>
                  <w:tcBorders>
                    <w:left w:val="single" w:color="auto" w:sz="4" w:space="0"/>
                    <w:bottom w:val="single" w:color="auto" w:sz="4" w:space="0"/>
                    <w:right w:val="single" w:color="auto" w:sz="4" w:space="0"/>
                  </w:tcBorders>
                  <w:vAlign w:val="center"/>
                </w:tcPr>
                <w:p>
                  <w:pPr>
                    <w:spacing w:line="240" w:lineRule="auto"/>
                    <w:jc w:val="center"/>
                    <w:rPr>
                      <w:rFonts w:ascii="Times New Roman" w:hAnsi="Times New Roman"/>
                      <w:color w:val="000000"/>
                      <w:kern w:val="0"/>
                      <w:sz w:val="21"/>
                      <w:szCs w:val="21"/>
                    </w:rPr>
                  </w:pPr>
                </w:p>
              </w:tc>
              <w:tc>
                <w:tcPr>
                  <w:tcW w:w="1123" w:type="dxa"/>
                  <w:vMerge w:val="continue"/>
                  <w:tcBorders>
                    <w:left w:val="single" w:color="auto" w:sz="4" w:space="0"/>
                    <w:bottom w:val="single" w:color="auto" w:sz="4" w:space="0"/>
                  </w:tcBorders>
                  <w:vAlign w:val="center"/>
                </w:tcPr>
                <w:p>
                  <w:pPr>
                    <w:spacing w:line="240" w:lineRule="auto"/>
                    <w:jc w:val="center"/>
                    <w:rPr>
                      <w:rFonts w:ascii="Times New Roman" w:hAnsi="Times New Roman"/>
                      <w:color w:val="000000"/>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463" w:type="dxa"/>
                  <w:tcBorders>
                    <w:top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ascii="Times New Roman" w:hAnsi="Times New Roman"/>
                      <w:sz w:val="21"/>
                      <w:szCs w:val="21"/>
                    </w:rPr>
                    <w:t>6</w:t>
                  </w:r>
                </w:p>
              </w:tc>
              <w:tc>
                <w:tcPr>
                  <w:tcW w:w="1125" w:type="dxa"/>
                  <w:vMerge w:val="continue"/>
                  <w:tcBorders>
                    <w:left w:val="single" w:color="auto" w:sz="4" w:space="0"/>
                    <w:right w:val="single" w:color="auto" w:sz="4" w:space="0"/>
                  </w:tcBorders>
                  <w:vAlign w:val="center"/>
                </w:tcPr>
                <w:p>
                  <w:pPr>
                    <w:spacing w:line="240" w:lineRule="auto"/>
                    <w:jc w:val="center"/>
                    <w:rPr>
                      <w:rFonts w:ascii="宋体"/>
                      <w:sz w:val="21"/>
                      <w:szCs w:val="21"/>
                    </w:rPr>
                  </w:pPr>
                </w:p>
              </w:tc>
              <w:tc>
                <w:tcPr>
                  <w:tcW w:w="1733" w:type="dxa"/>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sz w:val="21"/>
                      <w:szCs w:val="21"/>
                      <w:lang w:eastAsia="zh-CN"/>
                    </w:rPr>
                  </w:pPr>
                  <w:r>
                    <w:rPr>
                      <w:rFonts w:hint="eastAsia" w:ascii="Times New Roman" w:hAnsi="Times New Roman"/>
                      <w:color w:val="000000"/>
                      <w:sz w:val="21"/>
                      <w:szCs w:val="21"/>
                      <w:lang w:eastAsia="zh-CN"/>
                    </w:rPr>
                    <w:t>办公及生活配套设施</w:t>
                  </w:r>
                </w:p>
              </w:tc>
              <w:tc>
                <w:tcPr>
                  <w:tcW w:w="3776" w:type="dxa"/>
                  <w:tcBorders>
                    <w:top w:val="single" w:color="auto" w:sz="4" w:space="0"/>
                    <w:left w:val="single" w:color="auto" w:sz="4" w:space="0"/>
                    <w:right w:val="single" w:color="auto" w:sz="4" w:space="0"/>
                  </w:tcBorders>
                  <w:vAlign w:val="center"/>
                </w:tcPr>
                <w:p>
                  <w:pPr>
                    <w:spacing w:line="240" w:lineRule="auto"/>
                    <w:jc w:val="center"/>
                    <w:rPr>
                      <w:rFonts w:hint="eastAsia" w:ascii="Times New Roman" w:hAnsi="Times New Roman" w:eastAsia="宋体"/>
                      <w:color w:val="000000"/>
                      <w:kern w:val="0"/>
                      <w:sz w:val="21"/>
                      <w:szCs w:val="21"/>
                      <w:lang w:eastAsia="zh-CN"/>
                    </w:rPr>
                  </w:pPr>
                  <w:r>
                    <w:rPr>
                      <w:rFonts w:hint="eastAsia" w:ascii="Times New Roman" w:hAnsi="Times New Roman"/>
                      <w:color w:val="000000"/>
                      <w:kern w:val="0"/>
                      <w:sz w:val="21"/>
                      <w:szCs w:val="21"/>
                      <w:lang w:eastAsia="zh-CN"/>
                    </w:rPr>
                    <w:t>包括办公区、职工休息室、厕所等总面积合计</w:t>
                  </w:r>
                  <w:r>
                    <w:rPr>
                      <w:rFonts w:hint="eastAsia" w:ascii="Times New Roman" w:hAnsi="Times New Roman"/>
                      <w:color w:val="000000"/>
                      <w:kern w:val="0"/>
                      <w:sz w:val="21"/>
                      <w:szCs w:val="21"/>
                      <w:lang w:val="en-US" w:eastAsia="zh-CN"/>
                    </w:rPr>
                    <w:t>300</w:t>
                  </w:r>
                  <w:r>
                    <w:rPr>
                      <w:rFonts w:ascii="Times New Roman" w:hAnsi="Times New Roman"/>
                      <w:color w:val="000000"/>
                      <w:kern w:val="0"/>
                      <w:sz w:val="21"/>
                      <w:szCs w:val="21"/>
                    </w:rPr>
                    <w:t>m</w:t>
                  </w:r>
                  <w:r>
                    <w:rPr>
                      <w:rFonts w:ascii="Times New Roman" w:hAnsi="Times New Roman"/>
                      <w:color w:val="000000"/>
                      <w:kern w:val="0"/>
                      <w:sz w:val="21"/>
                      <w:szCs w:val="21"/>
                      <w:vertAlign w:val="superscript"/>
                    </w:rPr>
                    <w:t>2</w:t>
                  </w:r>
                </w:p>
              </w:tc>
              <w:tc>
                <w:tcPr>
                  <w:tcW w:w="1123" w:type="dxa"/>
                  <w:tcBorders>
                    <w:top w:val="single" w:color="auto" w:sz="4" w:space="0"/>
                    <w:left w:val="single" w:color="auto" w:sz="4" w:space="0"/>
                  </w:tcBorders>
                  <w:vAlign w:val="center"/>
                </w:tcPr>
                <w:p>
                  <w:pPr>
                    <w:spacing w:line="240" w:lineRule="auto"/>
                    <w:jc w:val="center"/>
                    <w:rPr>
                      <w:rFonts w:hint="eastAsia" w:ascii="Times New Roman" w:hAnsi="Times New Roman" w:eastAsia="宋体"/>
                      <w:color w:val="000000"/>
                      <w:kern w:val="0"/>
                      <w:sz w:val="21"/>
                      <w:szCs w:val="21"/>
                      <w:lang w:val="en-US" w:eastAsia="zh-CN"/>
                    </w:rPr>
                  </w:pPr>
                  <w:r>
                    <w:rPr>
                      <w:rFonts w:hint="eastAsia" w:ascii="Times New Roman" w:hAnsi="Times New Roman"/>
                      <w:color w:val="000000"/>
                      <w:kern w:val="0"/>
                      <w:sz w:val="21"/>
                      <w:szCs w:val="21"/>
                      <w:lang w:eastAsia="zh-CN"/>
                    </w:rPr>
                    <w:t>钢结构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463" w:type="dxa"/>
                  <w:tcBorders>
                    <w:top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7</w:t>
                  </w:r>
                </w:p>
              </w:tc>
              <w:tc>
                <w:tcPr>
                  <w:tcW w:w="1125" w:type="dxa"/>
                  <w:vMerge w:val="continue"/>
                  <w:tcBorders>
                    <w:left w:val="single" w:color="auto" w:sz="4" w:space="0"/>
                    <w:right w:val="single" w:color="auto" w:sz="4" w:space="0"/>
                  </w:tcBorders>
                  <w:vAlign w:val="center"/>
                </w:tcPr>
                <w:p>
                  <w:pPr>
                    <w:adjustRightInd w:val="0"/>
                    <w:snapToGrid w:val="0"/>
                    <w:spacing w:line="240" w:lineRule="auto"/>
                    <w:jc w:val="center"/>
                    <w:rPr>
                      <w:rFonts w:hint="eastAsia" w:ascii="宋体" w:hAnsi="宋体"/>
                      <w:color w:val="000000"/>
                      <w:sz w:val="21"/>
                      <w:szCs w:val="21"/>
                    </w:rPr>
                  </w:pP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sz w:val="21"/>
                      <w:szCs w:val="21"/>
                    </w:rPr>
                  </w:pPr>
                  <w:r>
                    <w:rPr>
                      <w:rFonts w:hint="eastAsia" w:ascii="Times New Roman" w:hAnsi="Times New Roman"/>
                      <w:color w:val="000000"/>
                      <w:kern w:val="0"/>
                      <w:sz w:val="21"/>
                      <w:szCs w:val="21"/>
                      <w:lang w:val="en-US" w:eastAsia="zh-CN"/>
                    </w:rPr>
                    <w:t>职工生活区</w:t>
                  </w:r>
                </w:p>
              </w:tc>
              <w:tc>
                <w:tcPr>
                  <w:tcW w:w="3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color w:val="000000"/>
                      <w:kern w:val="0"/>
                      <w:sz w:val="21"/>
                      <w:szCs w:val="21"/>
                      <w:lang w:val="en-US" w:eastAsia="zh-CN"/>
                    </w:rPr>
                  </w:pPr>
                  <w:r>
                    <w:rPr>
                      <w:rFonts w:hint="eastAsia" w:ascii="Times New Roman" w:hAnsi="Times New Roman"/>
                      <w:color w:val="000000"/>
                      <w:kern w:val="0"/>
                      <w:sz w:val="21"/>
                      <w:szCs w:val="21"/>
                      <w:lang w:val="en-US" w:eastAsia="zh-CN"/>
                    </w:rPr>
                    <w:t>职工食堂、职工娱乐室等合计520</w:t>
                  </w:r>
                  <w:r>
                    <w:rPr>
                      <w:rFonts w:ascii="Times New Roman" w:hAnsi="Times New Roman"/>
                      <w:color w:val="000000"/>
                      <w:kern w:val="0"/>
                      <w:sz w:val="21"/>
                      <w:szCs w:val="21"/>
                    </w:rPr>
                    <w:t>m</w:t>
                  </w:r>
                  <w:r>
                    <w:rPr>
                      <w:rFonts w:ascii="Times New Roman" w:hAnsi="Times New Roman"/>
                      <w:color w:val="000000"/>
                      <w:kern w:val="0"/>
                      <w:sz w:val="21"/>
                      <w:szCs w:val="21"/>
                      <w:vertAlign w:val="superscript"/>
                    </w:rPr>
                    <w:t>2</w:t>
                  </w:r>
                </w:p>
              </w:tc>
              <w:tc>
                <w:tcPr>
                  <w:tcW w:w="1123" w:type="dxa"/>
                  <w:tcBorders>
                    <w:top w:val="single" w:color="auto" w:sz="4" w:space="0"/>
                    <w:left w:val="single" w:color="auto" w:sz="4" w:space="0"/>
                    <w:bottom w:val="single" w:color="auto" w:sz="4" w:space="0"/>
                  </w:tcBorders>
                  <w:vAlign w:val="center"/>
                </w:tcPr>
                <w:p>
                  <w:pPr>
                    <w:spacing w:line="240" w:lineRule="auto"/>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框架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463" w:type="dxa"/>
                  <w:tcBorders>
                    <w:top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8</w:t>
                  </w:r>
                </w:p>
              </w:tc>
              <w:tc>
                <w:tcPr>
                  <w:tcW w:w="1125" w:type="dxa"/>
                  <w:vMerge w:val="continue"/>
                  <w:tcBorders>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宋体" w:hAnsi="宋体"/>
                      <w:color w:val="000000"/>
                      <w:sz w:val="21"/>
                      <w:szCs w:val="21"/>
                    </w:rPr>
                  </w:pP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sz w:val="21"/>
                      <w:szCs w:val="21"/>
                    </w:rPr>
                  </w:pPr>
                  <w:r>
                    <w:rPr>
                      <w:rFonts w:hint="eastAsia" w:ascii="Times New Roman" w:hAnsi="Times New Roman"/>
                      <w:color w:val="000000"/>
                      <w:kern w:val="0"/>
                      <w:sz w:val="21"/>
                      <w:szCs w:val="21"/>
                      <w:lang w:val="en-US" w:eastAsia="zh-CN"/>
                    </w:rPr>
                    <w:t>警务室</w:t>
                  </w:r>
                </w:p>
              </w:tc>
              <w:tc>
                <w:tcPr>
                  <w:tcW w:w="3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color w:val="000000"/>
                      <w:kern w:val="0"/>
                      <w:sz w:val="21"/>
                      <w:szCs w:val="21"/>
                      <w:lang w:val="en-US" w:eastAsia="zh-CN"/>
                    </w:rPr>
                  </w:pPr>
                  <w:r>
                    <w:rPr>
                      <w:rFonts w:hint="eastAsia" w:ascii="Times New Roman" w:hAnsi="Times New Roman"/>
                      <w:color w:val="000000"/>
                      <w:kern w:val="0"/>
                      <w:sz w:val="21"/>
                      <w:szCs w:val="21"/>
                      <w:lang w:val="en-US" w:eastAsia="zh-CN"/>
                    </w:rPr>
                    <w:t>警务室一座80</w:t>
                  </w:r>
                  <w:r>
                    <w:rPr>
                      <w:rFonts w:ascii="Times New Roman" w:hAnsi="Times New Roman"/>
                      <w:color w:val="000000"/>
                      <w:kern w:val="0"/>
                      <w:sz w:val="21"/>
                      <w:szCs w:val="21"/>
                    </w:rPr>
                    <w:t>m</w:t>
                  </w:r>
                  <w:r>
                    <w:rPr>
                      <w:rFonts w:ascii="Times New Roman" w:hAnsi="Times New Roman"/>
                      <w:color w:val="000000"/>
                      <w:kern w:val="0"/>
                      <w:sz w:val="21"/>
                      <w:szCs w:val="21"/>
                      <w:vertAlign w:val="superscript"/>
                    </w:rPr>
                    <w:t>2</w:t>
                  </w:r>
                </w:p>
              </w:tc>
              <w:tc>
                <w:tcPr>
                  <w:tcW w:w="1123" w:type="dxa"/>
                  <w:tcBorders>
                    <w:top w:val="single" w:color="auto" w:sz="4" w:space="0"/>
                    <w:left w:val="single" w:color="auto" w:sz="4" w:space="0"/>
                    <w:bottom w:val="single" w:color="auto" w:sz="4" w:space="0"/>
                  </w:tcBorders>
                  <w:vAlign w:val="center"/>
                </w:tcPr>
                <w:p>
                  <w:pPr>
                    <w:spacing w:line="240" w:lineRule="auto"/>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砖混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463" w:type="dxa"/>
                  <w:tcBorders>
                    <w:top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9</w:t>
                  </w:r>
                </w:p>
              </w:tc>
              <w:tc>
                <w:tcPr>
                  <w:tcW w:w="112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宋体"/>
                      <w:color w:val="000000"/>
                      <w:sz w:val="21"/>
                      <w:szCs w:val="21"/>
                    </w:rPr>
                  </w:pPr>
                  <w:r>
                    <w:rPr>
                      <w:rFonts w:hint="eastAsia" w:ascii="宋体" w:hAnsi="宋体"/>
                      <w:color w:val="000000"/>
                      <w:sz w:val="21"/>
                      <w:szCs w:val="21"/>
                    </w:rPr>
                    <w:t>公用工程</w:t>
                  </w:r>
                </w:p>
              </w:tc>
              <w:tc>
                <w:tcPr>
                  <w:tcW w:w="173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sz w:val="21"/>
                      <w:szCs w:val="21"/>
                    </w:rPr>
                  </w:pPr>
                  <w:r>
                    <w:rPr>
                      <w:rFonts w:hint="eastAsia" w:ascii="宋体" w:hAnsi="宋体"/>
                      <w:sz w:val="21"/>
                      <w:szCs w:val="21"/>
                    </w:rPr>
                    <w:t>供水系统</w:t>
                  </w:r>
                </w:p>
              </w:tc>
              <w:tc>
                <w:tcPr>
                  <w:tcW w:w="3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olor w:val="000000"/>
                      <w:kern w:val="0"/>
                      <w:sz w:val="21"/>
                      <w:szCs w:val="21"/>
                    </w:rPr>
                  </w:pPr>
                  <w:r>
                    <w:rPr>
                      <w:rFonts w:hint="eastAsia" w:ascii="Times New Roman" w:hAnsi="Times New Roman"/>
                      <w:color w:val="000000"/>
                      <w:kern w:val="0"/>
                      <w:sz w:val="21"/>
                      <w:szCs w:val="21"/>
                    </w:rPr>
                    <w:t>园区供水管网，年用水量</w:t>
                  </w:r>
                  <w:r>
                    <w:rPr>
                      <w:rFonts w:hint="eastAsia" w:ascii="Times New Roman" w:hAnsi="Times New Roman"/>
                      <w:color w:val="000000"/>
                      <w:kern w:val="0"/>
                      <w:sz w:val="21"/>
                      <w:szCs w:val="21"/>
                      <w:lang w:val="en-US" w:eastAsia="zh-CN"/>
                    </w:rPr>
                    <w:t>750</w:t>
                  </w:r>
                  <w:r>
                    <w:rPr>
                      <w:rFonts w:ascii="Times New Roman" w:hAnsi="Times New Roman"/>
                      <w:color w:val="000000"/>
                      <w:kern w:val="0"/>
                      <w:sz w:val="21"/>
                      <w:szCs w:val="21"/>
                    </w:rPr>
                    <w:t>m</w:t>
                  </w:r>
                  <w:r>
                    <w:rPr>
                      <w:rFonts w:hint="eastAsia" w:ascii="Times New Roman" w:hAnsi="Times New Roman"/>
                      <w:color w:val="000000"/>
                      <w:kern w:val="0"/>
                      <w:sz w:val="21"/>
                      <w:szCs w:val="21"/>
                      <w:vertAlign w:val="superscript"/>
                      <w:lang w:val="en-US" w:eastAsia="zh-CN"/>
                    </w:rPr>
                    <w:t>3</w:t>
                  </w:r>
                </w:p>
              </w:tc>
              <w:tc>
                <w:tcPr>
                  <w:tcW w:w="1123" w:type="dxa"/>
                  <w:tcBorders>
                    <w:top w:val="single" w:color="auto" w:sz="4" w:space="0"/>
                    <w:left w:val="single" w:color="auto" w:sz="4" w:space="0"/>
                    <w:bottom w:val="single" w:color="auto" w:sz="4" w:space="0"/>
                  </w:tcBorders>
                  <w:vAlign w:val="center"/>
                </w:tcPr>
                <w:p>
                  <w:pPr>
                    <w:spacing w:line="240" w:lineRule="auto"/>
                    <w:jc w:val="center"/>
                    <w:rPr>
                      <w:rFonts w:hint="eastAsia" w:ascii="Times New Roman" w:hAnsi="Times New Roman" w:eastAsia="宋体"/>
                      <w:color w:val="000000"/>
                      <w:kern w:val="0"/>
                      <w:sz w:val="21"/>
                      <w:szCs w:val="21"/>
                      <w:lang w:val="en-US" w:eastAsia="zh-CN"/>
                    </w:rPr>
                  </w:pPr>
                  <w:r>
                    <w:rPr>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463" w:type="dxa"/>
                  <w:tcBorders>
                    <w:top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10</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sz w:val="21"/>
                      <w:szCs w:val="21"/>
                    </w:rPr>
                  </w:pPr>
                </w:p>
              </w:tc>
              <w:tc>
                <w:tcPr>
                  <w:tcW w:w="173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sz w:val="21"/>
                      <w:szCs w:val="21"/>
                    </w:rPr>
                  </w:pPr>
                  <w:r>
                    <w:rPr>
                      <w:rFonts w:hint="eastAsia" w:ascii="宋体" w:hAnsi="宋体"/>
                      <w:sz w:val="21"/>
                      <w:szCs w:val="21"/>
                    </w:rPr>
                    <w:t>排水系统</w:t>
                  </w:r>
                </w:p>
              </w:tc>
              <w:tc>
                <w:tcPr>
                  <w:tcW w:w="3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olor w:val="000000"/>
                      <w:kern w:val="0"/>
                      <w:sz w:val="21"/>
                      <w:szCs w:val="21"/>
                    </w:rPr>
                  </w:pPr>
                  <w:r>
                    <w:rPr>
                      <w:rFonts w:hint="eastAsia" w:ascii="Times New Roman" w:hAnsi="Times New Roman"/>
                      <w:color w:val="000000"/>
                      <w:kern w:val="0"/>
                      <w:sz w:val="21"/>
                      <w:szCs w:val="21"/>
                    </w:rPr>
                    <w:t>排水采用雨污分流制，</w:t>
                  </w:r>
                  <w:r>
                    <w:rPr>
                      <w:rFonts w:hint="eastAsia" w:ascii="Times New Roman" w:hAnsi="Times New Roman"/>
                      <w:color w:val="000000"/>
                      <w:kern w:val="0"/>
                      <w:sz w:val="21"/>
                      <w:szCs w:val="21"/>
                      <w:lang w:eastAsia="zh-CN"/>
                    </w:rPr>
                    <w:t>生产过程不产生废水，生活污水经排入园区污水管网</w:t>
                  </w:r>
                </w:p>
              </w:tc>
              <w:tc>
                <w:tcPr>
                  <w:tcW w:w="1123" w:type="dxa"/>
                  <w:tcBorders>
                    <w:top w:val="single" w:color="auto" w:sz="4" w:space="0"/>
                    <w:left w:val="single" w:color="auto" w:sz="4" w:space="0"/>
                    <w:bottom w:val="single" w:color="auto" w:sz="4" w:space="0"/>
                  </w:tcBorders>
                  <w:vAlign w:val="center"/>
                </w:tcPr>
                <w:p>
                  <w:pPr>
                    <w:spacing w:line="240" w:lineRule="auto"/>
                    <w:jc w:val="center"/>
                    <w:rPr>
                      <w:rFonts w:ascii="Times New Roman" w:hAnsi="Times New Roman"/>
                      <w:color w:val="000000"/>
                      <w:kern w:val="0"/>
                      <w:sz w:val="21"/>
                      <w:szCs w:val="21"/>
                    </w:rPr>
                  </w:pPr>
                  <w:r>
                    <w:rPr>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463" w:type="dxa"/>
                  <w:tcBorders>
                    <w:top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eastAsia="zh-CN"/>
                    </w:rPr>
                  </w:pPr>
                  <w:r>
                    <w:rPr>
                      <w:rFonts w:ascii="Times New Roman" w:hAnsi="Times New Roman"/>
                      <w:sz w:val="21"/>
                      <w:szCs w:val="21"/>
                    </w:rPr>
                    <w:t>1</w:t>
                  </w:r>
                  <w:r>
                    <w:rPr>
                      <w:rFonts w:hint="eastAsia" w:ascii="Times New Roman" w:hAnsi="Times New Roman"/>
                      <w:sz w:val="21"/>
                      <w:szCs w:val="21"/>
                      <w:lang w:val="en-US" w:eastAsia="zh-CN"/>
                    </w:rPr>
                    <w:t>1</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sz w:val="21"/>
                      <w:szCs w:val="21"/>
                    </w:rPr>
                  </w:pPr>
                </w:p>
              </w:tc>
              <w:tc>
                <w:tcPr>
                  <w:tcW w:w="173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sz w:val="21"/>
                      <w:szCs w:val="21"/>
                    </w:rPr>
                  </w:pPr>
                  <w:r>
                    <w:rPr>
                      <w:rFonts w:hint="eastAsia" w:ascii="宋体" w:hAnsi="宋体"/>
                      <w:sz w:val="21"/>
                      <w:szCs w:val="21"/>
                    </w:rPr>
                    <w:t>供电系统</w:t>
                  </w:r>
                </w:p>
              </w:tc>
              <w:tc>
                <w:tcPr>
                  <w:tcW w:w="3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olor w:val="000000"/>
                      <w:kern w:val="0"/>
                      <w:sz w:val="21"/>
                      <w:szCs w:val="21"/>
                    </w:rPr>
                  </w:pPr>
                  <w:r>
                    <w:rPr>
                      <w:rFonts w:hint="eastAsia" w:ascii="Times New Roman" w:hAnsi="Times New Roman"/>
                      <w:color w:val="000000"/>
                      <w:kern w:val="0"/>
                      <w:sz w:val="21"/>
                      <w:szCs w:val="21"/>
                    </w:rPr>
                    <w:t>园区供电电网，供电量为</w:t>
                  </w:r>
                  <w:r>
                    <w:rPr>
                      <w:rFonts w:hint="eastAsia" w:ascii="Times New Roman" w:hAnsi="Times New Roman"/>
                      <w:color w:val="000000"/>
                      <w:kern w:val="0"/>
                      <w:sz w:val="21"/>
                      <w:szCs w:val="21"/>
                      <w:lang w:val="en-US" w:eastAsia="zh-CN"/>
                    </w:rPr>
                    <w:t>157.5</w:t>
                  </w:r>
                  <w:r>
                    <w:rPr>
                      <w:rFonts w:hint="eastAsia" w:ascii="Times New Roman" w:hAnsi="Times New Roman"/>
                      <w:color w:val="000000"/>
                      <w:kern w:val="0"/>
                      <w:sz w:val="21"/>
                      <w:szCs w:val="21"/>
                    </w:rPr>
                    <w:t>万</w:t>
                  </w:r>
                  <w:r>
                    <w:rPr>
                      <w:rFonts w:ascii="Times New Roman" w:hAnsi="Times New Roman"/>
                      <w:color w:val="000000"/>
                      <w:kern w:val="0"/>
                      <w:sz w:val="21"/>
                      <w:szCs w:val="21"/>
                    </w:rPr>
                    <w:t>kWh/a</w:t>
                  </w:r>
                </w:p>
              </w:tc>
              <w:tc>
                <w:tcPr>
                  <w:tcW w:w="1123" w:type="dxa"/>
                  <w:tcBorders>
                    <w:top w:val="single" w:color="auto" w:sz="4" w:space="0"/>
                    <w:left w:val="single" w:color="auto" w:sz="4" w:space="0"/>
                    <w:bottom w:val="single" w:color="auto" w:sz="4" w:space="0"/>
                  </w:tcBorders>
                  <w:vAlign w:val="center"/>
                </w:tcPr>
                <w:p>
                  <w:pPr>
                    <w:spacing w:line="240" w:lineRule="auto"/>
                    <w:jc w:val="center"/>
                    <w:rPr>
                      <w:rFonts w:ascii="Times New Roman" w:hAnsi="Times New Roman"/>
                      <w:color w:val="000000"/>
                      <w:kern w:val="0"/>
                      <w:sz w:val="21"/>
                      <w:szCs w:val="21"/>
                    </w:rPr>
                  </w:pPr>
                  <w:r>
                    <w:rPr>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463" w:type="dxa"/>
                  <w:tcBorders>
                    <w:top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lang w:val="en-US" w:eastAsia="zh-CN"/>
                    </w:rPr>
                    <w:t>2</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sz w:val="21"/>
                      <w:szCs w:val="21"/>
                    </w:rPr>
                  </w:pPr>
                </w:p>
              </w:tc>
              <w:tc>
                <w:tcPr>
                  <w:tcW w:w="173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sz w:val="21"/>
                      <w:szCs w:val="21"/>
                    </w:rPr>
                  </w:pPr>
                  <w:r>
                    <w:rPr>
                      <w:rFonts w:hint="eastAsia" w:ascii="宋体" w:hAnsi="宋体"/>
                      <w:sz w:val="21"/>
                      <w:szCs w:val="21"/>
                    </w:rPr>
                    <w:t>供热系统</w:t>
                  </w:r>
                </w:p>
              </w:tc>
              <w:tc>
                <w:tcPr>
                  <w:tcW w:w="3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olor w:val="000000"/>
                      <w:kern w:val="0"/>
                      <w:sz w:val="21"/>
                      <w:szCs w:val="21"/>
                    </w:rPr>
                  </w:pPr>
                  <w:r>
                    <w:rPr>
                      <w:rFonts w:hint="eastAsia" w:ascii="Times New Roman" w:hAnsi="Times New Roman"/>
                      <w:color w:val="000000"/>
                      <w:kern w:val="0"/>
                      <w:sz w:val="21"/>
                      <w:szCs w:val="21"/>
                    </w:rPr>
                    <w:t>本项目供热</w:t>
                  </w:r>
                  <w:r>
                    <w:rPr>
                      <w:rFonts w:hint="eastAsia" w:ascii="Times New Roman" w:hAnsi="Times New Roman"/>
                      <w:color w:val="000000"/>
                      <w:kern w:val="0"/>
                      <w:sz w:val="21"/>
                      <w:szCs w:val="21"/>
                      <w:lang w:eastAsia="zh-CN"/>
                    </w:rPr>
                    <w:t>由园区统一提供</w:t>
                  </w:r>
                </w:p>
              </w:tc>
              <w:tc>
                <w:tcPr>
                  <w:tcW w:w="1123" w:type="dxa"/>
                  <w:tcBorders>
                    <w:top w:val="single" w:color="auto" w:sz="4" w:space="0"/>
                    <w:left w:val="single" w:color="auto" w:sz="4" w:space="0"/>
                    <w:bottom w:val="single" w:color="auto" w:sz="4" w:space="0"/>
                  </w:tcBorders>
                  <w:vAlign w:val="center"/>
                </w:tcPr>
                <w:p>
                  <w:pPr>
                    <w:spacing w:line="240" w:lineRule="auto"/>
                    <w:jc w:val="center"/>
                    <w:rPr>
                      <w:rFonts w:ascii="Times New Roman" w:hAnsi="Times New Roman"/>
                      <w:color w:val="000000"/>
                      <w:kern w:val="0"/>
                      <w:sz w:val="21"/>
                      <w:szCs w:val="21"/>
                    </w:rPr>
                  </w:pPr>
                  <w:r>
                    <w:rPr>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463" w:type="dxa"/>
                  <w:vMerge w:val="restart"/>
                  <w:tcBorders>
                    <w:top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lang w:val="en-US" w:eastAsia="zh-CN"/>
                    </w:rPr>
                    <w:t>3</w:t>
                  </w:r>
                </w:p>
              </w:tc>
              <w:tc>
                <w:tcPr>
                  <w:tcW w:w="112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sz w:val="21"/>
                      <w:szCs w:val="21"/>
                    </w:rPr>
                  </w:pPr>
                  <w:r>
                    <w:rPr>
                      <w:rFonts w:hint="eastAsia" w:ascii="宋体" w:hAnsi="宋体"/>
                      <w:sz w:val="21"/>
                      <w:szCs w:val="21"/>
                    </w:rPr>
                    <w:t>环保工程</w:t>
                  </w:r>
                </w:p>
              </w:tc>
              <w:tc>
                <w:tcPr>
                  <w:tcW w:w="1733" w:type="dxa"/>
                  <w:tcBorders>
                    <w:top w:val="single" w:color="auto" w:sz="4" w:space="0"/>
                    <w:left w:val="single" w:color="auto" w:sz="4" w:space="0"/>
                    <w:bottom w:val="single" w:color="000000" w:sz="4" w:space="0"/>
                    <w:right w:val="single" w:color="auto" w:sz="4" w:space="0"/>
                  </w:tcBorders>
                  <w:vAlign w:val="center"/>
                </w:tcPr>
                <w:p>
                  <w:pPr>
                    <w:spacing w:line="240" w:lineRule="auto"/>
                    <w:jc w:val="center"/>
                    <w:rPr>
                      <w:rFonts w:ascii="宋体"/>
                      <w:sz w:val="21"/>
                      <w:szCs w:val="21"/>
                    </w:rPr>
                  </w:pPr>
                  <w:r>
                    <w:rPr>
                      <w:rFonts w:hint="eastAsia" w:ascii="宋体" w:hAnsi="宋体"/>
                      <w:sz w:val="21"/>
                      <w:szCs w:val="21"/>
                    </w:rPr>
                    <w:t>废水治理</w:t>
                  </w:r>
                </w:p>
              </w:tc>
              <w:tc>
                <w:tcPr>
                  <w:tcW w:w="3776" w:type="dxa"/>
                  <w:tcBorders>
                    <w:top w:val="single" w:color="auto" w:sz="4" w:space="0"/>
                    <w:left w:val="single" w:color="auto" w:sz="4" w:space="0"/>
                    <w:bottom w:val="single" w:color="000000" w:sz="4" w:space="0"/>
                    <w:right w:val="single" w:color="auto" w:sz="4" w:space="0"/>
                  </w:tcBorders>
                  <w:vAlign w:val="center"/>
                </w:tcPr>
                <w:p>
                  <w:pPr>
                    <w:spacing w:line="240" w:lineRule="auto"/>
                    <w:jc w:val="center"/>
                    <w:rPr>
                      <w:rFonts w:ascii="Times New Roman" w:hAnsi="Times New Roman"/>
                      <w:color w:val="000000"/>
                      <w:kern w:val="0"/>
                      <w:sz w:val="21"/>
                      <w:szCs w:val="21"/>
                    </w:rPr>
                  </w:pPr>
                  <w:r>
                    <w:rPr>
                      <w:rFonts w:hint="eastAsia" w:ascii="Times New Roman" w:hAnsi="Times New Roman"/>
                      <w:color w:val="000000"/>
                      <w:kern w:val="0"/>
                      <w:sz w:val="21"/>
                      <w:szCs w:val="21"/>
                      <w:lang w:val="en-US" w:eastAsia="zh-CN"/>
                    </w:rPr>
                    <w:t>食堂废水通过隔油池隔油处理后排入项目区排水管网，</w:t>
                  </w:r>
                  <w:r>
                    <w:rPr>
                      <w:rFonts w:hint="eastAsia" w:ascii="Times New Roman" w:hAnsi="Times New Roman"/>
                      <w:color w:val="000000"/>
                      <w:kern w:val="0"/>
                      <w:sz w:val="21"/>
                      <w:szCs w:val="21"/>
                      <w:lang w:eastAsia="zh-CN"/>
                    </w:rPr>
                    <w:t>生活污水排入项目区排水管网，最终排入园区污水处理厂</w:t>
                  </w:r>
                </w:p>
              </w:tc>
              <w:tc>
                <w:tcPr>
                  <w:tcW w:w="1123" w:type="dxa"/>
                  <w:tcBorders>
                    <w:top w:val="single" w:color="auto" w:sz="4" w:space="0"/>
                    <w:left w:val="single" w:color="auto" w:sz="4" w:space="0"/>
                    <w:bottom w:val="single" w:color="000000" w:sz="4" w:space="0"/>
                  </w:tcBorders>
                  <w:vAlign w:val="center"/>
                </w:tcPr>
                <w:p>
                  <w:pPr>
                    <w:spacing w:line="240" w:lineRule="auto"/>
                    <w:jc w:val="center"/>
                    <w:rPr>
                      <w:rFonts w:ascii="Times New Roman" w:hAnsi="Times New Roman"/>
                      <w:color w:val="000000"/>
                      <w:kern w:val="0"/>
                      <w:sz w:val="21"/>
                      <w:szCs w:val="21"/>
                    </w:rPr>
                  </w:pPr>
                  <w:r>
                    <w:rPr>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463" w:type="dxa"/>
                  <w:vMerge w:val="continue"/>
                  <w:tcBorders>
                    <w:top w:val="single" w:color="auto" w:sz="4" w:space="0"/>
                    <w:bottom w:val="single" w:color="auto" w:sz="4" w:space="0"/>
                    <w:right w:val="single" w:color="auto" w:sz="4" w:space="0"/>
                  </w:tcBorders>
                  <w:vAlign w:val="center"/>
                </w:tcPr>
                <w:p>
                  <w:pPr>
                    <w:spacing w:line="240" w:lineRule="auto"/>
                    <w:jc w:val="center"/>
                    <w:rPr>
                      <w:sz w:val="21"/>
                      <w:szCs w:val="21"/>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sz w:val="21"/>
                      <w:szCs w:val="21"/>
                    </w:rPr>
                  </w:pPr>
                </w:p>
              </w:tc>
              <w:tc>
                <w:tcPr>
                  <w:tcW w:w="1733" w:type="dxa"/>
                  <w:tcBorders>
                    <w:top w:val="single" w:color="000000" w:sz="4" w:space="0"/>
                    <w:left w:val="single" w:color="auto" w:sz="4" w:space="0"/>
                    <w:bottom w:val="single" w:color="000000" w:sz="4" w:space="0"/>
                    <w:right w:val="single" w:color="auto" w:sz="4" w:space="0"/>
                  </w:tcBorders>
                  <w:vAlign w:val="center"/>
                </w:tcPr>
                <w:p>
                  <w:pPr>
                    <w:spacing w:line="240" w:lineRule="auto"/>
                    <w:jc w:val="center"/>
                    <w:rPr>
                      <w:rFonts w:ascii="宋体"/>
                      <w:sz w:val="21"/>
                      <w:szCs w:val="21"/>
                    </w:rPr>
                  </w:pPr>
                  <w:r>
                    <w:rPr>
                      <w:rFonts w:hint="eastAsia" w:ascii="宋体" w:hAnsi="宋体"/>
                      <w:sz w:val="21"/>
                      <w:szCs w:val="21"/>
                    </w:rPr>
                    <w:t>噪声治理</w:t>
                  </w:r>
                </w:p>
              </w:tc>
              <w:tc>
                <w:tcPr>
                  <w:tcW w:w="3776" w:type="dxa"/>
                  <w:tcBorders>
                    <w:top w:val="single" w:color="000000" w:sz="4" w:space="0"/>
                    <w:left w:val="single" w:color="auto" w:sz="4" w:space="0"/>
                    <w:bottom w:val="single" w:color="000000" w:sz="4" w:space="0"/>
                    <w:right w:val="single" w:color="auto" w:sz="4" w:space="0"/>
                  </w:tcBorders>
                  <w:vAlign w:val="center"/>
                </w:tcPr>
                <w:p>
                  <w:pPr>
                    <w:spacing w:line="240" w:lineRule="auto"/>
                    <w:jc w:val="center"/>
                    <w:rPr>
                      <w:rFonts w:ascii="宋体"/>
                      <w:sz w:val="21"/>
                      <w:szCs w:val="21"/>
                    </w:rPr>
                  </w:pPr>
                  <w:r>
                    <w:rPr>
                      <w:rFonts w:hint="eastAsia" w:ascii="宋体" w:hAnsi="宋体"/>
                      <w:sz w:val="21"/>
                      <w:szCs w:val="21"/>
                    </w:rPr>
                    <w:t>选用低噪声设备，采取减</w:t>
                  </w:r>
                  <w:r>
                    <w:rPr>
                      <w:rFonts w:hint="eastAsia" w:ascii="宋体" w:hAnsi="宋体"/>
                      <w:sz w:val="21"/>
                      <w:szCs w:val="21"/>
                      <w:lang w:val="en-US" w:eastAsia="zh-CN"/>
                    </w:rPr>
                    <w:t>振</w:t>
                  </w:r>
                  <w:r>
                    <w:rPr>
                      <w:rFonts w:hint="eastAsia" w:ascii="宋体" w:hAnsi="宋体"/>
                      <w:sz w:val="21"/>
                      <w:szCs w:val="21"/>
                    </w:rPr>
                    <w:t>、密闭、隔声、消声等处理措施</w:t>
                  </w:r>
                </w:p>
              </w:tc>
              <w:tc>
                <w:tcPr>
                  <w:tcW w:w="1123" w:type="dxa"/>
                  <w:tcBorders>
                    <w:top w:val="single" w:color="000000" w:sz="4" w:space="0"/>
                    <w:left w:val="single" w:color="auto" w:sz="4" w:space="0"/>
                    <w:bottom w:val="single" w:color="000000" w:sz="4" w:space="0"/>
                  </w:tcBorders>
                  <w:vAlign w:val="center"/>
                </w:tcPr>
                <w:p>
                  <w:pPr>
                    <w:spacing w:line="240" w:lineRule="auto"/>
                    <w:jc w:val="center"/>
                    <w:rPr>
                      <w:rFonts w:ascii="宋体"/>
                      <w:sz w:val="21"/>
                      <w:szCs w:val="21"/>
                    </w:rPr>
                  </w:pPr>
                  <w:r>
                    <w:rPr>
                      <w:rFonts w:hint="eastAsia" w:ascii="Times New Roman" w:hAnsi="Times New Roman"/>
                      <w:color w:val="000000"/>
                      <w:kern w:val="0"/>
                      <w:sz w:val="21"/>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463" w:type="dxa"/>
                  <w:vMerge w:val="continue"/>
                  <w:tcBorders>
                    <w:top w:val="single" w:color="auto" w:sz="4" w:space="0"/>
                    <w:bottom w:val="single" w:color="auto" w:sz="4" w:space="0"/>
                    <w:right w:val="single" w:color="auto" w:sz="4" w:space="0"/>
                  </w:tcBorders>
                  <w:vAlign w:val="center"/>
                </w:tcPr>
                <w:p>
                  <w:pPr>
                    <w:spacing w:line="240" w:lineRule="auto"/>
                    <w:jc w:val="center"/>
                    <w:rPr>
                      <w:rFonts w:ascii="宋体"/>
                      <w:sz w:val="21"/>
                      <w:szCs w:val="21"/>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sz w:val="21"/>
                      <w:szCs w:val="21"/>
                    </w:rPr>
                  </w:pPr>
                </w:p>
              </w:tc>
              <w:tc>
                <w:tcPr>
                  <w:tcW w:w="1733" w:type="dxa"/>
                  <w:tcBorders>
                    <w:top w:val="single" w:color="000000" w:sz="4" w:space="0"/>
                    <w:left w:val="single" w:color="auto" w:sz="4" w:space="0"/>
                    <w:bottom w:val="single" w:color="000000" w:sz="4" w:space="0"/>
                    <w:right w:val="single" w:color="auto" w:sz="4" w:space="0"/>
                  </w:tcBorders>
                  <w:vAlign w:val="center"/>
                </w:tcPr>
                <w:p>
                  <w:pPr>
                    <w:spacing w:line="240" w:lineRule="auto"/>
                    <w:jc w:val="center"/>
                    <w:rPr>
                      <w:rFonts w:hint="eastAsia"/>
                      <w:sz w:val="21"/>
                      <w:szCs w:val="21"/>
                      <w:lang w:val="en-US" w:eastAsia="zh-CN"/>
                    </w:rPr>
                  </w:pPr>
                  <w:r>
                    <w:rPr>
                      <w:rFonts w:hint="eastAsia"/>
                      <w:sz w:val="21"/>
                      <w:szCs w:val="21"/>
                      <w:lang w:val="en-US" w:eastAsia="zh-CN"/>
                    </w:rPr>
                    <w:t>废气治理</w:t>
                  </w:r>
                </w:p>
              </w:tc>
              <w:tc>
                <w:tcPr>
                  <w:tcW w:w="3776" w:type="dxa"/>
                  <w:tcBorders>
                    <w:top w:val="single" w:color="000000" w:sz="4" w:space="0"/>
                    <w:left w:val="single" w:color="auto" w:sz="4" w:space="0"/>
                    <w:bottom w:val="single" w:color="000000" w:sz="4" w:space="0"/>
                    <w:right w:val="single" w:color="auto" w:sz="4" w:space="0"/>
                  </w:tcBorders>
                  <w:vAlign w:val="center"/>
                </w:tcPr>
                <w:p>
                  <w:pPr>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甲醛废气：车间设置排风扇，强制通风；</w:t>
                  </w:r>
                </w:p>
                <w:p>
                  <w:pPr>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木屑粉尘：通过布袋除尘器进行收集沉降后经15m高排气筒排放；</w:t>
                  </w:r>
                </w:p>
                <w:p>
                  <w:pPr>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无组织粉尘：设置排风扇，强制通风；</w:t>
                  </w:r>
                </w:p>
                <w:p>
                  <w:pPr>
                    <w:spacing w:line="240" w:lineRule="auto"/>
                    <w:jc w:val="center"/>
                    <w:rPr>
                      <w:rFonts w:hint="eastAsia"/>
                      <w:sz w:val="21"/>
                      <w:szCs w:val="21"/>
                      <w:lang w:val="en-US" w:eastAsia="zh-CN"/>
                    </w:rPr>
                  </w:pPr>
                  <w:r>
                    <w:rPr>
                      <w:rFonts w:hint="default" w:ascii="Times New Roman" w:hAnsi="Times New Roman" w:cs="Times New Roman"/>
                      <w:sz w:val="21"/>
                      <w:szCs w:val="21"/>
                      <w:lang w:val="en-US" w:eastAsia="zh-CN"/>
                    </w:rPr>
                    <w:t>餐饮油烟：职工食堂油烟通过油烟净化器净化后外排。</w:t>
                  </w:r>
                </w:p>
              </w:tc>
              <w:tc>
                <w:tcPr>
                  <w:tcW w:w="1123" w:type="dxa"/>
                  <w:tcBorders>
                    <w:top w:val="single" w:color="000000" w:sz="4" w:space="0"/>
                    <w:left w:val="single" w:color="auto" w:sz="4" w:space="0"/>
                    <w:bottom w:val="single" w:color="000000" w:sz="4" w:space="0"/>
                  </w:tcBorders>
                  <w:vAlign w:val="center"/>
                </w:tcPr>
                <w:p>
                  <w:pPr>
                    <w:spacing w:line="240" w:lineRule="auto"/>
                    <w:jc w:val="center"/>
                    <w:rPr>
                      <w:rFonts w:ascii="宋体"/>
                      <w:sz w:val="21"/>
                      <w:szCs w:val="21"/>
                    </w:rPr>
                  </w:pPr>
                  <w:r>
                    <w:rPr>
                      <w:rFonts w:hint="eastAsia" w:ascii="Times New Roman" w:hAnsi="Times New Roman"/>
                      <w:color w:val="000000"/>
                      <w:kern w:val="0"/>
                      <w:sz w:val="21"/>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463" w:type="dxa"/>
                  <w:vMerge w:val="continue"/>
                  <w:tcBorders>
                    <w:top w:val="single" w:color="auto" w:sz="4" w:space="0"/>
                    <w:bottom w:val="single" w:color="auto" w:sz="4" w:space="0"/>
                    <w:right w:val="single" w:color="auto" w:sz="4" w:space="0"/>
                  </w:tcBorders>
                  <w:vAlign w:val="center"/>
                </w:tcPr>
                <w:p>
                  <w:pPr>
                    <w:spacing w:line="240" w:lineRule="auto"/>
                    <w:jc w:val="center"/>
                    <w:rPr>
                      <w:rFonts w:ascii="宋体"/>
                      <w:sz w:val="21"/>
                      <w:szCs w:val="21"/>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sz w:val="21"/>
                      <w:szCs w:val="21"/>
                    </w:rPr>
                  </w:pPr>
                </w:p>
              </w:tc>
              <w:tc>
                <w:tcPr>
                  <w:tcW w:w="1733" w:type="dxa"/>
                  <w:tcBorders>
                    <w:top w:val="single" w:color="000000" w:sz="4" w:space="0"/>
                    <w:left w:val="single" w:color="auto" w:sz="4" w:space="0"/>
                    <w:bottom w:val="single" w:color="auto" w:sz="4" w:space="0"/>
                    <w:right w:val="single" w:color="auto" w:sz="4" w:space="0"/>
                  </w:tcBorders>
                  <w:vAlign w:val="center"/>
                </w:tcPr>
                <w:p>
                  <w:pPr>
                    <w:spacing w:line="240" w:lineRule="auto"/>
                    <w:jc w:val="center"/>
                    <w:rPr>
                      <w:rFonts w:ascii="宋体"/>
                      <w:sz w:val="21"/>
                      <w:szCs w:val="21"/>
                    </w:rPr>
                  </w:pPr>
                  <w:r>
                    <w:rPr>
                      <w:rFonts w:hint="eastAsia" w:ascii="宋体" w:hAnsi="宋体"/>
                      <w:sz w:val="21"/>
                      <w:szCs w:val="21"/>
                    </w:rPr>
                    <w:t>固废治理</w:t>
                  </w:r>
                </w:p>
              </w:tc>
              <w:tc>
                <w:tcPr>
                  <w:tcW w:w="3776" w:type="dxa"/>
                  <w:tcBorders>
                    <w:top w:val="single" w:color="000000" w:sz="4" w:space="0"/>
                    <w:left w:val="single" w:color="auto" w:sz="4" w:space="0"/>
                    <w:bottom w:val="single" w:color="auto" w:sz="4" w:space="0"/>
                    <w:right w:val="single" w:color="auto" w:sz="4" w:space="0"/>
                  </w:tcBorders>
                  <w:vAlign w:val="center"/>
                </w:tcPr>
                <w:p>
                  <w:pPr>
                    <w:spacing w:line="240" w:lineRule="auto"/>
                    <w:jc w:val="center"/>
                    <w:rPr>
                      <w:rFonts w:ascii="宋体"/>
                      <w:sz w:val="21"/>
                      <w:szCs w:val="21"/>
                    </w:rPr>
                  </w:pPr>
                  <w:r>
                    <w:rPr>
                      <w:rFonts w:hint="eastAsia" w:ascii="宋体" w:hAnsi="宋体"/>
                      <w:sz w:val="21"/>
                      <w:szCs w:val="21"/>
                      <w:lang w:eastAsia="zh-CN"/>
                    </w:rPr>
                    <w:t>危废暂存后交由有处理资质的单位、</w:t>
                  </w:r>
                  <w:r>
                    <w:rPr>
                      <w:rFonts w:hint="eastAsia" w:ascii="宋体" w:hAnsi="宋体"/>
                      <w:sz w:val="21"/>
                      <w:szCs w:val="21"/>
                      <w:lang w:val="en-US" w:eastAsia="zh-CN"/>
                    </w:rPr>
                    <w:t>一般固废</w:t>
                  </w:r>
                  <w:r>
                    <w:rPr>
                      <w:rFonts w:hint="eastAsia" w:ascii="宋体" w:hAnsi="宋体"/>
                      <w:sz w:val="21"/>
                      <w:szCs w:val="21"/>
                      <w:lang w:eastAsia="zh-CN"/>
                    </w:rPr>
                    <w:t>定期清运。</w:t>
                  </w:r>
                </w:p>
              </w:tc>
              <w:tc>
                <w:tcPr>
                  <w:tcW w:w="1123" w:type="dxa"/>
                  <w:tcBorders>
                    <w:top w:val="single" w:color="000000" w:sz="4" w:space="0"/>
                    <w:left w:val="single" w:color="auto" w:sz="4" w:space="0"/>
                    <w:bottom w:val="single" w:color="auto" w:sz="4" w:space="0"/>
                  </w:tcBorders>
                  <w:vAlign w:val="center"/>
                </w:tcPr>
                <w:p>
                  <w:pPr>
                    <w:spacing w:line="240" w:lineRule="auto"/>
                    <w:jc w:val="center"/>
                    <w:rPr>
                      <w:rFonts w:ascii="宋体"/>
                      <w:sz w:val="21"/>
                      <w:szCs w:val="21"/>
                    </w:rPr>
                  </w:pPr>
                  <w:r>
                    <w:rPr>
                      <w:rFonts w:hint="eastAsia" w:ascii="Times New Roman" w:hAnsi="Times New Roman"/>
                      <w:color w:val="000000"/>
                      <w:kern w:val="0"/>
                      <w:sz w:val="21"/>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463" w:type="dxa"/>
                  <w:tcBorders>
                    <w:top w:val="single" w:color="auto" w:sz="4" w:space="0"/>
                    <w:bottom w:val="single" w:color="000000" w:sz="12"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14</w:t>
                  </w:r>
                </w:p>
              </w:tc>
              <w:tc>
                <w:tcPr>
                  <w:tcW w:w="1125" w:type="dxa"/>
                  <w:tcBorders>
                    <w:top w:val="single" w:color="auto" w:sz="4" w:space="0"/>
                    <w:left w:val="single" w:color="auto" w:sz="4" w:space="0"/>
                    <w:bottom w:val="single" w:color="000000" w:sz="12" w:space="0"/>
                    <w:right w:val="single" w:color="auto" w:sz="4" w:space="0"/>
                  </w:tcBorders>
                  <w:vAlign w:val="center"/>
                </w:tcPr>
                <w:p>
                  <w:pPr>
                    <w:spacing w:line="240" w:lineRule="auto"/>
                    <w:jc w:val="center"/>
                    <w:rPr>
                      <w:rFonts w:ascii="Times New Roman" w:hAnsi="Times New Roman"/>
                      <w:color w:val="000000"/>
                      <w:kern w:val="0"/>
                      <w:sz w:val="21"/>
                      <w:szCs w:val="21"/>
                    </w:rPr>
                  </w:pPr>
                  <w:r>
                    <w:rPr>
                      <w:rFonts w:hint="eastAsia" w:ascii="Times New Roman" w:hAnsi="Times New Roman"/>
                      <w:color w:val="000000"/>
                      <w:kern w:val="0"/>
                      <w:sz w:val="21"/>
                      <w:szCs w:val="21"/>
                    </w:rPr>
                    <w:t>绿化面积</w:t>
                  </w:r>
                </w:p>
              </w:tc>
              <w:tc>
                <w:tcPr>
                  <w:tcW w:w="5509" w:type="dxa"/>
                  <w:gridSpan w:val="2"/>
                  <w:tcBorders>
                    <w:top w:val="single" w:color="auto" w:sz="4" w:space="0"/>
                    <w:left w:val="single" w:color="auto" w:sz="4" w:space="0"/>
                    <w:bottom w:val="single" w:color="000000" w:sz="12" w:space="0"/>
                    <w:right w:val="single" w:color="auto" w:sz="4" w:space="0"/>
                  </w:tcBorders>
                  <w:vAlign w:val="center"/>
                </w:tcPr>
                <w:p>
                  <w:pPr>
                    <w:spacing w:line="240" w:lineRule="auto"/>
                    <w:jc w:val="center"/>
                    <w:rPr>
                      <w:rFonts w:hint="eastAsia" w:ascii="Times New Roman" w:hAnsi="Times New Roman" w:eastAsia="宋体"/>
                      <w:color w:val="000000"/>
                      <w:kern w:val="0"/>
                      <w:sz w:val="21"/>
                      <w:szCs w:val="21"/>
                      <w:lang w:eastAsia="zh-CN"/>
                    </w:rPr>
                  </w:pPr>
                  <w:r>
                    <w:rPr>
                      <w:rFonts w:hint="eastAsia" w:ascii="Times New Roman" w:hAnsi="Times New Roman"/>
                      <w:color w:val="000000"/>
                      <w:kern w:val="0"/>
                      <w:sz w:val="21"/>
                      <w:szCs w:val="21"/>
                      <w:lang w:eastAsia="zh-CN"/>
                    </w:rPr>
                    <w:t>租赁场地已有绿化</w:t>
                  </w:r>
                </w:p>
              </w:tc>
              <w:tc>
                <w:tcPr>
                  <w:tcW w:w="1123" w:type="dxa"/>
                  <w:tcBorders>
                    <w:top w:val="single" w:color="auto" w:sz="4" w:space="0"/>
                    <w:left w:val="single" w:color="auto" w:sz="4" w:space="0"/>
                    <w:bottom w:val="single" w:color="000000" w:sz="12" w:space="0"/>
                  </w:tcBorders>
                  <w:vAlign w:val="center"/>
                </w:tcPr>
                <w:p>
                  <w:pPr>
                    <w:spacing w:line="240" w:lineRule="auto"/>
                    <w:jc w:val="center"/>
                    <w:rPr>
                      <w:rFonts w:hint="eastAsia" w:ascii="Times New Roman" w:hAnsi="Times New Roman" w:eastAsia="宋体"/>
                      <w:color w:val="000000"/>
                      <w:kern w:val="0"/>
                      <w:sz w:val="21"/>
                      <w:szCs w:val="21"/>
                      <w:lang w:val="en-US" w:eastAsia="zh-CN"/>
                    </w:rPr>
                  </w:pPr>
                  <w:r>
                    <w:rPr>
                      <w:rFonts w:hint="eastAsia" w:ascii="Times New Roman" w:hAnsi="Times New Roman"/>
                      <w:color w:val="000000"/>
                      <w:kern w:val="0"/>
                      <w:sz w:val="21"/>
                      <w:szCs w:val="21"/>
                      <w:lang w:val="en-US" w:eastAsia="zh-CN"/>
                    </w:rPr>
                    <w:t>/</w:t>
                  </w:r>
                </w:p>
              </w:tc>
            </w:tr>
          </w:tbl>
          <w:p>
            <w:pPr>
              <w:spacing w:line="360" w:lineRule="auto"/>
              <w:rPr>
                <w:rFonts w:ascii="Times New Roman" w:hAnsi="Times New Roman"/>
                <w:b/>
                <w:bCs/>
                <w:sz w:val="24"/>
                <w:szCs w:val="24"/>
              </w:rPr>
            </w:pPr>
            <w:r>
              <w:rPr>
                <w:rFonts w:ascii="Times New Roman" w:hAnsi="Times New Roman"/>
                <w:b/>
                <w:bCs/>
                <w:sz w:val="24"/>
                <w:szCs w:val="24"/>
              </w:rPr>
              <w:t>5</w:t>
            </w:r>
            <w:r>
              <w:rPr>
                <w:rFonts w:hint="eastAsia" w:ascii="Times New Roman" w:hAnsi="Times New Roman"/>
                <w:b/>
                <w:bCs/>
                <w:sz w:val="24"/>
                <w:szCs w:val="24"/>
              </w:rPr>
              <w:t>、主要生产设备</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本项目主要生产设备见表</w:t>
            </w:r>
            <w:r>
              <w:rPr>
                <w:rFonts w:ascii="Times New Roman" w:hAnsi="Times New Roman"/>
                <w:sz w:val="24"/>
                <w:szCs w:val="24"/>
              </w:rPr>
              <w:t>3</w:t>
            </w:r>
            <w:r>
              <w:rPr>
                <w:rFonts w:hint="eastAsia" w:ascii="Times New Roman" w:hAnsi="Times New Roman"/>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ascii="黑体" w:hAnsi="宋体" w:eastAsia="黑体"/>
                <w:b/>
                <w:sz w:val="21"/>
                <w:szCs w:val="21"/>
              </w:rPr>
            </w:pPr>
            <w:r>
              <w:rPr>
                <w:rFonts w:hint="eastAsia" w:ascii="黑体" w:hAnsi="宋体" w:eastAsia="黑体"/>
                <w:b/>
                <w:sz w:val="21"/>
                <w:szCs w:val="21"/>
              </w:rPr>
              <w:t>表</w:t>
            </w:r>
            <w:r>
              <w:rPr>
                <w:rFonts w:ascii="黑体" w:hAnsi="宋体" w:eastAsia="黑体"/>
                <w:b/>
                <w:sz w:val="21"/>
                <w:szCs w:val="21"/>
              </w:rPr>
              <w:t xml:space="preserve">3                       </w:t>
            </w:r>
            <w:r>
              <w:rPr>
                <w:rFonts w:hint="eastAsia" w:ascii="黑体" w:hAnsi="宋体" w:eastAsia="黑体"/>
                <w:b/>
                <w:sz w:val="21"/>
                <w:szCs w:val="21"/>
              </w:rPr>
              <w:t>生产设备一览表</w:t>
            </w:r>
          </w:p>
          <w:tbl>
            <w:tblPr>
              <w:tblStyle w:val="27"/>
              <w:tblW w:w="8220" w:type="dxa"/>
              <w:jc w:val="center"/>
              <w:tblInd w:w="-317"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762"/>
              <w:gridCol w:w="2555"/>
              <w:gridCol w:w="217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29" w:type="dxa"/>
                  <w:tcBorders>
                    <w:top w:val="single" w:color="auto" w:sz="12" w:space="0"/>
                    <w:bottom w:val="single" w:color="auto" w:sz="12" w:space="0"/>
                  </w:tcBorders>
                  <w:shd w:val="clear" w:color="auto" w:fill="FFFFFF"/>
                  <w:vAlign w:val="center"/>
                </w:tcPr>
                <w:p>
                  <w:pPr>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序号</w:t>
                  </w:r>
                </w:p>
              </w:tc>
              <w:tc>
                <w:tcPr>
                  <w:tcW w:w="2762" w:type="dxa"/>
                  <w:tcBorders>
                    <w:top w:val="single" w:color="auto" w:sz="12" w:space="0"/>
                    <w:bottom w:val="single" w:color="auto" w:sz="12" w:space="0"/>
                  </w:tcBorders>
                  <w:shd w:val="clear" w:color="auto" w:fill="FFFFFF"/>
                  <w:vAlign w:val="center"/>
                </w:tcPr>
                <w:p>
                  <w:pPr>
                    <w:spacing w:line="24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设备名称</w:t>
                  </w:r>
                </w:p>
              </w:tc>
              <w:tc>
                <w:tcPr>
                  <w:tcW w:w="2555" w:type="dxa"/>
                  <w:tcBorders>
                    <w:top w:val="single" w:color="auto" w:sz="12" w:space="0"/>
                    <w:bottom w:val="single" w:color="auto" w:sz="12" w:space="0"/>
                  </w:tcBorders>
                  <w:shd w:val="clear" w:color="auto" w:fill="FFFFFF"/>
                  <w:vAlign w:val="center"/>
                </w:tcPr>
                <w:p>
                  <w:pPr>
                    <w:spacing w:line="24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数量（套、台）</w:t>
                  </w:r>
                </w:p>
              </w:tc>
              <w:tc>
                <w:tcPr>
                  <w:tcW w:w="2174" w:type="dxa"/>
                  <w:tcBorders>
                    <w:top w:val="single" w:color="auto" w:sz="12" w:space="0"/>
                    <w:bottom w:val="single" w:color="auto" w:sz="12" w:space="0"/>
                  </w:tcBorders>
                  <w:shd w:val="clear" w:color="auto" w:fill="FFFFFF"/>
                  <w:vAlign w:val="center"/>
                </w:tcPr>
                <w:p>
                  <w:pPr>
                    <w:spacing w:line="24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单价（万）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29" w:type="dxa"/>
                  <w:tcBorders>
                    <w:top w:val="single" w:color="auto" w:sz="12" w:space="0"/>
                    <w:tl2br w:val="nil"/>
                    <w:tr2bl w:val="nil"/>
                  </w:tcBorders>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762" w:type="dxa"/>
                  <w:tcBorders>
                    <w:top w:val="single" w:color="auto" w:sz="12" w:space="0"/>
                    <w:tl2br w:val="nil"/>
                    <w:tr2bl w:val="nil"/>
                  </w:tcBorders>
                  <w:vAlign w:val="center"/>
                </w:tcPr>
                <w:p>
                  <w:pPr>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单片锯、多片锯、断料锯</w:t>
                  </w:r>
                </w:p>
              </w:tc>
              <w:tc>
                <w:tcPr>
                  <w:tcW w:w="2555" w:type="dxa"/>
                  <w:tcBorders>
                    <w:top w:val="single" w:color="auto" w:sz="12" w:space="0"/>
                    <w:tl2br w:val="nil"/>
                    <w:tr2bl w:val="nil"/>
                  </w:tcBorders>
                  <w:vAlign w:val="center"/>
                </w:tcPr>
                <w:p>
                  <w:pPr>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6台</w:t>
                  </w:r>
                </w:p>
              </w:tc>
              <w:tc>
                <w:tcPr>
                  <w:tcW w:w="2174" w:type="dxa"/>
                  <w:tcBorders>
                    <w:top w:val="single" w:color="auto" w:sz="12" w:space="0"/>
                    <w:tl2br w:val="nil"/>
                    <w:tr2bl w:val="nil"/>
                  </w:tcBorders>
                  <w:vAlign w:val="top"/>
                </w:tcPr>
                <w:p>
                  <w:pPr>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3万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29" w:type="dxa"/>
                  <w:tcBorders>
                    <w:tl2br w:val="nil"/>
                    <w:tr2bl w:val="nil"/>
                  </w:tcBorders>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762" w:type="dxa"/>
                  <w:tcBorders>
                    <w:tl2br w:val="nil"/>
                    <w:tr2bl w:val="nil"/>
                  </w:tcBorders>
                  <w:vAlign w:val="center"/>
                </w:tcPr>
                <w:p>
                  <w:pPr>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指压一体机</w:t>
                  </w:r>
                </w:p>
              </w:tc>
              <w:tc>
                <w:tcPr>
                  <w:tcW w:w="2555" w:type="dxa"/>
                  <w:tcBorders>
                    <w:tl2br w:val="nil"/>
                    <w:tr2bl w:val="nil"/>
                  </w:tcBorders>
                  <w:vAlign w:val="center"/>
                </w:tcPr>
                <w:p>
                  <w:pPr>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13台</w:t>
                  </w:r>
                </w:p>
              </w:tc>
              <w:tc>
                <w:tcPr>
                  <w:tcW w:w="2174" w:type="dxa"/>
                  <w:tcBorders>
                    <w:tl2br w:val="nil"/>
                    <w:tr2bl w:val="nil"/>
                  </w:tcBorders>
                  <w:vAlign w:val="top"/>
                </w:tcPr>
                <w:p>
                  <w:pPr>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10万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29" w:type="dxa"/>
                  <w:tcBorders>
                    <w:tl2br w:val="nil"/>
                    <w:tr2bl w:val="nil"/>
                  </w:tcBorders>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762" w:type="dxa"/>
                  <w:tcBorders>
                    <w:tl2br w:val="nil"/>
                    <w:tr2bl w:val="nil"/>
                  </w:tcBorders>
                  <w:vAlign w:val="center"/>
                </w:tcPr>
                <w:p>
                  <w:pPr>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刨砂机</w:t>
                  </w:r>
                </w:p>
              </w:tc>
              <w:tc>
                <w:tcPr>
                  <w:tcW w:w="2555" w:type="dxa"/>
                  <w:tcBorders>
                    <w:tl2br w:val="nil"/>
                    <w:tr2bl w:val="nil"/>
                  </w:tcBorders>
                  <w:vAlign w:val="center"/>
                </w:tcPr>
                <w:p>
                  <w:pPr>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2套</w:t>
                  </w:r>
                </w:p>
              </w:tc>
              <w:tc>
                <w:tcPr>
                  <w:tcW w:w="2174" w:type="dxa"/>
                  <w:tcBorders>
                    <w:tl2br w:val="nil"/>
                    <w:tr2bl w:val="nil"/>
                  </w:tcBorders>
                  <w:vAlign w:val="top"/>
                </w:tcPr>
                <w:p>
                  <w:pPr>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5万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29" w:type="dxa"/>
                  <w:tcBorders>
                    <w:tl2br w:val="nil"/>
                    <w:tr2bl w:val="nil"/>
                  </w:tcBorders>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2762" w:type="dxa"/>
                  <w:tcBorders>
                    <w:tl2br w:val="nil"/>
                    <w:tr2bl w:val="nil"/>
                  </w:tcBorders>
                  <w:vAlign w:val="center"/>
                </w:tcPr>
                <w:p>
                  <w:pPr>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热压机</w:t>
                  </w:r>
                </w:p>
              </w:tc>
              <w:tc>
                <w:tcPr>
                  <w:tcW w:w="2555" w:type="dxa"/>
                  <w:tcBorders>
                    <w:tl2br w:val="nil"/>
                    <w:tr2bl w:val="nil"/>
                  </w:tcBorders>
                  <w:vAlign w:val="center"/>
                </w:tcPr>
                <w:p>
                  <w:pPr>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12台</w:t>
                  </w:r>
                </w:p>
              </w:tc>
              <w:tc>
                <w:tcPr>
                  <w:tcW w:w="2174" w:type="dxa"/>
                  <w:tcBorders>
                    <w:tl2br w:val="nil"/>
                    <w:tr2bl w:val="nil"/>
                  </w:tcBorders>
                  <w:vAlign w:val="top"/>
                </w:tcPr>
                <w:p>
                  <w:pPr>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10万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29" w:type="dxa"/>
                  <w:tcBorders>
                    <w:tl2br w:val="nil"/>
                    <w:tr2bl w:val="nil"/>
                  </w:tcBorders>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2762" w:type="dxa"/>
                  <w:tcBorders>
                    <w:tl2br w:val="nil"/>
                    <w:tr2bl w:val="nil"/>
                  </w:tcBorders>
                  <w:vAlign w:val="center"/>
                </w:tcPr>
                <w:p>
                  <w:pPr>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涂胶机</w:t>
                  </w:r>
                </w:p>
              </w:tc>
              <w:tc>
                <w:tcPr>
                  <w:tcW w:w="2555" w:type="dxa"/>
                  <w:tcBorders>
                    <w:tl2br w:val="nil"/>
                    <w:tr2bl w:val="nil"/>
                  </w:tcBorders>
                  <w:vAlign w:val="center"/>
                </w:tcPr>
                <w:p>
                  <w:pPr>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24台</w:t>
                  </w:r>
                </w:p>
              </w:tc>
              <w:tc>
                <w:tcPr>
                  <w:tcW w:w="2174" w:type="dxa"/>
                  <w:tcBorders>
                    <w:tl2br w:val="nil"/>
                    <w:tr2bl w:val="nil"/>
                  </w:tcBorders>
                  <w:vAlign w:val="top"/>
                </w:tcPr>
                <w:p>
                  <w:pPr>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5.5万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29" w:type="dxa"/>
                  <w:tcBorders>
                    <w:tl2br w:val="nil"/>
                    <w:tr2bl w:val="nil"/>
                  </w:tcBorders>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2762" w:type="dxa"/>
                  <w:tcBorders>
                    <w:tl2br w:val="nil"/>
                    <w:tr2bl w:val="nil"/>
                  </w:tcBorders>
                  <w:vAlign w:val="center"/>
                </w:tcPr>
                <w:p>
                  <w:pPr>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预压机</w:t>
                  </w:r>
                </w:p>
              </w:tc>
              <w:tc>
                <w:tcPr>
                  <w:tcW w:w="2555" w:type="dxa"/>
                  <w:tcBorders>
                    <w:tl2br w:val="nil"/>
                    <w:tr2bl w:val="nil"/>
                  </w:tcBorders>
                  <w:vAlign w:val="center"/>
                </w:tcPr>
                <w:p>
                  <w:pPr>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12台</w:t>
                  </w:r>
                </w:p>
              </w:tc>
              <w:tc>
                <w:tcPr>
                  <w:tcW w:w="2174" w:type="dxa"/>
                  <w:tcBorders>
                    <w:tl2br w:val="nil"/>
                    <w:tr2bl w:val="nil"/>
                  </w:tcBorders>
                  <w:vAlign w:val="top"/>
                </w:tcPr>
                <w:p>
                  <w:pPr>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5万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29" w:type="dxa"/>
                  <w:tcBorders>
                    <w:tl2br w:val="nil"/>
                    <w:tr2bl w:val="nil"/>
                  </w:tcBorders>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2762" w:type="dxa"/>
                  <w:tcBorders>
                    <w:tl2br w:val="nil"/>
                    <w:tr2bl w:val="nil"/>
                  </w:tcBorders>
                  <w:vAlign w:val="center"/>
                </w:tcPr>
                <w:p>
                  <w:pPr>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叉车</w:t>
                  </w:r>
                </w:p>
              </w:tc>
              <w:tc>
                <w:tcPr>
                  <w:tcW w:w="2555" w:type="dxa"/>
                  <w:tcBorders>
                    <w:tl2br w:val="nil"/>
                    <w:tr2bl w:val="nil"/>
                  </w:tcBorders>
                  <w:vAlign w:val="center"/>
                </w:tcPr>
                <w:p>
                  <w:pPr>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12辆</w:t>
                  </w:r>
                </w:p>
              </w:tc>
              <w:tc>
                <w:tcPr>
                  <w:tcW w:w="2174" w:type="dxa"/>
                  <w:tcBorders>
                    <w:tl2br w:val="nil"/>
                    <w:tr2bl w:val="nil"/>
                  </w:tcBorders>
                  <w:vAlign w:val="top"/>
                </w:tcPr>
                <w:p>
                  <w:pPr>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6万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3491" w:type="dxa"/>
                  <w:gridSpan w:val="2"/>
                  <w:tcBorders>
                    <w:bottom w:val="single" w:color="auto" w:sz="12" w:space="0"/>
                  </w:tcBorders>
                  <w:vAlign w:val="center"/>
                </w:tcPr>
                <w:p>
                  <w:pPr>
                    <w:spacing w:line="240" w:lineRule="auto"/>
                    <w:ind w:firstLine="1050" w:firstLineChars="50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 计</w:t>
                  </w:r>
                </w:p>
              </w:tc>
              <w:tc>
                <w:tcPr>
                  <w:tcW w:w="2555" w:type="dxa"/>
                  <w:tcBorders>
                    <w:bottom w:val="single" w:color="auto" w:sz="12" w:space="0"/>
                  </w:tcBorders>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81</w:t>
                  </w:r>
                </w:p>
              </w:tc>
              <w:tc>
                <w:tcPr>
                  <w:tcW w:w="2174" w:type="dxa"/>
                  <w:tcBorders>
                    <w:bottom w:val="single" w:color="auto" w:sz="12" w:space="0"/>
                  </w:tcBorders>
                  <w:vAlign w:val="center"/>
                </w:tcPr>
                <w:p>
                  <w:pPr>
                    <w:spacing w:line="240" w:lineRule="auto"/>
                    <w:jc w:val="center"/>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542</w:t>
                  </w:r>
                  <w:r>
                    <w:rPr>
                      <w:rFonts w:hint="default" w:ascii="Times New Roman" w:hAnsi="Times New Roman" w:eastAsia="宋体" w:cs="Times New Roman"/>
                      <w:sz w:val="21"/>
                      <w:szCs w:val="21"/>
                    </w:rPr>
                    <w:t>万元</w:t>
                  </w:r>
                </w:p>
              </w:tc>
            </w:tr>
          </w:tbl>
          <w:p>
            <w:pPr>
              <w:spacing w:line="360" w:lineRule="auto"/>
              <w:rPr>
                <w:rFonts w:ascii="Times New Roman" w:hAnsi="Times New Roman"/>
                <w:b/>
                <w:bCs/>
                <w:sz w:val="24"/>
                <w:szCs w:val="24"/>
              </w:rPr>
            </w:pPr>
            <w:r>
              <w:rPr>
                <w:rFonts w:ascii="Times New Roman" w:hAnsi="Times New Roman"/>
                <w:b/>
                <w:bCs/>
                <w:sz w:val="24"/>
                <w:szCs w:val="24"/>
              </w:rPr>
              <w:t>6</w:t>
            </w:r>
            <w:r>
              <w:rPr>
                <w:rFonts w:hint="eastAsia" w:ascii="Times New Roman" w:hAnsi="Times New Roman"/>
                <w:b/>
                <w:bCs/>
                <w:sz w:val="24"/>
                <w:szCs w:val="24"/>
              </w:rPr>
              <w:t>、主要原辅料及能耗</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本项目主要产品</w:t>
            </w:r>
            <w:r>
              <w:rPr>
                <w:rFonts w:hint="eastAsia" w:ascii="Times New Roman" w:hAnsi="Times New Roman"/>
                <w:sz w:val="24"/>
                <w:szCs w:val="24"/>
                <w:lang w:eastAsia="zh-CN"/>
              </w:rPr>
              <w:t>为</w:t>
            </w:r>
            <w:r>
              <w:rPr>
                <w:rFonts w:hint="eastAsia" w:ascii="Times New Roman" w:hAnsi="Times New Roman"/>
                <w:sz w:val="24"/>
                <w:szCs w:val="24"/>
                <w:lang w:val="en-US" w:eastAsia="zh-CN"/>
              </w:rPr>
              <w:t>集成材，其中榆木集成材2000m</w:t>
            </w:r>
            <w:r>
              <w:rPr>
                <w:rFonts w:hint="eastAsia" w:ascii="Times New Roman" w:hAnsi="Times New Roman"/>
                <w:sz w:val="24"/>
                <w:szCs w:val="24"/>
                <w:vertAlign w:val="superscript"/>
                <w:lang w:val="en-US" w:eastAsia="zh-CN"/>
              </w:rPr>
              <w:t>3</w:t>
            </w:r>
            <w:r>
              <w:rPr>
                <w:rFonts w:hint="eastAsia" w:ascii="Times New Roman" w:hAnsi="Times New Roman"/>
                <w:sz w:val="24"/>
                <w:szCs w:val="24"/>
                <w:lang w:val="en-US" w:eastAsia="zh-CN"/>
              </w:rPr>
              <w:t>，桦木集成材2000m</w:t>
            </w:r>
            <w:r>
              <w:rPr>
                <w:rFonts w:hint="eastAsia" w:ascii="Times New Roman" w:hAnsi="Times New Roman"/>
                <w:sz w:val="24"/>
                <w:szCs w:val="24"/>
                <w:vertAlign w:val="superscript"/>
                <w:lang w:val="en-US" w:eastAsia="zh-CN"/>
              </w:rPr>
              <w:t>3</w:t>
            </w:r>
            <w:r>
              <w:rPr>
                <w:rFonts w:hint="eastAsia" w:ascii="Times New Roman" w:hAnsi="Times New Roman"/>
                <w:sz w:val="24"/>
                <w:szCs w:val="24"/>
                <w:lang w:val="en-US" w:eastAsia="zh-CN"/>
              </w:rPr>
              <w:t>，樟子松集成材3000m</w:t>
            </w:r>
            <w:r>
              <w:rPr>
                <w:rFonts w:hint="eastAsia" w:ascii="Times New Roman" w:hAnsi="Times New Roman"/>
                <w:sz w:val="24"/>
                <w:szCs w:val="24"/>
                <w:vertAlign w:val="superscript"/>
                <w:lang w:val="en-US" w:eastAsia="zh-CN"/>
              </w:rPr>
              <w:t>3</w:t>
            </w:r>
            <w:r>
              <w:rPr>
                <w:rFonts w:hint="eastAsia" w:ascii="Times New Roman" w:hAnsi="Times New Roman"/>
                <w:sz w:val="24"/>
                <w:szCs w:val="24"/>
                <w:lang w:val="en-US" w:eastAsia="zh-CN"/>
              </w:rPr>
              <w:t>，杨木集成材5000m</w:t>
            </w:r>
            <w:r>
              <w:rPr>
                <w:rFonts w:hint="eastAsia" w:ascii="Times New Roman" w:hAnsi="Times New Roman"/>
                <w:sz w:val="24"/>
                <w:szCs w:val="24"/>
                <w:vertAlign w:val="superscript"/>
                <w:lang w:val="en-US" w:eastAsia="zh-CN"/>
              </w:rPr>
              <w:t>3</w:t>
            </w:r>
            <w:r>
              <w:rPr>
                <w:rFonts w:hint="eastAsia" w:ascii="Times New Roman" w:hAnsi="Times New Roman"/>
                <w:sz w:val="24"/>
                <w:szCs w:val="24"/>
                <w:lang w:val="en-US" w:eastAsia="zh-CN"/>
              </w:rPr>
              <w:t>，其他集成材8000m</w:t>
            </w:r>
            <w:r>
              <w:rPr>
                <w:rFonts w:hint="eastAsia" w:ascii="Times New Roman" w:hAnsi="Times New Roman"/>
                <w:sz w:val="24"/>
                <w:szCs w:val="24"/>
                <w:vertAlign w:val="superscript"/>
                <w:lang w:val="en-US" w:eastAsia="zh-CN"/>
              </w:rPr>
              <w:t>3</w:t>
            </w:r>
            <w:r>
              <w:rPr>
                <w:rFonts w:hint="eastAsia" w:ascii="Times New Roman" w:hAnsi="Times New Roman"/>
                <w:sz w:val="24"/>
                <w:szCs w:val="24"/>
                <w:lang w:val="en-US" w:eastAsia="zh-CN"/>
              </w:rPr>
              <w:t>。产品原料辅料消耗情况</w:t>
            </w:r>
            <w:r>
              <w:rPr>
                <w:rFonts w:hint="eastAsia" w:ascii="Times New Roman" w:hAnsi="Times New Roman"/>
                <w:sz w:val="24"/>
                <w:szCs w:val="24"/>
              </w:rPr>
              <w:t>见表</w:t>
            </w:r>
            <w:r>
              <w:rPr>
                <w:rFonts w:ascii="Times New Roman" w:hAnsi="Times New Roman"/>
                <w:sz w:val="24"/>
                <w:szCs w:val="24"/>
              </w:rPr>
              <w:t>4</w:t>
            </w:r>
          </w:p>
          <w:p>
            <w:pPr>
              <w:spacing w:line="360" w:lineRule="auto"/>
              <w:ind w:left="480" w:leftChars="200" w:right="-28"/>
              <w:jc w:val="left"/>
              <w:rPr>
                <w:rFonts w:ascii="黑体" w:hAnsi="宋体" w:eastAsia="黑体"/>
                <w:b/>
                <w:sz w:val="21"/>
                <w:szCs w:val="21"/>
              </w:rPr>
            </w:pPr>
            <w:r>
              <w:rPr>
                <w:rFonts w:hint="eastAsia" w:ascii="黑体" w:hAnsi="宋体" w:eastAsia="黑体"/>
                <w:b/>
                <w:sz w:val="21"/>
                <w:szCs w:val="21"/>
              </w:rPr>
              <w:t>表</w:t>
            </w:r>
            <w:r>
              <w:rPr>
                <w:rFonts w:ascii="黑体" w:hAnsi="宋体" w:eastAsia="黑体"/>
                <w:b/>
                <w:sz w:val="21"/>
                <w:szCs w:val="21"/>
              </w:rPr>
              <w:t xml:space="preserve">4                           </w:t>
            </w:r>
            <w:r>
              <w:rPr>
                <w:rFonts w:hint="eastAsia" w:ascii="黑体" w:hAnsi="宋体" w:eastAsia="黑体"/>
                <w:b/>
                <w:sz w:val="21"/>
                <w:szCs w:val="21"/>
              </w:rPr>
              <w:t>原料</w:t>
            </w:r>
            <w:r>
              <w:rPr>
                <w:rFonts w:hint="eastAsia" w:ascii="黑体" w:hAnsi="宋体" w:eastAsia="黑体"/>
                <w:b/>
                <w:sz w:val="21"/>
                <w:szCs w:val="21"/>
                <w:lang w:eastAsia="zh-CN"/>
              </w:rPr>
              <w:t>、辅料</w:t>
            </w:r>
            <w:r>
              <w:rPr>
                <w:rFonts w:hint="eastAsia" w:ascii="黑体" w:hAnsi="宋体" w:eastAsia="黑体"/>
                <w:b/>
                <w:sz w:val="21"/>
                <w:szCs w:val="21"/>
              </w:rPr>
              <w:t>消耗一览表</w:t>
            </w:r>
          </w:p>
          <w:tbl>
            <w:tblPr>
              <w:tblStyle w:val="27"/>
              <w:tblW w:w="8220" w:type="dxa"/>
              <w:tblInd w:w="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132"/>
              <w:gridCol w:w="1597"/>
              <w:gridCol w:w="2371"/>
              <w:gridCol w:w="22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rPr>
                <w:trHeight w:val="23" w:hRule="atLeast"/>
              </w:trPr>
              <w:tc>
                <w:tcPr>
                  <w:tcW w:w="901" w:type="dxa"/>
                  <w:tcBorders>
                    <w:top w:val="single" w:color="auto" w:sz="12" w:space="0"/>
                    <w:bottom w:val="single" w:color="auto" w:sz="12" w:space="0"/>
                    <w:right w:val="single" w:color="auto" w:sz="4" w:space="0"/>
                  </w:tcBorders>
                  <w:vAlign w:val="center"/>
                </w:tcPr>
                <w:p>
                  <w:pPr>
                    <w:widowControl/>
                    <w:spacing w:line="240" w:lineRule="auto"/>
                    <w:jc w:val="center"/>
                    <w:textAlignment w:val="center"/>
                    <w:rPr>
                      <w:rFonts w:ascii="Times New Roman" w:hAnsi="Times New Roman"/>
                      <w:b/>
                      <w:bCs/>
                      <w:color w:val="000000"/>
                      <w:kern w:val="0"/>
                      <w:sz w:val="21"/>
                      <w:szCs w:val="21"/>
                    </w:rPr>
                  </w:pPr>
                  <w:r>
                    <w:rPr>
                      <w:rFonts w:hint="eastAsia" w:ascii="Times New Roman" w:hAnsi="Times New Roman"/>
                      <w:b/>
                      <w:bCs/>
                      <w:color w:val="000000"/>
                      <w:kern w:val="0"/>
                      <w:sz w:val="21"/>
                      <w:szCs w:val="21"/>
                    </w:rPr>
                    <w:t>序号</w:t>
                  </w:r>
                </w:p>
              </w:tc>
              <w:tc>
                <w:tcPr>
                  <w:tcW w:w="2729" w:type="dxa"/>
                  <w:gridSpan w:val="2"/>
                  <w:tcBorders>
                    <w:top w:val="single" w:color="auto" w:sz="12" w:space="0"/>
                    <w:left w:val="single" w:color="auto" w:sz="4" w:space="0"/>
                    <w:bottom w:val="single" w:color="auto" w:sz="12" w:space="0"/>
                    <w:right w:val="single" w:color="auto" w:sz="4" w:space="0"/>
                  </w:tcBorders>
                  <w:vAlign w:val="center"/>
                </w:tcPr>
                <w:p>
                  <w:pPr>
                    <w:widowControl/>
                    <w:spacing w:line="240" w:lineRule="auto"/>
                    <w:jc w:val="center"/>
                    <w:textAlignment w:val="center"/>
                    <w:rPr>
                      <w:rFonts w:ascii="Times New Roman" w:hAnsi="Times New Roman"/>
                      <w:b/>
                      <w:bCs/>
                      <w:color w:val="000000"/>
                      <w:kern w:val="0"/>
                      <w:sz w:val="21"/>
                      <w:szCs w:val="21"/>
                    </w:rPr>
                  </w:pPr>
                  <w:r>
                    <w:rPr>
                      <w:rFonts w:hint="eastAsia" w:ascii="Times New Roman" w:hAnsi="Times New Roman"/>
                      <w:b/>
                      <w:bCs/>
                      <w:color w:val="000000"/>
                      <w:kern w:val="0"/>
                      <w:sz w:val="21"/>
                      <w:szCs w:val="21"/>
                    </w:rPr>
                    <w:t>类别</w:t>
                  </w:r>
                </w:p>
              </w:tc>
              <w:tc>
                <w:tcPr>
                  <w:tcW w:w="2371" w:type="dxa"/>
                  <w:tcBorders>
                    <w:top w:val="single" w:color="auto" w:sz="12" w:space="0"/>
                    <w:left w:val="single" w:color="auto" w:sz="4" w:space="0"/>
                    <w:bottom w:val="single" w:color="auto" w:sz="12" w:space="0"/>
                    <w:right w:val="single" w:color="auto" w:sz="4" w:space="0"/>
                  </w:tcBorders>
                  <w:vAlign w:val="center"/>
                </w:tcPr>
                <w:p>
                  <w:pPr>
                    <w:widowControl/>
                    <w:spacing w:line="240" w:lineRule="auto"/>
                    <w:jc w:val="center"/>
                    <w:textAlignment w:val="center"/>
                    <w:rPr>
                      <w:rFonts w:ascii="Times New Roman" w:hAnsi="Times New Roman"/>
                      <w:b/>
                      <w:bCs/>
                      <w:color w:val="000000"/>
                      <w:kern w:val="0"/>
                      <w:sz w:val="21"/>
                      <w:szCs w:val="21"/>
                    </w:rPr>
                  </w:pPr>
                  <w:r>
                    <w:rPr>
                      <w:rFonts w:hint="eastAsia" w:ascii="Times New Roman" w:hAnsi="Times New Roman"/>
                      <w:b/>
                      <w:bCs/>
                      <w:color w:val="000000"/>
                      <w:kern w:val="0"/>
                      <w:sz w:val="21"/>
                      <w:szCs w:val="21"/>
                    </w:rPr>
                    <w:t>消耗量</w:t>
                  </w:r>
                </w:p>
              </w:tc>
              <w:tc>
                <w:tcPr>
                  <w:tcW w:w="2219" w:type="dxa"/>
                  <w:tcBorders>
                    <w:top w:val="single" w:color="auto" w:sz="12" w:space="0"/>
                    <w:left w:val="single" w:color="auto" w:sz="4" w:space="0"/>
                    <w:bottom w:val="single" w:color="auto" w:sz="12" w:space="0"/>
                  </w:tcBorders>
                  <w:vAlign w:val="center"/>
                </w:tcPr>
                <w:p>
                  <w:pPr>
                    <w:widowControl/>
                    <w:spacing w:line="240" w:lineRule="auto"/>
                    <w:jc w:val="center"/>
                    <w:textAlignment w:val="center"/>
                    <w:rPr>
                      <w:rFonts w:ascii="Times New Roman" w:hAnsi="Times New Roman"/>
                      <w:b/>
                      <w:bCs/>
                      <w:color w:val="000000"/>
                      <w:kern w:val="0"/>
                      <w:sz w:val="21"/>
                      <w:szCs w:val="21"/>
                    </w:rPr>
                  </w:pPr>
                  <w:r>
                    <w:rPr>
                      <w:rFonts w:hint="eastAsia" w:ascii="Times New Roman" w:hAnsi="Times New Roman"/>
                      <w:b/>
                      <w:bCs/>
                      <w:color w:val="000000"/>
                      <w:kern w:val="0"/>
                      <w:sz w:val="21"/>
                      <w:szCs w:val="21"/>
                    </w:rPr>
                    <w:t>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01" w:type="dxa"/>
                  <w:tcBorders>
                    <w:top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Times New Roman" w:hAnsi="Times New Roman" w:eastAsia="宋体"/>
                      <w:color w:val="000000"/>
                      <w:kern w:val="0"/>
                      <w:sz w:val="21"/>
                      <w:szCs w:val="21"/>
                      <w:lang w:val="en-US" w:eastAsia="zh-CN"/>
                    </w:rPr>
                  </w:pPr>
                  <w:r>
                    <w:rPr>
                      <w:rFonts w:ascii="Times New Roman" w:hAnsi="Times New Roman"/>
                      <w:color w:val="000000"/>
                      <w:kern w:val="0"/>
                      <w:sz w:val="21"/>
                      <w:szCs w:val="21"/>
                    </w:rPr>
                    <w:t>1</w:t>
                  </w:r>
                </w:p>
              </w:tc>
              <w:tc>
                <w:tcPr>
                  <w:tcW w:w="1132" w:type="dxa"/>
                  <w:tcBorders>
                    <w:top w:val="single" w:color="auto" w:sz="12" w:space="0"/>
                    <w:left w:val="single" w:color="auto" w:sz="4" w:space="0"/>
                    <w:right w:val="single" w:color="auto" w:sz="4" w:space="0"/>
                  </w:tcBorders>
                  <w:vAlign w:val="center"/>
                </w:tcPr>
                <w:p>
                  <w:pPr>
                    <w:widowControl/>
                    <w:spacing w:line="240" w:lineRule="auto"/>
                    <w:jc w:val="center"/>
                    <w:textAlignment w:val="center"/>
                    <w:rPr>
                      <w:rFonts w:hint="eastAsia" w:ascii="Times New Roman" w:hAnsi="Times New Roman" w:eastAsia="宋体"/>
                      <w:color w:val="000000"/>
                      <w:kern w:val="0"/>
                      <w:sz w:val="21"/>
                      <w:szCs w:val="21"/>
                      <w:lang w:eastAsia="zh-CN"/>
                    </w:rPr>
                  </w:pPr>
                  <w:r>
                    <w:rPr>
                      <w:rFonts w:hint="eastAsia" w:ascii="Times New Roman" w:hAnsi="Times New Roman"/>
                      <w:color w:val="000000"/>
                      <w:kern w:val="0"/>
                      <w:sz w:val="21"/>
                      <w:szCs w:val="21"/>
                      <w:lang w:eastAsia="zh-CN"/>
                    </w:rPr>
                    <w:t>原料</w:t>
                  </w:r>
                </w:p>
              </w:tc>
              <w:tc>
                <w:tcPr>
                  <w:tcW w:w="1597" w:type="dxa"/>
                  <w:tcBorders>
                    <w:top w:val="single" w:color="auto" w:sz="12" w:space="0"/>
                    <w:left w:val="single" w:color="auto" w:sz="4" w:space="0"/>
                    <w:right w:val="single" w:color="auto" w:sz="4" w:space="0"/>
                  </w:tcBorders>
                  <w:vAlign w:val="center"/>
                </w:tcPr>
                <w:p>
                  <w:pPr>
                    <w:spacing w:line="240" w:lineRule="auto"/>
                    <w:ind w:firstLine="0" w:firstLineChars="0"/>
                    <w:jc w:val="center"/>
                    <w:rPr>
                      <w:rFonts w:hint="eastAsia" w:ascii="Times New Roman" w:hAnsi="Times New Roman"/>
                      <w:color w:val="000000"/>
                      <w:kern w:val="0"/>
                      <w:sz w:val="21"/>
                      <w:szCs w:val="21"/>
                      <w:lang w:eastAsia="zh-CN"/>
                    </w:rPr>
                  </w:pPr>
                  <w:r>
                    <w:rPr>
                      <w:rFonts w:hint="eastAsia" w:ascii="Times New Roman" w:hAnsi="Times New Roman"/>
                      <w:color w:val="000000"/>
                      <w:kern w:val="0"/>
                      <w:sz w:val="21"/>
                      <w:szCs w:val="21"/>
                      <w:lang w:val="en-US" w:eastAsia="zh-CN"/>
                    </w:rPr>
                    <w:t>原木料</w:t>
                  </w:r>
                </w:p>
              </w:tc>
              <w:tc>
                <w:tcPr>
                  <w:tcW w:w="2371" w:type="dxa"/>
                  <w:tcBorders>
                    <w:top w:val="single" w:color="auto" w:sz="12" w:space="0"/>
                    <w:left w:val="single" w:color="auto" w:sz="4" w:space="0"/>
                    <w:right w:val="single" w:color="auto" w:sz="4" w:space="0"/>
                  </w:tcBorders>
                  <w:vAlign w:val="center"/>
                </w:tcPr>
                <w:p>
                  <w:pPr>
                    <w:widowControl/>
                    <w:spacing w:line="240" w:lineRule="auto"/>
                    <w:jc w:val="center"/>
                    <w:textAlignment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20000m</w:t>
                  </w:r>
                  <w:r>
                    <w:rPr>
                      <w:rFonts w:hint="eastAsia" w:ascii="Times New Roman" w:hAnsi="Times New Roman"/>
                      <w:color w:val="000000"/>
                      <w:kern w:val="0"/>
                      <w:sz w:val="21"/>
                      <w:szCs w:val="21"/>
                      <w:vertAlign w:val="superscript"/>
                      <w:lang w:val="en-US" w:eastAsia="zh-CN"/>
                    </w:rPr>
                    <w:t>3</w:t>
                  </w:r>
                  <w:r>
                    <w:rPr>
                      <w:rFonts w:hint="eastAsia" w:ascii="Times New Roman" w:hAnsi="Times New Roman"/>
                      <w:color w:val="000000"/>
                      <w:kern w:val="0"/>
                      <w:sz w:val="21"/>
                      <w:szCs w:val="21"/>
                      <w:vertAlign w:val="baseline"/>
                      <w:lang w:val="en-US" w:eastAsia="zh-CN"/>
                    </w:rPr>
                    <w:t>/a</w:t>
                  </w:r>
                </w:p>
              </w:tc>
              <w:tc>
                <w:tcPr>
                  <w:tcW w:w="2219" w:type="dxa"/>
                  <w:tcBorders>
                    <w:top w:val="single" w:color="auto" w:sz="12" w:space="0"/>
                    <w:left w:val="single" w:color="auto" w:sz="4" w:space="0"/>
                  </w:tcBorders>
                  <w:vAlign w:val="center"/>
                </w:tcPr>
                <w:p>
                  <w:pPr>
                    <w:widowControl/>
                    <w:spacing w:line="240" w:lineRule="auto"/>
                    <w:jc w:val="center"/>
                    <w:textAlignment w:val="center"/>
                    <w:rPr>
                      <w:rFonts w:hint="eastAsia" w:ascii="Times New Roman" w:hAnsi="Times New Roman"/>
                      <w:color w:val="000000"/>
                      <w:kern w:val="0"/>
                      <w:sz w:val="21"/>
                      <w:szCs w:val="21"/>
                    </w:rPr>
                  </w:pPr>
                  <w:r>
                    <w:rPr>
                      <w:rFonts w:hint="eastAsia" w:ascii="Times New Roman" w:hAnsi="Times New Roman"/>
                      <w:color w:val="000000"/>
                      <w:kern w:val="0"/>
                      <w:sz w:val="21"/>
                      <w:szCs w:val="21"/>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01" w:type="dxa"/>
                  <w:tcBorders>
                    <w:top w:val="single" w:color="auto" w:sz="4" w:space="0"/>
                    <w:bottom w:val="single" w:color="auto" w:sz="12" w:space="0"/>
                    <w:right w:val="single" w:color="auto" w:sz="4" w:space="0"/>
                  </w:tcBorders>
                  <w:vAlign w:val="center"/>
                </w:tcPr>
                <w:p>
                  <w:pPr>
                    <w:widowControl/>
                    <w:spacing w:line="240" w:lineRule="auto"/>
                    <w:jc w:val="center"/>
                    <w:textAlignment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2</w:t>
                  </w:r>
                </w:p>
              </w:tc>
              <w:tc>
                <w:tcPr>
                  <w:tcW w:w="1132" w:type="dxa"/>
                  <w:tcBorders>
                    <w:left w:val="single" w:color="auto" w:sz="4" w:space="0"/>
                    <w:bottom w:val="single" w:color="auto" w:sz="12" w:space="0"/>
                    <w:right w:val="single" w:color="auto" w:sz="4" w:space="0"/>
                  </w:tcBorders>
                  <w:vAlign w:val="center"/>
                </w:tcPr>
                <w:p>
                  <w:pPr>
                    <w:widowControl/>
                    <w:spacing w:line="240" w:lineRule="auto"/>
                    <w:jc w:val="center"/>
                    <w:textAlignment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辅料</w:t>
                  </w:r>
                </w:p>
              </w:tc>
              <w:tc>
                <w:tcPr>
                  <w:tcW w:w="1597" w:type="dxa"/>
                  <w:tcBorders>
                    <w:top w:val="single" w:color="auto" w:sz="4" w:space="0"/>
                    <w:left w:val="single" w:color="auto" w:sz="4" w:space="0"/>
                    <w:bottom w:val="single" w:color="auto" w:sz="12" w:space="0"/>
                    <w:right w:val="single" w:color="auto" w:sz="4" w:space="0"/>
                  </w:tcBorders>
                  <w:vAlign w:val="center"/>
                </w:tcPr>
                <w:p>
                  <w:pPr>
                    <w:spacing w:line="240" w:lineRule="auto"/>
                    <w:ind w:firstLine="0" w:firstLineChars="0"/>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树脂胶</w:t>
                  </w:r>
                </w:p>
              </w:tc>
              <w:tc>
                <w:tcPr>
                  <w:tcW w:w="2371" w:type="dxa"/>
                  <w:tcBorders>
                    <w:top w:val="single" w:color="auto" w:sz="4" w:space="0"/>
                    <w:left w:val="single" w:color="auto" w:sz="4" w:space="0"/>
                    <w:bottom w:val="single" w:color="auto" w:sz="12" w:space="0"/>
                    <w:right w:val="single" w:color="auto" w:sz="4" w:space="0"/>
                  </w:tcBorders>
                  <w:vAlign w:val="center"/>
                </w:tcPr>
                <w:p>
                  <w:pPr>
                    <w:widowControl/>
                    <w:spacing w:line="240" w:lineRule="auto"/>
                    <w:jc w:val="center"/>
                    <w:textAlignment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200t/a</w:t>
                  </w:r>
                </w:p>
              </w:tc>
              <w:tc>
                <w:tcPr>
                  <w:tcW w:w="2219" w:type="dxa"/>
                  <w:tcBorders>
                    <w:top w:val="single" w:color="auto" w:sz="4" w:space="0"/>
                    <w:left w:val="single" w:color="auto" w:sz="4" w:space="0"/>
                    <w:bottom w:val="single" w:color="auto" w:sz="12" w:space="0"/>
                  </w:tcBorders>
                  <w:vAlign w:val="center"/>
                </w:tcPr>
                <w:p>
                  <w:pPr>
                    <w:widowControl/>
                    <w:spacing w:line="240" w:lineRule="auto"/>
                    <w:jc w:val="center"/>
                    <w:textAlignment w:val="center"/>
                    <w:rPr>
                      <w:rFonts w:hint="eastAsia" w:ascii="Times New Roman" w:hAnsi="Times New Roman"/>
                      <w:color w:val="000000"/>
                      <w:kern w:val="0"/>
                      <w:sz w:val="21"/>
                      <w:szCs w:val="21"/>
                    </w:rPr>
                  </w:pPr>
                  <w:r>
                    <w:rPr>
                      <w:rFonts w:hint="eastAsia" w:ascii="Times New Roman" w:hAnsi="Times New Roman"/>
                      <w:color w:val="000000"/>
                      <w:kern w:val="0"/>
                      <w:sz w:val="21"/>
                      <w:szCs w:val="21"/>
                    </w:rPr>
                    <w:t>外购</w:t>
                  </w:r>
                </w:p>
              </w:tc>
            </w:tr>
          </w:tbl>
          <w:p>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本项目所用树脂胶为E0级环保脲醛树脂胶，根据业主提供的信息，游离甲醛的含量约为0.025%，能够满足《木材工业胶粘剂用脲醛、酚醛、三聚氰胺甲醛树脂标准》（GBT14732-2006）的相关要求，游离甲醛含量≤0.3%。</w:t>
            </w:r>
          </w:p>
          <w:p>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脲醛树脂一般为水溶性树脂，较易固化，固化后的树脂无毒、无色、耐光性好，长期使用不变色，热成型时也不变色。由于胶合强度高、固化快、操作性好、生产成本低、原料丰富易得等一系列优点而得到广泛应用。</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本项目主要能源消耗种类为生产生活用电，生活用水。具体消耗量见表</w:t>
            </w:r>
            <w:r>
              <w:rPr>
                <w:rFonts w:hint="eastAsia" w:ascii="Times New Roman" w:hAnsi="Times New Roman"/>
                <w:sz w:val="24"/>
                <w:szCs w:val="24"/>
                <w:lang w:val="en-US" w:eastAsia="zh-CN"/>
              </w:rPr>
              <w:t>5</w:t>
            </w:r>
            <w:r>
              <w:rPr>
                <w:rFonts w:hint="eastAsia" w:ascii="Times New Roman" w:hAnsi="Times New Roman"/>
                <w:sz w:val="24"/>
                <w:szCs w:val="24"/>
              </w:rPr>
              <w:t>。</w:t>
            </w:r>
          </w:p>
          <w:p>
            <w:pPr>
              <w:spacing w:line="360" w:lineRule="auto"/>
              <w:ind w:left="480" w:leftChars="200" w:right="-28"/>
              <w:jc w:val="left"/>
              <w:rPr>
                <w:rFonts w:ascii="黑体" w:hAnsi="宋体" w:eastAsia="黑体"/>
                <w:b/>
                <w:sz w:val="21"/>
                <w:szCs w:val="21"/>
              </w:rPr>
            </w:pPr>
            <w:r>
              <w:rPr>
                <w:rFonts w:hint="eastAsia" w:ascii="黑体" w:hAnsi="宋体" w:eastAsia="黑体"/>
                <w:b/>
                <w:sz w:val="21"/>
                <w:szCs w:val="21"/>
              </w:rPr>
              <w:t>表</w:t>
            </w:r>
            <w:r>
              <w:rPr>
                <w:rFonts w:hint="eastAsia" w:ascii="黑体" w:hAnsi="宋体" w:eastAsia="黑体"/>
                <w:b/>
                <w:sz w:val="21"/>
                <w:szCs w:val="21"/>
                <w:lang w:val="en-US" w:eastAsia="zh-CN"/>
              </w:rPr>
              <w:t>5</w:t>
            </w:r>
            <w:r>
              <w:rPr>
                <w:rFonts w:ascii="黑体" w:hAnsi="宋体" w:eastAsia="黑体"/>
                <w:b/>
                <w:sz w:val="21"/>
                <w:szCs w:val="21"/>
              </w:rPr>
              <w:t xml:space="preserve">                           </w:t>
            </w:r>
            <w:r>
              <w:rPr>
                <w:rFonts w:hint="eastAsia" w:ascii="黑体" w:hAnsi="宋体" w:eastAsia="黑体"/>
                <w:b/>
                <w:sz w:val="21"/>
                <w:szCs w:val="21"/>
              </w:rPr>
              <w:t>能源消耗一览表</w:t>
            </w:r>
          </w:p>
          <w:tbl>
            <w:tblPr>
              <w:tblStyle w:val="27"/>
              <w:tblW w:w="8220"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786"/>
              <w:gridCol w:w="2237"/>
              <w:gridCol w:w="1750"/>
              <w:gridCol w:w="17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11" w:type="dxa"/>
                  <w:tcBorders>
                    <w:top w:val="single" w:color="auto" w:sz="12" w:space="0"/>
                    <w:bottom w:val="single" w:color="auto" w:sz="12" w:space="0"/>
                    <w:right w:val="single" w:color="auto" w:sz="4" w:space="0"/>
                  </w:tcBorders>
                  <w:vAlign w:val="center"/>
                </w:tcPr>
                <w:p>
                  <w:pPr>
                    <w:widowControl/>
                    <w:spacing w:line="240" w:lineRule="auto"/>
                    <w:jc w:val="center"/>
                    <w:textAlignment w:val="center"/>
                    <w:rPr>
                      <w:rFonts w:ascii="Times New Roman" w:hAnsi="Times New Roman"/>
                      <w:b/>
                      <w:bCs/>
                      <w:color w:val="000000"/>
                      <w:kern w:val="0"/>
                      <w:sz w:val="21"/>
                      <w:szCs w:val="21"/>
                    </w:rPr>
                  </w:pPr>
                  <w:r>
                    <w:rPr>
                      <w:rFonts w:hint="eastAsia" w:ascii="Times New Roman" w:hAnsi="Times New Roman"/>
                      <w:b/>
                      <w:bCs/>
                      <w:color w:val="000000"/>
                      <w:kern w:val="0"/>
                      <w:sz w:val="21"/>
                      <w:szCs w:val="21"/>
                    </w:rPr>
                    <w:t>序号</w:t>
                  </w:r>
                </w:p>
              </w:tc>
              <w:tc>
                <w:tcPr>
                  <w:tcW w:w="1786" w:type="dxa"/>
                  <w:tcBorders>
                    <w:top w:val="single" w:color="auto" w:sz="12" w:space="0"/>
                    <w:left w:val="single" w:color="auto" w:sz="4" w:space="0"/>
                    <w:bottom w:val="single" w:color="auto" w:sz="12" w:space="0"/>
                    <w:right w:val="single" w:color="auto" w:sz="4" w:space="0"/>
                  </w:tcBorders>
                  <w:vAlign w:val="center"/>
                </w:tcPr>
                <w:p>
                  <w:pPr>
                    <w:widowControl/>
                    <w:spacing w:line="240" w:lineRule="auto"/>
                    <w:jc w:val="center"/>
                    <w:textAlignment w:val="center"/>
                    <w:rPr>
                      <w:rFonts w:ascii="Times New Roman" w:hAnsi="Times New Roman"/>
                      <w:b/>
                      <w:bCs/>
                      <w:color w:val="000000"/>
                      <w:kern w:val="0"/>
                      <w:sz w:val="21"/>
                      <w:szCs w:val="21"/>
                    </w:rPr>
                  </w:pPr>
                  <w:r>
                    <w:rPr>
                      <w:rFonts w:hint="eastAsia" w:ascii="Times New Roman" w:hAnsi="Times New Roman"/>
                      <w:b/>
                      <w:bCs/>
                      <w:color w:val="000000"/>
                      <w:kern w:val="0"/>
                      <w:sz w:val="21"/>
                      <w:szCs w:val="21"/>
                    </w:rPr>
                    <w:t>类别</w:t>
                  </w:r>
                </w:p>
              </w:tc>
              <w:tc>
                <w:tcPr>
                  <w:tcW w:w="2237" w:type="dxa"/>
                  <w:tcBorders>
                    <w:top w:val="single" w:color="auto" w:sz="12" w:space="0"/>
                    <w:left w:val="single" w:color="auto" w:sz="4" w:space="0"/>
                    <w:bottom w:val="single" w:color="auto" w:sz="12" w:space="0"/>
                    <w:right w:val="single" w:color="auto" w:sz="4" w:space="0"/>
                  </w:tcBorders>
                  <w:vAlign w:val="center"/>
                </w:tcPr>
                <w:p>
                  <w:pPr>
                    <w:widowControl/>
                    <w:spacing w:line="240" w:lineRule="auto"/>
                    <w:jc w:val="center"/>
                    <w:textAlignment w:val="center"/>
                    <w:rPr>
                      <w:rFonts w:ascii="Times New Roman" w:hAnsi="Times New Roman"/>
                      <w:b/>
                      <w:bCs/>
                      <w:color w:val="000000"/>
                      <w:kern w:val="0"/>
                      <w:sz w:val="21"/>
                      <w:szCs w:val="21"/>
                    </w:rPr>
                  </w:pPr>
                  <w:r>
                    <w:rPr>
                      <w:rFonts w:hint="eastAsia" w:ascii="Times New Roman" w:hAnsi="Times New Roman"/>
                      <w:b/>
                      <w:bCs/>
                      <w:color w:val="000000"/>
                      <w:kern w:val="0"/>
                      <w:sz w:val="21"/>
                      <w:szCs w:val="21"/>
                    </w:rPr>
                    <w:t>年消耗量</w:t>
                  </w:r>
                </w:p>
              </w:tc>
              <w:tc>
                <w:tcPr>
                  <w:tcW w:w="1750" w:type="dxa"/>
                  <w:tcBorders>
                    <w:top w:val="single" w:color="auto" w:sz="12" w:space="0"/>
                    <w:left w:val="single" w:color="auto" w:sz="4" w:space="0"/>
                    <w:bottom w:val="single" w:color="auto" w:sz="12" w:space="0"/>
                    <w:right w:val="single" w:color="auto" w:sz="4" w:space="0"/>
                  </w:tcBorders>
                  <w:vAlign w:val="center"/>
                </w:tcPr>
                <w:p>
                  <w:pPr>
                    <w:widowControl/>
                    <w:spacing w:line="240" w:lineRule="auto"/>
                    <w:jc w:val="center"/>
                    <w:textAlignment w:val="center"/>
                    <w:rPr>
                      <w:rFonts w:ascii="Times New Roman" w:hAnsi="Times New Roman"/>
                      <w:b/>
                      <w:bCs/>
                      <w:color w:val="000000"/>
                      <w:kern w:val="0"/>
                      <w:sz w:val="21"/>
                      <w:szCs w:val="21"/>
                    </w:rPr>
                  </w:pPr>
                  <w:r>
                    <w:rPr>
                      <w:rFonts w:hint="eastAsia" w:ascii="Times New Roman" w:hAnsi="Times New Roman"/>
                      <w:b/>
                      <w:bCs/>
                      <w:color w:val="000000"/>
                      <w:kern w:val="0"/>
                      <w:sz w:val="21"/>
                      <w:szCs w:val="21"/>
                    </w:rPr>
                    <w:t>单位</w:t>
                  </w:r>
                </w:p>
              </w:tc>
              <w:tc>
                <w:tcPr>
                  <w:tcW w:w="1736" w:type="dxa"/>
                  <w:tcBorders>
                    <w:top w:val="single" w:color="auto" w:sz="12" w:space="0"/>
                    <w:left w:val="single" w:color="auto" w:sz="4" w:space="0"/>
                    <w:bottom w:val="single" w:color="auto" w:sz="12" w:space="0"/>
                  </w:tcBorders>
                  <w:vAlign w:val="center"/>
                </w:tcPr>
                <w:p>
                  <w:pPr>
                    <w:widowControl/>
                    <w:spacing w:line="240" w:lineRule="auto"/>
                    <w:jc w:val="center"/>
                    <w:textAlignment w:val="center"/>
                    <w:rPr>
                      <w:rFonts w:ascii="Times New Roman" w:hAnsi="Times New Roman"/>
                      <w:b/>
                      <w:bCs/>
                      <w:color w:val="000000"/>
                      <w:kern w:val="0"/>
                      <w:sz w:val="21"/>
                      <w:szCs w:val="21"/>
                    </w:rPr>
                  </w:pPr>
                  <w:r>
                    <w:rPr>
                      <w:rFonts w:hint="eastAsia" w:ascii="Times New Roman" w:hAnsi="Times New Roman"/>
                      <w:b/>
                      <w:bCs/>
                      <w:color w:val="000000"/>
                      <w:kern w:val="0"/>
                      <w:sz w:val="21"/>
                      <w:szCs w:val="21"/>
                    </w:rPr>
                    <w:t>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11" w:type="dxa"/>
                  <w:tcBorders>
                    <w:top w:val="single" w:color="auto" w:sz="12" w:space="0"/>
                    <w:bottom w:val="single" w:color="auto" w:sz="4" w:space="0"/>
                    <w:right w:val="single" w:color="auto" w:sz="4" w:space="0"/>
                  </w:tcBorders>
                  <w:vAlign w:val="center"/>
                </w:tcPr>
                <w:p>
                  <w:pPr>
                    <w:widowControl/>
                    <w:spacing w:line="240" w:lineRule="auto"/>
                    <w:jc w:val="center"/>
                    <w:textAlignment w:val="center"/>
                    <w:rPr>
                      <w:rFonts w:ascii="Times New Roman" w:hAnsi="Times New Roman"/>
                      <w:color w:val="000000"/>
                      <w:kern w:val="0"/>
                      <w:sz w:val="21"/>
                      <w:szCs w:val="21"/>
                    </w:rPr>
                  </w:pPr>
                  <w:r>
                    <w:rPr>
                      <w:rFonts w:ascii="Times New Roman" w:hAnsi="Times New Roman"/>
                      <w:color w:val="000000"/>
                      <w:kern w:val="0"/>
                      <w:sz w:val="21"/>
                      <w:szCs w:val="21"/>
                    </w:rPr>
                    <w:t>1</w:t>
                  </w:r>
                </w:p>
              </w:tc>
              <w:tc>
                <w:tcPr>
                  <w:tcW w:w="1786"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Times New Roman" w:hAnsi="Times New Roman"/>
                      <w:color w:val="000000"/>
                      <w:kern w:val="0"/>
                      <w:sz w:val="21"/>
                      <w:szCs w:val="21"/>
                    </w:rPr>
                  </w:pPr>
                  <w:r>
                    <w:rPr>
                      <w:rFonts w:hint="eastAsia" w:ascii="Times New Roman" w:hAnsi="Times New Roman"/>
                      <w:color w:val="000000"/>
                      <w:kern w:val="0"/>
                      <w:sz w:val="21"/>
                      <w:szCs w:val="21"/>
                    </w:rPr>
                    <w:t>生活用电</w:t>
                  </w:r>
                </w:p>
              </w:tc>
              <w:tc>
                <w:tcPr>
                  <w:tcW w:w="2237"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Times New Roman" w:hAnsi="Times New Roman" w:eastAsia="宋体"/>
                      <w:color w:val="000000"/>
                      <w:kern w:val="0"/>
                      <w:sz w:val="21"/>
                      <w:szCs w:val="21"/>
                      <w:lang w:val="en-US" w:eastAsia="zh-CN"/>
                    </w:rPr>
                  </w:pPr>
                  <w:r>
                    <w:rPr>
                      <w:rFonts w:hint="eastAsia" w:ascii="Times New Roman" w:hAnsi="Times New Roman"/>
                      <w:color w:val="000000"/>
                      <w:kern w:val="0"/>
                      <w:sz w:val="21"/>
                      <w:szCs w:val="21"/>
                      <w:lang w:val="en-US" w:eastAsia="zh-CN"/>
                    </w:rPr>
                    <w:t>17.5</w:t>
                  </w:r>
                </w:p>
              </w:tc>
              <w:tc>
                <w:tcPr>
                  <w:tcW w:w="1750"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Times New Roman" w:hAnsi="Times New Roman"/>
                      <w:color w:val="000000"/>
                      <w:kern w:val="0"/>
                      <w:sz w:val="21"/>
                      <w:szCs w:val="21"/>
                    </w:rPr>
                  </w:pPr>
                  <w:r>
                    <w:rPr>
                      <w:rFonts w:hint="eastAsia" w:ascii="Times New Roman" w:hAnsi="Times New Roman"/>
                      <w:color w:val="000000"/>
                      <w:kern w:val="0"/>
                      <w:sz w:val="21"/>
                      <w:szCs w:val="21"/>
                    </w:rPr>
                    <w:t>万</w:t>
                  </w:r>
                  <w:r>
                    <w:rPr>
                      <w:rFonts w:ascii="Times New Roman" w:hAnsi="Times New Roman"/>
                      <w:color w:val="000000"/>
                      <w:kern w:val="0"/>
                      <w:sz w:val="21"/>
                      <w:szCs w:val="21"/>
                    </w:rPr>
                    <w:t>K</w:t>
                  </w:r>
                  <w:r>
                    <w:rPr>
                      <w:rFonts w:hint="eastAsia" w:ascii="宋体" w:hAnsi="宋体" w:cs="宋体"/>
                      <w:color w:val="000000"/>
                      <w:kern w:val="0"/>
                      <w:sz w:val="21"/>
                      <w:szCs w:val="21"/>
                    </w:rPr>
                    <w:t>·</w:t>
                  </w:r>
                  <w:r>
                    <w:rPr>
                      <w:rFonts w:ascii="Times New Roman" w:hAnsi="Times New Roman"/>
                      <w:color w:val="000000"/>
                      <w:kern w:val="0"/>
                      <w:sz w:val="21"/>
                      <w:szCs w:val="21"/>
                    </w:rPr>
                    <w:t>wh</w:t>
                  </w:r>
                </w:p>
              </w:tc>
              <w:tc>
                <w:tcPr>
                  <w:tcW w:w="1736" w:type="dxa"/>
                  <w:tcBorders>
                    <w:top w:val="single" w:color="auto" w:sz="12" w:space="0"/>
                    <w:left w:val="single" w:color="auto" w:sz="4" w:space="0"/>
                    <w:bottom w:val="single" w:color="auto" w:sz="4" w:space="0"/>
                  </w:tcBorders>
                  <w:vAlign w:val="center"/>
                </w:tcPr>
                <w:p>
                  <w:pPr>
                    <w:widowControl/>
                    <w:spacing w:line="240" w:lineRule="auto"/>
                    <w:jc w:val="center"/>
                    <w:textAlignment w:val="center"/>
                    <w:rPr>
                      <w:rFonts w:ascii="Times New Roman" w:hAnsi="Times New Roman"/>
                      <w:color w:val="000000"/>
                      <w:kern w:val="0"/>
                      <w:sz w:val="21"/>
                      <w:szCs w:val="21"/>
                    </w:rPr>
                  </w:pPr>
                  <w:r>
                    <w:rPr>
                      <w:rFonts w:hint="eastAsia" w:ascii="Times New Roman" w:hAnsi="Times New Roman"/>
                      <w:color w:val="000000"/>
                      <w:kern w:val="0"/>
                      <w:sz w:val="21"/>
                      <w:szCs w:val="21"/>
                    </w:rPr>
                    <w:t>园区电网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11" w:type="dxa"/>
                  <w:tcBorders>
                    <w:top w:val="single" w:color="auto" w:sz="4" w:space="0"/>
                    <w:bottom w:val="single" w:color="auto" w:sz="4" w:space="0"/>
                    <w:right w:val="single" w:color="auto" w:sz="4" w:space="0"/>
                  </w:tcBorders>
                  <w:vAlign w:val="center"/>
                </w:tcPr>
                <w:p>
                  <w:pPr>
                    <w:widowControl/>
                    <w:spacing w:line="240" w:lineRule="auto"/>
                    <w:jc w:val="center"/>
                    <w:textAlignment w:val="center"/>
                    <w:rPr>
                      <w:rFonts w:ascii="Times New Roman" w:hAnsi="Times New Roman"/>
                      <w:color w:val="000000"/>
                      <w:kern w:val="0"/>
                      <w:sz w:val="21"/>
                      <w:szCs w:val="21"/>
                    </w:rPr>
                  </w:pPr>
                  <w:r>
                    <w:rPr>
                      <w:rFonts w:ascii="Times New Roman" w:hAnsi="Times New Roman"/>
                      <w:color w:val="000000"/>
                      <w:kern w:val="0"/>
                      <w:sz w:val="21"/>
                      <w:szCs w:val="21"/>
                    </w:rPr>
                    <w:t>2</w:t>
                  </w:r>
                </w:p>
              </w:tc>
              <w:tc>
                <w:tcPr>
                  <w:tcW w:w="17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Times New Roman" w:hAnsi="Times New Roman"/>
                      <w:color w:val="000000"/>
                      <w:kern w:val="0"/>
                      <w:sz w:val="21"/>
                      <w:szCs w:val="21"/>
                    </w:rPr>
                  </w:pPr>
                  <w:r>
                    <w:rPr>
                      <w:rFonts w:hint="eastAsia" w:ascii="Times New Roman" w:hAnsi="Times New Roman"/>
                      <w:color w:val="000000"/>
                      <w:kern w:val="0"/>
                      <w:sz w:val="21"/>
                      <w:szCs w:val="21"/>
                    </w:rPr>
                    <w:t>生产用电</w:t>
                  </w:r>
                </w:p>
              </w:tc>
              <w:tc>
                <w:tcPr>
                  <w:tcW w:w="223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Times New Roman" w:hAnsi="Times New Roman" w:eastAsia="宋体"/>
                      <w:color w:val="000000"/>
                      <w:kern w:val="0"/>
                      <w:sz w:val="21"/>
                      <w:szCs w:val="21"/>
                      <w:lang w:val="en-US" w:eastAsia="zh-CN"/>
                    </w:rPr>
                  </w:pPr>
                  <w:r>
                    <w:rPr>
                      <w:rFonts w:hint="eastAsia" w:ascii="Times New Roman" w:hAnsi="Times New Roman"/>
                      <w:color w:val="000000"/>
                      <w:kern w:val="0"/>
                      <w:sz w:val="21"/>
                      <w:szCs w:val="21"/>
                      <w:lang w:val="en-US" w:eastAsia="zh-CN"/>
                    </w:rPr>
                    <w:t>140</w:t>
                  </w:r>
                </w:p>
              </w:tc>
              <w:tc>
                <w:tcPr>
                  <w:tcW w:w="175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Times New Roman" w:hAnsi="Times New Roman"/>
                      <w:color w:val="000000"/>
                      <w:kern w:val="0"/>
                      <w:sz w:val="21"/>
                      <w:szCs w:val="21"/>
                    </w:rPr>
                  </w:pPr>
                  <w:r>
                    <w:rPr>
                      <w:rFonts w:hint="eastAsia" w:ascii="Times New Roman" w:hAnsi="Times New Roman"/>
                      <w:color w:val="000000"/>
                      <w:kern w:val="0"/>
                      <w:sz w:val="21"/>
                      <w:szCs w:val="21"/>
                    </w:rPr>
                    <w:t>万</w:t>
                  </w:r>
                  <w:r>
                    <w:rPr>
                      <w:rFonts w:ascii="Times New Roman" w:hAnsi="Times New Roman"/>
                      <w:color w:val="000000"/>
                      <w:kern w:val="0"/>
                      <w:sz w:val="21"/>
                      <w:szCs w:val="21"/>
                    </w:rPr>
                    <w:t>K</w:t>
                  </w:r>
                  <w:r>
                    <w:rPr>
                      <w:rFonts w:hint="eastAsia" w:ascii="宋体" w:hAnsi="宋体" w:cs="宋体"/>
                      <w:color w:val="000000"/>
                      <w:kern w:val="0"/>
                      <w:sz w:val="21"/>
                      <w:szCs w:val="21"/>
                    </w:rPr>
                    <w:t>·</w:t>
                  </w:r>
                  <w:r>
                    <w:rPr>
                      <w:rFonts w:ascii="Times New Roman" w:hAnsi="Times New Roman"/>
                      <w:color w:val="000000"/>
                      <w:kern w:val="0"/>
                      <w:sz w:val="21"/>
                      <w:szCs w:val="21"/>
                    </w:rPr>
                    <w:t>wh</w:t>
                  </w:r>
                </w:p>
              </w:tc>
              <w:tc>
                <w:tcPr>
                  <w:tcW w:w="1736" w:type="dxa"/>
                  <w:tcBorders>
                    <w:top w:val="single" w:color="auto" w:sz="4" w:space="0"/>
                    <w:left w:val="single" w:color="auto" w:sz="4" w:space="0"/>
                    <w:bottom w:val="single" w:color="auto" w:sz="4" w:space="0"/>
                  </w:tcBorders>
                  <w:vAlign w:val="center"/>
                </w:tcPr>
                <w:p>
                  <w:pPr>
                    <w:widowControl/>
                    <w:spacing w:line="240" w:lineRule="auto"/>
                    <w:jc w:val="center"/>
                    <w:textAlignment w:val="center"/>
                    <w:rPr>
                      <w:rFonts w:ascii="Times New Roman" w:hAnsi="Times New Roman"/>
                      <w:color w:val="000000"/>
                      <w:kern w:val="0"/>
                      <w:sz w:val="21"/>
                      <w:szCs w:val="21"/>
                    </w:rPr>
                  </w:pPr>
                  <w:r>
                    <w:rPr>
                      <w:rFonts w:hint="eastAsia" w:ascii="Times New Roman" w:hAnsi="Times New Roman"/>
                      <w:color w:val="000000"/>
                      <w:kern w:val="0"/>
                      <w:sz w:val="21"/>
                      <w:szCs w:val="21"/>
                    </w:rPr>
                    <w:t>园区电网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11" w:type="dxa"/>
                  <w:tcBorders>
                    <w:top w:val="single" w:color="auto" w:sz="4" w:space="0"/>
                    <w:bottom w:val="single" w:color="auto" w:sz="12" w:space="0"/>
                    <w:right w:val="single" w:color="auto" w:sz="4" w:space="0"/>
                  </w:tcBorders>
                  <w:vAlign w:val="center"/>
                </w:tcPr>
                <w:p>
                  <w:pPr>
                    <w:widowControl/>
                    <w:spacing w:line="240" w:lineRule="auto"/>
                    <w:jc w:val="center"/>
                    <w:textAlignment w:val="center"/>
                    <w:rPr>
                      <w:rFonts w:ascii="Times New Roman" w:hAnsi="Times New Roman"/>
                      <w:color w:val="000000"/>
                      <w:kern w:val="0"/>
                      <w:sz w:val="21"/>
                      <w:szCs w:val="21"/>
                    </w:rPr>
                  </w:pPr>
                  <w:r>
                    <w:rPr>
                      <w:rFonts w:ascii="Times New Roman" w:hAnsi="Times New Roman"/>
                      <w:color w:val="000000"/>
                      <w:kern w:val="0"/>
                      <w:sz w:val="21"/>
                      <w:szCs w:val="21"/>
                    </w:rPr>
                    <w:t>3</w:t>
                  </w:r>
                </w:p>
              </w:tc>
              <w:tc>
                <w:tcPr>
                  <w:tcW w:w="1786" w:type="dxa"/>
                  <w:tcBorders>
                    <w:top w:val="single" w:color="auto" w:sz="4" w:space="0"/>
                    <w:left w:val="single" w:color="auto" w:sz="4" w:space="0"/>
                    <w:bottom w:val="single" w:color="auto" w:sz="12" w:space="0"/>
                    <w:right w:val="single" w:color="auto" w:sz="4" w:space="0"/>
                  </w:tcBorders>
                  <w:vAlign w:val="center"/>
                </w:tcPr>
                <w:p>
                  <w:pPr>
                    <w:widowControl/>
                    <w:spacing w:line="240" w:lineRule="auto"/>
                    <w:jc w:val="center"/>
                    <w:textAlignment w:val="center"/>
                    <w:rPr>
                      <w:rFonts w:ascii="Times New Roman" w:hAnsi="Times New Roman"/>
                      <w:color w:val="000000"/>
                      <w:kern w:val="0"/>
                      <w:sz w:val="21"/>
                      <w:szCs w:val="21"/>
                    </w:rPr>
                  </w:pPr>
                  <w:r>
                    <w:rPr>
                      <w:rFonts w:hint="eastAsia" w:ascii="Times New Roman" w:hAnsi="Times New Roman"/>
                      <w:color w:val="000000"/>
                      <w:kern w:val="0"/>
                      <w:sz w:val="21"/>
                      <w:szCs w:val="21"/>
                    </w:rPr>
                    <w:t>生活用水</w:t>
                  </w:r>
                </w:p>
              </w:tc>
              <w:tc>
                <w:tcPr>
                  <w:tcW w:w="2237" w:type="dxa"/>
                  <w:tcBorders>
                    <w:top w:val="single" w:color="auto" w:sz="4" w:space="0"/>
                    <w:left w:val="single" w:color="auto" w:sz="4" w:space="0"/>
                    <w:bottom w:val="single" w:color="auto" w:sz="12" w:space="0"/>
                    <w:right w:val="single" w:color="auto" w:sz="4" w:space="0"/>
                  </w:tcBorders>
                  <w:vAlign w:val="center"/>
                </w:tcPr>
                <w:p>
                  <w:pPr>
                    <w:widowControl/>
                    <w:spacing w:line="240" w:lineRule="auto"/>
                    <w:jc w:val="center"/>
                    <w:textAlignment w:val="center"/>
                    <w:rPr>
                      <w:rFonts w:hint="eastAsia" w:ascii="Times New Roman" w:hAnsi="Times New Roman" w:eastAsia="宋体"/>
                      <w:color w:val="000000"/>
                      <w:kern w:val="0"/>
                      <w:sz w:val="21"/>
                      <w:szCs w:val="21"/>
                      <w:lang w:val="en-US" w:eastAsia="zh-CN"/>
                    </w:rPr>
                  </w:pPr>
                  <w:r>
                    <w:rPr>
                      <w:rFonts w:hint="eastAsia" w:ascii="Times New Roman" w:hAnsi="Times New Roman"/>
                      <w:color w:val="000000"/>
                      <w:kern w:val="0"/>
                      <w:sz w:val="21"/>
                      <w:szCs w:val="21"/>
                      <w:lang w:val="en-US" w:eastAsia="zh-CN"/>
                    </w:rPr>
                    <w:t>750</w:t>
                  </w:r>
                </w:p>
              </w:tc>
              <w:tc>
                <w:tcPr>
                  <w:tcW w:w="1750" w:type="dxa"/>
                  <w:tcBorders>
                    <w:top w:val="single" w:color="auto" w:sz="4" w:space="0"/>
                    <w:left w:val="single" w:color="auto" w:sz="4" w:space="0"/>
                    <w:bottom w:val="single" w:color="auto" w:sz="12" w:space="0"/>
                    <w:right w:val="single" w:color="auto" w:sz="4" w:space="0"/>
                  </w:tcBorders>
                  <w:vAlign w:val="center"/>
                </w:tcPr>
                <w:p>
                  <w:pPr>
                    <w:widowControl/>
                    <w:spacing w:line="240" w:lineRule="auto"/>
                    <w:jc w:val="center"/>
                    <w:textAlignment w:val="center"/>
                    <w:rPr>
                      <w:rFonts w:ascii="Times New Roman" w:hAnsi="Times New Roman"/>
                      <w:color w:val="000000"/>
                      <w:kern w:val="0"/>
                      <w:sz w:val="21"/>
                      <w:szCs w:val="21"/>
                    </w:rPr>
                  </w:pPr>
                  <w:r>
                    <w:rPr>
                      <w:rFonts w:ascii="Times New Roman" w:hAnsi="Times New Roman"/>
                      <w:color w:val="000000"/>
                      <w:kern w:val="0"/>
                      <w:sz w:val="21"/>
                      <w:szCs w:val="21"/>
                    </w:rPr>
                    <w:t>m</w:t>
                  </w:r>
                  <w:r>
                    <w:rPr>
                      <w:rFonts w:ascii="Times New Roman" w:hAnsi="Times New Roman"/>
                      <w:color w:val="000000"/>
                      <w:kern w:val="0"/>
                      <w:sz w:val="21"/>
                      <w:szCs w:val="21"/>
                      <w:vertAlign w:val="superscript"/>
                    </w:rPr>
                    <w:t>3</w:t>
                  </w:r>
                </w:p>
              </w:tc>
              <w:tc>
                <w:tcPr>
                  <w:tcW w:w="1736" w:type="dxa"/>
                  <w:tcBorders>
                    <w:top w:val="single" w:color="auto" w:sz="4" w:space="0"/>
                    <w:left w:val="single" w:color="auto" w:sz="4" w:space="0"/>
                    <w:bottom w:val="single" w:color="auto" w:sz="12" w:space="0"/>
                  </w:tcBorders>
                  <w:vAlign w:val="center"/>
                </w:tcPr>
                <w:p>
                  <w:pPr>
                    <w:widowControl/>
                    <w:spacing w:line="240" w:lineRule="auto"/>
                    <w:jc w:val="center"/>
                    <w:textAlignment w:val="center"/>
                    <w:rPr>
                      <w:rFonts w:ascii="Times New Roman" w:hAnsi="Times New Roman"/>
                      <w:color w:val="000000"/>
                      <w:kern w:val="0"/>
                      <w:sz w:val="21"/>
                      <w:szCs w:val="21"/>
                    </w:rPr>
                  </w:pPr>
                  <w:r>
                    <w:rPr>
                      <w:rFonts w:hint="eastAsia" w:ascii="Times New Roman" w:hAnsi="Times New Roman"/>
                      <w:color w:val="000000"/>
                      <w:kern w:val="0"/>
                      <w:sz w:val="21"/>
                      <w:szCs w:val="21"/>
                    </w:rPr>
                    <w:t>园区供水管网</w:t>
                  </w:r>
                </w:p>
              </w:tc>
            </w:tr>
          </w:tbl>
          <w:p>
            <w:pPr>
              <w:spacing w:line="360" w:lineRule="auto"/>
              <w:rPr>
                <w:rFonts w:ascii="Times New Roman" w:hAnsi="Times New Roman"/>
                <w:b/>
                <w:bCs/>
                <w:sz w:val="24"/>
                <w:szCs w:val="24"/>
              </w:rPr>
            </w:pPr>
            <w:r>
              <w:rPr>
                <w:rFonts w:ascii="Times New Roman" w:hAnsi="Times New Roman"/>
                <w:b/>
                <w:bCs/>
                <w:sz w:val="24"/>
                <w:szCs w:val="24"/>
              </w:rPr>
              <w:t>7</w:t>
            </w:r>
            <w:r>
              <w:rPr>
                <w:rFonts w:hint="eastAsia" w:ascii="Times New Roman" w:hAnsi="Times New Roman"/>
                <w:b/>
                <w:bCs/>
                <w:sz w:val="24"/>
                <w:szCs w:val="24"/>
              </w:rPr>
              <w:t>、公用工程</w:t>
            </w:r>
          </w:p>
          <w:p>
            <w:pPr>
              <w:spacing w:line="360" w:lineRule="auto"/>
              <w:ind w:firstLine="480" w:firstLineChars="200"/>
              <w:rPr>
                <w:rFonts w:ascii="宋体" w:cs="宋体"/>
                <w:sz w:val="24"/>
                <w:szCs w:val="24"/>
              </w:rPr>
            </w:pPr>
            <w:r>
              <w:rPr>
                <w:rFonts w:ascii="宋体" w:hAnsi="宋体" w:cs="宋体"/>
                <w:sz w:val="24"/>
                <w:szCs w:val="24"/>
              </w:rPr>
              <w:t>(</w:t>
            </w:r>
            <w:r>
              <w:rPr>
                <w:rFonts w:ascii="Times New Roman" w:hAnsi="Times New Roman"/>
                <w:sz w:val="24"/>
                <w:szCs w:val="24"/>
              </w:rPr>
              <w:t>1</w:t>
            </w:r>
            <w:r>
              <w:rPr>
                <w:rFonts w:ascii="宋体" w:hAnsi="宋体" w:cs="宋体"/>
                <w:sz w:val="24"/>
                <w:szCs w:val="24"/>
              </w:rPr>
              <w:t>)</w:t>
            </w:r>
            <w:r>
              <w:rPr>
                <w:rFonts w:hint="eastAsia" w:ascii="宋体" w:hAnsi="宋体" w:cs="宋体"/>
                <w:sz w:val="24"/>
                <w:szCs w:val="24"/>
              </w:rPr>
              <w:t>供水</w:t>
            </w:r>
          </w:p>
          <w:p>
            <w:pPr>
              <w:spacing w:line="360" w:lineRule="auto"/>
              <w:ind w:firstLine="480" w:firstLineChars="200"/>
              <w:rPr>
                <w:rFonts w:hint="eastAsia" w:hAnsiTheme="minorEastAsia" w:eastAsiaTheme="minorEastAsia"/>
                <w:sz w:val="24"/>
              </w:rPr>
            </w:pPr>
            <w:r>
              <w:rPr>
                <w:rFonts w:hAnsiTheme="minorEastAsia" w:eastAsiaTheme="minorEastAsia"/>
                <w:sz w:val="24"/>
              </w:rPr>
              <w:t>本项目给水水源由</w:t>
            </w:r>
            <w:r>
              <w:rPr>
                <w:rFonts w:hint="eastAsia" w:hAnsiTheme="minorEastAsia" w:eastAsiaTheme="minorEastAsia"/>
                <w:sz w:val="24"/>
              </w:rPr>
              <w:t>市政供水管网供给</w:t>
            </w:r>
            <w:r>
              <w:rPr>
                <w:rFonts w:hAnsiTheme="minorEastAsia" w:eastAsiaTheme="minorEastAsia"/>
                <w:sz w:val="24"/>
              </w:rPr>
              <w:t>，</w:t>
            </w:r>
            <w:r>
              <w:rPr>
                <w:rFonts w:hint="eastAsia" w:hAnsiTheme="minorEastAsia" w:eastAsiaTheme="minorEastAsia"/>
                <w:sz w:val="24"/>
              </w:rPr>
              <w:t>本项目生产过程不使用水，员工就餐依托</w:t>
            </w:r>
            <w:r>
              <w:rPr>
                <w:rFonts w:hint="eastAsia" w:hAnsiTheme="minorEastAsia" w:eastAsiaTheme="minorEastAsia"/>
                <w:sz w:val="24"/>
                <w:lang w:val="en-US" w:eastAsia="zh-CN"/>
              </w:rPr>
              <w:t>租赁的原</w:t>
            </w:r>
            <w:r>
              <w:rPr>
                <w:rFonts w:hint="eastAsia" w:ascii="Times New Roman" w:hAnsi="Times New Roman"/>
                <w:sz w:val="24"/>
                <w:szCs w:val="24"/>
              </w:rPr>
              <w:t>新疆斯威克电子有限公司</w:t>
            </w:r>
            <w:r>
              <w:rPr>
                <w:rFonts w:hint="eastAsia" w:hAnsiTheme="minorEastAsia" w:eastAsiaTheme="minorEastAsia"/>
                <w:sz w:val="24"/>
              </w:rPr>
              <w:t>职工食堂。用水主要为</w:t>
            </w:r>
            <w:r>
              <w:rPr>
                <w:rFonts w:hint="eastAsia" w:hAnsiTheme="minorEastAsia" w:eastAsiaTheme="minorEastAsia"/>
                <w:sz w:val="24"/>
                <w:lang w:val="en-US" w:eastAsia="zh-CN"/>
              </w:rPr>
              <w:t>食堂用水以及</w:t>
            </w:r>
            <w:r>
              <w:rPr>
                <w:rFonts w:hint="eastAsia" w:hAnsiTheme="minorEastAsia" w:eastAsiaTheme="minorEastAsia"/>
                <w:sz w:val="24"/>
              </w:rPr>
              <w:t>卫生间洗手如厕用水。</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本项目建成后</w:t>
            </w:r>
            <w:r>
              <w:rPr>
                <w:rFonts w:hint="eastAsia" w:ascii="Times New Roman" w:hAnsi="Times New Roman"/>
                <w:sz w:val="24"/>
                <w:szCs w:val="24"/>
                <w:lang w:eastAsia="zh-CN"/>
              </w:rPr>
              <w:t>劳动定员</w:t>
            </w:r>
            <w:r>
              <w:rPr>
                <w:rFonts w:hint="eastAsia" w:ascii="Times New Roman" w:hAnsi="Times New Roman"/>
                <w:sz w:val="24"/>
                <w:szCs w:val="24"/>
                <w:lang w:val="en-US" w:eastAsia="zh-CN"/>
              </w:rPr>
              <w:t>50</w:t>
            </w:r>
            <w:r>
              <w:rPr>
                <w:rFonts w:hint="eastAsia" w:ascii="Times New Roman" w:hAnsi="Times New Roman"/>
                <w:sz w:val="24"/>
                <w:szCs w:val="24"/>
              </w:rPr>
              <w:t>名，根据《</w:t>
            </w:r>
            <w:r>
              <w:rPr>
                <w:rFonts w:hint="eastAsia" w:ascii="Times New Roman" w:hAnsi="Times New Roman"/>
                <w:sz w:val="24"/>
                <w:szCs w:val="24"/>
                <w:lang w:eastAsia="zh-CN"/>
              </w:rPr>
              <w:t>新疆维吾尔自治区生活用水定额</w:t>
            </w:r>
            <w:r>
              <w:rPr>
                <w:rFonts w:hint="eastAsia" w:ascii="Times New Roman" w:hAnsi="Times New Roman"/>
                <w:sz w:val="24"/>
                <w:szCs w:val="24"/>
              </w:rPr>
              <w:t>》中提供的用水定额，其中生活用水按</w:t>
            </w:r>
            <w:r>
              <w:rPr>
                <w:rFonts w:hint="eastAsia" w:ascii="Times New Roman" w:hAnsi="Times New Roman"/>
                <w:sz w:val="24"/>
                <w:szCs w:val="24"/>
                <w:lang w:val="en-US" w:eastAsia="zh-CN"/>
              </w:rPr>
              <w:t>100</w:t>
            </w:r>
            <w:r>
              <w:rPr>
                <w:rFonts w:ascii="Times New Roman" w:hAnsi="Times New Roman"/>
                <w:sz w:val="24"/>
                <w:szCs w:val="24"/>
              </w:rPr>
              <w:t>L/</w:t>
            </w:r>
            <w:r>
              <w:rPr>
                <w:rFonts w:hint="eastAsia" w:ascii="Times New Roman" w:hAnsi="Times New Roman"/>
                <w:sz w:val="24"/>
                <w:szCs w:val="24"/>
              </w:rPr>
              <w:t>人</w:t>
            </w:r>
            <w:r>
              <w:rPr>
                <w:rFonts w:ascii="Times New Roman" w:hAnsi="Times New Roman"/>
                <w:sz w:val="24"/>
                <w:szCs w:val="24"/>
              </w:rPr>
              <w:t>·d</w:t>
            </w:r>
            <w:r>
              <w:rPr>
                <w:rFonts w:hint="eastAsia" w:ascii="Times New Roman" w:hAnsi="Times New Roman"/>
                <w:sz w:val="24"/>
                <w:szCs w:val="24"/>
              </w:rPr>
              <w:t>计，全年生产天数为</w:t>
            </w:r>
            <w:r>
              <w:rPr>
                <w:rFonts w:hint="eastAsia" w:ascii="Times New Roman" w:hAnsi="Times New Roman"/>
                <w:sz w:val="24"/>
                <w:szCs w:val="24"/>
                <w:lang w:val="en-US" w:eastAsia="zh-CN"/>
              </w:rPr>
              <w:t>250</w:t>
            </w:r>
            <w:r>
              <w:rPr>
                <w:rFonts w:ascii="Times New Roman" w:hAnsi="Times New Roman"/>
                <w:sz w:val="24"/>
                <w:szCs w:val="24"/>
              </w:rPr>
              <w:t>d</w:t>
            </w:r>
            <w:r>
              <w:rPr>
                <w:rFonts w:hint="eastAsia" w:ascii="Times New Roman" w:hAnsi="Times New Roman"/>
                <w:sz w:val="24"/>
                <w:szCs w:val="24"/>
              </w:rPr>
              <w:t>，生活用水量为</w:t>
            </w:r>
            <w:r>
              <w:rPr>
                <w:rFonts w:hint="eastAsia" w:ascii="Times New Roman" w:hAnsi="Times New Roman"/>
                <w:sz w:val="24"/>
                <w:szCs w:val="24"/>
                <w:lang w:val="en-US" w:eastAsia="zh-CN"/>
              </w:rPr>
              <w:t>5</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/d</w:t>
            </w:r>
            <w:r>
              <w:rPr>
                <w:rFonts w:hint="eastAsia" w:ascii="Times New Roman" w:hAnsi="Times New Roman"/>
                <w:sz w:val="24"/>
                <w:szCs w:val="24"/>
              </w:rPr>
              <w:t>（</w:t>
            </w:r>
            <w:r>
              <w:rPr>
                <w:rFonts w:hint="eastAsia" w:ascii="Times New Roman" w:hAnsi="Times New Roman"/>
                <w:sz w:val="24"/>
                <w:szCs w:val="24"/>
                <w:lang w:val="en-US" w:eastAsia="zh-CN"/>
              </w:rPr>
              <w:t>750</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/a</w:t>
            </w:r>
            <w:r>
              <w:rPr>
                <w:rFonts w:hint="eastAsia" w:ascii="Times New Roman" w:hAnsi="Times New Roman"/>
                <w:sz w:val="24"/>
                <w:szCs w:val="24"/>
              </w:rPr>
              <w:t>）。</w:t>
            </w:r>
          </w:p>
          <w:p>
            <w:pPr>
              <w:numPr>
                <w:ilvl w:val="0"/>
                <w:numId w:val="1"/>
              </w:numPr>
              <w:spacing w:line="360" w:lineRule="auto"/>
              <w:ind w:firstLine="480" w:firstLineChars="200"/>
              <w:rPr>
                <w:rFonts w:ascii="Times New Roman" w:hAnsi="Times New Roman"/>
                <w:sz w:val="24"/>
                <w:szCs w:val="24"/>
              </w:rPr>
            </w:pPr>
            <w:r>
              <w:rPr>
                <w:rFonts w:hint="eastAsia" w:ascii="Times New Roman" w:hAnsi="Times New Roman"/>
                <w:sz w:val="24"/>
                <w:szCs w:val="24"/>
              </w:rPr>
              <w:t>排水</w:t>
            </w:r>
          </w:p>
          <w:p>
            <w:pPr>
              <w:spacing w:line="360" w:lineRule="auto"/>
              <w:ind w:firstLine="480" w:firstLineChars="200"/>
              <w:jc w:val="left"/>
              <w:rPr>
                <w:rFonts w:hAnsiTheme="minorEastAsia" w:eastAsiaTheme="minorEastAsia"/>
                <w:sz w:val="24"/>
              </w:rPr>
            </w:pPr>
            <w:r>
              <w:rPr>
                <w:rFonts w:hAnsiTheme="minorEastAsia" w:eastAsiaTheme="minorEastAsia"/>
                <w:sz w:val="24"/>
              </w:rPr>
              <w:t>本项目运营期污水主要为职工</w:t>
            </w:r>
            <w:r>
              <w:rPr>
                <w:rFonts w:hint="eastAsia" w:hAnsiTheme="minorEastAsia" w:eastAsiaTheme="minorEastAsia"/>
                <w:sz w:val="24"/>
              </w:rPr>
              <w:t>如厕及洗手等废水，生活污水排入项目区排水管网，最终排入园区污水处理厂。</w:t>
            </w:r>
          </w:p>
          <w:p>
            <w:pPr>
              <w:numPr>
                <w:ilvl w:val="0"/>
                <w:numId w:val="1"/>
              </w:numPr>
              <w:spacing w:line="360" w:lineRule="auto"/>
              <w:ind w:firstLine="480" w:firstLineChars="200"/>
              <w:rPr>
                <w:rFonts w:ascii="Times New Roman" w:hAnsi="Times New Roman"/>
                <w:sz w:val="24"/>
                <w:szCs w:val="24"/>
              </w:rPr>
            </w:pPr>
            <w:r>
              <w:rPr>
                <w:rFonts w:hint="eastAsia" w:ascii="Times New Roman" w:hAnsi="Times New Roman"/>
                <w:sz w:val="24"/>
                <w:szCs w:val="24"/>
              </w:rPr>
              <w:t>供电</w:t>
            </w:r>
          </w:p>
          <w:p>
            <w:pPr>
              <w:spacing w:line="360" w:lineRule="auto"/>
              <w:ind w:firstLine="480" w:firstLineChars="200"/>
              <w:rPr>
                <w:rFonts w:eastAsiaTheme="minorEastAsia"/>
                <w:sz w:val="24"/>
              </w:rPr>
            </w:pPr>
            <w:r>
              <w:rPr>
                <w:rFonts w:hAnsiTheme="minorEastAsia" w:eastAsiaTheme="minorEastAsia"/>
                <w:sz w:val="24"/>
              </w:rPr>
              <w:t>本项目电源由</w:t>
            </w:r>
            <w:r>
              <w:rPr>
                <w:rFonts w:hint="eastAsia" w:hAnsiTheme="minorEastAsia" w:eastAsiaTheme="minorEastAsia"/>
                <w:sz w:val="24"/>
              </w:rPr>
              <w:t>园区供电电网</w:t>
            </w:r>
            <w:r>
              <w:rPr>
                <w:rFonts w:hAnsiTheme="minorEastAsia" w:eastAsiaTheme="minorEastAsia"/>
                <w:sz w:val="24"/>
              </w:rPr>
              <w:t>接入，可以满足本项目用电需求。</w:t>
            </w:r>
          </w:p>
          <w:p>
            <w:pPr>
              <w:numPr>
                <w:ilvl w:val="0"/>
                <w:numId w:val="1"/>
              </w:numPr>
              <w:spacing w:line="360" w:lineRule="auto"/>
              <w:ind w:firstLine="480" w:firstLineChars="200"/>
              <w:rPr>
                <w:rFonts w:ascii="Times New Roman" w:hAnsi="Times New Roman"/>
                <w:sz w:val="24"/>
                <w:szCs w:val="24"/>
              </w:rPr>
            </w:pPr>
            <w:r>
              <w:rPr>
                <w:rFonts w:hint="eastAsia" w:ascii="Times New Roman" w:hAnsi="Times New Roman"/>
                <w:sz w:val="24"/>
                <w:szCs w:val="24"/>
              </w:rPr>
              <w:t>供暖</w:t>
            </w:r>
          </w:p>
          <w:p>
            <w:pPr>
              <w:adjustRightInd w:val="0"/>
              <w:snapToGrid w:val="0"/>
              <w:spacing w:line="360" w:lineRule="auto"/>
              <w:ind w:firstLine="480" w:firstLineChars="200"/>
              <w:outlineLvl w:val="2"/>
              <w:rPr>
                <w:rFonts w:ascii="Times New Roman" w:hAnsi="Times New Roman"/>
                <w:sz w:val="24"/>
                <w:szCs w:val="24"/>
              </w:rPr>
            </w:pPr>
            <w:r>
              <w:rPr>
                <w:rFonts w:hint="eastAsia" w:ascii="Times New Roman" w:hAnsi="Times New Roman"/>
                <w:sz w:val="24"/>
                <w:szCs w:val="24"/>
                <w:lang w:eastAsia="zh-CN"/>
              </w:rPr>
              <w:t>根据项目特点，本项目冬季不生产，冬季值班人员及设备设施供暖依托园区集中供暖</w:t>
            </w:r>
            <w:r>
              <w:rPr>
                <w:rFonts w:hint="eastAsia" w:ascii="Times New Roman" w:hAnsi="Times New Roman"/>
                <w:sz w:val="24"/>
                <w:szCs w:val="24"/>
              </w:rPr>
              <w:t>。</w:t>
            </w:r>
          </w:p>
          <w:p>
            <w:pPr>
              <w:spacing w:line="360" w:lineRule="auto"/>
              <w:rPr>
                <w:rFonts w:ascii="Times New Roman" w:hAnsi="Times New Roman"/>
                <w:b/>
                <w:bCs/>
                <w:sz w:val="24"/>
                <w:szCs w:val="24"/>
              </w:rPr>
            </w:pPr>
            <w:r>
              <w:rPr>
                <w:rFonts w:ascii="Times New Roman" w:hAnsi="Times New Roman"/>
                <w:b/>
                <w:bCs/>
                <w:sz w:val="24"/>
                <w:szCs w:val="24"/>
              </w:rPr>
              <w:t>8</w:t>
            </w:r>
            <w:r>
              <w:rPr>
                <w:rFonts w:hint="eastAsia" w:ascii="Times New Roman" w:hAnsi="Times New Roman"/>
                <w:b/>
                <w:bCs/>
                <w:sz w:val="24"/>
                <w:szCs w:val="24"/>
              </w:rPr>
              <w:t>、总投资及资金来源</w:t>
            </w:r>
          </w:p>
          <w:p>
            <w:pPr>
              <w:spacing w:line="360" w:lineRule="auto"/>
              <w:ind w:firstLine="480" w:firstLineChars="200"/>
              <w:rPr>
                <w:rFonts w:hint="eastAsia" w:ascii="Times New Roman" w:hAnsi="Times New Roman"/>
                <w:sz w:val="24"/>
                <w:szCs w:val="24"/>
                <w:lang w:val="zh-CN" w:eastAsia="zh-CN"/>
              </w:rPr>
            </w:pPr>
            <w:r>
              <w:rPr>
                <w:rFonts w:hint="eastAsia" w:ascii="Times New Roman" w:hAnsi="Times New Roman"/>
                <w:sz w:val="24"/>
                <w:szCs w:val="24"/>
                <w:lang w:val="en-US" w:eastAsia="zh-CN"/>
              </w:rPr>
              <w:t>总投资：</w:t>
            </w:r>
            <w:r>
              <w:rPr>
                <w:rFonts w:hint="eastAsia" w:ascii="Times New Roman" w:hAnsi="Times New Roman"/>
                <w:sz w:val="24"/>
                <w:szCs w:val="24"/>
                <w:lang w:val="zh-CN" w:eastAsia="zh-CN"/>
              </w:rPr>
              <w:t>总投资</w:t>
            </w:r>
            <w:r>
              <w:rPr>
                <w:rFonts w:hint="eastAsia" w:ascii="Times New Roman" w:hAnsi="Times New Roman"/>
                <w:sz w:val="24"/>
                <w:szCs w:val="24"/>
                <w:lang w:val="en-US" w:eastAsia="zh-CN"/>
              </w:rPr>
              <w:t>2000</w:t>
            </w:r>
            <w:r>
              <w:rPr>
                <w:rFonts w:hint="eastAsia" w:ascii="Times New Roman" w:hAnsi="Times New Roman"/>
                <w:sz w:val="24"/>
                <w:szCs w:val="24"/>
                <w:lang w:val="zh-CN" w:eastAsia="zh-CN"/>
              </w:rPr>
              <w:t>万元，其中固定资金</w:t>
            </w:r>
            <w:r>
              <w:rPr>
                <w:rFonts w:hint="eastAsia" w:ascii="Times New Roman" w:hAnsi="Times New Roman"/>
                <w:sz w:val="24"/>
                <w:szCs w:val="24"/>
                <w:lang w:val="en-US" w:eastAsia="zh-CN"/>
              </w:rPr>
              <w:t>1000万元，</w:t>
            </w:r>
            <w:r>
              <w:rPr>
                <w:rFonts w:hint="eastAsia" w:ascii="Times New Roman" w:hAnsi="Times New Roman"/>
                <w:sz w:val="24"/>
                <w:szCs w:val="24"/>
                <w:lang w:val="zh-CN" w:eastAsia="zh-CN"/>
              </w:rPr>
              <w:t>流动资金</w:t>
            </w:r>
            <w:r>
              <w:rPr>
                <w:rFonts w:hint="eastAsia" w:ascii="Times New Roman" w:hAnsi="Times New Roman"/>
                <w:sz w:val="24"/>
                <w:szCs w:val="24"/>
                <w:lang w:val="en-US" w:eastAsia="zh-CN"/>
              </w:rPr>
              <w:t>1000</w:t>
            </w:r>
            <w:r>
              <w:rPr>
                <w:rFonts w:hint="eastAsia" w:ascii="Times New Roman" w:hAnsi="Times New Roman"/>
                <w:sz w:val="24"/>
                <w:szCs w:val="24"/>
                <w:lang w:val="zh-CN" w:eastAsia="zh-CN"/>
              </w:rPr>
              <w:t>万元。</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资金来源：</w:t>
            </w:r>
            <w:r>
              <w:rPr>
                <w:rFonts w:hint="eastAsia"/>
                <w:snapToGrid w:val="0"/>
                <w:color w:val="000000"/>
                <w:kern w:val="0"/>
                <w:sz w:val="24"/>
                <w:szCs w:val="24"/>
              </w:rPr>
              <w:t>项目所需资金全部由企业自筹解决。</w:t>
            </w:r>
          </w:p>
          <w:p>
            <w:pPr>
              <w:spacing w:line="360" w:lineRule="auto"/>
              <w:rPr>
                <w:rFonts w:ascii="Times New Roman" w:hAnsi="Times New Roman"/>
                <w:b/>
                <w:bCs/>
                <w:sz w:val="24"/>
                <w:szCs w:val="24"/>
              </w:rPr>
            </w:pPr>
            <w:r>
              <w:rPr>
                <w:rFonts w:ascii="Times New Roman" w:hAnsi="Times New Roman"/>
                <w:b/>
                <w:bCs/>
                <w:sz w:val="24"/>
                <w:szCs w:val="24"/>
              </w:rPr>
              <w:t>9</w:t>
            </w:r>
            <w:r>
              <w:rPr>
                <w:rFonts w:hint="eastAsia" w:ascii="Times New Roman" w:hAnsi="Times New Roman"/>
                <w:b/>
                <w:bCs/>
                <w:sz w:val="24"/>
                <w:szCs w:val="24"/>
              </w:rPr>
              <w:t>、劳动定员及工作制度</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劳动定员：项目建成后</w:t>
            </w:r>
            <w:r>
              <w:rPr>
                <w:rFonts w:hint="eastAsia" w:ascii="Times New Roman" w:hAnsi="Times New Roman"/>
                <w:sz w:val="24"/>
                <w:szCs w:val="24"/>
                <w:lang w:eastAsia="zh-CN"/>
              </w:rPr>
              <w:t>劳动定员</w:t>
            </w:r>
            <w:r>
              <w:rPr>
                <w:rFonts w:hint="eastAsia" w:ascii="Times New Roman" w:hAnsi="Times New Roman"/>
                <w:sz w:val="24"/>
                <w:szCs w:val="24"/>
              </w:rPr>
              <w:t>为</w:t>
            </w:r>
            <w:r>
              <w:rPr>
                <w:rFonts w:hint="eastAsia" w:ascii="Times New Roman" w:hAnsi="Times New Roman"/>
                <w:sz w:val="24"/>
                <w:szCs w:val="24"/>
                <w:lang w:val="en-US" w:eastAsia="zh-CN"/>
              </w:rPr>
              <w:t>50</w:t>
            </w:r>
            <w:r>
              <w:rPr>
                <w:rFonts w:hint="eastAsia" w:ascii="Times New Roman" w:hAnsi="Times New Roman"/>
                <w:sz w:val="24"/>
                <w:szCs w:val="24"/>
              </w:rPr>
              <w:t>人，根据该行业特点，本项目年营运时间</w:t>
            </w:r>
            <w:r>
              <w:rPr>
                <w:rFonts w:hint="eastAsia" w:ascii="Times New Roman" w:hAnsi="Times New Roman"/>
                <w:sz w:val="24"/>
                <w:szCs w:val="24"/>
                <w:lang w:val="en-US" w:eastAsia="zh-CN"/>
              </w:rPr>
              <w:t>250</w:t>
            </w:r>
            <w:r>
              <w:rPr>
                <w:rFonts w:hint="eastAsia" w:ascii="Times New Roman" w:hAnsi="Times New Roman"/>
                <w:sz w:val="24"/>
                <w:szCs w:val="24"/>
              </w:rPr>
              <w:t>天</w:t>
            </w:r>
            <w:r>
              <w:rPr>
                <w:rFonts w:hint="eastAsia" w:ascii="Times New Roman" w:hAnsi="Times New Roman"/>
                <w:sz w:val="24"/>
                <w:szCs w:val="24"/>
                <w:lang w:eastAsia="zh-CN"/>
              </w:rPr>
              <w:t>（</w:t>
            </w:r>
            <w:r>
              <w:rPr>
                <w:rFonts w:hint="eastAsia" w:ascii="Times New Roman" w:hAnsi="Times New Roman"/>
                <w:sz w:val="24"/>
                <w:szCs w:val="24"/>
                <w:lang w:val="en-US" w:eastAsia="zh-CN"/>
              </w:rPr>
              <w:t>6000h</w:t>
            </w:r>
            <w:r>
              <w:rPr>
                <w:rFonts w:hint="eastAsia" w:ascii="Times New Roman" w:hAnsi="Times New Roman"/>
                <w:sz w:val="24"/>
                <w:szCs w:val="24"/>
                <w:lang w:eastAsia="zh-CN"/>
              </w:rPr>
              <w:t>），每日工作时间为</w:t>
            </w:r>
            <w:r>
              <w:rPr>
                <w:rFonts w:hint="eastAsia" w:ascii="Times New Roman" w:hAnsi="Times New Roman"/>
                <w:sz w:val="24"/>
                <w:szCs w:val="24"/>
                <w:lang w:val="en-US" w:eastAsia="zh-CN"/>
              </w:rPr>
              <w:t>24h，三班两运转</w:t>
            </w:r>
            <w:r>
              <w:rPr>
                <w:rFonts w:hint="eastAsia" w:ascii="Times New Roman" w:hAnsi="Times New Roman"/>
                <w:sz w:val="24"/>
                <w:szCs w:val="24"/>
                <w:lang w:eastAsia="zh-CN"/>
              </w:rPr>
              <w:t>。</w:t>
            </w:r>
          </w:p>
          <w:p>
            <w:pPr>
              <w:spacing w:line="360" w:lineRule="auto"/>
              <w:rPr>
                <w:rFonts w:ascii="Times New Roman" w:hAnsi="Times New Roman"/>
                <w:b/>
                <w:bCs/>
                <w:sz w:val="24"/>
                <w:szCs w:val="24"/>
              </w:rPr>
            </w:pPr>
            <w:r>
              <w:rPr>
                <w:rFonts w:ascii="Times New Roman" w:hAnsi="Times New Roman"/>
                <w:b/>
                <w:bCs/>
                <w:sz w:val="24"/>
                <w:szCs w:val="24"/>
              </w:rPr>
              <w:t>10</w:t>
            </w:r>
            <w:r>
              <w:rPr>
                <w:rFonts w:hint="eastAsia" w:ascii="Times New Roman" w:hAnsi="Times New Roman"/>
                <w:b/>
                <w:bCs/>
                <w:sz w:val="24"/>
                <w:szCs w:val="24"/>
              </w:rPr>
              <w:t>、产业政策分析</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根据国家发展和改革委员会发布的《产业结构调整指导目录》（</w:t>
            </w:r>
            <w:r>
              <w:rPr>
                <w:rFonts w:ascii="Times New Roman" w:hAnsi="Times New Roman"/>
                <w:sz w:val="24"/>
                <w:szCs w:val="24"/>
              </w:rPr>
              <w:t>2011</w:t>
            </w:r>
            <w:r>
              <w:rPr>
                <w:rFonts w:hint="eastAsia" w:ascii="Times New Roman" w:hAnsi="Times New Roman"/>
                <w:sz w:val="24"/>
                <w:szCs w:val="24"/>
              </w:rPr>
              <w:t>年本）（修正）的相关规定，该项目不属于鼓励类、限制类和淘汰类，为允许类，</w:t>
            </w:r>
            <w:r>
              <w:rPr>
                <w:rFonts w:hint="eastAsia" w:ascii="Times New Roman" w:hAnsi="Times New Roman"/>
                <w:sz w:val="24"/>
                <w:szCs w:val="24"/>
                <w:lang w:eastAsia="zh-CN"/>
              </w:rPr>
              <w:t>符合国家有关法律、法规和政策规定；建设项目行业类别、生产工艺、产品、生产设备不涉及限制类和淘汰类，</w:t>
            </w:r>
            <w:r>
              <w:rPr>
                <w:rFonts w:hint="eastAsia" w:ascii="Times New Roman" w:hAnsi="Times New Roman"/>
                <w:sz w:val="24"/>
                <w:szCs w:val="24"/>
              </w:rPr>
              <w:t>因此，项目建设符合国家的产业政策。</w:t>
            </w:r>
          </w:p>
          <w:p>
            <w:pPr>
              <w:spacing w:line="360" w:lineRule="auto"/>
              <w:ind w:firstLine="480" w:firstLineChars="200"/>
              <w:rPr>
                <w:rFonts w:hint="eastAsia" w:ascii="Times New Roman" w:hAnsi="Times New Roman"/>
                <w:sz w:val="24"/>
                <w:szCs w:val="24"/>
              </w:rPr>
            </w:pPr>
          </w:p>
          <w:p>
            <w:pPr>
              <w:rPr>
                <w:rFonts w:ascii="宋体" w:cs="宋体"/>
                <w:b/>
                <w:bCs/>
                <w:sz w:val="28"/>
                <w:szCs w:val="28"/>
              </w:rPr>
            </w:pPr>
            <w:r>
              <w:rPr>
                <w:rFonts w:hint="eastAsia" w:ascii="宋体" w:hAnsi="宋体" w:cs="宋体"/>
                <w:b/>
                <w:bCs/>
                <w:sz w:val="28"/>
                <w:szCs w:val="28"/>
              </w:rPr>
              <w:t>与该项目有关的原有污染物情况及主要环境问题</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本项目为新建项目，租赁新疆斯威克电子有限公司</w:t>
            </w:r>
            <w:r>
              <w:rPr>
                <w:rFonts w:hint="eastAsia" w:ascii="Times New Roman" w:hAnsi="Times New Roman"/>
                <w:sz w:val="24"/>
                <w:szCs w:val="24"/>
                <w:lang w:eastAsia="zh-CN"/>
              </w:rPr>
              <w:t>（</w:t>
            </w:r>
            <w:r>
              <w:rPr>
                <w:rFonts w:hint="eastAsia" w:ascii="Times New Roman" w:hAnsi="Times New Roman"/>
                <w:sz w:val="24"/>
                <w:szCs w:val="24"/>
                <w:lang w:val="en-US" w:eastAsia="zh-CN"/>
              </w:rPr>
              <w:t>已搬迁</w:t>
            </w:r>
            <w:r>
              <w:rPr>
                <w:rFonts w:hint="eastAsia" w:ascii="Times New Roman" w:hAnsi="Times New Roman"/>
                <w:sz w:val="24"/>
                <w:szCs w:val="24"/>
                <w:lang w:eastAsia="zh-CN"/>
              </w:rPr>
              <w:t>）</w:t>
            </w:r>
            <w:r>
              <w:rPr>
                <w:rFonts w:hint="eastAsia" w:ascii="Times New Roman" w:hAnsi="Times New Roman"/>
                <w:sz w:val="24"/>
                <w:szCs w:val="24"/>
                <w:lang w:val="en-US" w:eastAsia="zh-CN"/>
              </w:rPr>
              <w:t>厂区</w:t>
            </w:r>
            <w:r>
              <w:rPr>
                <w:rFonts w:hint="eastAsia" w:ascii="Times New Roman" w:hAnsi="Times New Roman"/>
                <w:sz w:val="24"/>
                <w:szCs w:val="24"/>
              </w:rPr>
              <w:t>，无与本项目有关的原有污染情况及主要环境问题。</w:t>
            </w: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tc>
      </w:tr>
    </w:tbl>
    <w:p>
      <w:pPr>
        <w:spacing w:line="480" w:lineRule="exact"/>
        <w:outlineLvl w:val="1"/>
        <w:rPr>
          <w:b/>
          <w:color w:val="000000"/>
          <w:sz w:val="30"/>
        </w:rPr>
      </w:pPr>
      <w:bookmarkStart w:id="1" w:name="_Toc355609309"/>
      <w:r>
        <w:rPr>
          <w:rFonts w:hint="eastAsia"/>
          <w:b/>
          <w:color w:val="000000"/>
          <w:sz w:val="32"/>
        </w:rPr>
        <w:t>建设项目所在地自然环境简况</w:t>
      </w:r>
      <w:bookmarkEnd w:id="1"/>
    </w:p>
    <w:tbl>
      <w:tblPr>
        <w:tblStyle w:val="27"/>
        <w:tblW w:w="8504"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50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c>
          <w:tcPr>
            <w:tcW w:w="8504" w:type="dxa"/>
            <w:tcBorders>
              <w:top w:val="single" w:color="auto" w:sz="12" w:space="0"/>
              <w:bottom w:val="single" w:color="auto" w:sz="12" w:space="0"/>
            </w:tcBorders>
          </w:tcPr>
          <w:p>
            <w:pPr>
              <w:topLinePunct/>
              <w:adjustRightInd w:val="0"/>
              <w:snapToGrid w:val="0"/>
              <w:spacing w:beforeLines="50" w:line="360" w:lineRule="auto"/>
              <w:jc w:val="left"/>
            </w:pPr>
            <w:r>
              <w:rPr>
                <w:rFonts w:hint="eastAsia"/>
                <w:b/>
                <w:snapToGrid w:val="0"/>
                <w:color w:val="000000"/>
                <w:kern w:val="0"/>
                <w:sz w:val="28"/>
                <w:szCs w:val="28"/>
              </w:rPr>
              <w:t>自然环境简况（地理位置、地形地貌、地质构造、气候气象、水文地质、生态环境等）：</w:t>
            </w:r>
          </w:p>
          <w:p>
            <w:pPr>
              <w:spacing w:line="360" w:lineRule="auto"/>
              <w:rPr>
                <w:rFonts w:ascii="Times New Roman" w:hAnsi="Times New Roman"/>
                <w:b/>
                <w:bCs/>
                <w:sz w:val="24"/>
                <w:szCs w:val="24"/>
              </w:rPr>
            </w:pPr>
            <w:r>
              <w:rPr>
                <w:rFonts w:ascii="Times New Roman" w:hAnsi="Times New Roman"/>
                <w:b/>
                <w:bCs/>
                <w:sz w:val="24"/>
                <w:szCs w:val="24"/>
              </w:rPr>
              <w:t>1</w:t>
            </w:r>
            <w:r>
              <w:rPr>
                <w:rFonts w:hint="eastAsia" w:ascii="Times New Roman" w:hAnsi="Times New Roman"/>
                <w:b/>
                <w:bCs/>
                <w:sz w:val="24"/>
                <w:szCs w:val="24"/>
              </w:rPr>
              <w:t>、地理位置</w:t>
            </w:r>
          </w:p>
          <w:p>
            <w:pPr>
              <w:spacing w:line="360" w:lineRule="auto"/>
              <w:ind w:firstLine="480" w:firstLineChars="200"/>
              <w:rPr>
                <w:rFonts w:hint="eastAsia" w:ascii="Times New Roman" w:hAnsi="Times New Roman"/>
                <w:snapToGrid w:val="0"/>
                <w:color w:val="000000"/>
                <w:sz w:val="24"/>
                <w:szCs w:val="24"/>
                <w:lang w:val="en-US" w:eastAsia="zh-CN"/>
              </w:rPr>
            </w:pPr>
            <w:r>
              <w:rPr>
                <w:rFonts w:hint="eastAsia" w:ascii="Times New Roman" w:hAnsi="Times New Roman"/>
                <w:snapToGrid w:val="0"/>
                <w:color w:val="000000"/>
                <w:sz w:val="24"/>
                <w:szCs w:val="24"/>
                <w:lang w:val="en-US" w:eastAsia="zh-CN"/>
              </w:rPr>
              <w:t>昌吉高新区行政界线东起乌伊公路（G312国道乌鲁木齐至伊宁段）49km处，西至洪沟（昌吉市与呼图壁县行政界线），南距312国道以南1km处，北为S201线（省道榆树沟至克拉玛依-榆克公路）。东西长12km，南北宽4.7km，总面积34 km2。昌吉高新区距乌鲁木齐国际机场32km，距昌吉火车站27km，西距石河子100km。</w:t>
            </w:r>
          </w:p>
          <w:p>
            <w:pPr>
              <w:spacing w:line="360" w:lineRule="auto"/>
              <w:ind w:firstLine="480" w:firstLineChars="200"/>
              <w:rPr>
                <w:rFonts w:eastAsiaTheme="minorEastAsia"/>
              </w:rPr>
            </w:pPr>
            <w:r>
              <w:rPr>
                <w:rFonts w:hint="eastAsia" w:ascii="Times New Roman" w:hAnsi="Times New Roman"/>
                <w:sz w:val="24"/>
                <w:szCs w:val="24"/>
              </w:rPr>
              <w:t>本项目选址位于昌吉国家高新技术产业开发区，项目用地为租赁新疆斯威克电子有限公司（已搬迁）的空厂房。项目区北侧为辉煌大道，隔辉煌大道为高新区小微创业园；南侧为恒晟能源</w:t>
            </w:r>
            <w:r>
              <w:rPr>
                <w:rFonts w:hint="eastAsia" w:ascii="Times New Roman" w:hAnsi="Times New Roman"/>
                <w:sz w:val="24"/>
                <w:szCs w:val="24"/>
                <w:lang w:val="en-US" w:eastAsia="zh-CN"/>
              </w:rPr>
              <w:t>有限公司</w:t>
            </w:r>
            <w:r>
              <w:rPr>
                <w:rFonts w:hint="eastAsia" w:ascii="Times New Roman" w:hAnsi="Times New Roman"/>
                <w:sz w:val="24"/>
                <w:szCs w:val="24"/>
              </w:rPr>
              <w:t>；西侧为新疆三维丝环保科技有限公司；东侧为光生源智能电气产业园。项目区中心地理坐标为44°6′</w:t>
            </w:r>
            <w:r>
              <w:rPr>
                <w:rFonts w:hint="eastAsia" w:ascii="Times New Roman" w:hAnsi="Times New Roman"/>
                <w:sz w:val="24"/>
                <w:szCs w:val="24"/>
                <w:lang w:val="en-US" w:eastAsia="zh-CN"/>
              </w:rPr>
              <w:t>47</w:t>
            </w:r>
            <w:r>
              <w:rPr>
                <w:rFonts w:hint="eastAsia" w:ascii="Times New Roman" w:hAnsi="Times New Roman"/>
                <w:sz w:val="24"/>
                <w:szCs w:val="24"/>
              </w:rPr>
              <w:t>″N，87°2′1</w:t>
            </w:r>
            <w:r>
              <w:rPr>
                <w:rFonts w:hint="eastAsia" w:ascii="Times New Roman" w:hAnsi="Times New Roman"/>
                <w:sz w:val="24"/>
                <w:szCs w:val="24"/>
                <w:lang w:val="en-US" w:eastAsia="zh-CN"/>
              </w:rPr>
              <w:t>5</w:t>
            </w:r>
            <w:r>
              <w:rPr>
                <w:rFonts w:hint="eastAsia" w:ascii="Times New Roman" w:hAnsi="Times New Roman"/>
                <w:sz w:val="24"/>
                <w:szCs w:val="24"/>
              </w:rPr>
              <w:t>″E。</w:t>
            </w:r>
          </w:p>
          <w:p>
            <w:pPr>
              <w:spacing w:line="360" w:lineRule="auto"/>
              <w:rPr>
                <w:rFonts w:ascii="Times New Roman" w:hAnsi="Times New Roman"/>
                <w:b/>
                <w:bCs/>
                <w:sz w:val="24"/>
                <w:szCs w:val="24"/>
              </w:rPr>
            </w:pPr>
            <w:r>
              <w:rPr>
                <w:rFonts w:ascii="Times New Roman" w:hAnsi="Times New Roman"/>
                <w:b/>
                <w:bCs/>
                <w:sz w:val="24"/>
                <w:szCs w:val="24"/>
              </w:rPr>
              <w:t>2</w:t>
            </w:r>
            <w:r>
              <w:rPr>
                <w:rFonts w:hint="eastAsia" w:ascii="Times New Roman" w:hAnsi="Times New Roman"/>
                <w:b/>
                <w:bCs/>
                <w:sz w:val="24"/>
                <w:szCs w:val="24"/>
              </w:rPr>
              <w:t>、地形、地貌</w:t>
            </w:r>
          </w:p>
          <w:p>
            <w:pPr>
              <w:spacing w:line="360" w:lineRule="auto"/>
              <w:ind w:firstLine="480" w:firstLineChars="200"/>
              <w:rPr>
                <w:rFonts w:hint="eastAsia" w:ascii="Times New Roman" w:hAnsi="Times New Roman"/>
                <w:snapToGrid w:val="0"/>
                <w:color w:val="000000"/>
                <w:sz w:val="24"/>
                <w:szCs w:val="24"/>
                <w:lang w:val="en-US" w:eastAsia="zh-CN"/>
              </w:rPr>
            </w:pPr>
            <w:r>
              <w:rPr>
                <w:rFonts w:hint="eastAsia" w:ascii="Times New Roman" w:hAnsi="Times New Roman"/>
                <w:snapToGrid w:val="0"/>
                <w:color w:val="000000"/>
                <w:sz w:val="24"/>
                <w:szCs w:val="24"/>
                <w:lang w:val="en-US" w:eastAsia="zh-CN"/>
              </w:rPr>
              <w:t>高新区地形总体上呈南高北低走势，地形总体比较平缓，南侧地面标高最高为572m，北侧地面标高最低为534.27m，南北高程差37.73m，坡度基本小于2%。片区自西向东有三个大的雨水冲沟（最西端冲沟为昌吉市与呼图壁县行政界线）。</w:t>
            </w:r>
          </w:p>
          <w:p>
            <w:pPr>
              <w:spacing w:line="360" w:lineRule="auto"/>
              <w:ind w:firstLine="480" w:firstLineChars="200"/>
              <w:rPr>
                <w:rFonts w:hint="eastAsia" w:ascii="Times New Roman" w:hAnsi="Times New Roman"/>
                <w:snapToGrid w:val="0"/>
                <w:color w:val="000000"/>
                <w:sz w:val="24"/>
                <w:szCs w:val="24"/>
                <w:lang w:val="en-US" w:eastAsia="zh-CN"/>
              </w:rPr>
            </w:pPr>
            <w:r>
              <w:rPr>
                <w:rFonts w:hint="eastAsia" w:ascii="Times New Roman" w:hAnsi="Times New Roman"/>
                <w:snapToGrid w:val="0"/>
                <w:color w:val="000000"/>
                <w:sz w:val="24"/>
                <w:szCs w:val="24"/>
                <w:lang w:val="en-US" w:eastAsia="zh-CN"/>
              </w:rPr>
              <w:t>项目区所在地在地貌上属于山前冲洪积倾斜平原的下部，地形由东南微倾向西北，海拔高度554~560m，场地地势平坦，微地貌变化不大。</w:t>
            </w:r>
          </w:p>
          <w:p>
            <w:pPr>
              <w:spacing w:line="360" w:lineRule="auto"/>
              <w:rPr>
                <w:rFonts w:ascii="Times New Roman" w:hAnsi="Times New Roman"/>
                <w:b/>
                <w:bCs/>
                <w:sz w:val="24"/>
                <w:szCs w:val="24"/>
              </w:rPr>
            </w:pPr>
            <w:r>
              <w:rPr>
                <w:rFonts w:ascii="Times New Roman" w:hAnsi="Times New Roman"/>
                <w:b/>
                <w:bCs/>
                <w:sz w:val="24"/>
                <w:szCs w:val="24"/>
              </w:rPr>
              <w:t>3</w:t>
            </w:r>
            <w:r>
              <w:rPr>
                <w:rFonts w:hint="eastAsia" w:ascii="Times New Roman" w:hAnsi="Times New Roman"/>
                <w:b/>
                <w:bCs/>
                <w:sz w:val="24"/>
                <w:szCs w:val="24"/>
              </w:rPr>
              <w:t>、</w:t>
            </w:r>
            <w:r>
              <w:rPr>
                <w:rFonts w:hint="eastAsia" w:ascii="Times New Roman" w:hAnsi="Times New Roman"/>
                <w:b/>
                <w:bCs/>
                <w:sz w:val="24"/>
                <w:szCs w:val="24"/>
                <w:lang w:eastAsia="zh-CN"/>
              </w:rPr>
              <w:t>工程地质</w:t>
            </w:r>
          </w:p>
          <w:p>
            <w:pPr>
              <w:spacing w:line="360" w:lineRule="auto"/>
              <w:ind w:firstLine="480" w:firstLineChars="200"/>
              <w:rPr>
                <w:rFonts w:hint="eastAsia" w:ascii="Times New Roman" w:hAnsi="Times New Roman"/>
                <w:snapToGrid w:val="0"/>
                <w:color w:val="000000"/>
                <w:sz w:val="24"/>
                <w:szCs w:val="24"/>
                <w:lang w:val="en-US" w:eastAsia="zh-CN"/>
              </w:rPr>
            </w:pPr>
            <w:r>
              <w:rPr>
                <w:rFonts w:hint="eastAsia" w:ascii="Times New Roman" w:hAnsi="Times New Roman"/>
                <w:snapToGrid w:val="0"/>
                <w:color w:val="000000"/>
                <w:sz w:val="24"/>
                <w:szCs w:val="24"/>
                <w:lang w:val="en-US" w:eastAsia="zh-CN"/>
              </w:rPr>
              <w:t>高新区位于三屯河与呼图壁河之间、冲洪积扇中部，处于砾石带和细土带交接部位，故地质结构、地层岩性及水文地质条件均有较大和较快的变化。高新区工程地质条件为：高新区东部与南部覆盖着10~30m的具有大孔性的黄土状亚粘土，属I（轻微）级非自重湿陷性土，中间夹有小于1m的细砂带或细砂透镜体，该区域地面平整，由南向北倾斜，平均坡度为1%，地下水位埋深大于20m，承载力为150~180KPa。高新区西北部地形起伏较大，大孔性的黄土状非自重湿陷性亚粘土厚度在几十公分至10m之间，个别地段砾砂、圆砂及卵砾石等直接出露地表，地基的强度在180~300KPa之间。昌吉国家高新技术产业开发区地震区划为六度区，七度设防。</w:t>
            </w:r>
          </w:p>
          <w:p>
            <w:pPr>
              <w:spacing w:line="360" w:lineRule="auto"/>
              <w:ind w:firstLine="480" w:firstLineChars="200"/>
              <w:rPr>
                <w:rFonts w:hint="eastAsia" w:ascii="Times New Roman" w:hAnsi="Times New Roman"/>
                <w:snapToGrid w:val="0"/>
                <w:color w:val="000000"/>
                <w:sz w:val="24"/>
                <w:szCs w:val="24"/>
                <w:lang w:val="en-US" w:eastAsia="zh-CN"/>
              </w:rPr>
            </w:pPr>
            <w:r>
              <w:rPr>
                <w:rFonts w:hint="eastAsia" w:ascii="Times New Roman" w:hAnsi="Times New Roman"/>
                <w:snapToGrid w:val="0"/>
                <w:color w:val="000000"/>
                <w:sz w:val="24"/>
                <w:szCs w:val="24"/>
                <w:lang w:val="en-US" w:eastAsia="zh-CN"/>
              </w:rPr>
              <w:t>项目区场地地基土主要为粉土，地层在水平及垂直方向变化不大，属于均匀建筑场地，场地类别为Ⅱ类，场地土类型为中软场地土，场地无不良地质现象存在，也没有大的活动性构造通过，场地区域稳定性较好，属于可进行工程建设的一般性场地。</w:t>
            </w:r>
          </w:p>
          <w:p>
            <w:pPr>
              <w:spacing w:line="360" w:lineRule="auto"/>
              <w:rPr>
                <w:rFonts w:ascii="Times New Roman" w:hAnsi="Times New Roman"/>
                <w:b/>
                <w:bCs/>
                <w:sz w:val="24"/>
                <w:szCs w:val="24"/>
              </w:rPr>
            </w:pPr>
            <w:r>
              <w:rPr>
                <w:rFonts w:ascii="Times New Roman" w:hAnsi="Times New Roman"/>
                <w:b/>
                <w:bCs/>
                <w:sz w:val="24"/>
                <w:szCs w:val="24"/>
              </w:rPr>
              <w:t>4</w:t>
            </w:r>
            <w:r>
              <w:rPr>
                <w:rFonts w:hint="eastAsia" w:ascii="Times New Roman" w:hAnsi="Times New Roman"/>
                <w:b/>
                <w:bCs/>
                <w:sz w:val="24"/>
                <w:szCs w:val="24"/>
              </w:rPr>
              <w:t>、水文及水文地质</w:t>
            </w:r>
          </w:p>
          <w:p>
            <w:pPr>
              <w:spacing w:line="360" w:lineRule="auto"/>
              <w:ind w:firstLine="480" w:firstLineChars="200"/>
              <w:rPr>
                <w:rFonts w:hint="eastAsia" w:ascii="Times New Roman" w:hAnsi="Times New Roman"/>
                <w:snapToGrid w:val="0"/>
                <w:color w:val="000000"/>
                <w:sz w:val="24"/>
                <w:szCs w:val="24"/>
                <w:lang w:val="en-US" w:eastAsia="zh-CN"/>
              </w:rPr>
            </w:pPr>
            <w:r>
              <w:rPr>
                <w:rFonts w:hint="eastAsia" w:ascii="Times New Roman" w:hAnsi="Times New Roman"/>
                <w:snapToGrid w:val="0"/>
                <w:color w:val="000000"/>
                <w:sz w:val="24"/>
                <w:szCs w:val="24"/>
                <w:lang w:val="en-US" w:eastAsia="zh-CN"/>
              </w:rPr>
              <w:t>（1）水文</w:t>
            </w:r>
          </w:p>
          <w:p>
            <w:pPr>
              <w:spacing w:line="360" w:lineRule="auto"/>
              <w:ind w:firstLine="480" w:firstLineChars="200"/>
              <w:rPr>
                <w:rFonts w:hint="eastAsia" w:ascii="Times New Roman" w:hAnsi="Times New Roman"/>
                <w:snapToGrid w:val="0"/>
                <w:color w:val="000000"/>
                <w:sz w:val="24"/>
                <w:szCs w:val="24"/>
                <w:lang w:val="en-US" w:eastAsia="zh-CN"/>
              </w:rPr>
            </w:pPr>
            <w:r>
              <w:rPr>
                <w:rFonts w:hint="eastAsia" w:ascii="Times New Roman" w:hAnsi="Times New Roman"/>
                <w:snapToGrid w:val="0"/>
                <w:color w:val="000000"/>
                <w:sz w:val="24"/>
                <w:szCs w:val="24"/>
                <w:lang w:val="en-US" w:eastAsia="zh-CN"/>
              </w:rPr>
              <w:t>根据《新疆昌吉工业高新区水资源调查评价报告》及现场实地勘察调查，高新区也包含本项目区内无地表水体。高新区上游目前已建成水库二座：一是三屯河水库总库容2600×104m</w:t>
            </w:r>
            <w:r>
              <w:rPr>
                <w:rFonts w:hint="eastAsia" w:ascii="Times New Roman" w:hAnsi="Times New Roman"/>
                <w:snapToGrid w:val="0"/>
                <w:color w:val="000000"/>
                <w:sz w:val="24"/>
                <w:szCs w:val="24"/>
                <w:vertAlign w:val="superscript"/>
                <w:lang w:val="en-US" w:eastAsia="zh-CN"/>
              </w:rPr>
              <w:t>3</w:t>
            </w:r>
            <w:r>
              <w:rPr>
                <w:rFonts w:hint="eastAsia" w:ascii="Times New Roman" w:hAnsi="Times New Roman"/>
                <w:snapToGrid w:val="0"/>
                <w:color w:val="000000"/>
                <w:sz w:val="24"/>
                <w:szCs w:val="24"/>
                <w:lang w:val="en-US" w:eastAsia="zh-CN"/>
              </w:rPr>
              <w:t>；二是距高新区南约50km的努尔加水库，总库容为6885×104m</w:t>
            </w:r>
            <w:r>
              <w:rPr>
                <w:rFonts w:hint="eastAsia" w:ascii="Times New Roman" w:hAnsi="Times New Roman"/>
                <w:snapToGrid w:val="0"/>
                <w:color w:val="000000"/>
                <w:sz w:val="24"/>
                <w:szCs w:val="24"/>
                <w:vertAlign w:val="superscript"/>
                <w:lang w:val="en-US" w:eastAsia="zh-CN"/>
              </w:rPr>
              <w:t>3</w:t>
            </w:r>
            <w:r>
              <w:rPr>
                <w:rFonts w:hint="eastAsia" w:ascii="Times New Roman" w:hAnsi="Times New Roman"/>
                <w:snapToGrid w:val="0"/>
                <w:color w:val="000000"/>
                <w:sz w:val="24"/>
                <w:szCs w:val="24"/>
                <w:lang w:val="en-US" w:eastAsia="zh-CN"/>
              </w:rPr>
              <w:t>，该水库建设主要是与三屯河水库共同承担三屯河的“高水高用”，可控制三屯河3.58亿m</w:t>
            </w:r>
            <w:r>
              <w:rPr>
                <w:rFonts w:hint="eastAsia" w:ascii="Times New Roman" w:hAnsi="Times New Roman"/>
                <w:snapToGrid w:val="0"/>
                <w:color w:val="000000"/>
                <w:sz w:val="24"/>
                <w:szCs w:val="24"/>
                <w:vertAlign w:val="superscript"/>
                <w:lang w:val="en-US" w:eastAsia="zh-CN"/>
              </w:rPr>
              <w:t>3</w:t>
            </w:r>
            <w:r>
              <w:rPr>
                <w:rFonts w:hint="eastAsia" w:ascii="Times New Roman" w:hAnsi="Times New Roman"/>
                <w:snapToGrid w:val="0"/>
                <w:color w:val="000000"/>
                <w:sz w:val="24"/>
                <w:szCs w:val="24"/>
                <w:lang w:val="en-US" w:eastAsia="zh-CN"/>
              </w:rPr>
              <w:t>的径流量，将从500m高程以下置换出1.0亿m</w:t>
            </w:r>
            <w:r>
              <w:rPr>
                <w:rFonts w:hint="eastAsia" w:ascii="Times New Roman" w:hAnsi="Times New Roman"/>
                <w:snapToGrid w:val="0"/>
                <w:color w:val="000000"/>
                <w:sz w:val="24"/>
                <w:szCs w:val="24"/>
                <w:vertAlign w:val="superscript"/>
                <w:lang w:val="en-US" w:eastAsia="zh-CN"/>
              </w:rPr>
              <w:t>3</w:t>
            </w:r>
            <w:r>
              <w:rPr>
                <w:rFonts w:hint="eastAsia" w:ascii="Times New Roman" w:hAnsi="Times New Roman"/>
                <w:snapToGrid w:val="0"/>
                <w:color w:val="000000"/>
                <w:sz w:val="24"/>
                <w:szCs w:val="24"/>
                <w:lang w:val="en-US" w:eastAsia="zh-CN"/>
              </w:rPr>
              <w:t>水量用于500m高程以上区域的昌吉市城市生活、工业和农业灌区供水。</w:t>
            </w:r>
          </w:p>
          <w:p>
            <w:pPr>
              <w:spacing w:line="360" w:lineRule="auto"/>
              <w:ind w:firstLine="480" w:firstLineChars="200"/>
              <w:rPr>
                <w:rFonts w:hint="eastAsia" w:ascii="Times New Roman" w:hAnsi="Times New Roman"/>
                <w:snapToGrid w:val="0"/>
                <w:color w:val="000000"/>
                <w:sz w:val="24"/>
                <w:szCs w:val="24"/>
                <w:lang w:val="en-US" w:eastAsia="zh-CN"/>
              </w:rPr>
            </w:pPr>
            <w:r>
              <w:rPr>
                <w:rFonts w:hint="eastAsia" w:ascii="Times New Roman" w:hAnsi="Times New Roman"/>
                <w:snapToGrid w:val="0"/>
                <w:color w:val="000000"/>
                <w:sz w:val="24"/>
                <w:szCs w:val="24"/>
                <w:lang w:val="en-US" w:eastAsia="zh-CN"/>
              </w:rPr>
              <w:t>本项目所在区域无天然地表水体，与头屯河、三屯河及三屯河水库、努尔加水库均无直接水力联系。</w:t>
            </w:r>
          </w:p>
          <w:p>
            <w:pPr>
              <w:spacing w:line="360" w:lineRule="auto"/>
              <w:ind w:firstLine="480" w:firstLineChars="200"/>
              <w:rPr>
                <w:rFonts w:hint="eastAsia" w:ascii="Times New Roman" w:hAnsi="Times New Roman"/>
                <w:snapToGrid w:val="0"/>
                <w:color w:val="000000"/>
                <w:sz w:val="24"/>
                <w:szCs w:val="24"/>
                <w:lang w:val="en-US" w:eastAsia="zh-CN"/>
              </w:rPr>
            </w:pPr>
            <w:r>
              <w:rPr>
                <w:rFonts w:hint="eastAsia" w:ascii="Times New Roman" w:hAnsi="Times New Roman"/>
                <w:snapToGrid w:val="0"/>
                <w:color w:val="000000"/>
                <w:sz w:val="24"/>
                <w:szCs w:val="24"/>
                <w:lang w:val="en-US" w:eastAsia="zh-CN"/>
              </w:rPr>
              <w:t>（2）水文地质</w:t>
            </w:r>
          </w:p>
          <w:p>
            <w:pPr>
              <w:spacing w:line="360" w:lineRule="auto"/>
              <w:ind w:firstLine="480" w:firstLineChars="200"/>
              <w:rPr>
                <w:rFonts w:hint="eastAsia" w:ascii="Times New Roman" w:hAnsi="Times New Roman"/>
                <w:snapToGrid w:val="0"/>
                <w:color w:val="000000"/>
                <w:sz w:val="24"/>
                <w:szCs w:val="24"/>
                <w:lang w:val="en-US" w:eastAsia="zh-CN"/>
              </w:rPr>
            </w:pPr>
            <w:r>
              <w:rPr>
                <w:rFonts w:hint="eastAsia" w:ascii="Times New Roman" w:hAnsi="Times New Roman"/>
                <w:snapToGrid w:val="0"/>
                <w:color w:val="000000"/>
                <w:sz w:val="24"/>
                <w:szCs w:val="24"/>
                <w:lang w:val="en-US" w:eastAsia="zh-CN"/>
              </w:rPr>
              <w:t>高新区内大厚度的第四纪堆积物，为地下水的贮存、运移提供了良好的空间，其中埋藏着丰富的孔隙潜水和承压水，其地下水的形成及埋藏分布规律，受控于该区地质构造，第四纪地层、地貌、岩性及气象水文条件。高新区座落于三屯河冲洪积扇中下部，为多层结构的混合水含水层分布区。</w:t>
            </w:r>
          </w:p>
          <w:p>
            <w:pPr>
              <w:spacing w:line="360" w:lineRule="auto"/>
              <w:ind w:firstLine="480" w:firstLineChars="200"/>
              <w:rPr>
                <w:rFonts w:hint="eastAsia" w:ascii="Times New Roman" w:hAnsi="Times New Roman"/>
                <w:snapToGrid w:val="0"/>
                <w:color w:val="000000"/>
                <w:sz w:val="24"/>
                <w:szCs w:val="24"/>
                <w:lang w:val="en-US" w:eastAsia="zh-CN"/>
              </w:rPr>
            </w:pPr>
            <w:r>
              <w:rPr>
                <w:rFonts w:hint="eastAsia" w:ascii="Times New Roman" w:hAnsi="Times New Roman"/>
                <w:snapToGrid w:val="0"/>
                <w:color w:val="000000"/>
                <w:sz w:val="24"/>
                <w:szCs w:val="24"/>
                <w:lang w:val="en-US" w:eastAsia="zh-CN"/>
              </w:rPr>
              <w:t>三屯河冲洪积扇区自扇顶到扇缘水文地质分带规律很明显，地下水的埋藏及含水层分布有明显的纵向递变规律，山前隐伏断裂构造控制和影响着出山口后地下水的埋藏深度。地下潜水的埋深自扇顶向扇缘方向逐渐变浅；含水层也由单一结构的大厚度结构松散的卵砾石、砂卵砾石潜水含水层过渡为多层结构中厚度结构较致密、含不连续亚砂土、亚粘土隔水地层的混合含水层；到冲洪积扇中下部，含水层厚度向扇缘方向继续变薄，隔水层增多，且结构致密、岩层连续，该处含水层以承压含水层为主。</w:t>
            </w:r>
          </w:p>
          <w:p>
            <w:pPr>
              <w:spacing w:line="360" w:lineRule="auto"/>
              <w:ind w:firstLine="480" w:firstLineChars="200"/>
              <w:rPr>
                <w:rFonts w:hint="eastAsia" w:ascii="Times New Roman" w:hAnsi="Times New Roman"/>
                <w:snapToGrid w:val="0"/>
                <w:color w:val="000000"/>
                <w:sz w:val="24"/>
                <w:szCs w:val="24"/>
                <w:lang w:val="en-US" w:eastAsia="zh-CN"/>
              </w:rPr>
            </w:pPr>
            <w:r>
              <w:rPr>
                <w:rFonts w:hint="eastAsia" w:ascii="Times New Roman" w:hAnsi="Times New Roman"/>
                <w:snapToGrid w:val="0"/>
                <w:color w:val="000000"/>
                <w:sz w:val="24"/>
                <w:szCs w:val="24"/>
                <w:lang w:val="en-US" w:eastAsia="zh-CN"/>
              </w:rPr>
              <w:t>高新区南部，地下水埋深在26.4～27.8m之间；高新区中部地下水埋深在33.2～35.5m之间。钻孔揭露地层深度150m以内含水层厚度为72m左右，含水层岩性以砂砾石为主，多层结构；高新区北部地下水埋深在26.1～31.6m之间，钻孔揭露地层深度200m以内含水层厚度为52m左右，含水层岩性以砾石、砂砾石为主，多层结构；高新区东部地下水埋深在33.8～36.3m之间，钻孔揭露地层深度200m以内含水层厚度为41～120m不等，含水层岩性以砾石、砂卵砾石为主，多层结构；高新区西部地下水埋深在23.4～28.0m之间，地层深度100m以内钻孔揭露含水层厚度为55m左右，含水层岩性以粉细砂为主，多层结构。</w:t>
            </w:r>
          </w:p>
          <w:p>
            <w:pPr>
              <w:spacing w:line="360" w:lineRule="auto"/>
              <w:ind w:firstLine="480" w:firstLineChars="200"/>
              <w:rPr>
                <w:rFonts w:hint="eastAsia" w:ascii="Times New Roman" w:hAnsi="Times New Roman"/>
                <w:snapToGrid w:val="0"/>
                <w:color w:val="000000"/>
                <w:sz w:val="24"/>
                <w:szCs w:val="24"/>
                <w:lang w:val="en-US" w:eastAsia="zh-CN"/>
              </w:rPr>
            </w:pPr>
            <w:r>
              <w:rPr>
                <w:rFonts w:hint="eastAsia" w:ascii="Times New Roman" w:hAnsi="Times New Roman"/>
                <w:snapToGrid w:val="0"/>
                <w:color w:val="000000"/>
                <w:sz w:val="24"/>
                <w:szCs w:val="24"/>
                <w:lang w:val="en-US" w:eastAsia="zh-CN"/>
              </w:rPr>
              <w:t>根据《新疆昌吉工业高新区水资源调查评价报告》规划区地下水埋深在23～36m之间，西南部埋深较小，东北部埋深较大，中部埋深也较大，地层深度200m以内含水层厚度大于40m，少于120m，含水层岩性以砂砾石为主，多层结构，富含潜水及承压水，属混合型含水层组。根据计算，规划区地下水水源可开采量为1000×104m</w:t>
            </w:r>
            <w:r>
              <w:rPr>
                <w:rFonts w:hint="eastAsia" w:ascii="Times New Roman" w:hAnsi="Times New Roman"/>
                <w:snapToGrid w:val="0"/>
                <w:color w:val="000000"/>
                <w:sz w:val="24"/>
                <w:szCs w:val="24"/>
                <w:vertAlign w:val="superscript"/>
                <w:lang w:val="en-US" w:eastAsia="zh-CN"/>
              </w:rPr>
              <w:t>3</w:t>
            </w:r>
            <w:r>
              <w:rPr>
                <w:rFonts w:hint="eastAsia" w:ascii="Times New Roman" w:hAnsi="Times New Roman"/>
                <w:snapToGrid w:val="0"/>
                <w:color w:val="000000"/>
                <w:sz w:val="24"/>
                <w:szCs w:val="24"/>
                <w:lang w:val="en-US" w:eastAsia="zh-CN"/>
              </w:rPr>
              <w:t>/年～1200×104m</w:t>
            </w:r>
            <w:r>
              <w:rPr>
                <w:rFonts w:hint="eastAsia" w:ascii="Times New Roman" w:hAnsi="Times New Roman"/>
                <w:snapToGrid w:val="0"/>
                <w:color w:val="000000"/>
                <w:sz w:val="24"/>
                <w:szCs w:val="24"/>
                <w:vertAlign w:val="superscript"/>
                <w:lang w:val="en-US" w:eastAsia="zh-CN"/>
              </w:rPr>
              <w:t>3</w:t>
            </w:r>
            <w:r>
              <w:rPr>
                <w:rFonts w:hint="eastAsia" w:ascii="Times New Roman" w:hAnsi="Times New Roman"/>
                <w:snapToGrid w:val="0"/>
                <w:color w:val="000000"/>
                <w:sz w:val="24"/>
                <w:szCs w:val="24"/>
                <w:lang w:val="en-US" w:eastAsia="zh-CN"/>
              </w:rPr>
              <w:t>/a，即2.7×104m</w:t>
            </w:r>
            <w:r>
              <w:rPr>
                <w:rFonts w:hint="eastAsia" w:ascii="Times New Roman" w:hAnsi="Times New Roman"/>
                <w:snapToGrid w:val="0"/>
                <w:color w:val="000000"/>
                <w:sz w:val="24"/>
                <w:szCs w:val="24"/>
                <w:vertAlign w:val="superscript"/>
                <w:lang w:val="en-US" w:eastAsia="zh-CN"/>
              </w:rPr>
              <w:t>3</w:t>
            </w:r>
            <w:r>
              <w:rPr>
                <w:rFonts w:hint="eastAsia" w:ascii="Times New Roman" w:hAnsi="Times New Roman"/>
                <w:snapToGrid w:val="0"/>
                <w:color w:val="000000"/>
                <w:sz w:val="24"/>
                <w:szCs w:val="24"/>
                <w:lang w:val="en-US" w:eastAsia="zh-CN"/>
              </w:rPr>
              <w:t>/d～3.3×104m</w:t>
            </w:r>
            <w:r>
              <w:rPr>
                <w:rFonts w:hint="eastAsia" w:ascii="Times New Roman" w:hAnsi="Times New Roman"/>
                <w:snapToGrid w:val="0"/>
                <w:color w:val="000000"/>
                <w:sz w:val="24"/>
                <w:szCs w:val="24"/>
                <w:vertAlign w:val="superscript"/>
                <w:lang w:val="en-US" w:eastAsia="zh-CN"/>
              </w:rPr>
              <w:t>3</w:t>
            </w:r>
            <w:r>
              <w:rPr>
                <w:rFonts w:hint="eastAsia" w:ascii="Times New Roman" w:hAnsi="Times New Roman"/>
                <w:snapToGrid w:val="0"/>
                <w:color w:val="000000"/>
                <w:sz w:val="24"/>
                <w:szCs w:val="24"/>
                <w:lang w:val="en-US" w:eastAsia="zh-CN"/>
              </w:rPr>
              <w:t>/d。</w:t>
            </w:r>
          </w:p>
          <w:p>
            <w:pPr>
              <w:spacing w:line="360" w:lineRule="auto"/>
              <w:ind w:firstLine="480" w:firstLineChars="200"/>
              <w:rPr>
                <w:rFonts w:hint="eastAsia" w:ascii="Times New Roman" w:hAnsi="Times New Roman"/>
                <w:snapToGrid w:val="0"/>
                <w:color w:val="000000"/>
                <w:sz w:val="24"/>
                <w:szCs w:val="24"/>
                <w:lang w:val="en-US" w:eastAsia="zh-CN"/>
              </w:rPr>
            </w:pPr>
            <w:r>
              <w:rPr>
                <w:rFonts w:hint="eastAsia" w:ascii="Times New Roman" w:hAnsi="Times New Roman"/>
                <w:snapToGrid w:val="0"/>
                <w:color w:val="000000"/>
                <w:sz w:val="24"/>
                <w:szCs w:val="24"/>
                <w:lang w:val="en-US" w:eastAsia="zh-CN"/>
              </w:rPr>
              <w:t>据高新区地下水等水位线图，高新区内地下水流向为SW至NE方向，与高新区南边界基本垂直，区外地下水顺含水层通道，沿地下水流向侧向补给区内地下水。区外地下水补给源及补给方式主要表现为：三屯河、呼图壁河水流经山前第四纪松散沉积物时大量渗漏，成为扇区地下水主要补给来源，其补给有以下三种方式：一是侧向补给：丘陵地带及三屯河、呼图壁河河床中出露中、下更新统半胶结冰水沉积砂岩、砂砾岩与砂质泥岩互层，砂岩、砂砾岩具有一定的透水性，当河水流经该区段时，大量渗漏形成孔隙裂隙水，再通过山前隐伏断裂从深部直接补给扇区地下水；二是垂直补给：从两河山区水库至渠首站之间，河流流经全新统松散的卵石砾石层，以垂直渗漏方式大量补给地下水；三是渠系渗漏：遍布山前倾斜平原的各级引水系统，几乎将两河所有的河水引入各灌区，在引水过程中，渠系的渗漏也是扇区地下水的补给来源之一。</w:t>
            </w:r>
          </w:p>
          <w:p>
            <w:pPr>
              <w:spacing w:line="360" w:lineRule="auto"/>
              <w:ind w:firstLine="480" w:firstLineChars="200"/>
              <w:rPr>
                <w:rFonts w:hint="eastAsia" w:ascii="Times New Roman" w:hAnsi="Times New Roman"/>
                <w:snapToGrid w:val="0"/>
                <w:color w:val="000000"/>
                <w:sz w:val="24"/>
                <w:szCs w:val="24"/>
                <w:lang w:val="en-US" w:eastAsia="zh-CN"/>
              </w:rPr>
            </w:pPr>
            <w:r>
              <w:rPr>
                <w:rFonts w:hint="eastAsia" w:ascii="Times New Roman" w:hAnsi="Times New Roman"/>
                <w:snapToGrid w:val="0"/>
                <w:color w:val="000000"/>
                <w:sz w:val="24"/>
                <w:szCs w:val="24"/>
                <w:lang w:val="en-US" w:eastAsia="zh-CN"/>
              </w:rPr>
              <w:t>本项目所处区内地下水埋深为33.8～36.3m，含水层厚度41～120m，含水层由砾石、砂、卵石组成。</w:t>
            </w:r>
          </w:p>
          <w:p>
            <w:pPr>
              <w:spacing w:line="360" w:lineRule="auto"/>
              <w:rPr>
                <w:rFonts w:ascii="Times New Roman" w:hAnsi="Times New Roman"/>
                <w:b/>
                <w:bCs/>
                <w:sz w:val="24"/>
                <w:szCs w:val="24"/>
              </w:rPr>
            </w:pPr>
            <w:r>
              <w:rPr>
                <w:rFonts w:ascii="Times New Roman" w:hAnsi="Times New Roman"/>
                <w:b/>
                <w:bCs/>
                <w:sz w:val="24"/>
                <w:szCs w:val="24"/>
              </w:rPr>
              <w:t>5</w:t>
            </w:r>
            <w:r>
              <w:rPr>
                <w:rFonts w:hint="eastAsia" w:ascii="Times New Roman" w:hAnsi="Times New Roman"/>
                <w:b/>
                <w:bCs/>
                <w:sz w:val="24"/>
                <w:szCs w:val="24"/>
              </w:rPr>
              <w:t>、</w:t>
            </w:r>
            <w:r>
              <w:rPr>
                <w:rFonts w:hint="eastAsia" w:ascii="Times New Roman" w:hAnsi="Times New Roman"/>
                <w:b/>
                <w:bCs/>
                <w:sz w:val="24"/>
                <w:szCs w:val="24"/>
                <w:lang w:eastAsia="zh-CN"/>
              </w:rPr>
              <w:t>气候、气象</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昌吉市地处天山北麓，准噶尔盆地南缘的平原区，为温带大陆性干旱气候类型。其主要特点是：冬冷夏热，气温年较差、日较差大，春、秋温度变化剧烈；降水较少，年际变化不大；春、夏多大风，冬季多阴雾，低碎云天气，冻土深厚。</w:t>
            </w:r>
          </w:p>
          <w:p>
            <w:pPr>
              <w:adjustRightInd w:val="0"/>
              <w:spacing w:line="360" w:lineRule="auto"/>
              <w:ind w:firstLine="488" w:firstLineChars="200"/>
              <w:rPr>
                <w:rFonts w:hint="default" w:ascii="Times New Roman" w:hAnsi="Times New Roman" w:eastAsia="宋体" w:cs="Times New Roman"/>
                <w:spacing w:val="2"/>
                <w:sz w:val="24"/>
              </w:rPr>
            </w:pPr>
            <w:r>
              <w:rPr>
                <w:rFonts w:hint="default" w:ascii="Times New Roman" w:hAnsi="Times New Roman" w:eastAsia="宋体" w:cs="Times New Roman"/>
                <w:spacing w:val="2"/>
                <w:sz w:val="24"/>
              </w:rPr>
              <w:t>主要气象参数为：</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年平均气温：                    8.9℃</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历年极端最低气温：              -26.2℃</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历年极端最高气温：              43.5℃</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历年月平均最低气温：            -27.8℃ </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历年月平均最高气温：            34.1℃</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年平均气压：                    952.9hpa</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无霜期：                        160～170d</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年平均降水量：                  214.6 mm</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年最大蒸发量：                  1672.4mm</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相对湿度：                      60.1%</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日照参数：                      63%</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年平均风速：                    2.1m/s</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年主导风向                      西南（SW）风</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最大冻土深度：                  150cm</w:t>
            </w:r>
          </w:p>
          <w:p>
            <w:pPr>
              <w:spacing w:line="360" w:lineRule="auto"/>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6、</w:t>
            </w:r>
            <w:r>
              <w:rPr>
                <w:rFonts w:hint="eastAsia" w:ascii="Times New Roman" w:hAnsi="Times New Roman"/>
                <w:b/>
                <w:bCs/>
                <w:sz w:val="24"/>
                <w:szCs w:val="24"/>
                <w:lang w:eastAsia="zh-CN"/>
              </w:rPr>
              <w:t>昌吉高新技术产业开发区简介</w:t>
            </w:r>
          </w:p>
          <w:p>
            <w:pPr>
              <w:spacing w:line="360" w:lineRule="auto"/>
              <w:ind w:firstLine="480" w:firstLineChars="200"/>
              <w:rPr>
                <w:rFonts w:hint="default" w:ascii="Times New Roman" w:hAnsi="Times New Roman" w:eastAsia="宋体" w:cs="Times New Roman"/>
                <w:sz w:val="24"/>
              </w:rPr>
            </w:pPr>
            <w:r>
              <w:rPr>
                <w:rFonts w:hint="eastAsia" w:ascii="Times New Roman" w:hAnsi="Times New Roman" w:cs="Times New Roman"/>
                <w:sz w:val="24"/>
                <w:lang w:val="en-US" w:eastAsia="zh-CN"/>
              </w:rPr>
              <w:t>6</w:t>
            </w:r>
            <w:r>
              <w:rPr>
                <w:rFonts w:hint="eastAsia" w:ascii="Times New Roman" w:hAnsi="Times New Roman" w:eastAsia="宋体" w:cs="Times New Roman"/>
                <w:sz w:val="24"/>
              </w:rPr>
              <w:t>.1功能定位</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昌吉高新技术产业开发区功能定位：中国西部地区重要的新兴工业城市之一；新疆天山北坡经济带重要的先进制造业中心。</w:t>
            </w:r>
          </w:p>
          <w:p>
            <w:pPr>
              <w:spacing w:line="360" w:lineRule="auto"/>
              <w:ind w:firstLine="480" w:firstLineChars="200"/>
              <w:rPr>
                <w:rFonts w:hint="default" w:ascii="Times New Roman" w:hAnsi="Times New Roman" w:eastAsia="宋体" w:cs="Times New Roman"/>
                <w:sz w:val="24"/>
              </w:rPr>
            </w:pPr>
            <w:r>
              <w:rPr>
                <w:rFonts w:hint="eastAsia" w:ascii="Times New Roman" w:hAnsi="Times New Roman" w:cs="Times New Roman"/>
                <w:sz w:val="24"/>
                <w:lang w:val="en-US" w:eastAsia="zh-CN"/>
              </w:rPr>
              <w:t>6</w:t>
            </w:r>
            <w:r>
              <w:rPr>
                <w:rFonts w:hint="eastAsia" w:ascii="Times New Roman" w:hAnsi="Times New Roman" w:eastAsia="宋体" w:cs="Times New Roman"/>
                <w:sz w:val="24"/>
              </w:rPr>
              <w:t>.2产业方向</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产业方向从昌吉市已经形成具有优势产业群工业结构出发，高新区优先发展的产业是：食品和农副产品加工、机电产品、非金属制品、精细化工、机械制造</w:t>
            </w:r>
            <w:r>
              <w:rPr>
                <w:rFonts w:hint="eastAsia" w:ascii="Times New Roman" w:hAnsi="Times New Roman" w:eastAsia="宋体" w:cs="Times New Roman"/>
                <w:sz w:val="24"/>
              </w:rPr>
              <w:t>、建材制造</w:t>
            </w:r>
            <w:r>
              <w:rPr>
                <w:rFonts w:hint="default" w:ascii="Times New Roman" w:hAnsi="Times New Roman" w:eastAsia="宋体" w:cs="Times New Roman"/>
                <w:sz w:val="24"/>
              </w:rPr>
              <w:t>。</w:t>
            </w:r>
          </w:p>
          <w:p>
            <w:pPr>
              <w:spacing w:line="360" w:lineRule="auto"/>
              <w:ind w:firstLine="480" w:firstLineChars="200"/>
              <w:rPr>
                <w:rFonts w:hint="default" w:ascii="Times New Roman" w:hAnsi="Times New Roman" w:eastAsia="宋体" w:cs="Times New Roman"/>
                <w:sz w:val="24"/>
              </w:rPr>
            </w:pPr>
            <w:r>
              <w:rPr>
                <w:rFonts w:hint="eastAsia" w:ascii="Times New Roman" w:hAnsi="Times New Roman" w:cs="Times New Roman"/>
                <w:sz w:val="24"/>
                <w:lang w:val="en-US" w:eastAsia="zh-CN"/>
              </w:rPr>
              <w:t>6</w:t>
            </w:r>
            <w:r>
              <w:rPr>
                <w:rFonts w:hint="eastAsia" w:ascii="Times New Roman" w:hAnsi="Times New Roman" w:eastAsia="宋体" w:cs="Times New Roman"/>
                <w:sz w:val="24"/>
              </w:rPr>
              <w:t>.3公用及环保工程规划情况</w:t>
            </w:r>
          </w:p>
          <w:p>
            <w:pPr>
              <w:spacing w:line="360" w:lineRule="auto"/>
              <w:ind w:firstLine="480" w:firstLineChars="200"/>
              <w:rPr>
                <w:rFonts w:hint="default" w:ascii="Times New Roman" w:hAnsi="Times New Roman" w:eastAsia="宋体" w:cs="Times New Roman"/>
                <w:sz w:val="24"/>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1</w:t>
            </w:r>
            <w:r>
              <w:rPr>
                <w:rFonts w:hint="eastAsia" w:ascii="Times New Roman" w:hAnsi="Times New Roman" w:cs="Times New Roman"/>
                <w:sz w:val="24"/>
                <w:lang w:eastAsia="zh-CN"/>
              </w:rPr>
              <w:t>）</w:t>
            </w:r>
            <w:r>
              <w:rPr>
                <w:rFonts w:hint="eastAsia" w:ascii="Times New Roman" w:hAnsi="Times New Roman" w:eastAsia="宋体" w:cs="Times New Roman"/>
                <w:sz w:val="24"/>
              </w:rPr>
              <w:t>道路</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高新区位于312国道交通走廊上，也是新疆东部和西部联系的必经之地，因此 昌吉国家高新技术产业开发区路网规划要考虑与312国道及呼昌公路的衔接和协调。</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主干道：昌吉国家高新技术产业开发区内主干道分为干线性主干道和普通主干道，干线性主干道红线宽65m，走向基本与312国道平行。普通主干道红线宽43m，机动车道宽16m，为联系各功能区之间的道路。南北向主干道近期与312国道采用平行交叉方式，通过信号灯控制车辆出入，昌吉国家高新技术产业开发区形成一定规模时，部分交叉口可改造为立体交叉方式通行。干道路网间距约为1600～1800m。</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次干道：为保证路网系统的完整，可达性、互补性强，与主干道一起提供最为便捷的交通保障，最大限度的发挥道路网的作用。昌吉国家高新技术产业开发区内次干道红线宽度24m，机动车道宽10m，路网间距为600～700m。</w:t>
            </w:r>
          </w:p>
          <w:p>
            <w:pPr>
              <w:spacing w:line="360" w:lineRule="auto"/>
              <w:ind w:firstLine="480" w:firstLineChars="200"/>
              <w:rPr>
                <w:rFonts w:hint="default" w:ascii="Times New Roman" w:hAnsi="Times New Roman" w:eastAsia="宋体" w:cs="Times New Roman"/>
                <w:sz w:val="24"/>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2</w:t>
            </w:r>
            <w:r>
              <w:rPr>
                <w:rFonts w:hint="eastAsia" w:ascii="Times New Roman" w:hAnsi="Times New Roman" w:cs="Times New Roman"/>
                <w:sz w:val="24"/>
                <w:lang w:eastAsia="zh-CN"/>
              </w:rPr>
              <w:t>）</w:t>
            </w:r>
            <w:r>
              <w:rPr>
                <w:rFonts w:hint="eastAsia" w:ascii="Times New Roman" w:hAnsi="Times New Roman" w:eastAsia="宋体" w:cs="Times New Roman"/>
                <w:sz w:val="24"/>
              </w:rPr>
              <w:t>给水</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根据昌吉国家高新技术产业开发区总体规划，目前有一个供水厂，给水水源由高新区地下水系统内部挖潜调配解决，规划最高日用水量为2×104m</w:t>
            </w:r>
            <w:r>
              <w:rPr>
                <w:rFonts w:hint="default" w:ascii="Times New Roman" w:hAnsi="Times New Roman" w:eastAsia="宋体" w:cs="Times New Roman"/>
                <w:sz w:val="24"/>
                <w:vertAlign w:val="superscript"/>
              </w:rPr>
              <w:t>3</w:t>
            </w:r>
            <w:r>
              <w:rPr>
                <w:rFonts w:hint="default" w:ascii="Times New Roman" w:hAnsi="Times New Roman" w:eastAsia="宋体" w:cs="Times New Roman"/>
                <w:sz w:val="24"/>
              </w:rPr>
              <w:t>/d，覆盖面积约34平方公里。近期供水厂二期已在建设规划中。为进一步满足园区用水需求，远期规划是五到十年由位于高新区南面三屯河上游50km处的新建努尔加水库引水解决。</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高新区自来水厂作为本项目的供水水源，其供水能力及供水水质完全可满足本项目的用水需求。</w:t>
            </w:r>
          </w:p>
          <w:p>
            <w:pPr>
              <w:spacing w:line="360" w:lineRule="auto"/>
              <w:ind w:firstLine="480" w:firstLineChars="200"/>
              <w:rPr>
                <w:rFonts w:hint="default" w:ascii="Times New Roman" w:hAnsi="Times New Roman" w:eastAsia="宋体" w:cs="Times New Roman"/>
                <w:sz w:val="24"/>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3</w:t>
            </w:r>
            <w:r>
              <w:rPr>
                <w:rFonts w:hint="eastAsia" w:ascii="Times New Roman" w:hAnsi="Times New Roman" w:cs="Times New Roman"/>
                <w:sz w:val="24"/>
                <w:lang w:eastAsia="zh-CN"/>
              </w:rPr>
              <w:t>）</w:t>
            </w:r>
            <w:r>
              <w:rPr>
                <w:rFonts w:hint="eastAsia" w:ascii="Times New Roman" w:hAnsi="Times New Roman" w:eastAsia="宋体" w:cs="Times New Roman"/>
                <w:sz w:val="24"/>
              </w:rPr>
              <w:t>排水</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目前昌吉国家高新技术产业开发区内有污水处理厂2座</w:t>
            </w:r>
            <w:r>
              <w:rPr>
                <w:rFonts w:hint="eastAsia" w:ascii="Times New Roman" w:hAnsi="Times New Roman" w:eastAsia="宋体" w:cs="Times New Roman"/>
                <w:sz w:val="24"/>
              </w:rPr>
              <w:t>，本项目所在区域为第二污水处理厂纳污范围。</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第二污水处理厂（昌吉</w:t>
            </w:r>
            <w:r>
              <w:rPr>
                <w:rFonts w:hint="eastAsia" w:ascii="Times New Roman" w:hAnsi="Times New Roman" w:cs="Times New Roman"/>
                <w:sz w:val="24"/>
                <w:lang w:val="en-US" w:eastAsia="zh-CN"/>
              </w:rPr>
              <w:t>海天</w:t>
            </w:r>
            <w:r>
              <w:rPr>
                <w:rFonts w:hint="default" w:ascii="Times New Roman" w:hAnsi="Times New Roman" w:eastAsia="宋体" w:cs="Times New Roman"/>
                <w:sz w:val="24"/>
              </w:rPr>
              <w:t>污水处理有限公司）位于昌吉高新技术产业开发西北角312国道南侧，总占地面积193亩，总处理规模12 万m³/d，其中一期建设规模3万m³/d，占地63亩。2013年底建投产使用。污水处理采用</w:t>
            </w:r>
            <w:r>
              <w:rPr>
                <w:rFonts w:hint="eastAsia" w:ascii="Times New Roman" w:hAnsi="Times New Roman" w:eastAsia="宋体" w:cs="Times New Roman"/>
                <w:sz w:val="24"/>
              </w:rPr>
              <w:t>“</w:t>
            </w:r>
            <w:r>
              <w:rPr>
                <w:rFonts w:hint="default" w:ascii="Times New Roman" w:hAnsi="Times New Roman" w:eastAsia="宋体" w:cs="Times New Roman"/>
                <w:sz w:val="24"/>
              </w:rPr>
              <w:t>预处理段（两级格栅+曝气沉砂池+事故池）+ A</w:t>
            </w:r>
            <w:r>
              <w:rPr>
                <w:rFonts w:hint="default" w:ascii="Times New Roman" w:hAnsi="Times New Roman" w:eastAsia="宋体" w:cs="Times New Roman"/>
                <w:sz w:val="24"/>
                <w:vertAlign w:val="superscript"/>
              </w:rPr>
              <w:t>2</w:t>
            </w:r>
            <w:r>
              <w:rPr>
                <w:rFonts w:hint="default" w:ascii="Times New Roman" w:hAnsi="Times New Roman" w:eastAsia="宋体" w:cs="Times New Roman"/>
                <w:sz w:val="24"/>
              </w:rPr>
              <w:t>/O脱氮除磷生化池+二沉池+芬顿反应池+絮凝沉淀池+紫外线消毒</w:t>
            </w:r>
            <w:r>
              <w:rPr>
                <w:rFonts w:hint="eastAsia" w:ascii="Times New Roman" w:hAnsi="Times New Roman" w:eastAsia="宋体" w:cs="Times New Roman"/>
                <w:sz w:val="24"/>
              </w:rPr>
              <w:t>”</w:t>
            </w:r>
            <w:r>
              <w:rPr>
                <w:rFonts w:hint="default" w:ascii="Times New Roman" w:hAnsi="Times New Roman" w:eastAsia="宋体" w:cs="Times New Roman"/>
                <w:sz w:val="24"/>
              </w:rPr>
              <w:t>工艺，主要建设内容为粗细格栅渠、提升泵房、曝气沉砂池、A</w:t>
            </w:r>
            <w:r>
              <w:rPr>
                <w:rFonts w:hint="default" w:ascii="Times New Roman" w:hAnsi="Times New Roman" w:eastAsia="宋体" w:cs="Times New Roman"/>
                <w:sz w:val="24"/>
                <w:vertAlign w:val="superscript"/>
              </w:rPr>
              <w:t>2</w:t>
            </w:r>
            <w:r>
              <w:rPr>
                <w:rFonts w:hint="default" w:ascii="Times New Roman" w:hAnsi="Times New Roman" w:eastAsia="宋体" w:cs="Times New Roman"/>
                <w:sz w:val="24"/>
              </w:rPr>
              <w:t>/O生化池、二沉池、芬顿反应池、絮凝沉淀池、紫外线消毒渠、污泥均质池、办公楼等。具体流程为污水重力流经粗格栅去除大颗粒悬浮物，初步分离后进入集水井，经潜污泵提升进入细格栅进一步去除小颗粒悬浮物，粗细格栅截留下来的垃圾外运至垃圾场。污水经细格栅进入平流曝气沉砂池进行砂水分离，同时去除悬浮物，分离出的砂水混合液经螺旋砂水分离器装置提升脱水去除污水中的砂石，砂干化后外运。沉砂池出水进入厌氧池进行厌氧分解提高可生化性，之后进入生化反应池进行有氧处理，通过好氧微生物降解污水中的有机物无机物及COD。处理过的污水进入二沉池进行沉淀，通过吸泥机把底部污泥排至污泥回流井，污泥回流井中的污泥排至集泥池进行脱水处理或对生化池进行污泥补充。上清液进入芬顿反应池，在 PH 3~3.5 的水体中投加亚铁氧化处理和双氧水进行氧化处理，进一步去除污水的COD。上清液进入絮凝沉淀池，加碱进行中和处理后投加絮凝剂混凝剂去除污水中的悬浮物，通过吸泥机排至集泥池进行脱水处理外运。上清液进入在线消毒渠通过紫外光源杀灭污水中的细菌，最终达标排放。设计进水水质：PH=6.0~9.0、CODcr 500mg/</w:t>
            </w:r>
            <w:r>
              <w:rPr>
                <w:rFonts w:hint="eastAsia" w:ascii="Times New Roman" w:hAnsi="Times New Roman" w:cs="Times New Roman"/>
                <w:sz w:val="24"/>
                <w:lang w:val="en-US" w:eastAsia="zh-CN"/>
              </w:rPr>
              <w:t>L</w:t>
            </w:r>
            <w:r>
              <w:rPr>
                <w:rFonts w:hint="default" w:ascii="Times New Roman" w:hAnsi="Times New Roman" w:eastAsia="宋体" w:cs="Times New Roman"/>
                <w:sz w:val="24"/>
              </w:rPr>
              <w:t>、BOD</w:t>
            </w:r>
            <w:r>
              <w:rPr>
                <w:rFonts w:hint="default" w:ascii="Times New Roman" w:hAnsi="Times New Roman" w:eastAsia="宋体" w:cs="Times New Roman"/>
                <w:sz w:val="24"/>
                <w:vertAlign w:val="subscript"/>
              </w:rPr>
              <w:t>5</w:t>
            </w:r>
            <w:r>
              <w:rPr>
                <w:rFonts w:hint="default" w:ascii="Times New Roman" w:hAnsi="Times New Roman" w:eastAsia="宋体" w:cs="Times New Roman"/>
                <w:sz w:val="24"/>
              </w:rPr>
              <w:t xml:space="preserve"> 300mg/</w:t>
            </w:r>
            <w:r>
              <w:rPr>
                <w:rFonts w:hint="eastAsia" w:ascii="Times New Roman" w:hAnsi="Times New Roman" w:cs="Times New Roman"/>
                <w:sz w:val="24"/>
                <w:lang w:val="en-US" w:eastAsia="zh-CN"/>
              </w:rPr>
              <w:t>L</w:t>
            </w:r>
            <w:r>
              <w:rPr>
                <w:rFonts w:hint="default" w:ascii="Times New Roman" w:hAnsi="Times New Roman" w:eastAsia="宋体" w:cs="Times New Roman"/>
                <w:sz w:val="24"/>
              </w:rPr>
              <w:t>、SS 400mg/</w:t>
            </w:r>
            <w:r>
              <w:rPr>
                <w:rFonts w:hint="eastAsia" w:ascii="Times New Roman" w:hAnsi="Times New Roman" w:cs="Times New Roman"/>
                <w:sz w:val="24"/>
                <w:lang w:val="en-US" w:eastAsia="zh-CN"/>
              </w:rPr>
              <w:t>L</w:t>
            </w:r>
            <w:r>
              <w:rPr>
                <w:rFonts w:hint="default" w:ascii="Times New Roman" w:hAnsi="Times New Roman" w:eastAsia="宋体" w:cs="Times New Roman"/>
                <w:sz w:val="24"/>
              </w:rPr>
              <w:t>、氨氮40mg/</w:t>
            </w:r>
            <w:r>
              <w:rPr>
                <w:rFonts w:hint="eastAsia" w:ascii="Times New Roman" w:hAnsi="Times New Roman" w:cs="Times New Roman"/>
                <w:sz w:val="24"/>
                <w:lang w:val="en-US" w:eastAsia="zh-CN"/>
              </w:rPr>
              <w:t>L</w:t>
            </w:r>
            <w:r>
              <w:rPr>
                <w:rFonts w:hint="default" w:ascii="Times New Roman" w:hAnsi="Times New Roman" w:eastAsia="宋体" w:cs="Times New Roman"/>
                <w:sz w:val="24"/>
              </w:rPr>
              <w:t>、总磷≤5mg/</w:t>
            </w:r>
            <w:r>
              <w:rPr>
                <w:rFonts w:hint="eastAsia" w:ascii="Times New Roman" w:hAnsi="Times New Roman" w:cs="Times New Roman"/>
                <w:sz w:val="24"/>
                <w:lang w:val="en-US" w:eastAsia="zh-CN"/>
              </w:rPr>
              <w:t>L</w:t>
            </w:r>
            <w:r>
              <w:rPr>
                <w:rFonts w:hint="default" w:ascii="Times New Roman" w:hAnsi="Times New Roman" w:eastAsia="宋体" w:cs="Times New Roman"/>
                <w:sz w:val="24"/>
              </w:rPr>
              <w:t>；出水可达到《城镇污水处理厂污染物排放标准》（GB18918-2002）中一级B标准，即</w:t>
            </w:r>
            <w:r>
              <w:rPr>
                <w:rFonts w:hint="eastAsia" w:ascii="Times New Roman" w:hAnsi="Times New Roman" w:eastAsia="宋体" w:cs="Times New Roman"/>
                <w:sz w:val="24"/>
              </w:rPr>
              <w:t>p</w:t>
            </w:r>
            <w:r>
              <w:rPr>
                <w:rFonts w:hint="default" w:ascii="Times New Roman" w:hAnsi="Times New Roman" w:eastAsia="宋体" w:cs="Times New Roman"/>
                <w:sz w:val="24"/>
              </w:rPr>
              <w:t>H=7.0~8.0、CODcr≤60mg/</w:t>
            </w:r>
            <w:r>
              <w:rPr>
                <w:rFonts w:hint="eastAsia" w:ascii="Times New Roman" w:hAnsi="Times New Roman" w:cs="Times New Roman"/>
                <w:sz w:val="24"/>
                <w:lang w:val="en-US" w:eastAsia="zh-CN"/>
              </w:rPr>
              <w:t>L</w:t>
            </w:r>
            <w:r>
              <w:rPr>
                <w:rFonts w:hint="default" w:ascii="Times New Roman" w:hAnsi="Times New Roman" w:eastAsia="宋体" w:cs="Times New Roman"/>
                <w:sz w:val="24"/>
              </w:rPr>
              <w:t>、BOD</w:t>
            </w:r>
            <w:r>
              <w:rPr>
                <w:rFonts w:hint="default" w:ascii="Times New Roman" w:hAnsi="Times New Roman" w:eastAsia="宋体" w:cs="Times New Roman"/>
                <w:sz w:val="24"/>
                <w:vertAlign w:val="subscript"/>
              </w:rPr>
              <w:t>5</w:t>
            </w:r>
            <w:r>
              <w:rPr>
                <w:rFonts w:hint="default" w:ascii="Times New Roman" w:hAnsi="Times New Roman" w:eastAsia="宋体" w:cs="Times New Roman"/>
                <w:sz w:val="24"/>
              </w:rPr>
              <w:t>≤20mg/</w:t>
            </w:r>
            <w:r>
              <w:rPr>
                <w:rFonts w:hint="eastAsia" w:ascii="Times New Roman" w:hAnsi="Times New Roman" w:cs="Times New Roman"/>
                <w:sz w:val="24"/>
                <w:lang w:val="en-US" w:eastAsia="zh-CN"/>
              </w:rPr>
              <w:t>L</w:t>
            </w:r>
            <w:r>
              <w:rPr>
                <w:rFonts w:hint="default" w:ascii="Times New Roman" w:hAnsi="Times New Roman" w:eastAsia="宋体" w:cs="Times New Roman"/>
                <w:sz w:val="24"/>
              </w:rPr>
              <w:t>、SS≤20mg/</w:t>
            </w:r>
            <w:r>
              <w:rPr>
                <w:rFonts w:hint="eastAsia" w:ascii="Times New Roman" w:hAnsi="Times New Roman" w:cs="Times New Roman"/>
                <w:sz w:val="24"/>
                <w:lang w:val="en-US" w:eastAsia="zh-CN"/>
              </w:rPr>
              <w:t>L</w:t>
            </w:r>
            <w:r>
              <w:rPr>
                <w:rFonts w:hint="default" w:ascii="Times New Roman" w:hAnsi="Times New Roman" w:eastAsia="宋体" w:cs="Times New Roman"/>
                <w:sz w:val="24"/>
              </w:rPr>
              <w:t>、氨氮≤8（15）mg/</w:t>
            </w:r>
            <w:r>
              <w:rPr>
                <w:rFonts w:hint="eastAsia" w:ascii="Times New Roman" w:hAnsi="Times New Roman" w:cs="Times New Roman"/>
                <w:sz w:val="24"/>
                <w:lang w:val="en-US" w:eastAsia="zh-CN"/>
              </w:rPr>
              <w:t>L</w:t>
            </w:r>
            <w:r>
              <w:rPr>
                <w:rFonts w:hint="default" w:ascii="Times New Roman" w:hAnsi="Times New Roman" w:eastAsia="宋体" w:cs="Times New Roman"/>
                <w:sz w:val="24"/>
              </w:rPr>
              <w:t>、总磷≤1mg/</w:t>
            </w:r>
            <w:r>
              <w:rPr>
                <w:rFonts w:hint="eastAsia" w:ascii="Times New Roman" w:hAnsi="Times New Roman" w:cs="Times New Roman"/>
                <w:sz w:val="24"/>
                <w:lang w:val="en-US" w:eastAsia="zh-CN"/>
              </w:rPr>
              <w:t>L</w:t>
            </w:r>
            <w:r>
              <w:rPr>
                <w:rFonts w:hint="default" w:ascii="Times New Roman" w:hAnsi="Times New Roman" w:eastAsia="宋体" w:cs="Times New Roman"/>
                <w:sz w:val="24"/>
              </w:rPr>
              <w:t>。</w:t>
            </w:r>
          </w:p>
          <w:p>
            <w:pPr>
              <w:spacing w:line="360" w:lineRule="auto"/>
              <w:ind w:firstLine="480" w:firstLineChars="200"/>
              <w:rPr>
                <w:rFonts w:hint="default" w:ascii="Times New Roman" w:hAnsi="Times New Roman" w:eastAsia="宋体" w:cs="Times New Roman"/>
                <w:sz w:val="24"/>
              </w:rPr>
            </w:pPr>
            <w:r>
              <w:rPr>
                <w:rFonts w:hint="eastAsia" w:ascii="Times New Roman" w:hAnsi="Times New Roman" w:eastAsia="宋体" w:cs="Times New Roman"/>
                <w:sz w:val="24"/>
              </w:rPr>
              <w:t>本项目生活污水排入高新区排水管网，水最终排入污水处理厂处理。</w:t>
            </w:r>
          </w:p>
          <w:p>
            <w:pPr>
              <w:spacing w:line="360" w:lineRule="auto"/>
              <w:ind w:firstLine="480" w:firstLineChars="200"/>
              <w:rPr>
                <w:rFonts w:hint="default" w:ascii="Times New Roman" w:hAnsi="Times New Roman" w:eastAsia="宋体" w:cs="Times New Roman"/>
                <w:sz w:val="24"/>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4</w:t>
            </w:r>
            <w:r>
              <w:rPr>
                <w:rFonts w:hint="eastAsia" w:ascii="Times New Roman" w:hAnsi="Times New Roman" w:cs="Times New Roman"/>
                <w:sz w:val="24"/>
                <w:lang w:eastAsia="zh-CN"/>
              </w:rPr>
              <w:t>）</w:t>
            </w:r>
            <w:r>
              <w:rPr>
                <w:rFonts w:hint="eastAsia" w:ascii="Times New Roman" w:hAnsi="Times New Roman" w:eastAsia="宋体" w:cs="Times New Roman"/>
                <w:sz w:val="24"/>
              </w:rPr>
              <w:t>供热规划</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根据昌吉国家高新技术产业开发区总体规划，目前现有</w:t>
            </w:r>
            <w:r>
              <w:rPr>
                <w:rFonts w:hint="eastAsia" w:ascii="Times New Roman" w:hAnsi="Times New Roman" w:eastAsia="宋体" w:cs="Times New Roman"/>
                <w:sz w:val="24"/>
              </w:rPr>
              <w:t>四</w:t>
            </w:r>
            <w:r>
              <w:rPr>
                <w:rFonts w:hint="default" w:ascii="Times New Roman" w:hAnsi="Times New Roman" w:eastAsia="宋体" w:cs="Times New Roman"/>
                <w:sz w:val="24"/>
              </w:rPr>
              <w:t>个集中热源：①金源热力，总热负荷为120t/a</w:t>
            </w:r>
            <w:r>
              <w:rPr>
                <w:rFonts w:hint="eastAsia" w:ascii="Times New Roman" w:hAnsi="Times New Roman" w:eastAsia="宋体" w:cs="Times New Roman"/>
                <w:sz w:val="24"/>
              </w:rPr>
              <w:t>；</w:t>
            </w:r>
            <w:r>
              <w:rPr>
                <w:rFonts w:hint="default" w:ascii="Times New Roman" w:hAnsi="Times New Roman" w:eastAsia="宋体" w:cs="Times New Roman"/>
                <w:sz w:val="24"/>
              </w:rPr>
              <w:t>②明德热力</w:t>
            </w:r>
            <w:r>
              <w:rPr>
                <w:rFonts w:hint="eastAsia" w:ascii="Times New Roman" w:hAnsi="Times New Roman" w:eastAsia="宋体" w:cs="Times New Roman"/>
                <w:sz w:val="24"/>
              </w:rPr>
              <w:t>，</w:t>
            </w:r>
            <w:r>
              <w:rPr>
                <w:rFonts w:hint="default" w:ascii="Times New Roman" w:hAnsi="Times New Roman" w:eastAsia="宋体" w:cs="Times New Roman"/>
                <w:sz w:val="24"/>
              </w:rPr>
              <w:t>总热负荷为70t/a</w:t>
            </w:r>
            <w:r>
              <w:rPr>
                <w:rFonts w:hint="eastAsia" w:ascii="Times New Roman" w:hAnsi="Times New Roman" w:eastAsia="宋体" w:cs="Times New Roman"/>
                <w:sz w:val="24"/>
              </w:rPr>
              <w:t>；③顺涛益华热源厂，</w:t>
            </w:r>
            <w:r>
              <w:rPr>
                <w:rFonts w:hint="default" w:ascii="Times New Roman" w:hAnsi="Times New Roman" w:eastAsia="宋体" w:cs="Times New Roman"/>
                <w:sz w:val="24"/>
              </w:rPr>
              <w:t>总热负荷为</w:t>
            </w:r>
            <w:r>
              <w:rPr>
                <w:rFonts w:hint="eastAsia" w:ascii="Times New Roman" w:hAnsi="Times New Roman" w:eastAsia="宋体" w:cs="Times New Roman"/>
                <w:sz w:val="24"/>
              </w:rPr>
              <w:t>80t/h。其中：</w:t>
            </w:r>
            <w:r>
              <w:rPr>
                <w:rFonts w:hint="default" w:ascii="Times New Roman" w:hAnsi="Times New Roman" w:eastAsia="宋体" w:cs="Times New Roman"/>
                <w:sz w:val="24"/>
              </w:rPr>
              <w:t>金源热力</w:t>
            </w:r>
            <w:r>
              <w:rPr>
                <w:rFonts w:hint="eastAsia" w:ascii="Times New Roman" w:hAnsi="Times New Roman" w:eastAsia="宋体" w:cs="Times New Roman"/>
                <w:sz w:val="24"/>
              </w:rPr>
              <w:t>主要</w:t>
            </w:r>
            <w:r>
              <w:rPr>
                <w:rFonts w:hint="default" w:ascii="Times New Roman" w:hAnsi="Times New Roman" w:eastAsia="宋体" w:cs="Times New Roman"/>
                <w:sz w:val="24"/>
              </w:rPr>
              <w:t>担负启动区及中部综合组团的生活、生产热负荷</w:t>
            </w:r>
            <w:r>
              <w:rPr>
                <w:rFonts w:hint="eastAsia" w:ascii="Times New Roman" w:hAnsi="Times New Roman" w:eastAsia="宋体" w:cs="Times New Roman"/>
                <w:sz w:val="24"/>
              </w:rPr>
              <w:t>；</w:t>
            </w:r>
            <w:r>
              <w:rPr>
                <w:rFonts w:hint="default" w:ascii="Times New Roman" w:hAnsi="Times New Roman" w:eastAsia="宋体" w:cs="Times New Roman"/>
                <w:sz w:val="24"/>
              </w:rPr>
              <w:t>明德热力</w:t>
            </w:r>
            <w:r>
              <w:rPr>
                <w:rFonts w:hint="eastAsia" w:ascii="Times New Roman" w:hAnsi="Times New Roman" w:eastAsia="宋体" w:cs="Times New Roman"/>
                <w:sz w:val="24"/>
              </w:rPr>
              <w:t>主要</w:t>
            </w:r>
            <w:r>
              <w:rPr>
                <w:rFonts w:hint="default" w:ascii="Times New Roman" w:hAnsi="Times New Roman" w:eastAsia="宋体" w:cs="Times New Roman"/>
                <w:sz w:val="24"/>
              </w:rPr>
              <w:t>担负西侧工业组团及部分中部综合组团的生活、生产热负荷</w:t>
            </w:r>
            <w:r>
              <w:rPr>
                <w:rFonts w:hint="eastAsia" w:ascii="Times New Roman" w:hAnsi="Times New Roman" w:eastAsia="宋体" w:cs="Times New Roman"/>
                <w:sz w:val="24"/>
              </w:rPr>
              <w:t>；顺涛益华热源厂主要</w:t>
            </w:r>
            <w:r>
              <w:rPr>
                <w:rFonts w:hint="default" w:ascii="Times New Roman" w:hAnsi="Times New Roman" w:eastAsia="宋体" w:cs="Times New Roman"/>
                <w:sz w:val="24"/>
              </w:rPr>
              <w:t>担负南区企业和北区岐峰农机的供热</w:t>
            </w:r>
            <w:r>
              <w:rPr>
                <w:rFonts w:hint="eastAsia" w:ascii="Times New Roman" w:hAnsi="Times New Roman" w:eastAsia="宋体" w:cs="Times New Roman"/>
                <w:sz w:val="24"/>
              </w:rPr>
              <w:t>。</w:t>
            </w:r>
          </w:p>
          <w:p>
            <w:pPr>
              <w:spacing w:line="360" w:lineRule="auto"/>
              <w:ind w:firstLine="480" w:firstLineChars="200"/>
              <w:rPr>
                <w:rFonts w:hint="default" w:ascii="Times New Roman" w:hAnsi="Times New Roman" w:eastAsia="宋体" w:cs="Times New Roman"/>
                <w:sz w:val="24"/>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5</w:t>
            </w:r>
            <w:r>
              <w:rPr>
                <w:rFonts w:hint="eastAsia" w:ascii="Times New Roman" w:hAnsi="Times New Roman" w:cs="Times New Roman"/>
                <w:sz w:val="24"/>
                <w:lang w:eastAsia="zh-CN"/>
              </w:rPr>
              <w:t>）</w:t>
            </w:r>
            <w:r>
              <w:rPr>
                <w:rFonts w:hint="eastAsia" w:ascii="Times New Roman" w:hAnsi="Times New Roman" w:eastAsia="宋体" w:cs="Times New Roman"/>
                <w:sz w:val="24"/>
              </w:rPr>
              <w:t>用电规划</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昌吉国家高新技术产业开发区内负荷主要为工业用电、仓储用电、公共设施用电及其他用电，其中工业用电占主要部分。通过测算昌吉国家高新技术产业开发区远期电力负荷预测为36.7万KW。</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目前昌吉国家高新技术产业开发区有2个变电站，一个为36MVA用电负荷的明德变电站，另一个是分布在建材区的榆树沟变电站。为进一步满足高新区用电负荷量，规划建设一座220KV的变电站。</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本项目电力由高新区10KV变电站电路接入，经厂区内变电设施变电后用于厂区生产和生活。</w:t>
            </w:r>
          </w:p>
          <w:p>
            <w:pPr>
              <w:spacing w:line="360" w:lineRule="auto"/>
              <w:ind w:firstLine="480" w:firstLineChars="200"/>
              <w:rPr>
                <w:rFonts w:hint="default" w:ascii="Times New Roman" w:hAnsi="Times New Roman" w:eastAsia="宋体" w:cs="Times New Roman"/>
                <w:sz w:val="24"/>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6</w:t>
            </w:r>
            <w:r>
              <w:rPr>
                <w:rFonts w:hint="eastAsia" w:ascii="Times New Roman" w:hAnsi="Times New Roman" w:cs="Times New Roman"/>
                <w:sz w:val="24"/>
                <w:lang w:eastAsia="zh-CN"/>
              </w:rPr>
              <w:t>）</w:t>
            </w:r>
            <w:r>
              <w:rPr>
                <w:rFonts w:hint="eastAsia" w:ascii="Times New Roman" w:hAnsi="Times New Roman" w:eastAsia="宋体" w:cs="Times New Roman"/>
                <w:sz w:val="24"/>
              </w:rPr>
              <w:t>绿化与环卫设施</w:t>
            </w:r>
          </w:p>
          <w:p>
            <w:pPr>
              <w:spacing w:line="360" w:lineRule="auto"/>
              <w:ind w:firstLine="480" w:firstLineChars="200"/>
              <w:rPr>
                <w:rFonts w:hint="default" w:ascii="Times New Roman" w:hAnsi="Times New Roman" w:eastAsia="宋体" w:cs="Times New Roman"/>
                <w:sz w:val="24"/>
              </w:rPr>
            </w:pPr>
            <w:r>
              <w:rPr>
                <w:rFonts w:hint="eastAsia" w:ascii="Times New Roman" w:hAnsi="Times New Roman" w:cs="Times New Roman"/>
                <w:sz w:val="24"/>
                <w:lang w:eastAsia="zh-CN"/>
              </w:rPr>
              <w:t>①</w:t>
            </w:r>
            <w:r>
              <w:rPr>
                <w:rFonts w:hint="default" w:ascii="Times New Roman" w:hAnsi="Times New Roman" w:eastAsia="宋体" w:cs="Times New Roman"/>
                <w:sz w:val="24"/>
              </w:rPr>
              <w:t>绿化</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昌吉高新技术产业开发区总绿地率达25%以上，主干道道路绿地率40%以上，次干道绿地率25%以上。各产业区块的绿地率不小于15%，并尽量提高至30%，生产装置有特殊要求的除外。</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规划昌吉国新技术产业开发区总绿地面积9.01km</w:t>
            </w:r>
            <w:r>
              <w:rPr>
                <w:rFonts w:hint="default" w:ascii="Times New Roman" w:hAnsi="Times New Roman" w:eastAsia="宋体" w:cs="Times New Roman"/>
                <w:sz w:val="24"/>
                <w:vertAlign w:val="superscript"/>
              </w:rPr>
              <w:t>2</w:t>
            </w:r>
            <w:r>
              <w:rPr>
                <w:rFonts w:hint="default" w:ascii="Times New Roman" w:hAnsi="Times New Roman" w:eastAsia="宋体" w:cs="Times New Roman"/>
                <w:sz w:val="24"/>
              </w:rPr>
              <w:t>；其中公共绿地面积2.50km</w:t>
            </w:r>
            <w:r>
              <w:rPr>
                <w:rFonts w:hint="default" w:ascii="Times New Roman" w:hAnsi="Times New Roman" w:eastAsia="宋体" w:cs="Times New Roman"/>
                <w:sz w:val="24"/>
                <w:vertAlign w:val="superscript"/>
              </w:rPr>
              <w:t>2</w:t>
            </w:r>
            <w:r>
              <w:rPr>
                <w:rFonts w:hint="default" w:ascii="Times New Roman" w:hAnsi="Times New Roman" w:eastAsia="宋体" w:cs="Times New Roman"/>
                <w:sz w:val="24"/>
              </w:rPr>
              <w:t>，生产防护绿地面积6.51km</w:t>
            </w:r>
            <w:r>
              <w:rPr>
                <w:rFonts w:hint="default" w:ascii="Times New Roman" w:hAnsi="Times New Roman" w:eastAsia="宋体" w:cs="Times New Roman"/>
                <w:sz w:val="24"/>
                <w:vertAlign w:val="superscript"/>
              </w:rPr>
              <w:t>2</w:t>
            </w:r>
            <w:r>
              <w:rPr>
                <w:rFonts w:hint="default" w:ascii="Times New Roman" w:hAnsi="Times New Roman" w:eastAsia="宋体" w:cs="Times New Roman"/>
                <w:sz w:val="24"/>
              </w:rPr>
              <w:t>。 昌吉国家高新技术产业开发区总绿地面积占高新区总用地面积的26.5%。</w:t>
            </w:r>
          </w:p>
          <w:p>
            <w:pPr>
              <w:spacing w:line="360" w:lineRule="auto"/>
              <w:ind w:firstLine="480" w:firstLineChars="200"/>
              <w:rPr>
                <w:rFonts w:hint="default" w:ascii="Times New Roman" w:hAnsi="Times New Roman" w:eastAsia="宋体" w:cs="Times New Roman"/>
                <w:sz w:val="24"/>
              </w:rPr>
            </w:pPr>
            <w:r>
              <w:rPr>
                <w:rFonts w:hint="eastAsia" w:ascii="Times New Roman" w:hAnsi="Times New Roman" w:cs="Times New Roman"/>
                <w:sz w:val="24"/>
                <w:lang w:eastAsia="zh-CN"/>
              </w:rPr>
              <w:t>②</w:t>
            </w:r>
            <w:r>
              <w:rPr>
                <w:rFonts w:hint="default" w:ascii="Times New Roman" w:hAnsi="Times New Roman" w:eastAsia="宋体" w:cs="Times New Roman"/>
                <w:sz w:val="24"/>
              </w:rPr>
              <w:t>环卫设施</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目前昌吉高新技术产业开发区内设置环境卫生垃圾箱。</w:t>
            </w:r>
            <w:r>
              <w:rPr>
                <w:rFonts w:hint="eastAsia" w:ascii="Times New Roman" w:hAnsi="Times New Roman" w:eastAsia="宋体" w:cs="Times New Roman"/>
                <w:sz w:val="24"/>
              </w:rPr>
              <w:t>高新区</w:t>
            </w:r>
            <w:r>
              <w:rPr>
                <w:rFonts w:hint="default" w:ascii="Times New Roman" w:hAnsi="Times New Roman" w:eastAsia="宋体" w:cs="Times New Roman"/>
                <w:sz w:val="24"/>
              </w:rPr>
              <w:t>环卫机构负责区域的环境卫生工作</w:t>
            </w:r>
            <w:r>
              <w:rPr>
                <w:rFonts w:hint="eastAsia" w:ascii="Times New Roman" w:hAnsi="Times New Roman" w:eastAsia="宋体" w:cs="Times New Roman"/>
                <w:sz w:val="24"/>
              </w:rPr>
              <w:t>，</w:t>
            </w:r>
            <w:r>
              <w:rPr>
                <w:rFonts w:hint="default" w:ascii="Times New Roman" w:hAnsi="Times New Roman" w:eastAsia="宋体" w:cs="Times New Roman"/>
                <w:sz w:val="24"/>
              </w:rPr>
              <w:t>环卫工作人员为50人。</w:t>
            </w:r>
          </w:p>
          <w:p>
            <w:pPr>
              <w:topLinePunct/>
              <w:spacing w:line="360" w:lineRule="auto"/>
              <w:ind w:firstLine="480"/>
              <w:rPr>
                <w:rFonts w:hint="default" w:ascii="Times New Roman" w:hAnsi="Times New Roman"/>
                <w:snapToGrid w:val="0"/>
                <w:color w:val="000000"/>
                <w:sz w:val="24"/>
                <w:szCs w:val="24"/>
              </w:rPr>
            </w:pPr>
          </w:p>
          <w:p>
            <w:pPr>
              <w:overflowPunct w:val="0"/>
              <w:spacing w:line="360" w:lineRule="auto"/>
              <w:ind w:firstLine="480"/>
              <w:rPr>
                <w:rFonts w:ascii="Times New Roman" w:hAnsi="Times New Roman"/>
                <w:color w:val="000000"/>
                <w:sz w:val="24"/>
                <w:szCs w:val="24"/>
              </w:rPr>
            </w:pPr>
          </w:p>
          <w:p>
            <w:pPr>
              <w:overflowPunct w:val="0"/>
              <w:spacing w:line="360" w:lineRule="auto"/>
              <w:ind w:firstLine="480"/>
              <w:rPr>
                <w:rFonts w:ascii="Times New Roman" w:hAnsi="Times New Roman"/>
                <w:color w:val="000000"/>
                <w:sz w:val="24"/>
                <w:szCs w:val="24"/>
              </w:rPr>
            </w:pPr>
          </w:p>
          <w:p>
            <w:pPr>
              <w:overflowPunct w:val="0"/>
              <w:spacing w:line="360" w:lineRule="auto"/>
              <w:ind w:firstLine="480"/>
              <w:rPr>
                <w:rFonts w:ascii="Times New Roman" w:hAnsi="Times New Roman"/>
                <w:color w:val="000000"/>
                <w:sz w:val="24"/>
                <w:szCs w:val="24"/>
              </w:rPr>
            </w:pPr>
          </w:p>
          <w:p>
            <w:pPr>
              <w:overflowPunct w:val="0"/>
              <w:spacing w:line="360" w:lineRule="auto"/>
              <w:ind w:firstLine="480"/>
              <w:rPr>
                <w:rFonts w:ascii="Times New Roman" w:hAnsi="Times New Roman"/>
                <w:color w:val="000000"/>
                <w:sz w:val="24"/>
                <w:szCs w:val="24"/>
              </w:rPr>
            </w:pPr>
          </w:p>
          <w:p>
            <w:pPr>
              <w:overflowPunct w:val="0"/>
              <w:spacing w:line="360" w:lineRule="auto"/>
              <w:ind w:firstLine="480"/>
              <w:rPr>
                <w:rFonts w:ascii="Times New Roman" w:hAnsi="Times New Roman"/>
                <w:color w:val="000000"/>
                <w:sz w:val="24"/>
                <w:szCs w:val="24"/>
              </w:rPr>
            </w:pPr>
          </w:p>
          <w:p>
            <w:pPr>
              <w:overflowPunct w:val="0"/>
              <w:spacing w:line="360" w:lineRule="auto"/>
              <w:ind w:firstLine="480"/>
              <w:rPr>
                <w:rFonts w:ascii="Times New Roman" w:hAnsi="Times New Roman"/>
                <w:color w:val="000000"/>
                <w:sz w:val="24"/>
                <w:szCs w:val="24"/>
              </w:rPr>
            </w:pPr>
          </w:p>
          <w:p>
            <w:pPr>
              <w:overflowPunct w:val="0"/>
              <w:spacing w:line="360" w:lineRule="auto"/>
              <w:ind w:firstLine="480"/>
              <w:rPr>
                <w:rFonts w:ascii="Times New Roman" w:hAnsi="Times New Roman"/>
                <w:color w:val="000000"/>
                <w:sz w:val="24"/>
                <w:szCs w:val="24"/>
              </w:rPr>
            </w:pPr>
          </w:p>
          <w:p>
            <w:pPr>
              <w:overflowPunct w:val="0"/>
              <w:spacing w:line="360" w:lineRule="auto"/>
              <w:ind w:firstLine="480"/>
              <w:rPr>
                <w:rFonts w:ascii="Times New Roman" w:hAnsi="Times New Roman"/>
                <w:color w:val="000000"/>
                <w:sz w:val="24"/>
                <w:szCs w:val="24"/>
              </w:rPr>
            </w:pPr>
          </w:p>
          <w:p>
            <w:pPr>
              <w:overflowPunct w:val="0"/>
              <w:spacing w:line="360" w:lineRule="auto"/>
              <w:ind w:firstLine="480"/>
              <w:rPr>
                <w:rFonts w:ascii="Times New Roman" w:hAnsi="Times New Roman"/>
                <w:color w:val="000000"/>
                <w:sz w:val="24"/>
                <w:szCs w:val="24"/>
              </w:rPr>
            </w:pPr>
          </w:p>
          <w:p>
            <w:pPr>
              <w:overflowPunct w:val="0"/>
              <w:spacing w:line="360" w:lineRule="auto"/>
              <w:ind w:firstLine="480"/>
              <w:rPr>
                <w:rFonts w:ascii="Times New Roman" w:hAnsi="Times New Roman"/>
                <w:color w:val="000000"/>
                <w:sz w:val="24"/>
                <w:szCs w:val="24"/>
              </w:rPr>
            </w:pPr>
          </w:p>
          <w:p>
            <w:pPr>
              <w:overflowPunct w:val="0"/>
              <w:spacing w:line="360" w:lineRule="auto"/>
              <w:ind w:firstLine="480"/>
              <w:rPr>
                <w:rFonts w:ascii="Times New Roman" w:hAnsi="Times New Roman"/>
                <w:color w:val="000000"/>
                <w:sz w:val="24"/>
                <w:szCs w:val="24"/>
              </w:rPr>
            </w:pPr>
          </w:p>
          <w:p>
            <w:pPr>
              <w:overflowPunct w:val="0"/>
              <w:spacing w:line="360" w:lineRule="auto"/>
              <w:ind w:firstLine="480"/>
              <w:rPr>
                <w:rFonts w:ascii="Times New Roman" w:hAnsi="Times New Roman"/>
                <w:color w:val="000000"/>
                <w:sz w:val="24"/>
                <w:szCs w:val="24"/>
              </w:rPr>
            </w:pPr>
          </w:p>
          <w:p>
            <w:pPr>
              <w:overflowPunct w:val="0"/>
              <w:spacing w:line="360" w:lineRule="auto"/>
              <w:ind w:firstLine="480"/>
              <w:rPr>
                <w:rFonts w:ascii="Times New Roman" w:hAnsi="Times New Roman"/>
                <w:color w:val="000000"/>
                <w:sz w:val="24"/>
                <w:szCs w:val="24"/>
              </w:rPr>
            </w:pPr>
          </w:p>
          <w:p>
            <w:pPr>
              <w:overflowPunct w:val="0"/>
              <w:spacing w:line="360" w:lineRule="auto"/>
              <w:ind w:firstLine="480"/>
              <w:rPr>
                <w:rFonts w:ascii="Times New Roman" w:hAnsi="Times New Roman"/>
                <w:color w:val="000000"/>
                <w:sz w:val="24"/>
                <w:szCs w:val="24"/>
              </w:rPr>
            </w:pPr>
          </w:p>
          <w:p>
            <w:pPr>
              <w:overflowPunct w:val="0"/>
              <w:spacing w:line="360" w:lineRule="auto"/>
              <w:ind w:firstLine="480"/>
              <w:rPr>
                <w:rFonts w:ascii="Times New Roman" w:hAnsi="Times New Roman"/>
                <w:color w:val="000000"/>
                <w:sz w:val="24"/>
                <w:szCs w:val="24"/>
              </w:rPr>
            </w:pPr>
          </w:p>
          <w:p>
            <w:pPr>
              <w:overflowPunct w:val="0"/>
              <w:spacing w:line="360" w:lineRule="auto"/>
              <w:ind w:firstLine="480"/>
              <w:rPr>
                <w:rFonts w:ascii="Times New Roman" w:hAnsi="Times New Roman"/>
                <w:color w:val="000000"/>
                <w:sz w:val="24"/>
                <w:szCs w:val="24"/>
              </w:rPr>
            </w:pPr>
          </w:p>
          <w:p>
            <w:pPr>
              <w:overflowPunct w:val="0"/>
              <w:spacing w:line="360" w:lineRule="auto"/>
              <w:ind w:firstLine="480"/>
              <w:rPr>
                <w:rFonts w:ascii="Times New Roman" w:hAnsi="Times New Roman"/>
                <w:color w:val="000000"/>
                <w:sz w:val="24"/>
                <w:szCs w:val="24"/>
              </w:rPr>
            </w:pPr>
          </w:p>
          <w:p>
            <w:pPr>
              <w:widowControl/>
              <w:shd w:val="clear" w:color="auto" w:fill="FFFFFF"/>
              <w:spacing w:line="360" w:lineRule="auto"/>
              <w:ind w:firstLine="480"/>
              <w:jc w:val="left"/>
              <w:rPr>
                <w:rFonts w:ascii="Times New Roman" w:hAnsi="Times New Roman"/>
                <w:color w:val="000000"/>
                <w:kern w:val="0"/>
                <w:sz w:val="24"/>
                <w:szCs w:val="24"/>
                <w:shd w:val="clear" w:color="auto" w:fill="FFFFFF"/>
              </w:rPr>
            </w:pPr>
          </w:p>
          <w:p/>
        </w:tc>
      </w:tr>
    </w:tbl>
    <w:p>
      <w:pPr>
        <w:spacing w:line="480" w:lineRule="exact"/>
        <w:outlineLvl w:val="1"/>
        <w:rPr>
          <w:b/>
          <w:color w:val="000000"/>
          <w:sz w:val="32"/>
        </w:rPr>
      </w:pPr>
      <w:bookmarkStart w:id="2" w:name="_Toc355609310"/>
      <w:r>
        <w:rPr>
          <w:rFonts w:hint="eastAsia"/>
          <w:b/>
          <w:color w:val="000000"/>
          <w:sz w:val="32"/>
        </w:rPr>
        <w:t>环境质量状况</w:t>
      </w:r>
      <w:bookmarkEnd w:id="2"/>
    </w:p>
    <w:tbl>
      <w:tblPr>
        <w:tblStyle w:val="27"/>
        <w:tblW w:w="8504"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c>
          <w:tcPr>
            <w:tcW w:w="8504" w:type="dxa"/>
            <w:tcBorders>
              <w:top w:val="single" w:color="000000" w:sz="12" w:space="0"/>
              <w:bottom w:val="single" w:color="000000" w:sz="12" w:space="0"/>
            </w:tcBorders>
          </w:tcPr>
          <w:p>
            <w:pPr>
              <w:spacing w:line="500" w:lineRule="exact"/>
              <w:rPr>
                <w:b/>
                <w:color w:val="000000"/>
                <w:sz w:val="28"/>
                <w:szCs w:val="28"/>
              </w:rPr>
            </w:pPr>
            <w:r>
              <w:rPr>
                <w:rFonts w:hint="eastAsia"/>
                <w:b/>
                <w:color w:val="000000"/>
                <w:sz w:val="28"/>
                <w:szCs w:val="28"/>
              </w:rPr>
              <w:t>建设项目所在地区域环境质量现状及主要环境问题（环境空气、地下水、声环境、生态环境等）：</w:t>
            </w:r>
          </w:p>
          <w:p>
            <w:pPr>
              <w:numPr>
                <w:ilvl w:val="0"/>
                <w:numId w:val="2"/>
              </w:numPr>
              <w:spacing w:line="360" w:lineRule="auto"/>
              <w:rPr>
                <w:rFonts w:ascii="Times New Roman" w:hAnsi="Times New Roman"/>
                <w:b/>
                <w:bCs/>
                <w:sz w:val="24"/>
                <w:szCs w:val="24"/>
              </w:rPr>
            </w:pPr>
            <w:r>
              <w:rPr>
                <w:rFonts w:hint="eastAsia" w:ascii="Times New Roman" w:hAnsi="Times New Roman"/>
                <w:b/>
                <w:bCs/>
                <w:sz w:val="24"/>
                <w:szCs w:val="24"/>
              </w:rPr>
              <w:t>大气环境质量现状</w:t>
            </w:r>
            <w:r>
              <w:rPr>
                <w:rFonts w:hint="eastAsia" w:ascii="Times New Roman" w:hAnsi="Times New Roman"/>
                <w:b/>
                <w:bCs/>
                <w:sz w:val="24"/>
                <w:szCs w:val="24"/>
                <w:lang w:eastAsia="zh-CN"/>
              </w:rPr>
              <w:t>监测与评价</w:t>
            </w:r>
          </w:p>
          <w:p>
            <w:pPr>
              <w:spacing w:line="360" w:lineRule="auto"/>
              <w:ind w:left="91" w:leftChars="38" w:right="125" w:rightChars="52" w:firstLine="480"/>
              <w:rPr>
                <w:rFonts w:ascii="Times New Roman" w:hAnsi="Times New Roman"/>
                <w:color w:val="000000"/>
                <w:kern w:val="0"/>
                <w:sz w:val="24"/>
                <w:szCs w:val="24"/>
              </w:rPr>
            </w:pPr>
            <w:r>
              <w:rPr>
                <w:rFonts w:ascii="宋体" w:hAnsi="宋体"/>
                <w:sz w:val="24"/>
              </w:rPr>
              <w:t>本次评价环境空气质量现状监测数据引用由新疆国泰民康职业环境检测评价有限责任公司于201</w:t>
            </w:r>
            <w:r>
              <w:rPr>
                <w:rFonts w:hint="eastAsia" w:ascii="宋体" w:hAnsi="宋体"/>
                <w:sz w:val="24"/>
              </w:rPr>
              <w:t>7</w:t>
            </w:r>
            <w:r>
              <w:rPr>
                <w:rFonts w:ascii="宋体" w:hAnsi="宋体"/>
                <w:sz w:val="24"/>
              </w:rPr>
              <w:t>年</w:t>
            </w:r>
            <w:r>
              <w:rPr>
                <w:rFonts w:hint="eastAsia" w:ascii="宋体" w:hAnsi="宋体"/>
                <w:sz w:val="24"/>
              </w:rPr>
              <w:t>4</w:t>
            </w:r>
            <w:r>
              <w:rPr>
                <w:rFonts w:ascii="宋体" w:hAnsi="宋体"/>
                <w:sz w:val="24"/>
              </w:rPr>
              <w:t>月</w:t>
            </w:r>
            <w:r>
              <w:rPr>
                <w:rFonts w:hint="eastAsia" w:ascii="宋体" w:hAnsi="宋体"/>
                <w:sz w:val="24"/>
              </w:rPr>
              <w:t>7</w:t>
            </w:r>
            <w:r>
              <w:rPr>
                <w:rFonts w:ascii="宋体" w:hAnsi="宋体"/>
                <w:sz w:val="24"/>
              </w:rPr>
              <w:t>日~</w:t>
            </w:r>
            <w:r>
              <w:rPr>
                <w:rFonts w:hint="eastAsia" w:ascii="宋体" w:hAnsi="宋体"/>
                <w:sz w:val="24"/>
              </w:rPr>
              <w:t>4</w:t>
            </w:r>
            <w:r>
              <w:rPr>
                <w:rFonts w:ascii="宋体" w:hAnsi="宋体"/>
                <w:sz w:val="24"/>
              </w:rPr>
              <w:t>月</w:t>
            </w:r>
            <w:r>
              <w:rPr>
                <w:rFonts w:hint="eastAsia" w:ascii="宋体" w:hAnsi="宋体"/>
                <w:sz w:val="24"/>
              </w:rPr>
              <w:t>13</w:t>
            </w:r>
            <w:r>
              <w:rPr>
                <w:rFonts w:ascii="宋体" w:hAnsi="宋体"/>
                <w:sz w:val="24"/>
              </w:rPr>
              <w:t>日对</w:t>
            </w:r>
            <w:r>
              <w:rPr>
                <w:rFonts w:hint="eastAsia" w:ascii="宋体" w:hAnsi="宋体"/>
                <w:sz w:val="24"/>
              </w:rPr>
              <w:t>《昌吉市明空工贸有限公司建筑装备及特变电工变压器夹件、油箱生产线项目》</w:t>
            </w:r>
            <w:r>
              <w:rPr>
                <w:rFonts w:ascii="宋体" w:hAnsi="宋体"/>
                <w:sz w:val="24"/>
              </w:rPr>
              <w:t>的大气监测数据，监测地点位于项目区</w:t>
            </w:r>
            <w:r>
              <w:rPr>
                <w:rFonts w:hint="eastAsia" w:ascii="宋体" w:hAnsi="宋体"/>
                <w:sz w:val="24"/>
              </w:rPr>
              <w:t>东北</w:t>
            </w:r>
            <w:r>
              <w:rPr>
                <w:rFonts w:ascii="宋体" w:hAnsi="宋体"/>
                <w:sz w:val="24"/>
              </w:rPr>
              <w:t>侧</w:t>
            </w:r>
            <w:r>
              <w:rPr>
                <w:rFonts w:hint="eastAsia" w:ascii="宋体" w:hAnsi="宋体"/>
                <w:sz w:val="24"/>
              </w:rPr>
              <w:t>约1.15</w:t>
            </w:r>
            <w:r>
              <w:rPr>
                <w:rFonts w:ascii="宋体" w:hAnsi="宋体"/>
                <w:sz w:val="24"/>
              </w:rPr>
              <w:t>km处。</w:t>
            </w:r>
          </w:p>
          <w:p>
            <w:pPr>
              <w:pStyle w:val="69"/>
              <w:spacing w:line="360" w:lineRule="auto"/>
              <w:ind w:firstLine="482"/>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1.1 监测点位</w:t>
            </w:r>
          </w:p>
          <w:p>
            <w:pPr>
              <w:pStyle w:val="69"/>
              <w:spacing w:line="360" w:lineRule="auto"/>
              <w:ind w:firstLine="480"/>
              <w:rPr>
                <w:rFonts w:ascii="宋体" w:hAnsi="宋体"/>
                <w:kern w:val="0"/>
                <w:sz w:val="24"/>
                <w:szCs w:val="24"/>
              </w:rPr>
            </w:pPr>
            <w:r>
              <w:rPr>
                <w:rFonts w:ascii="宋体" w:hAnsi="宋体"/>
                <w:sz w:val="24"/>
              </w:rPr>
              <w:t>监测地点位于项目区</w:t>
            </w:r>
            <w:r>
              <w:rPr>
                <w:rFonts w:hint="eastAsia" w:ascii="宋体" w:hAnsi="宋体"/>
                <w:sz w:val="24"/>
              </w:rPr>
              <w:t>东北</w:t>
            </w:r>
            <w:r>
              <w:rPr>
                <w:rFonts w:ascii="宋体" w:hAnsi="宋体"/>
                <w:sz w:val="24"/>
              </w:rPr>
              <w:t>侧</w:t>
            </w:r>
            <w:r>
              <w:rPr>
                <w:rFonts w:hint="eastAsia" w:ascii="宋体" w:hAnsi="宋体"/>
                <w:sz w:val="24"/>
              </w:rPr>
              <w:t>约1.15</w:t>
            </w:r>
            <w:r>
              <w:rPr>
                <w:rFonts w:ascii="宋体" w:hAnsi="宋体"/>
                <w:sz w:val="24"/>
              </w:rPr>
              <w:t>km处。</w:t>
            </w:r>
          </w:p>
          <w:p>
            <w:pPr>
              <w:pStyle w:val="69"/>
              <w:spacing w:line="360" w:lineRule="auto"/>
              <w:ind w:firstLine="482"/>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1.2 监测项目</w:t>
            </w:r>
          </w:p>
          <w:p>
            <w:pPr>
              <w:pStyle w:val="69"/>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SO</w:t>
            </w:r>
            <w:r>
              <w:rPr>
                <w:rFonts w:hint="default" w:ascii="Times New Roman" w:hAnsi="Times New Roman" w:eastAsia="宋体" w:cs="Times New Roman"/>
                <w:color w:val="auto"/>
                <w:sz w:val="24"/>
                <w:vertAlign w:val="subscript"/>
              </w:rPr>
              <w:t>2</w:t>
            </w:r>
            <w:r>
              <w:rPr>
                <w:rFonts w:hint="default" w:ascii="Times New Roman" w:hAnsi="Times New Roman" w:eastAsia="宋体" w:cs="Times New Roman"/>
                <w:color w:val="auto"/>
                <w:sz w:val="24"/>
              </w:rPr>
              <w:t>、NO</w:t>
            </w:r>
            <w:r>
              <w:rPr>
                <w:rFonts w:hint="default" w:ascii="Times New Roman" w:hAnsi="Times New Roman" w:eastAsia="宋体" w:cs="Times New Roman"/>
                <w:color w:val="auto"/>
                <w:sz w:val="24"/>
                <w:vertAlign w:val="subscript"/>
              </w:rPr>
              <w:t>2</w:t>
            </w:r>
            <w:r>
              <w:rPr>
                <w:rFonts w:hint="default" w:ascii="Times New Roman" w:hAnsi="Times New Roman" w:eastAsia="宋体" w:cs="Times New Roman"/>
                <w:color w:val="auto"/>
                <w:sz w:val="24"/>
              </w:rPr>
              <w:t>、PM</w:t>
            </w:r>
            <w:r>
              <w:rPr>
                <w:rFonts w:hint="default" w:ascii="Times New Roman" w:hAnsi="Times New Roman" w:eastAsia="宋体" w:cs="Times New Roman"/>
                <w:color w:val="auto"/>
                <w:sz w:val="24"/>
                <w:vertAlign w:val="subscript"/>
              </w:rPr>
              <w:t>10</w:t>
            </w:r>
            <w:r>
              <w:rPr>
                <w:rFonts w:hint="eastAsia" w:ascii="Times New Roman" w:hAnsi="Times New Roman" w:cs="Times New Roman"/>
                <w:color w:val="auto"/>
                <w:sz w:val="24"/>
                <w:lang w:val="en-US" w:eastAsia="zh-CN"/>
              </w:rPr>
              <w:t>。</w:t>
            </w:r>
          </w:p>
          <w:p>
            <w:pPr>
              <w:pStyle w:val="69"/>
              <w:spacing w:line="360" w:lineRule="auto"/>
              <w:ind w:firstLine="482"/>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1.3 分析方法、依据</w:t>
            </w:r>
          </w:p>
          <w:p>
            <w:pPr>
              <w:pStyle w:val="70"/>
              <w:spacing w:before="36" w:after="120" w:line="360" w:lineRule="auto"/>
              <w:ind w:firstLine="480"/>
              <w:rPr>
                <w:rFonts w:eastAsiaTheme="minorEastAsia"/>
                <w:color w:val="FF0000"/>
              </w:rPr>
            </w:pPr>
            <w:r>
              <w:rPr>
                <w:rFonts w:hint="default" w:ascii="Times New Roman" w:hAnsi="Times New Roman" w:cs="Times New Roman"/>
                <w:kern w:val="0"/>
                <w:szCs w:val="26"/>
              </w:rPr>
              <w:t>采样方法和分析方法均执行《空气和废气监测分析方法》第四版和《环境监测技术规范》中有关内容，具体分析方法及方法最低检出限详表</w:t>
            </w:r>
            <w:r>
              <w:rPr>
                <w:rFonts w:hint="eastAsia" w:ascii="Times New Roman" w:hAnsi="Times New Roman" w:cs="Times New Roman" w:eastAsiaTheme="minorEastAsia"/>
                <w:lang w:val="en-US" w:eastAsia="zh-CN"/>
              </w:rPr>
              <w:t>6</w:t>
            </w:r>
            <w:r>
              <w:rPr>
                <w:rFonts w:hint="default" w:ascii="Times New Roman" w:hAnsi="Times New Roman" w:cs="Times New Roman" w:eastAsiaTheme="minorEastAsia"/>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left"/>
              <w:textAlignment w:val="auto"/>
              <w:outlineLvl w:val="9"/>
              <w:rPr>
                <w:rFonts w:hint="eastAsia" w:ascii="黑体" w:hAnsi="黑体" w:eastAsia="黑体" w:cs="黑体"/>
                <w:b/>
                <w:sz w:val="21"/>
                <w:szCs w:val="21"/>
              </w:rPr>
            </w:pPr>
            <w:r>
              <w:rPr>
                <w:rFonts w:hint="eastAsia" w:ascii="黑体" w:hAnsi="黑体" w:eastAsia="黑体" w:cs="黑体"/>
                <w:b/>
                <w:sz w:val="21"/>
                <w:szCs w:val="21"/>
              </w:rPr>
              <w:t>表</w:t>
            </w:r>
            <w:r>
              <w:rPr>
                <w:rFonts w:hint="eastAsia" w:ascii="黑体" w:hAnsi="黑体" w:eastAsia="黑体" w:cs="黑体"/>
                <w:b/>
                <w:sz w:val="21"/>
                <w:szCs w:val="21"/>
                <w:lang w:val="en-US" w:eastAsia="zh-CN"/>
              </w:rPr>
              <w:t>6</w:t>
            </w:r>
            <w:r>
              <w:rPr>
                <w:rFonts w:hint="eastAsia" w:ascii="黑体" w:hAnsi="黑体" w:eastAsia="黑体" w:cs="黑体"/>
                <w:b/>
                <w:sz w:val="21"/>
                <w:szCs w:val="21"/>
              </w:rPr>
              <w:t xml:space="preserve">   </w:t>
            </w:r>
            <w:r>
              <w:rPr>
                <w:rFonts w:hint="eastAsia" w:ascii="黑体" w:hAnsi="黑体" w:eastAsia="黑体" w:cs="黑体"/>
                <w:b/>
                <w:sz w:val="21"/>
                <w:szCs w:val="21"/>
                <w:lang w:val="en-US" w:eastAsia="zh-CN"/>
              </w:rPr>
              <w:t xml:space="preserve">                </w:t>
            </w:r>
            <w:r>
              <w:rPr>
                <w:rFonts w:hint="eastAsia" w:ascii="黑体" w:hAnsi="黑体" w:eastAsia="黑体" w:cs="黑体"/>
                <w:b/>
                <w:sz w:val="21"/>
                <w:szCs w:val="21"/>
              </w:rPr>
              <w:t xml:space="preserve"> 大气监测采样及分析方法</w:t>
            </w:r>
          </w:p>
          <w:tbl>
            <w:tblPr>
              <w:tblStyle w:val="27"/>
              <w:tblW w:w="8313"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2796"/>
              <w:gridCol w:w="1922"/>
              <w:gridCol w:w="242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74" w:type="dxa"/>
                  <w:tcBorders>
                    <w:top w:val="single" w:color="auto" w:sz="12" w:space="0"/>
                    <w:bottom w:val="single" w:color="auto" w:sz="12" w:space="0"/>
                  </w:tcBorders>
                  <w:shd w:val="clear" w:color="000000" w:fill="FFFFFF"/>
                  <w:tcMar>
                    <w:left w:w="0" w:type="dxa"/>
                    <w:right w:w="0" w:type="dxa"/>
                  </w:tcMar>
                  <w:vAlign w:val="center"/>
                </w:tcPr>
                <w:p>
                  <w:pPr>
                    <w:widowControl/>
                    <w:spacing w:line="240" w:lineRule="auto"/>
                    <w:jc w:val="center"/>
                    <w:textAlignment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监测项目</w:t>
                  </w:r>
                </w:p>
              </w:tc>
              <w:tc>
                <w:tcPr>
                  <w:tcW w:w="2796" w:type="dxa"/>
                  <w:tcBorders>
                    <w:top w:val="single" w:color="auto" w:sz="12" w:space="0"/>
                    <w:bottom w:val="single" w:color="auto" w:sz="12" w:space="0"/>
                  </w:tcBorders>
                  <w:shd w:val="clear" w:color="000000" w:fill="FFFFFF"/>
                  <w:vAlign w:val="center"/>
                </w:tcPr>
                <w:p>
                  <w:pPr>
                    <w:widowControl/>
                    <w:spacing w:line="240" w:lineRule="auto"/>
                    <w:jc w:val="center"/>
                    <w:textAlignment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分析方法</w:t>
                  </w:r>
                </w:p>
              </w:tc>
              <w:tc>
                <w:tcPr>
                  <w:tcW w:w="1922" w:type="dxa"/>
                  <w:tcBorders>
                    <w:top w:val="single" w:color="auto" w:sz="12" w:space="0"/>
                    <w:bottom w:val="single" w:color="auto" w:sz="12" w:space="0"/>
                  </w:tcBorders>
                  <w:shd w:val="clear" w:color="000000" w:fill="FFFFFF"/>
                  <w:vAlign w:val="center"/>
                </w:tcPr>
                <w:p>
                  <w:pPr>
                    <w:widowControl/>
                    <w:spacing w:line="240" w:lineRule="auto"/>
                    <w:jc w:val="center"/>
                    <w:textAlignment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分析方法检出限（mg/Nm</w:t>
                  </w:r>
                  <w:r>
                    <w:rPr>
                      <w:rFonts w:hint="default" w:ascii="Times New Roman" w:hAnsi="Times New Roman" w:eastAsia="宋体" w:cs="Times New Roman"/>
                      <w:b/>
                      <w:bCs/>
                      <w:sz w:val="21"/>
                      <w:szCs w:val="21"/>
                      <w:vertAlign w:val="superscript"/>
                    </w:rPr>
                    <w:t>3</w:t>
                  </w:r>
                  <w:r>
                    <w:rPr>
                      <w:rFonts w:hint="default" w:ascii="Times New Roman" w:hAnsi="Times New Roman" w:eastAsia="宋体" w:cs="Times New Roman"/>
                      <w:b/>
                      <w:bCs/>
                      <w:sz w:val="21"/>
                      <w:szCs w:val="21"/>
                    </w:rPr>
                    <w:t>）</w:t>
                  </w:r>
                </w:p>
              </w:tc>
              <w:tc>
                <w:tcPr>
                  <w:tcW w:w="2421" w:type="dxa"/>
                  <w:tcBorders>
                    <w:top w:val="single" w:color="auto" w:sz="12" w:space="0"/>
                    <w:bottom w:val="single" w:color="auto" w:sz="12" w:space="0"/>
                  </w:tcBorders>
                  <w:shd w:val="clear" w:color="000000" w:fill="FFFFFF"/>
                  <w:vAlign w:val="center"/>
                </w:tcPr>
                <w:p>
                  <w:pPr>
                    <w:widowControl/>
                    <w:spacing w:line="240" w:lineRule="auto"/>
                    <w:jc w:val="center"/>
                    <w:textAlignment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方法来源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74" w:type="dxa"/>
                  <w:tcBorders>
                    <w:top w:val="single" w:color="auto" w:sz="12" w:space="0"/>
                  </w:tcBorders>
                  <w:tcMar>
                    <w:left w:w="0" w:type="dxa"/>
                    <w:right w:w="0" w:type="dxa"/>
                  </w:tcMar>
                  <w:vAlign w:val="center"/>
                </w:tcPr>
                <w:p>
                  <w:pPr>
                    <w:widowControl/>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SO</w:t>
                  </w:r>
                  <w:r>
                    <w:rPr>
                      <w:rFonts w:hint="default" w:ascii="Times New Roman" w:hAnsi="Times New Roman" w:eastAsia="宋体" w:cs="Times New Roman"/>
                      <w:color w:val="000000"/>
                      <w:sz w:val="21"/>
                      <w:szCs w:val="21"/>
                      <w:vertAlign w:val="subscript"/>
                    </w:rPr>
                    <w:t>2</w:t>
                  </w:r>
                </w:p>
              </w:tc>
              <w:tc>
                <w:tcPr>
                  <w:tcW w:w="2796" w:type="dxa"/>
                  <w:tcBorders>
                    <w:top w:val="single" w:color="auto" w:sz="12" w:space="0"/>
                  </w:tcBorders>
                  <w:vAlign w:val="center"/>
                </w:tcPr>
                <w:p>
                  <w:pPr>
                    <w:widowControl/>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甲醛吸收液</w:t>
                  </w:r>
                </w:p>
                <w:p>
                  <w:pPr>
                    <w:widowControl/>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付玫瑰苯胺分光光度法</w:t>
                  </w:r>
                </w:p>
              </w:tc>
              <w:tc>
                <w:tcPr>
                  <w:tcW w:w="1922" w:type="dxa"/>
                  <w:tcBorders>
                    <w:top w:val="single" w:color="auto" w:sz="12" w:space="0"/>
                  </w:tcBorders>
                  <w:vAlign w:val="center"/>
                </w:tcPr>
                <w:p>
                  <w:pPr>
                    <w:widowControl/>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0.003</w:t>
                  </w:r>
                </w:p>
              </w:tc>
              <w:tc>
                <w:tcPr>
                  <w:tcW w:w="2421" w:type="dxa"/>
                  <w:tcBorders>
                    <w:top w:val="single" w:color="auto" w:sz="12" w:space="0"/>
                  </w:tcBorders>
                  <w:vAlign w:val="center"/>
                </w:tcPr>
                <w:p>
                  <w:pPr>
                    <w:widowControl/>
                    <w:adjustRightInd w:val="0"/>
                    <w:spacing w:line="240" w:lineRule="auto"/>
                    <w:jc w:val="center"/>
                    <w:rPr>
                      <w:rFonts w:hint="default" w:ascii="Times New Roman" w:hAnsi="Times New Roman" w:eastAsia="宋体" w:cs="Times New Roman"/>
                      <w:color w:val="000000"/>
                      <w:sz w:val="21"/>
                      <w:szCs w:val="21"/>
                      <w:highlight w:val="yellow"/>
                    </w:rPr>
                  </w:pPr>
                  <w:r>
                    <w:rPr>
                      <w:rFonts w:hint="default" w:ascii="Times New Roman" w:hAnsi="Times New Roman" w:eastAsia="宋体" w:cs="Times New Roman"/>
                      <w:color w:val="000000"/>
                      <w:sz w:val="21"/>
                      <w:szCs w:val="21"/>
                    </w:rPr>
                    <w:t>HJ482-2009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74" w:type="dxa"/>
                  <w:tcMar>
                    <w:left w:w="0" w:type="dxa"/>
                    <w:right w:w="0" w:type="dxa"/>
                  </w:tcMar>
                  <w:vAlign w:val="center"/>
                </w:tcPr>
                <w:p>
                  <w:pPr>
                    <w:widowControl/>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NO</w:t>
                  </w:r>
                  <w:r>
                    <w:rPr>
                      <w:rFonts w:hint="default" w:ascii="Times New Roman" w:hAnsi="Times New Roman" w:eastAsia="宋体" w:cs="Times New Roman"/>
                      <w:color w:val="000000"/>
                      <w:sz w:val="21"/>
                      <w:szCs w:val="21"/>
                      <w:vertAlign w:val="subscript"/>
                    </w:rPr>
                    <w:t>2</w:t>
                  </w:r>
                </w:p>
              </w:tc>
              <w:tc>
                <w:tcPr>
                  <w:tcW w:w="2796" w:type="dxa"/>
                  <w:vAlign w:val="center"/>
                </w:tcPr>
                <w:p>
                  <w:pPr>
                    <w:widowControl/>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对氨基苯磺酸吸收液</w:t>
                  </w:r>
                </w:p>
                <w:p>
                  <w:pPr>
                    <w:widowControl/>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盐酸奈乙二胺分光光度法</w:t>
                  </w:r>
                </w:p>
              </w:tc>
              <w:tc>
                <w:tcPr>
                  <w:tcW w:w="1922" w:type="dxa"/>
                  <w:vAlign w:val="center"/>
                </w:tcPr>
                <w:p>
                  <w:pPr>
                    <w:widowControl/>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0.010</w:t>
                  </w:r>
                </w:p>
              </w:tc>
              <w:tc>
                <w:tcPr>
                  <w:tcW w:w="2421" w:type="dxa"/>
                  <w:vAlign w:val="center"/>
                </w:tcPr>
                <w:p>
                  <w:pPr>
                    <w:widowControl/>
                    <w:adjustRightInd w:val="0"/>
                    <w:spacing w:line="240" w:lineRule="auto"/>
                    <w:jc w:val="center"/>
                    <w:rPr>
                      <w:rFonts w:hint="default" w:ascii="Times New Roman" w:hAnsi="Times New Roman" w:eastAsia="宋体" w:cs="Times New Roman"/>
                      <w:color w:val="000000"/>
                      <w:sz w:val="21"/>
                      <w:szCs w:val="21"/>
                      <w:highlight w:val="yellow"/>
                    </w:rPr>
                  </w:pPr>
                  <w:r>
                    <w:rPr>
                      <w:rFonts w:hint="default" w:ascii="Times New Roman" w:hAnsi="Times New Roman" w:eastAsia="宋体" w:cs="Times New Roman"/>
                      <w:color w:val="000000"/>
                      <w:sz w:val="21"/>
                      <w:szCs w:val="21"/>
                    </w:rPr>
                    <w:t>HJ483-2009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74" w:type="dxa"/>
                  <w:tcBorders>
                    <w:bottom w:val="single" w:color="auto" w:sz="12" w:space="0"/>
                  </w:tcBorders>
                  <w:tcMar>
                    <w:left w:w="0" w:type="dxa"/>
                    <w:right w:w="0" w:type="dxa"/>
                  </w:tcMar>
                  <w:vAlign w:val="center"/>
                </w:tcPr>
                <w:p>
                  <w:pPr>
                    <w:widowControl/>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PM</w:t>
                  </w:r>
                  <w:r>
                    <w:rPr>
                      <w:rFonts w:hint="default" w:ascii="Times New Roman" w:hAnsi="Times New Roman" w:eastAsia="宋体" w:cs="Times New Roman"/>
                      <w:color w:val="000000"/>
                      <w:sz w:val="21"/>
                      <w:szCs w:val="21"/>
                      <w:vertAlign w:val="subscript"/>
                    </w:rPr>
                    <w:t>10</w:t>
                  </w:r>
                </w:p>
              </w:tc>
              <w:tc>
                <w:tcPr>
                  <w:tcW w:w="2796" w:type="dxa"/>
                  <w:tcBorders>
                    <w:bottom w:val="single" w:color="auto" w:sz="12" w:space="0"/>
                  </w:tcBorders>
                  <w:vAlign w:val="center"/>
                </w:tcPr>
                <w:p>
                  <w:pPr>
                    <w:widowControl/>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重量法</w:t>
                  </w:r>
                </w:p>
              </w:tc>
              <w:tc>
                <w:tcPr>
                  <w:tcW w:w="1922" w:type="dxa"/>
                  <w:tcBorders>
                    <w:bottom w:val="single" w:color="auto" w:sz="12" w:space="0"/>
                  </w:tcBorders>
                  <w:vAlign w:val="center"/>
                </w:tcPr>
                <w:p>
                  <w:pPr>
                    <w:widowControl/>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0.001</w:t>
                  </w:r>
                </w:p>
              </w:tc>
              <w:tc>
                <w:tcPr>
                  <w:tcW w:w="2421" w:type="dxa"/>
                  <w:tcBorders>
                    <w:bottom w:val="single" w:color="auto" w:sz="12" w:space="0"/>
                  </w:tcBorders>
                  <w:vAlign w:val="center"/>
                </w:tcPr>
                <w:p>
                  <w:pPr>
                    <w:widowControl/>
                    <w:adjustRightInd w:val="0"/>
                    <w:spacing w:line="240" w:lineRule="auto"/>
                    <w:jc w:val="center"/>
                    <w:rPr>
                      <w:rFonts w:hint="default" w:ascii="Times New Roman" w:hAnsi="Times New Roman" w:eastAsia="宋体" w:cs="Times New Roman"/>
                      <w:color w:val="000000"/>
                      <w:sz w:val="21"/>
                      <w:szCs w:val="21"/>
                      <w:highlight w:val="yellow"/>
                    </w:rPr>
                  </w:pPr>
                  <w:r>
                    <w:rPr>
                      <w:rFonts w:hint="default" w:ascii="Times New Roman" w:hAnsi="Times New Roman" w:eastAsia="宋体" w:cs="Times New Roman"/>
                      <w:color w:val="000000"/>
                      <w:sz w:val="21"/>
                      <w:szCs w:val="21"/>
                    </w:rPr>
                    <w:t>HJ 618-2011</w:t>
                  </w:r>
                </w:p>
              </w:tc>
            </w:tr>
          </w:tbl>
          <w:p>
            <w:pPr>
              <w:pStyle w:val="69"/>
              <w:spacing w:line="360" w:lineRule="auto"/>
              <w:ind w:firstLine="482"/>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1.4</w:t>
            </w:r>
            <w:r>
              <w:rPr>
                <w:rFonts w:hint="eastAsia" w:ascii="Times New Roman" w:hAnsi="Times New Roman" w:eastAsia="宋体" w:cs="Times New Roman"/>
                <w:b/>
                <w:bCs/>
                <w:color w:val="auto"/>
                <w:sz w:val="24"/>
                <w:szCs w:val="24"/>
              </w:rPr>
              <w:t>评价</w:t>
            </w:r>
            <w:r>
              <w:rPr>
                <w:rFonts w:hint="default" w:ascii="Times New Roman" w:hAnsi="Times New Roman" w:eastAsia="宋体" w:cs="Times New Roman"/>
                <w:b/>
                <w:bCs/>
                <w:color w:val="auto"/>
                <w:sz w:val="24"/>
                <w:szCs w:val="24"/>
              </w:rPr>
              <w:t>标准</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t>项目区属二类功能区，大气环境质量现状</w:t>
            </w:r>
            <w:r>
              <w:rPr>
                <w:rFonts w:hint="default" w:ascii="Times New Roman" w:hAnsi="Times New Roman" w:eastAsia="宋体" w:cs="Times New Roman"/>
                <w:color w:val="auto"/>
                <w:sz w:val="24"/>
              </w:rPr>
              <w:t>SO</w:t>
            </w:r>
            <w:r>
              <w:rPr>
                <w:rFonts w:hint="default" w:ascii="Times New Roman" w:hAnsi="Times New Roman" w:eastAsia="宋体" w:cs="Times New Roman"/>
                <w:color w:val="auto"/>
                <w:sz w:val="24"/>
                <w:vertAlign w:val="subscript"/>
              </w:rPr>
              <w:t>2</w:t>
            </w:r>
            <w:r>
              <w:rPr>
                <w:rFonts w:hint="default" w:ascii="Times New Roman" w:hAnsi="Times New Roman" w:eastAsia="宋体" w:cs="Times New Roman"/>
                <w:color w:val="auto"/>
                <w:sz w:val="24"/>
              </w:rPr>
              <w:t>、NO</w:t>
            </w:r>
            <w:r>
              <w:rPr>
                <w:rFonts w:hint="default" w:ascii="Times New Roman" w:hAnsi="Times New Roman" w:eastAsia="宋体" w:cs="Times New Roman"/>
                <w:color w:val="auto"/>
                <w:sz w:val="24"/>
                <w:vertAlign w:val="subscript"/>
              </w:rPr>
              <w:t>2</w:t>
            </w:r>
            <w:r>
              <w:rPr>
                <w:rFonts w:hint="default" w:ascii="Times New Roman" w:hAnsi="Times New Roman" w:eastAsia="宋体" w:cs="Times New Roman"/>
                <w:color w:val="auto"/>
                <w:sz w:val="24"/>
              </w:rPr>
              <w:t>、PM</w:t>
            </w:r>
            <w:r>
              <w:rPr>
                <w:rFonts w:hint="default" w:ascii="Times New Roman" w:hAnsi="Times New Roman" w:eastAsia="宋体" w:cs="Times New Roman"/>
                <w:color w:val="auto"/>
                <w:sz w:val="24"/>
                <w:vertAlign w:val="subscript"/>
              </w:rPr>
              <w:t>10</w:t>
            </w:r>
            <w:r>
              <w:rPr>
                <w:rFonts w:hint="eastAsia" w:ascii="Times New Roman" w:hAnsi="Times New Roman" w:cs="Times New Roman"/>
                <w:color w:val="auto"/>
                <w:sz w:val="24"/>
                <w:lang w:eastAsia="zh-CN"/>
              </w:rPr>
              <w:t>。</w:t>
            </w:r>
            <w:r>
              <w:rPr>
                <w:rFonts w:hint="default" w:ascii="Times New Roman" w:hAnsi="Times New Roman" w:eastAsia="宋体" w:cs="Times New Roman"/>
                <w:color w:val="auto"/>
                <w:sz w:val="24"/>
                <w:szCs w:val="24"/>
              </w:rPr>
              <w:t>执行《环境空气质量标准》（GB3095-2012）中的二级标准</w:t>
            </w:r>
            <w:r>
              <w:rPr>
                <w:rFonts w:hint="default" w:ascii="Times New Roman" w:hAnsi="Times New Roman" w:eastAsia="宋体" w:cs="Times New Roman"/>
                <w:sz w:val="24"/>
                <w:szCs w:val="24"/>
              </w:rPr>
              <w:t>，标准值见表</w:t>
            </w:r>
            <w:r>
              <w:rPr>
                <w:rFonts w:hint="eastAsia" w:ascii="Times New Roman" w:hAnsi="Times New Roman" w:cs="Times New Roman"/>
                <w:sz w:val="24"/>
                <w:szCs w:val="24"/>
                <w:lang w:val="en-US" w:eastAsia="zh-CN"/>
              </w:rPr>
              <w:t>7</w:t>
            </w:r>
            <w:r>
              <w:rPr>
                <w:rFonts w:hint="default" w:ascii="Times New Roman" w:hAnsi="Times New Roman" w:eastAsia="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left"/>
              <w:textAlignment w:val="auto"/>
              <w:outlineLvl w:val="9"/>
              <w:rPr>
                <w:rFonts w:hint="eastAsia" w:ascii="黑体" w:hAnsi="黑体" w:eastAsia="黑体" w:cs="黑体"/>
                <w:b/>
                <w:sz w:val="21"/>
                <w:szCs w:val="21"/>
              </w:rPr>
            </w:pPr>
            <w:r>
              <w:rPr>
                <w:rFonts w:hint="eastAsia" w:ascii="黑体" w:hAnsi="黑体" w:eastAsia="黑体" w:cs="黑体"/>
                <w:b/>
                <w:sz w:val="21"/>
                <w:szCs w:val="21"/>
              </w:rPr>
              <w:t>表</w:t>
            </w:r>
            <w:r>
              <w:rPr>
                <w:rFonts w:hint="eastAsia" w:ascii="黑体" w:hAnsi="黑体" w:eastAsia="黑体" w:cs="黑体"/>
                <w:b/>
                <w:sz w:val="21"/>
                <w:szCs w:val="21"/>
                <w:lang w:val="en-US" w:eastAsia="zh-CN"/>
              </w:rPr>
              <w:t>7</w:t>
            </w:r>
            <w:r>
              <w:rPr>
                <w:rFonts w:hint="eastAsia" w:ascii="黑体" w:hAnsi="黑体" w:eastAsia="黑体" w:cs="黑体"/>
                <w:b/>
                <w:sz w:val="21"/>
                <w:szCs w:val="21"/>
              </w:rPr>
              <w:t xml:space="preserve">    </w:t>
            </w:r>
            <w:r>
              <w:rPr>
                <w:rFonts w:hint="eastAsia" w:ascii="黑体" w:hAnsi="黑体" w:eastAsia="黑体" w:cs="黑体"/>
                <w:b/>
                <w:sz w:val="21"/>
                <w:szCs w:val="21"/>
                <w:lang w:val="en-US" w:eastAsia="zh-CN"/>
              </w:rPr>
              <w:t xml:space="preserve">              </w:t>
            </w:r>
            <w:r>
              <w:rPr>
                <w:rFonts w:hint="eastAsia" w:ascii="黑体" w:hAnsi="黑体" w:eastAsia="黑体" w:cs="黑体"/>
                <w:b/>
                <w:sz w:val="21"/>
                <w:szCs w:val="21"/>
              </w:rPr>
              <w:t xml:space="preserve">   大气环境质量标准   </w:t>
            </w:r>
            <w:r>
              <w:rPr>
                <w:rFonts w:hint="eastAsia" w:ascii="黑体" w:hAnsi="黑体" w:eastAsia="黑体" w:cs="黑体"/>
                <w:b/>
                <w:sz w:val="21"/>
                <w:szCs w:val="21"/>
                <w:lang w:val="en-US" w:eastAsia="zh-CN"/>
              </w:rPr>
              <w:t xml:space="preserve">        </w:t>
            </w:r>
            <w:r>
              <w:rPr>
                <w:rFonts w:hint="eastAsia" w:ascii="黑体" w:hAnsi="黑体" w:eastAsia="黑体" w:cs="黑体"/>
                <w:b/>
                <w:sz w:val="21"/>
                <w:szCs w:val="21"/>
              </w:rPr>
              <w:t xml:space="preserve">       单位：μg /m</w:t>
            </w:r>
            <w:r>
              <w:rPr>
                <w:rFonts w:hint="eastAsia" w:ascii="黑体" w:hAnsi="黑体" w:eastAsia="黑体" w:cs="黑体"/>
                <w:b/>
                <w:sz w:val="21"/>
                <w:szCs w:val="21"/>
                <w:vertAlign w:val="superscript"/>
              </w:rPr>
              <w:t>3</w:t>
            </w:r>
          </w:p>
          <w:tbl>
            <w:tblPr>
              <w:tblStyle w:val="27"/>
              <w:tblW w:w="8220" w:type="dxa"/>
              <w:tblInd w:w="0" w:type="dxa"/>
              <w:tblLayout w:type="fixed"/>
              <w:tblCellMar>
                <w:top w:w="0" w:type="dxa"/>
                <w:left w:w="108" w:type="dxa"/>
                <w:bottom w:w="0" w:type="dxa"/>
                <w:right w:w="108" w:type="dxa"/>
              </w:tblCellMar>
            </w:tblPr>
            <w:tblGrid>
              <w:gridCol w:w="2379"/>
              <w:gridCol w:w="1916"/>
              <w:gridCol w:w="1952"/>
              <w:gridCol w:w="1973"/>
            </w:tblGrid>
            <w:tr>
              <w:tblPrEx>
                <w:tblLayout w:type="fixed"/>
                <w:tblCellMar>
                  <w:top w:w="0" w:type="dxa"/>
                  <w:left w:w="108" w:type="dxa"/>
                  <w:bottom w:w="0" w:type="dxa"/>
                  <w:right w:w="108" w:type="dxa"/>
                </w:tblCellMar>
              </w:tblPrEx>
              <w:trPr>
                <w:trHeight w:val="340" w:hRule="atLeast"/>
              </w:trPr>
              <w:tc>
                <w:tcPr>
                  <w:tcW w:w="2379" w:type="dxa"/>
                  <w:tcBorders>
                    <w:top w:val="single" w:color="auto" w:sz="12" w:space="0"/>
                    <w:bottom w:val="single" w:color="auto" w:sz="12" w:space="0"/>
                    <w:right w:val="single" w:color="auto" w:sz="4" w:space="0"/>
                  </w:tcBorders>
                  <w:vAlign w:val="center"/>
                </w:tcPr>
                <w:p>
                  <w:pPr>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污 染 物</w:t>
                  </w:r>
                </w:p>
              </w:tc>
              <w:tc>
                <w:tcPr>
                  <w:tcW w:w="1916"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SO</w:t>
                  </w:r>
                  <w:r>
                    <w:rPr>
                      <w:rFonts w:hint="default" w:ascii="Times New Roman" w:hAnsi="Times New Roman" w:cs="Times New Roman" w:eastAsiaTheme="minorEastAsia"/>
                      <w:b/>
                      <w:bCs/>
                      <w:sz w:val="21"/>
                      <w:szCs w:val="21"/>
                      <w:vertAlign w:val="subscript"/>
                    </w:rPr>
                    <w:t>2</w:t>
                  </w:r>
                </w:p>
              </w:tc>
              <w:tc>
                <w:tcPr>
                  <w:tcW w:w="1952" w:type="dxa"/>
                  <w:tcBorders>
                    <w:top w:val="single" w:color="auto" w:sz="12" w:space="0"/>
                    <w:left w:val="single" w:color="auto" w:sz="4" w:space="0"/>
                    <w:bottom w:val="single" w:color="auto" w:sz="12" w:space="0"/>
                  </w:tcBorders>
                  <w:vAlign w:val="center"/>
                </w:tcPr>
                <w:p>
                  <w:pPr>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NO</w:t>
                  </w:r>
                  <w:r>
                    <w:rPr>
                      <w:rFonts w:hint="default" w:ascii="Times New Roman" w:hAnsi="Times New Roman" w:cs="Times New Roman" w:eastAsiaTheme="minorEastAsia"/>
                      <w:b/>
                      <w:bCs/>
                      <w:sz w:val="21"/>
                      <w:szCs w:val="21"/>
                      <w:vertAlign w:val="subscript"/>
                    </w:rPr>
                    <w:t>2</w:t>
                  </w:r>
                </w:p>
              </w:tc>
              <w:tc>
                <w:tcPr>
                  <w:tcW w:w="1973" w:type="dxa"/>
                  <w:tcBorders>
                    <w:top w:val="single" w:color="auto" w:sz="12" w:space="0"/>
                    <w:left w:val="single" w:color="auto" w:sz="4" w:space="0"/>
                    <w:bottom w:val="single" w:color="auto" w:sz="12" w:space="0"/>
                    <w:right w:val="nil"/>
                  </w:tcBorders>
                  <w:vAlign w:val="center"/>
                </w:tcPr>
                <w:p>
                  <w:pPr>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b/>
                      <w:bCs/>
                      <w:snapToGrid w:val="0"/>
                      <w:kern w:val="0"/>
                      <w:sz w:val="21"/>
                      <w:szCs w:val="21"/>
                    </w:rPr>
                    <w:t>PM</w:t>
                  </w:r>
                  <w:r>
                    <w:rPr>
                      <w:rFonts w:hint="default" w:ascii="Times New Roman" w:hAnsi="Times New Roman" w:cs="Times New Roman"/>
                      <w:b/>
                      <w:bCs/>
                      <w:snapToGrid w:val="0"/>
                      <w:kern w:val="0"/>
                      <w:sz w:val="21"/>
                      <w:szCs w:val="21"/>
                      <w:vertAlign w:val="subscript"/>
                    </w:rPr>
                    <w:t>10</w:t>
                  </w:r>
                </w:p>
              </w:tc>
            </w:tr>
            <w:tr>
              <w:tblPrEx>
                <w:tblLayout w:type="fixed"/>
                <w:tblCellMar>
                  <w:top w:w="0" w:type="dxa"/>
                  <w:left w:w="108" w:type="dxa"/>
                  <w:bottom w:w="0" w:type="dxa"/>
                  <w:right w:w="108" w:type="dxa"/>
                </w:tblCellMar>
              </w:tblPrEx>
              <w:trPr>
                <w:trHeight w:val="340" w:hRule="atLeast"/>
              </w:trPr>
              <w:tc>
                <w:tcPr>
                  <w:tcW w:w="2379" w:type="dxa"/>
                  <w:tcBorders>
                    <w:top w:val="single" w:color="auto" w:sz="12" w:space="0"/>
                    <w:bottom w:val="single" w:color="auto" w:sz="4" w:space="0"/>
                    <w:right w:val="single" w:color="auto" w:sz="4" w:space="0"/>
                  </w:tcBorders>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取值时间</w:t>
                  </w:r>
                </w:p>
              </w:tc>
              <w:tc>
                <w:tcPr>
                  <w:tcW w:w="1916"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日平均</w:t>
                  </w:r>
                </w:p>
              </w:tc>
              <w:tc>
                <w:tcPr>
                  <w:tcW w:w="1952" w:type="dxa"/>
                  <w:tcBorders>
                    <w:top w:val="single" w:color="auto" w:sz="12" w:space="0"/>
                    <w:left w:val="single" w:color="auto" w:sz="4" w:space="0"/>
                    <w:bottom w:val="single" w:color="auto" w:sz="4" w:space="0"/>
                  </w:tcBorders>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日平均</w:t>
                  </w:r>
                </w:p>
              </w:tc>
              <w:tc>
                <w:tcPr>
                  <w:tcW w:w="1973" w:type="dxa"/>
                  <w:tcBorders>
                    <w:top w:val="single" w:color="auto" w:sz="12" w:space="0"/>
                    <w:left w:val="single" w:color="auto" w:sz="4" w:space="0"/>
                    <w:bottom w:val="single" w:color="auto" w:sz="4" w:space="0"/>
                    <w:right w:val="nil"/>
                  </w:tcBorders>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日平均</w:t>
                  </w:r>
                </w:p>
              </w:tc>
            </w:tr>
            <w:tr>
              <w:tblPrEx>
                <w:tblLayout w:type="fixed"/>
                <w:tblCellMar>
                  <w:top w:w="0" w:type="dxa"/>
                  <w:left w:w="108" w:type="dxa"/>
                  <w:bottom w:w="0" w:type="dxa"/>
                  <w:right w:w="108" w:type="dxa"/>
                </w:tblCellMar>
              </w:tblPrEx>
              <w:trPr>
                <w:trHeight w:val="340" w:hRule="atLeast"/>
              </w:trPr>
              <w:tc>
                <w:tcPr>
                  <w:tcW w:w="2379" w:type="dxa"/>
                  <w:tcBorders>
                    <w:top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浓度限值</w:t>
                  </w:r>
                </w:p>
              </w:tc>
              <w:tc>
                <w:tcPr>
                  <w:tcW w:w="1916"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150</w:t>
                  </w:r>
                </w:p>
              </w:tc>
              <w:tc>
                <w:tcPr>
                  <w:tcW w:w="1952" w:type="dxa"/>
                  <w:tcBorders>
                    <w:top w:val="single" w:color="auto" w:sz="4" w:space="0"/>
                    <w:left w:val="single" w:color="auto" w:sz="4" w:space="0"/>
                    <w:bottom w:val="single" w:color="auto" w:sz="12" w:space="0"/>
                  </w:tcBorders>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80</w:t>
                  </w:r>
                </w:p>
              </w:tc>
              <w:tc>
                <w:tcPr>
                  <w:tcW w:w="1973" w:type="dxa"/>
                  <w:tcBorders>
                    <w:top w:val="single" w:color="auto" w:sz="4" w:space="0"/>
                    <w:left w:val="single" w:color="auto" w:sz="4" w:space="0"/>
                    <w:bottom w:val="single" w:color="auto" w:sz="12" w:space="0"/>
                    <w:right w:val="nil"/>
                  </w:tcBorders>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150</w:t>
                  </w:r>
                </w:p>
              </w:tc>
            </w:tr>
          </w:tbl>
          <w:p>
            <w:pPr>
              <w:pStyle w:val="69"/>
              <w:spacing w:line="360" w:lineRule="auto"/>
              <w:ind w:firstLine="482"/>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 xml:space="preserve">1.5 </w:t>
            </w:r>
            <w:r>
              <w:rPr>
                <w:rFonts w:hint="eastAsia" w:ascii="Times New Roman" w:hAnsi="Times New Roman" w:eastAsia="宋体" w:cs="Times New Roman"/>
                <w:b/>
                <w:bCs/>
                <w:color w:val="auto"/>
                <w:sz w:val="24"/>
                <w:szCs w:val="24"/>
              </w:rPr>
              <w:t>评价方法</w:t>
            </w:r>
          </w:p>
          <w:p>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本评价采用浓度占标率来评价项目区空气环境质量。其公式为：</w:t>
            </w:r>
          </w:p>
          <w:p>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           P</w:t>
            </w:r>
            <w:r>
              <w:rPr>
                <w:rFonts w:hint="default" w:ascii="Times New Roman" w:hAnsi="Times New Roman" w:cs="Times New Roman" w:eastAsiaTheme="minorEastAsia"/>
                <w:sz w:val="24"/>
                <w:szCs w:val="24"/>
                <w:vertAlign w:val="subscript"/>
              </w:rPr>
              <w:t xml:space="preserve"> maxi</w:t>
            </w:r>
            <w:r>
              <w:rPr>
                <w:rFonts w:hint="default" w:ascii="Times New Roman" w:hAnsi="Times New Roman" w:cs="Times New Roman" w:eastAsiaTheme="minorEastAsia"/>
                <w:sz w:val="24"/>
                <w:szCs w:val="24"/>
              </w:rPr>
              <w:t xml:space="preserve">= C </w:t>
            </w:r>
            <w:r>
              <w:rPr>
                <w:rFonts w:hint="default" w:ascii="Times New Roman" w:hAnsi="Times New Roman" w:cs="Times New Roman" w:eastAsiaTheme="minorEastAsia"/>
                <w:sz w:val="24"/>
                <w:szCs w:val="24"/>
                <w:vertAlign w:val="subscript"/>
              </w:rPr>
              <w:t>maxi</w:t>
            </w:r>
            <w:r>
              <w:rPr>
                <w:rFonts w:hint="default" w:ascii="Times New Roman" w:hAnsi="Times New Roman" w:cs="Times New Roman" w:eastAsiaTheme="minorEastAsia"/>
                <w:sz w:val="24"/>
                <w:szCs w:val="24"/>
              </w:rPr>
              <w:t>/C</w:t>
            </w:r>
            <w:r>
              <w:rPr>
                <w:rFonts w:hint="default" w:ascii="Times New Roman" w:hAnsi="Times New Roman" w:cs="Times New Roman" w:eastAsiaTheme="minorEastAsia"/>
                <w:sz w:val="24"/>
                <w:szCs w:val="24"/>
                <w:vertAlign w:val="subscript"/>
              </w:rPr>
              <w:t>oi</w:t>
            </w:r>
          </w:p>
          <w:p>
            <w:pPr>
              <w:spacing w:line="360" w:lineRule="auto"/>
              <w:ind w:firstLine="600" w:firstLineChars="25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式中：P</w:t>
            </w:r>
            <w:r>
              <w:rPr>
                <w:rFonts w:hint="default" w:ascii="Times New Roman" w:hAnsi="Times New Roman" w:cs="Times New Roman" w:eastAsiaTheme="minorEastAsia"/>
                <w:sz w:val="24"/>
                <w:szCs w:val="24"/>
                <w:vertAlign w:val="subscript"/>
              </w:rPr>
              <w:t xml:space="preserve"> maxi</w:t>
            </w:r>
            <w:r>
              <w:rPr>
                <w:rFonts w:hint="default" w:ascii="Times New Roman" w:hAnsi="Times New Roman" w:cs="Times New Roman" w:eastAsiaTheme="minorEastAsia"/>
                <w:sz w:val="24"/>
                <w:szCs w:val="24"/>
              </w:rPr>
              <w:t>——污染物i的最大浓度占标率，%；</w:t>
            </w:r>
          </w:p>
          <w:p>
            <w:pPr>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           C </w:t>
            </w:r>
            <w:r>
              <w:rPr>
                <w:rFonts w:hint="default" w:ascii="Times New Roman" w:hAnsi="Times New Roman" w:cs="Times New Roman" w:eastAsiaTheme="minorEastAsia"/>
                <w:sz w:val="24"/>
                <w:szCs w:val="24"/>
                <w:vertAlign w:val="subscript"/>
              </w:rPr>
              <w:t>maxi</w:t>
            </w:r>
            <w:r>
              <w:rPr>
                <w:rFonts w:hint="default" w:ascii="Times New Roman" w:hAnsi="Times New Roman" w:cs="Times New Roman" w:eastAsiaTheme="minorEastAsia"/>
                <w:sz w:val="24"/>
                <w:szCs w:val="24"/>
              </w:rPr>
              <w:t>——污染物i的实测最大浓度，mg/m</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w:t>
            </w:r>
          </w:p>
          <w:p>
            <w:pPr>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           C</w:t>
            </w:r>
            <w:r>
              <w:rPr>
                <w:rFonts w:hint="default" w:ascii="Times New Roman" w:hAnsi="Times New Roman" w:cs="Times New Roman" w:eastAsiaTheme="minorEastAsia"/>
                <w:sz w:val="24"/>
                <w:szCs w:val="24"/>
                <w:vertAlign w:val="subscript"/>
              </w:rPr>
              <w:t>oi</w:t>
            </w:r>
            <w:r>
              <w:rPr>
                <w:rFonts w:hint="default" w:ascii="Times New Roman" w:hAnsi="Times New Roman" w:cs="Times New Roman" w:eastAsiaTheme="minorEastAsia"/>
                <w:sz w:val="24"/>
                <w:szCs w:val="24"/>
              </w:rPr>
              <w:t>——污染物i的环境空气质量标准，mg/m</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w:t>
            </w:r>
          </w:p>
          <w:p>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超标率计算公式如下：</w:t>
            </w:r>
          </w:p>
          <w:p>
            <w:pPr>
              <w:pStyle w:val="71"/>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超标率=超标数据个数∕总监测数据个数×100%</w:t>
            </w:r>
          </w:p>
          <w:p>
            <w:pPr>
              <w:pStyle w:val="69"/>
              <w:spacing w:line="360" w:lineRule="auto"/>
              <w:ind w:firstLine="482"/>
              <w:rPr>
                <w:rFonts w:hint="default"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1.6 监测结果</w:t>
            </w:r>
          </w:p>
          <w:p>
            <w:pPr>
              <w:pStyle w:val="69"/>
              <w:spacing w:line="360" w:lineRule="auto"/>
              <w:ind w:firstLine="48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项目区</w:t>
            </w:r>
            <w:r>
              <w:rPr>
                <w:rFonts w:hint="default" w:ascii="Times New Roman" w:hAnsi="Times New Roman" w:cs="Times New Roman" w:eastAsiaTheme="minorEastAsia"/>
                <w:sz w:val="24"/>
                <w:szCs w:val="24"/>
              </w:rPr>
              <w:t>SO</w:t>
            </w:r>
            <w:r>
              <w:rPr>
                <w:rFonts w:hint="default" w:ascii="Times New Roman" w:hAnsi="Times New Roman" w:cs="Times New Roman" w:eastAsiaTheme="minorEastAsia"/>
                <w:sz w:val="24"/>
                <w:szCs w:val="24"/>
                <w:vertAlign w:val="subscript"/>
              </w:rPr>
              <w:t>2</w:t>
            </w:r>
            <w:r>
              <w:rPr>
                <w:rFonts w:hint="default" w:ascii="Times New Roman" w:hAnsi="Times New Roman" w:cs="Times New Roman" w:eastAsiaTheme="minorEastAsia"/>
                <w:sz w:val="24"/>
                <w:szCs w:val="24"/>
              </w:rPr>
              <w:t>、NO</w:t>
            </w:r>
            <w:r>
              <w:rPr>
                <w:rFonts w:hint="default" w:ascii="Times New Roman" w:hAnsi="Times New Roman" w:cs="Times New Roman" w:eastAsiaTheme="minorEastAsia"/>
                <w:sz w:val="24"/>
                <w:szCs w:val="24"/>
                <w:vertAlign w:val="subscript"/>
              </w:rPr>
              <w:t>2</w:t>
            </w:r>
            <w:r>
              <w:rPr>
                <w:rFonts w:hint="default" w:ascii="Times New Roman" w:hAnsi="Times New Roman" w:cs="Times New Roman" w:eastAsiaTheme="minorEastAsia"/>
                <w:sz w:val="24"/>
                <w:szCs w:val="24"/>
              </w:rPr>
              <w:t>、PM</w:t>
            </w:r>
            <w:r>
              <w:rPr>
                <w:rFonts w:hint="default" w:ascii="Times New Roman" w:hAnsi="Times New Roman" w:cs="Times New Roman" w:eastAsiaTheme="minorEastAsia"/>
                <w:sz w:val="24"/>
                <w:szCs w:val="24"/>
                <w:vertAlign w:val="subscript"/>
              </w:rPr>
              <w:t>10</w:t>
            </w:r>
            <w:r>
              <w:rPr>
                <w:rFonts w:hint="default" w:ascii="Times New Roman" w:hAnsi="Times New Roman" w:cs="Times New Roman" w:eastAsiaTheme="minorEastAsia"/>
                <w:color w:val="auto"/>
                <w:sz w:val="24"/>
                <w:szCs w:val="24"/>
              </w:rPr>
              <w:t>环境质量监测结果见表</w:t>
            </w:r>
            <w:r>
              <w:rPr>
                <w:rFonts w:hint="eastAsia" w:ascii="Times New Roman" w:hAnsi="Times New Roman" w:cs="Times New Roman" w:eastAsiaTheme="minorEastAsia"/>
                <w:color w:val="auto"/>
                <w:sz w:val="24"/>
                <w:szCs w:val="24"/>
                <w:lang w:val="en-US" w:eastAsia="zh-CN"/>
              </w:rPr>
              <w:t>8</w:t>
            </w:r>
            <w:r>
              <w:rPr>
                <w:rFonts w:hint="default" w:ascii="Times New Roman" w:hAnsi="Times New Roman" w:cs="Times New Roman" w:eastAsiaTheme="minorEastAsia"/>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黑体" w:hAnsi="黑体" w:eastAsia="黑体" w:cs="黑体"/>
                <w:b/>
                <w:sz w:val="21"/>
                <w:szCs w:val="21"/>
              </w:rPr>
            </w:pPr>
            <w:r>
              <w:rPr>
                <w:rFonts w:hint="eastAsia" w:ascii="黑体" w:hAnsi="黑体" w:eastAsia="黑体" w:cs="黑体"/>
                <w:b/>
                <w:sz w:val="21"/>
                <w:szCs w:val="21"/>
              </w:rPr>
              <w:t>表</w:t>
            </w:r>
            <w:r>
              <w:rPr>
                <w:rFonts w:hint="eastAsia" w:ascii="黑体" w:hAnsi="黑体" w:eastAsia="黑体" w:cs="黑体"/>
                <w:b/>
                <w:sz w:val="21"/>
                <w:szCs w:val="21"/>
                <w:lang w:val="en-US" w:eastAsia="zh-CN"/>
              </w:rPr>
              <w:t>8</w:t>
            </w:r>
            <w:r>
              <w:rPr>
                <w:rFonts w:hint="eastAsia" w:ascii="黑体" w:hAnsi="黑体" w:eastAsia="黑体" w:cs="黑体"/>
                <w:b/>
                <w:sz w:val="21"/>
                <w:szCs w:val="21"/>
              </w:rPr>
              <w:t xml:space="preserve"> </w:t>
            </w:r>
            <w:r>
              <w:rPr>
                <w:rFonts w:hint="eastAsia" w:ascii="黑体" w:hAnsi="黑体" w:eastAsia="黑体" w:cs="黑体"/>
                <w:b/>
                <w:sz w:val="21"/>
                <w:szCs w:val="21"/>
                <w:lang w:val="en-US" w:eastAsia="zh-CN"/>
              </w:rPr>
              <w:t xml:space="preserve">             </w:t>
            </w:r>
            <w:r>
              <w:rPr>
                <w:rFonts w:hint="eastAsia" w:ascii="黑体" w:hAnsi="黑体" w:eastAsia="黑体" w:cs="黑体"/>
                <w:b/>
                <w:sz w:val="21"/>
                <w:szCs w:val="21"/>
              </w:rPr>
              <w:t xml:space="preserve"> SO</w:t>
            </w:r>
            <w:r>
              <w:rPr>
                <w:rFonts w:hint="eastAsia" w:ascii="黑体" w:hAnsi="黑体" w:eastAsia="黑体" w:cs="黑体"/>
                <w:b/>
                <w:sz w:val="21"/>
                <w:szCs w:val="21"/>
                <w:vertAlign w:val="subscript"/>
              </w:rPr>
              <w:t>2</w:t>
            </w:r>
            <w:r>
              <w:rPr>
                <w:rFonts w:hint="eastAsia" w:ascii="黑体" w:hAnsi="黑体" w:eastAsia="黑体" w:cs="黑体"/>
                <w:b/>
                <w:sz w:val="21"/>
                <w:szCs w:val="21"/>
              </w:rPr>
              <w:t>、NO</w:t>
            </w:r>
            <w:r>
              <w:rPr>
                <w:rFonts w:hint="eastAsia" w:ascii="黑体" w:hAnsi="黑体" w:eastAsia="黑体" w:cs="黑体"/>
                <w:b/>
                <w:sz w:val="21"/>
                <w:szCs w:val="21"/>
                <w:vertAlign w:val="subscript"/>
              </w:rPr>
              <w:t>2</w:t>
            </w:r>
            <w:r>
              <w:rPr>
                <w:rFonts w:hint="eastAsia" w:ascii="黑体" w:hAnsi="黑体" w:eastAsia="黑体" w:cs="黑体"/>
                <w:b/>
                <w:sz w:val="21"/>
                <w:szCs w:val="21"/>
              </w:rPr>
              <w:t>、PM</w:t>
            </w:r>
            <w:r>
              <w:rPr>
                <w:rFonts w:hint="eastAsia" w:ascii="黑体" w:hAnsi="黑体" w:eastAsia="黑体" w:cs="黑体"/>
                <w:b/>
                <w:sz w:val="21"/>
                <w:szCs w:val="21"/>
                <w:vertAlign w:val="subscript"/>
              </w:rPr>
              <w:t>10</w:t>
            </w:r>
            <w:r>
              <w:rPr>
                <w:rFonts w:hint="eastAsia" w:ascii="黑体" w:hAnsi="黑体" w:eastAsia="黑体" w:cs="黑体"/>
                <w:b/>
                <w:sz w:val="21"/>
                <w:szCs w:val="21"/>
              </w:rPr>
              <w:t xml:space="preserve">监测结果统计表 </w:t>
            </w:r>
            <w:r>
              <w:rPr>
                <w:rFonts w:hint="eastAsia" w:ascii="黑体" w:hAnsi="黑体" w:eastAsia="黑体" w:cs="黑体"/>
                <w:b/>
                <w:sz w:val="21"/>
                <w:szCs w:val="21"/>
                <w:lang w:val="en-US" w:eastAsia="zh-CN"/>
              </w:rPr>
              <w:t xml:space="preserve">           </w:t>
            </w:r>
            <w:r>
              <w:rPr>
                <w:rFonts w:hint="eastAsia" w:ascii="黑体" w:hAnsi="黑体" w:eastAsia="黑体" w:cs="黑体"/>
                <w:b/>
                <w:sz w:val="21"/>
                <w:szCs w:val="21"/>
              </w:rPr>
              <w:t xml:space="preserve"> 单位：</w:t>
            </w:r>
            <w:r>
              <w:rPr>
                <w:rFonts w:hint="eastAsia" w:ascii="黑体" w:hAnsi="黑体" w:eastAsia="黑体" w:cs="黑体"/>
                <w:b/>
                <w:sz w:val="21"/>
                <w:szCs w:val="21"/>
                <w:lang w:val="en-US" w:eastAsia="zh-CN"/>
              </w:rPr>
              <w:t>m</w:t>
            </w:r>
            <w:r>
              <w:rPr>
                <w:rFonts w:hint="eastAsia" w:ascii="黑体" w:hAnsi="黑体" w:eastAsia="黑体" w:cs="黑体"/>
                <w:b/>
                <w:sz w:val="21"/>
                <w:szCs w:val="21"/>
              </w:rPr>
              <w:t>g/m</w:t>
            </w:r>
            <w:r>
              <w:rPr>
                <w:rFonts w:hint="eastAsia" w:ascii="黑体" w:hAnsi="黑体" w:eastAsia="黑体" w:cs="黑体"/>
                <w:b/>
                <w:sz w:val="21"/>
                <w:szCs w:val="21"/>
                <w:vertAlign w:val="superscript"/>
              </w:rPr>
              <w:t>3</w:t>
            </w:r>
          </w:p>
          <w:tbl>
            <w:tblPr>
              <w:tblStyle w:val="27"/>
              <w:tblW w:w="8220" w:type="dxa"/>
              <w:jc w:val="center"/>
              <w:tblInd w:w="0" w:type="dxa"/>
              <w:tblLayout w:type="fixed"/>
              <w:tblCellMar>
                <w:top w:w="0" w:type="dxa"/>
                <w:left w:w="108" w:type="dxa"/>
                <w:bottom w:w="0" w:type="dxa"/>
                <w:right w:w="108" w:type="dxa"/>
              </w:tblCellMar>
            </w:tblPr>
            <w:tblGrid>
              <w:gridCol w:w="2228"/>
              <w:gridCol w:w="997"/>
              <w:gridCol w:w="840"/>
              <w:gridCol w:w="987"/>
              <w:gridCol w:w="1115"/>
              <w:gridCol w:w="1044"/>
              <w:gridCol w:w="1009"/>
            </w:tblGrid>
            <w:tr>
              <w:tblPrEx>
                <w:tblLayout w:type="fixed"/>
                <w:tblCellMar>
                  <w:top w:w="0" w:type="dxa"/>
                  <w:left w:w="108" w:type="dxa"/>
                  <w:bottom w:w="0" w:type="dxa"/>
                  <w:right w:w="108" w:type="dxa"/>
                </w:tblCellMar>
              </w:tblPrEx>
              <w:trPr>
                <w:trHeight w:val="340" w:hRule="atLeast"/>
                <w:jc w:val="center"/>
              </w:trPr>
              <w:tc>
                <w:tcPr>
                  <w:tcW w:w="2228" w:type="dxa"/>
                  <w:vMerge w:val="restart"/>
                  <w:tcBorders>
                    <w:top w:val="single" w:color="auto" w:sz="12" w:space="0"/>
                    <w:bottom w:val="single" w:color="auto" w:sz="12" w:space="0"/>
                    <w:right w:val="single" w:color="auto" w:sz="6" w:space="0"/>
                  </w:tcBorders>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采样日期</w:t>
                  </w:r>
                </w:p>
              </w:tc>
              <w:tc>
                <w:tcPr>
                  <w:tcW w:w="1837" w:type="dxa"/>
                  <w:gridSpan w:val="2"/>
                  <w:tcBorders>
                    <w:top w:val="single" w:color="auto" w:sz="12" w:space="0"/>
                    <w:left w:val="single" w:color="auto" w:sz="6" w:space="0"/>
                    <w:bottom w:val="single" w:color="auto" w:sz="6" w:space="0"/>
                    <w:right w:val="single" w:color="auto" w:sz="4" w:space="0"/>
                  </w:tcBorders>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PM</w:t>
                  </w:r>
                  <w:r>
                    <w:rPr>
                      <w:rFonts w:hint="default" w:ascii="Times New Roman" w:hAnsi="Times New Roman" w:cs="Times New Roman"/>
                      <w:b/>
                      <w:bCs/>
                      <w:sz w:val="21"/>
                      <w:szCs w:val="21"/>
                      <w:vertAlign w:val="subscript"/>
                    </w:rPr>
                    <w:t>10</w:t>
                  </w:r>
                </w:p>
              </w:tc>
              <w:tc>
                <w:tcPr>
                  <w:tcW w:w="2102" w:type="dxa"/>
                  <w:gridSpan w:val="2"/>
                  <w:tcBorders>
                    <w:top w:val="single" w:color="auto" w:sz="12" w:space="0"/>
                    <w:left w:val="single" w:color="auto" w:sz="4" w:space="0"/>
                    <w:bottom w:val="single" w:color="auto" w:sz="6" w:space="0"/>
                  </w:tcBorders>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SO</w:t>
                  </w:r>
                  <w:r>
                    <w:rPr>
                      <w:rFonts w:hint="default" w:ascii="Times New Roman" w:hAnsi="Times New Roman" w:cs="Times New Roman"/>
                      <w:b/>
                      <w:bCs/>
                      <w:sz w:val="21"/>
                      <w:szCs w:val="21"/>
                      <w:vertAlign w:val="subscript"/>
                    </w:rPr>
                    <w:t>2</w:t>
                  </w:r>
                </w:p>
              </w:tc>
              <w:tc>
                <w:tcPr>
                  <w:tcW w:w="2053" w:type="dxa"/>
                  <w:gridSpan w:val="2"/>
                  <w:tcBorders>
                    <w:top w:val="single" w:color="auto" w:sz="12" w:space="0"/>
                    <w:left w:val="single" w:color="auto" w:sz="4" w:space="0"/>
                    <w:bottom w:val="single" w:color="auto" w:sz="6" w:space="0"/>
                  </w:tcBorders>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NO</w:t>
                  </w:r>
                  <w:r>
                    <w:rPr>
                      <w:rFonts w:hint="default" w:ascii="Times New Roman" w:hAnsi="Times New Roman" w:cs="Times New Roman"/>
                      <w:b/>
                      <w:bCs/>
                      <w:sz w:val="21"/>
                      <w:szCs w:val="21"/>
                      <w:vertAlign w:val="subscript"/>
                    </w:rPr>
                    <w:t>2</w:t>
                  </w:r>
                </w:p>
              </w:tc>
            </w:tr>
            <w:tr>
              <w:tblPrEx>
                <w:tblLayout w:type="fixed"/>
                <w:tblCellMar>
                  <w:top w:w="0" w:type="dxa"/>
                  <w:left w:w="108" w:type="dxa"/>
                  <w:bottom w:w="0" w:type="dxa"/>
                  <w:right w:w="108" w:type="dxa"/>
                </w:tblCellMar>
              </w:tblPrEx>
              <w:trPr>
                <w:trHeight w:val="340" w:hRule="atLeast"/>
                <w:jc w:val="center"/>
              </w:trPr>
              <w:tc>
                <w:tcPr>
                  <w:tcW w:w="2228" w:type="dxa"/>
                  <w:vMerge w:val="continue"/>
                  <w:tcBorders>
                    <w:top w:val="single" w:color="auto" w:sz="12" w:space="0"/>
                    <w:bottom w:val="single" w:color="auto" w:sz="12" w:space="0"/>
                    <w:right w:val="single" w:color="auto" w:sz="6" w:space="0"/>
                  </w:tcBorders>
                  <w:vAlign w:val="center"/>
                </w:tcPr>
                <w:p>
                  <w:pPr>
                    <w:widowControl/>
                    <w:spacing w:line="240" w:lineRule="auto"/>
                    <w:jc w:val="left"/>
                    <w:rPr>
                      <w:rFonts w:hint="default" w:ascii="Times New Roman" w:hAnsi="Times New Roman" w:cs="Times New Roman"/>
                      <w:b/>
                      <w:bCs/>
                      <w:sz w:val="21"/>
                      <w:szCs w:val="21"/>
                    </w:rPr>
                  </w:pPr>
                </w:p>
              </w:tc>
              <w:tc>
                <w:tcPr>
                  <w:tcW w:w="997" w:type="dxa"/>
                  <w:tcBorders>
                    <w:top w:val="single" w:color="auto" w:sz="6" w:space="0"/>
                    <w:left w:val="single" w:color="auto" w:sz="6" w:space="0"/>
                    <w:bottom w:val="single" w:color="auto" w:sz="12" w:space="0"/>
                    <w:right w:val="single" w:color="auto" w:sz="4" w:space="0"/>
                  </w:tcBorders>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1#</w:t>
                  </w:r>
                </w:p>
              </w:tc>
              <w:tc>
                <w:tcPr>
                  <w:tcW w:w="840" w:type="dxa"/>
                  <w:tcBorders>
                    <w:top w:val="single" w:color="auto" w:sz="6"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2#</w:t>
                  </w:r>
                </w:p>
              </w:tc>
              <w:tc>
                <w:tcPr>
                  <w:tcW w:w="987" w:type="dxa"/>
                  <w:tcBorders>
                    <w:top w:val="single" w:color="auto" w:sz="6"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1#</w:t>
                  </w:r>
                </w:p>
              </w:tc>
              <w:tc>
                <w:tcPr>
                  <w:tcW w:w="1115" w:type="dxa"/>
                  <w:tcBorders>
                    <w:top w:val="single" w:color="auto" w:sz="6"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2#</w:t>
                  </w:r>
                </w:p>
              </w:tc>
              <w:tc>
                <w:tcPr>
                  <w:tcW w:w="1044" w:type="dxa"/>
                  <w:tcBorders>
                    <w:top w:val="single" w:color="auto" w:sz="6" w:space="0"/>
                    <w:left w:val="single" w:color="auto" w:sz="4" w:space="0"/>
                    <w:bottom w:val="single" w:color="auto" w:sz="12" w:space="0"/>
                  </w:tcBorders>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1#</w:t>
                  </w:r>
                </w:p>
              </w:tc>
              <w:tc>
                <w:tcPr>
                  <w:tcW w:w="1009" w:type="dxa"/>
                  <w:tcBorders>
                    <w:top w:val="single" w:color="auto" w:sz="6" w:space="0"/>
                    <w:left w:val="single" w:color="auto" w:sz="4" w:space="0"/>
                    <w:bottom w:val="single" w:color="auto" w:sz="12" w:space="0"/>
                  </w:tcBorders>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2#</w:t>
                  </w:r>
                </w:p>
              </w:tc>
            </w:tr>
            <w:tr>
              <w:tblPrEx>
                <w:tblLayout w:type="fixed"/>
                <w:tblCellMar>
                  <w:top w:w="0" w:type="dxa"/>
                  <w:left w:w="108" w:type="dxa"/>
                  <w:bottom w:w="0" w:type="dxa"/>
                  <w:right w:w="108" w:type="dxa"/>
                </w:tblCellMar>
              </w:tblPrEx>
              <w:trPr>
                <w:trHeight w:val="340" w:hRule="atLeast"/>
                <w:jc w:val="center"/>
              </w:trPr>
              <w:tc>
                <w:tcPr>
                  <w:tcW w:w="2228" w:type="dxa"/>
                  <w:tcBorders>
                    <w:top w:val="single" w:color="auto" w:sz="12" w:space="0"/>
                    <w:bottom w:val="single" w:color="auto" w:sz="6" w:space="0"/>
                    <w:right w:val="single" w:color="auto" w:sz="6"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2017年4月7日</w:t>
                  </w:r>
                </w:p>
              </w:tc>
              <w:tc>
                <w:tcPr>
                  <w:tcW w:w="997" w:type="dxa"/>
                  <w:tcBorders>
                    <w:top w:val="single" w:color="auto" w:sz="12" w:space="0"/>
                    <w:left w:val="single" w:color="auto" w:sz="6" w:space="0"/>
                    <w:bottom w:val="single" w:color="auto" w:sz="6"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0.047</w:t>
                  </w:r>
                </w:p>
              </w:tc>
              <w:tc>
                <w:tcPr>
                  <w:tcW w:w="840" w:type="dxa"/>
                  <w:tcBorders>
                    <w:top w:val="single" w:color="auto" w:sz="12" w:space="0"/>
                    <w:left w:val="single" w:color="auto" w:sz="4" w:space="0"/>
                    <w:bottom w:val="single" w:color="auto" w:sz="6"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0.056</w:t>
                  </w:r>
                </w:p>
              </w:tc>
              <w:tc>
                <w:tcPr>
                  <w:tcW w:w="987" w:type="dxa"/>
                  <w:tcBorders>
                    <w:top w:val="single" w:color="auto" w:sz="12" w:space="0"/>
                    <w:left w:val="single" w:color="auto" w:sz="4" w:space="0"/>
                    <w:bottom w:val="single" w:color="auto" w:sz="6"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0.028</w:t>
                  </w:r>
                </w:p>
              </w:tc>
              <w:tc>
                <w:tcPr>
                  <w:tcW w:w="1115" w:type="dxa"/>
                  <w:tcBorders>
                    <w:top w:val="single" w:color="auto" w:sz="12" w:space="0"/>
                    <w:left w:val="single" w:color="auto" w:sz="4" w:space="0"/>
                    <w:bottom w:val="single" w:color="auto" w:sz="6"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0.030</w:t>
                  </w:r>
                </w:p>
              </w:tc>
              <w:tc>
                <w:tcPr>
                  <w:tcW w:w="1044" w:type="dxa"/>
                  <w:tcBorders>
                    <w:top w:val="single" w:color="auto" w:sz="12" w:space="0"/>
                    <w:left w:val="single" w:color="auto" w:sz="4" w:space="0"/>
                    <w:bottom w:val="single" w:color="auto" w:sz="6"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0.035</w:t>
                  </w:r>
                </w:p>
              </w:tc>
              <w:tc>
                <w:tcPr>
                  <w:tcW w:w="1009" w:type="dxa"/>
                  <w:tcBorders>
                    <w:top w:val="single" w:color="auto" w:sz="12" w:space="0"/>
                    <w:left w:val="single" w:color="auto" w:sz="4" w:space="0"/>
                    <w:bottom w:val="single" w:color="auto" w:sz="6"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0.038</w:t>
                  </w:r>
                </w:p>
              </w:tc>
            </w:tr>
            <w:tr>
              <w:tblPrEx>
                <w:tblLayout w:type="fixed"/>
                <w:tblCellMar>
                  <w:top w:w="0" w:type="dxa"/>
                  <w:left w:w="108" w:type="dxa"/>
                  <w:bottom w:w="0" w:type="dxa"/>
                  <w:right w:w="108" w:type="dxa"/>
                </w:tblCellMar>
              </w:tblPrEx>
              <w:trPr>
                <w:trHeight w:val="340" w:hRule="atLeast"/>
                <w:jc w:val="center"/>
              </w:trPr>
              <w:tc>
                <w:tcPr>
                  <w:tcW w:w="2228" w:type="dxa"/>
                  <w:tcBorders>
                    <w:top w:val="single" w:color="auto" w:sz="6" w:space="0"/>
                    <w:bottom w:val="single" w:color="auto" w:sz="6" w:space="0"/>
                    <w:right w:val="single" w:color="auto" w:sz="6"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2017年4月8日</w:t>
                  </w:r>
                </w:p>
              </w:tc>
              <w:tc>
                <w:tcPr>
                  <w:tcW w:w="997" w:type="dxa"/>
                  <w:tcBorders>
                    <w:top w:val="single" w:color="auto" w:sz="6" w:space="0"/>
                    <w:left w:val="single" w:color="auto" w:sz="6" w:space="0"/>
                    <w:bottom w:val="single" w:color="auto" w:sz="6"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0.059</w:t>
                  </w:r>
                </w:p>
              </w:tc>
              <w:tc>
                <w:tcPr>
                  <w:tcW w:w="840" w:type="dxa"/>
                  <w:tcBorders>
                    <w:top w:val="single" w:color="auto" w:sz="6" w:space="0"/>
                    <w:left w:val="single" w:color="auto" w:sz="4" w:space="0"/>
                    <w:bottom w:val="single" w:color="auto" w:sz="6" w:space="0"/>
                    <w:right w:val="single" w:color="auto" w:sz="6"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0.048</w:t>
                  </w:r>
                </w:p>
              </w:tc>
              <w:tc>
                <w:tcPr>
                  <w:tcW w:w="987" w:type="dxa"/>
                  <w:tcBorders>
                    <w:top w:val="single" w:color="auto" w:sz="6" w:space="0"/>
                    <w:left w:val="single" w:color="auto" w:sz="6" w:space="0"/>
                    <w:bottom w:val="single" w:color="auto" w:sz="6"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0.032</w:t>
                  </w:r>
                </w:p>
              </w:tc>
              <w:tc>
                <w:tcPr>
                  <w:tcW w:w="1115" w:type="dxa"/>
                  <w:tcBorders>
                    <w:top w:val="single" w:color="auto" w:sz="6" w:space="0"/>
                    <w:left w:val="single" w:color="auto" w:sz="4" w:space="0"/>
                    <w:bottom w:val="single" w:color="auto" w:sz="6" w:space="0"/>
                    <w:right w:val="single" w:color="auto" w:sz="6"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0.033</w:t>
                  </w:r>
                </w:p>
              </w:tc>
              <w:tc>
                <w:tcPr>
                  <w:tcW w:w="1044" w:type="dxa"/>
                  <w:tcBorders>
                    <w:top w:val="single" w:color="auto" w:sz="6" w:space="0"/>
                    <w:left w:val="single" w:color="auto" w:sz="6" w:space="0"/>
                    <w:bottom w:val="single" w:color="auto" w:sz="6"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0.036</w:t>
                  </w:r>
                </w:p>
              </w:tc>
              <w:tc>
                <w:tcPr>
                  <w:tcW w:w="1009" w:type="dxa"/>
                  <w:tcBorders>
                    <w:top w:val="single" w:color="auto" w:sz="6" w:space="0"/>
                    <w:left w:val="single" w:color="auto" w:sz="4" w:space="0"/>
                    <w:bottom w:val="single" w:color="auto" w:sz="6"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0.036</w:t>
                  </w:r>
                </w:p>
              </w:tc>
            </w:tr>
            <w:tr>
              <w:tblPrEx>
                <w:tblLayout w:type="fixed"/>
                <w:tblCellMar>
                  <w:top w:w="0" w:type="dxa"/>
                  <w:left w:w="108" w:type="dxa"/>
                  <w:bottom w:w="0" w:type="dxa"/>
                  <w:right w:w="108" w:type="dxa"/>
                </w:tblCellMar>
              </w:tblPrEx>
              <w:trPr>
                <w:trHeight w:val="340" w:hRule="atLeast"/>
                <w:jc w:val="center"/>
              </w:trPr>
              <w:tc>
                <w:tcPr>
                  <w:tcW w:w="2228" w:type="dxa"/>
                  <w:tcBorders>
                    <w:top w:val="single" w:color="auto" w:sz="6" w:space="0"/>
                    <w:bottom w:val="single" w:color="auto" w:sz="6" w:space="0"/>
                    <w:right w:val="single" w:color="auto" w:sz="6" w:space="0"/>
                  </w:tcBorders>
                  <w:vAlign w:val="top"/>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2017年4月9日</w:t>
                  </w:r>
                </w:p>
              </w:tc>
              <w:tc>
                <w:tcPr>
                  <w:tcW w:w="997" w:type="dxa"/>
                  <w:tcBorders>
                    <w:top w:val="single" w:color="auto" w:sz="6" w:space="0"/>
                    <w:left w:val="single" w:color="auto" w:sz="6" w:space="0"/>
                    <w:bottom w:val="single" w:color="auto" w:sz="6"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0.061</w:t>
                  </w:r>
                </w:p>
              </w:tc>
              <w:tc>
                <w:tcPr>
                  <w:tcW w:w="840" w:type="dxa"/>
                  <w:tcBorders>
                    <w:top w:val="single" w:color="auto" w:sz="6" w:space="0"/>
                    <w:left w:val="single" w:color="auto" w:sz="4" w:space="0"/>
                    <w:bottom w:val="single" w:color="auto" w:sz="6" w:space="0"/>
                    <w:right w:val="single" w:color="auto" w:sz="6"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0.067</w:t>
                  </w:r>
                </w:p>
              </w:tc>
              <w:tc>
                <w:tcPr>
                  <w:tcW w:w="987" w:type="dxa"/>
                  <w:tcBorders>
                    <w:top w:val="single" w:color="auto" w:sz="6" w:space="0"/>
                    <w:left w:val="single" w:color="auto" w:sz="6" w:space="0"/>
                    <w:bottom w:val="single" w:color="auto" w:sz="6"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0.033</w:t>
                  </w:r>
                </w:p>
              </w:tc>
              <w:tc>
                <w:tcPr>
                  <w:tcW w:w="1115" w:type="dxa"/>
                  <w:tcBorders>
                    <w:top w:val="single" w:color="auto" w:sz="6" w:space="0"/>
                    <w:left w:val="single" w:color="auto" w:sz="4" w:space="0"/>
                    <w:bottom w:val="single" w:color="auto" w:sz="6" w:space="0"/>
                    <w:right w:val="single" w:color="auto" w:sz="6"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0.033</w:t>
                  </w:r>
                </w:p>
              </w:tc>
              <w:tc>
                <w:tcPr>
                  <w:tcW w:w="1044" w:type="dxa"/>
                  <w:tcBorders>
                    <w:top w:val="single" w:color="auto" w:sz="6" w:space="0"/>
                    <w:left w:val="single" w:color="auto" w:sz="6" w:space="0"/>
                    <w:bottom w:val="single" w:color="auto" w:sz="6"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0.035</w:t>
                  </w:r>
                </w:p>
              </w:tc>
              <w:tc>
                <w:tcPr>
                  <w:tcW w:w="1009" w:type="dxa"/>
                  <w:tcBorders>
                    <w:top w:val="single" w:color="auto" w:sz="6" w:space="0"/>
                    <w:left w:val="single" w:color="auto" w:sz="4" w:space="0"/>
                    <w:bottom w:val="single" w:color="auto" w:sz="6"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0.034</w:t>
                  </w:r>
                </w:p>
              </w:tc>
            </w:tr>
            <w:tr>
              <w:tblPrEx>
                <w:tblLayout w:type="fixed"/>
                <w:tblCellMar>
                  <w:top w:w="0" w:type="dxa"/>
                  <w:left w:w="108" w:type="dxa"/>
                  <w:bottom w:w="0" w:type="dxa"/>
                  <w:right w:w="108" w:type="dxa"/>
                </w:tblCellMar>
              </w:tblPrEx>
              <w:trPr>
                <w:trHeight w:val="340" w:hRule="atLeast"/>
                <w:jc w:val="center"/>
              </w:trPr>
              <w:tc>
                <w:tcPr>
                  <w:tcW w:w="2228" w:type="dxa"/>
                  <w:tcBorders>
                    <w:top w:val="single" w:color="auto" w:sz="6" w:space="0"/>
                    <w:bottom w:val="single" w:color="auto" w:sz="6" w:space="0"/>
                    <w:right w:val="single" w:color="auto" w:sz="6" w:space="0"/>
                  </w:tcBorders>
                  <w:vAlign w:val="top"/>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2017年4月10日</w:t>
                  </w:r>
                </w:p>
              </w:tc>
              <w:tc>
                <w:tcPr>
                  <w:tcW w:w="997" w:type="dxa"/>
                  <w:tcBorders>
                    <w:top w:val="single" w:color="auto" w:sz="6" w:space="0"/>
                    <w:left w:val="single" w:color="auto" w:sz="6" w:space="0"/>
                    <w:bottom w:val="single" w:color="auto" w:sz="6"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0.045</w:t>
                  </w:r>
                </w:p>
              </w:tc>
              <w:tc>
                <w:tcPr>
                  <w:tcW w:w="840" w:type="dxa"/>
                  <w:tcBorders>
                    <w:top w:val="single" w:color="auto" w:sz="6" w:space="0"/>
                    <w:left w:val="single" w:color="auto" w:sz="4" w:space="0"/>
                    <w:bottom w:val="single" w:color="auto" w:sz="6" w:space="0"/>
                    <w:right w:val="single" w:color="auto" w:sz="6"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0.054</w:t>
                  </w:r>
                </w:p>
              </w:tc>
              <w:tc>
                <w:tcPr>
                  <w:tcW w:w="987" w:type="dxa"/>
                  <w:tcBorders>
                    <w:top w:val="single" w:color="auto" w:sz="6" w:space="0"/>
                    <w:left w:val="single" w:color="auto" w:sz="6" w:space="0"/>
                    <w:bottom w:val="single" w:color="auto" w:sz="6"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0.026</w:t>
                  </w:r>
                </w:p>
              </w:tc>
              <w:tc>
                <w:tcPr>
                  <w:tcW w:w="1115" w:type="dxa"/>
                  <w:tcBorders>
                    <w:top w:val="single" w:color="auto" w:sz="6" w:space="0"/>
                    <w:left w:val="single" w:color="auto" w:sz="4" w:space="0"/>
                    <w:bottom w:val="single" w:color="auto" w:sz="6" w:space="0"/>
                    <w:right w:val="single" w:color="auto" w:sz="6"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0.031</w:t>
                  </w:r>
                </w:p>
              </w:tc>
              <w:tc>
                <w:tcPr>
                  <w:tcW w:w="1044" w:type="dxa"/>
                  <w:tcBorders>
                    <w:top w:val="single" w:color="auto" w:sz="6" w:space="0"/>
                    <w:left w:val="single" w:color="auto" w:sz="6" w:space="0"/>
                    <w:bottom w:val="single" w:color="auto" w:sz="6"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0.042</w:t>
                  </w:r>
                </w:p>
              </w:tc>
              <w:tc>
                <w:tcPr>
                  <w:tcW w:w="1009" w:type="dxa"/>
                  <w:tcBorders>
                    <w:top w:val="single" w:color="auto" w:sz="6" w:space="0"/>
                    <w:left w:val="single" w:color="auto" w:sz="4" w:space="0"/>
                    <w:bottom w:val="single" w:color="auto" w:sz="6"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0.037</w:t>
                  </w:r>
                </w:p>
              </w:tc>
            </w:tr>
            <w:tr>
              <w:tblPrEx>
                <w:tblLayout w:type="fixed"/>
                <w:tblCellMar>
                  <w:top w:w="0" w:type="dxa"/>
                  <w:left w:w="108" w:type="dxa"/>
                  <w:bottom w:w="0" w:type="dxa"/>
                  <w:right w:w="108" w:type="dxa"/>
                </w:tblCellMar>
              </w:tblPrEx>
              <w:trPr>
                <w:trHeight w:val="340" w:hRule="atLeast"/>
                <w:jc w:val="center"/>
              </w:trPr>
              <w:tc>
                <w:tcPr>
                  <w:tcW w:w="2228" w:type="dxa"/>
                  <w:tcBorders>
                    <w:top w:val="single" w:color="auto" w:sz="6" w:space="0"/>
                    <w:bottom w:val="single" w:color="auto" w:sz="6" w:space="0"/>
                    <w:right w:val="single" w:color="auto" w:sz="6" w:space="0"/>
                  </w:tcBorders>
                  <w:vAlign w:val="top"/>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2017年4月11日</w:t>
                  </w:r>
                </w:p>
              </w:tc>
              <w:tc>
                <w:tcPr>
                  <w:tcW w:w="997" w:type="dxa"/>
                  <w:tcBorders>
                    <w:top w:val="single" w:color="auto" w:sz="6" w:space="0"/>
                    <w:left w:val="single" w:color="auto" w:sz="6" w:space="0"/>
                    <w:bottom w:val="single" w:color="auto" w:sz="6"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0.060</w:t>
                  </w:r>
                </w:p>
              </w:tc>
              <w:tc>
                <w:tcPr>
                  <w:tcW w:w="840" w:type="dxa"/>
                  <w:tcBorders>
                    <w:top w:val="single" w:color="auto" w:sz="6" w:space="0"/>
                    <w:left w:val="single" w:color="auto" w:sz="4" w:space="0"/>
                    <w:bottom w:val="single" w:color="auto" w:sz="6" w:space="0"/>
                    <w:right w:val="single" w:color="auto" w:sz="6"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0.056</w:t>
                  </w:r>
                </w:p>
              </w:tc>
              <w:tc>
                <w:tcPr>
                  <w:tcW w:w="987" w:type="dxa"/>
                  <w:tcBorders>
                    <w:top w:val="single" w:color="auto" w:sz="6" w:space="0"/>
                    <w:left w:val="single" w:color="auto" w:sz="6" w:space="0"/>
                    <w:bottom w:val="single" w:color="auto" w:sz="6"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0.029</w:t>
                  </w:r>
                </w:p>
              </w:tc>
              <w:tc>
                <w:tcPr>
                  <w:tcW w:w="1115" w:type="dxa"/>
                  <w:tcBorders>
                    <w:top w:val="single" w:color="auto" w:sz="6" w:space="0"/>
                    <w:left w:val="single" w:color="auto" w:sz="4" w:space="0"/>
                    <w:bottom w:val="single" w:color="auto" w:sz="6" w:space="0"/>
                    <w:right w:val="single" w:color="auto" w:sz="6"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0.029</w:t>
                  </w:r>
                </w:p>
              </w:tc>
              <w:tc>
                <w:tcPr>
                  <w:tcW w:w="1044" w:type="dxa"/>
                  <w:tcBorders>
                    <w:top w:val="single" w:color="auto" w:sz="6" w:space="0"/>
                    <w:left w:val="single" w:color="auto" w:sz="6" w:space="0"/>
                    <w:bottom w:val="single" w:color="auto" w:sz="6"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0.033</w:t>
                  </w:r>
                </w:p>
              </w:tc>
              <w:tc>
                <w:tcPr>
                  <w:tcW w:w="1009" w:type="dxa"/>
                  <w:tcBorders>
                    <w:top w:val="single" w:color="auto" w:sz="6" w:space="0"/>
                    <w:left w:val="single" w:color="auto" w:sz="4" w:space="0"/>
                    <w:bottom w:val="single" w:color="auto" w:sz="6"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0.033</w:t>
                  </w:r>
                </w:p>
              </w:tc>
            </w:tr>
            <w:tr>
              <w:tblPrEx>
                <w:tblLayout w:type="fixed"/>
                <w:tblCellMar>
                  <w:top w:w="0" w:type="dxa"/>
                  <w:left w:w="108" w:type="dxa"/>
                  <w:bottom w:w="0" w:type="dxa"/>
                  <w:right w:w="108" w:type="dxa"/>
                </w:tblCellMar>
              </w:tblPrEx>
              <w:trPr>
                <w:trHeight w:val="340" w:hRule="atLeast"/>
                <w:jc w:val="center"/>
              </w:trPr>
              <w:tc>
                <w:tcPr>
                  <w:tcW w:w="2228" w:type="dxa"/>
                  <w:tcBorders>
                    <w:top w:val="single" w:color="auto" w:sz="6" w:space="0"/>
                    <w:bottom w:val="single" w:color="auto" w:sz="6" w:space="0"/>
                    <w:right w:val="single" w:color="auto" w:sz="6" w:space="0"/>
                  </w:tcBorders>
                  <w:vAlign w:val="top"/>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2017年4月12日</w:t>
                  </w:r>
                </w:p>
              </w:tc>
              <w:tc>
                <w:tcPr>
                  <w:tcW w:w="997" w:type="dxa"/>
                  <w:tcBorders>
                    <w:top w:val="single" w:color="auto" w:sz="6" w:space="0"/>
                    <w:left w:val="single" w:color="auto" w:sz="6" w:space="0"/>
                    <w:bottom w:val="single" w:color="auto" w:sz="6"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0.053</w:t>
                  </w:r>
                </w:p>
              </w:tc>
              <w:tc>
                <w:tcPr>
                  <w:tcW w:w="840" w:type="dxa"/>
                  <w:tcBorders>
                    <w:top w:val="single" w:color="auto" w:sz="6" w:space="0"/>
                    <w:left w:val="single" w:color="auto" w:sz="4" w:space="0"/>
                    <w:bottom w:val="single" w:color="auto" w:sz="6" w:space="0"/>
                    <w:right w:val="single" w:color="auto" w:sz="6"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0.066</w:t>
                  </w:r>
                </w:p>
              </w:tc>
              <w:tc>
                <w:tcPr>
                  <w:tcW w:w="987" w:type="dxa"/>
                  <w:tcBorders>
                    <w:top w:val="single" w:color="auto" w:sz="6" w:space="0"/>
                    <w:left w:val="single" w:color="auto" w:sz="6" w:space="0"/>
                    <w:bottom w:val="single" w:color="auto" w:sz="6"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0.022</w:t>
                  </w:r>
                </w:p>
              </w:tc>
              <w:tc>
                <w:tcPr>
                  <w:tcW w:w="1115" w:type="dxa"/>
                  <w:tcBorders>
                    <w:top w:val="single" w:color="auto" w:sz="6" w:space="0"/>
                    <w:left w:val="single" w:color="auto" w:sz="4" w:space="0"/>
                    <w:bottom w:val="single" w:color="auto" w:sz="6" w:space="0"/>
                    <w:right w:val="single" w:color="auto" w:sz="6"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0.023</w:t>
                  </w:r>
                </w:p>
              </w:tc>
              <w:tc>
                <w:tcPr>
                  <w:tcW w:w="1044" w:type="dxa"/>
                  <w:tcBorders>
                    <w:top w:val="single" w:color="auto" w:sz="6" w:space="0"/>
                    <w:left w:val="single" w:color="auto" w:sz="6" w:space="0"/>
                    <w:bottom w:val="single" w:color="auto" w:sz="6"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0.031</w:t>
                  </w:r>
                </w:p>
              </w:tc>
              <w:tc>
                <w:tcPr>
                  <w:tcW w:w="1009" w:type="dxa"/>
                  <w:tcBorders>
                    <w:top w:val="single" w:color="auto" w:sz="6" w:space="0"/>
                    <w:left w:val="single" w:color="auto" w:sz="4" w:space="0"/>
                    <w:bottom w:val="single" w:color="auto" w:sz="6"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0.042</w:t>
                  </w:r>
                </w:p>
              </w:tc>
            </w:tr>
            <w:tr>
              <w:tblPrEx>
                <w:tblLayout w:type="fixed"/>
                <w:tblCellMar>
                  <w:top w:w="0" w:type="dxa"/>
                  <w:left w:w="108" w:type="dxa"/>
                  <w:bottom w:w="0" w:type="dxa"/>
                  <w:right w:w="108" w:type="dxa"/>
                </w:tblCellMar>
              </w:tblPrEx>
              <w:trPr>
                <w:trHeight w:val="340" w:hRule="atLeast"/>
                <w:jc w:val="center"/>
              </w:trPr>
              <w:tc>
                <w:tcPr>
                  <w:tcW w:w="2228" w:type="dxa"/>
                  <w:tcBorders>
                    <w:top w:val="single" w:color="auto" w:sz="6" w:space="0"/>
                    <w:bottom w:val="single" w:color="auto" w:sz="12" w:space="0"/>
                    <w:right w:val="single" w:color="auto" w:sz="6" w:space="0"/>
                  </w:tcBorders>
                  <w:vAlign w:val="top"/>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2017年4月13日</w:t>
                  </w:r>
                </w:p>
              </w:tc>
              <w:tc>
                <w:tcPr>
                  <w:tcW w:w="997" w:type="dxa"/>
                  <w:tcBorders>
                    <w:top w:val="single" w:color="auto" w:sz="6" w:space="0"/>
                    <w:left w:val="single" w:color="auto" w:sz="6" w:space="0"/>
                    <w:bottom w:val="single" w:color="auto" w:sz="12"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0.059</w:t>
                  </w:r>
                </w:p>
              </w:tc>
              <w:tc>
                <w:tcPr>
                  <w:tcW w:w="840" w:type="dxa"/>
                  <w:tcBorders>
                    <w:top w:val="single" w:color="auto" w:sz="6" w:space="0"/>
                    <w:left w:val="single" w:color="auto" w:sz="4" w:space="0"/>
                    <w:bottom w:val="single" w:color="auto" w:sz="12" w:space="0"/>
                    <w:right w:val="single" w:color="auto" w:sz="6"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0.059</w:t>
                  </w:r>
                </w:p>
              </w:tc>
              <w:tc>
                <w:tcPr>
                  <w:tcW w:w="987" w:type="dxa"/>
                  <w:tcBorders>
                    <w:top w:val="single" w:color="auto" w:sz="6" w:space="0"/>
                    <w:left w:val="single" w:color="auto" w:sz="6" w:space="0"/>
                    <w:bottom w:val="single" w:color="auto" w:sz="12"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0.034</w:t>
                  </w:r>
                </w:p>
              </w:tc>
              <w:tc>
                <w:tcPr>
                  <w:tcW w:w="1115" w:type="dxa"/>
                  <w:tcBorders>
                    <w:top w:val="single" w:color="auto" w:sz="6" w:space="0"/>
                    <w:left w:val="single" w:color="auto" w:sz="4" w:space="0"/>
                    <w:bottom w:val="single" w:color="auto" w:sz="12" w:space="0"/>
                    <w:right w:val="single" w:color="auto" w:sz="6"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0.031</w:t>
                  </w:r>
                </w:p>
              </w:tc>
              <w:tc>
                <w:tcPr>
                  <w:tcW w:w="1044" w:type="dxa"/>
                  <w:tcBorders>
                    <w:top w:val="single" w:color="auto" w:sz="6" w:space="0"/>
                    <w:left w:val="single" w:color="auto" w:sz="6" w:space="0"/>
                    <w:bottom w:val="single" w:color="auto" w:sz="12"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0.032</w:t>
                  </w:r>
                </w:p>
              </w:tc>
              <w:tc>
                <w:tcPr>
                  <w:tcW w:w="1009" w:type="dxa"/>
                  <w:tcBorders>
                    <w:top w:val="single" w:color="auto" w:sz="6" w:space="0"/>
                    <w:left w:val="single" w:color="auto" w:sz="4" w:space="0"/>
                    <w:bottom w:val="single" w:color="auto" w:sz="12"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0.038</w:t>
                  </w:r>
                </w:p>
              </w:tc>
            </w:tr>
          </w:tbl>
          <w:p>
            <w:pPr>
              <w:pStyle w:val="69"/>
              <w:spacing w:line="360" w:lineRule="auto"/>
              <w:ind w:firstLine="482"/>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1.7评价结果</w:t>
            </w:r>
          </w:p>
          <w:p>
            <w:pPr>
              <w:spacing w:line="360" w:lineRule="auto"/>
              <w:ind w:firstLine="480" w:firstLineChars="200"/>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大气环境现状评价结果见表9。</w:t>
            </w:r>
          </w:p>
          <w:p>
            <w:pPr>
              <w:keepNext w:val="0"/>
              <w:keepLines w:val="0"/>
              <w:pageBreakBefore w:val="0"/>
              <w:widowControl/>
              <w:kinsoku/>
              <w:wordWrap/>
              <w:overflowPunct/>
              <w:topLinePunct w:val="0"/>
              <w:autoSpaceDE/>
              <w:autoSpaceDN/>
              <w:bidi w:val="0"/>
              <w:adjustRightInd/>
              <w:snapToGrid/>
              <w:spacing w:before="157" w:beforeLines="50" w:line="240" w:lineRule="auto"/>
              <w:ind w:left="0" w:leftChars="0" w:right="0" w:rightChars="0" w:firstLine="422" w:firstLineChars="200"/>
              <w:jc w:val="both"/>
              <w:textAlignment w:val="auto"/>
              <w:outlineLvl w:val="9"/>
              <w:rPr>
                <w:rFonts w:hint="eastAsia" w:ascii="黑体" w:hAnsi="黑体" w:eastAsia="黑体" w:cs="黑体"/>
                <w:b/>
                <w:sz w:val="21"/>
                <w:szCs w:val="21"/>
              </w:rPr>
            </w:pPr>
            <w:r>
              <w:rPr>
                <w:rFonts w:hint="eastAsia" w:ascii="黑体" w:hAnsi="黑体" w:eastAsia="黑体" w:cs="黑体"/>
                <w:b/>
                <w:sz w:val="21"/>
                <w:szCs w:val="21"/>
              </w:rPr>
              <w:t>表</w:t>
            </w:r>
            <w:r>
              <w:rPr>
                <w:rFonts w:hint="eastAsia" w:ascii="黑体" w:hAnsi="黑体" w:eastAsia="黑体" w:cs="黑体"/>
                <w:b/>
                <w:sz w:val="21"/>
                <w:szCs w:val="21"/>
                <w:lang w:val="en-US" w:eastAsia="zh-CN"/>
              </w:rPr>
              <w:t>9</w:t>
            </w:r>
            <w:r>
              <w:rPr>
                <w:rFonts w:hint="eastAsia" w:ascii="黑体" w:hAnsi="黑体" w:eastAsia="黑体" w:cs="黑体"/>
                <w:b/>
                <w:sz w:val="21"/>
                <w:szCs w:val="21"/>
              </w:rPr>
              <w:t xml:space="preserve"> </w:t>
            </w:r>
            <w:r>
              <w:rPr>
                <w:rFonts w:hint="eastAsia" w:ascii="黑体" w:hAnsi="黑体" w:eastAsia="黑体" w:cs="黑体"/>
                <w:b/>
                <w:sz w:val="21"/>
                <w:szCs w:val="21"/>
                <w:lang w:val="en-US" w:eastAsia="zh-CN"/>
              </w:rPr>
              <w:t xml:space="preserve">           </w:t>
            </w:r>
            <w:r>
              <w:rPr>
                <w:rFonts w:hint="eastAsia" w:ascii="黑体" w:hAnsi="黑体" w:eastAsia="黑体" w:cs="黑体"/>
                <w:b/>
                <w:sz w:val="21"/>
                <w:szCs w:val="21"/>
              </w:rPr>
              <w:t xml:space="preserve">  SO</w:t>
            </w:r>
            <w:r>
              <w:rPr>
                <w:rFonts w:hint="eastAsia" w:ascii="黑体" w:hAnsi="黑体" w:eastAsia="黑体" w:cs="黑体"/>
                <w:b/>
                <w:sz w:val="21"/>
                <w:szCs w:val="21"/>
                <w:vertAlign w:val="subscript"/>
              </w:rPr>
              <w:t>2</w:t>
            </w:r>
            <w:r>
              <w:rPr>
                <w:rFonts w:hint="eastAsia" w:ascii="黑体" w:hAnsi="黑体" w:eastAsia="黑体" w:cs="黑体"/>
                <w:b/>
                <w:sz w:val="21"/>
                <w:szCs w:val="21"/>
              </w:rPr>
              <w:t>、NO</w:t>
            </w:r>
            <w:r>
              <w:rPr>
                <w:rFonts w:hint="eastAsia" w:ascii="黑体" w:hAnsi="黑体" w:eastAsia="黑体" w:cs="黑体"/>
                <w:b/>
                <w:sz w:val="21"/>
                <w:szCs w:val="21"/>
                <w:vertAlign w:val="subscript"/>
              </w:rPr>
              <w:t>2</w:t>
            </w:r>
            <w:r>
              <w:rPr>
                <w:rFonts w:hint="eastAsia" w:ascii="黑体" w:hAnsi="黑体" w:eastAsia="黑体" w:cs="黑体"/>
                <w:b/>
                <w:sz w:val="21"/>
                <w:szCs w:val="21"/>
              </w:rPr>
              <w:t>、PM</w:t>
            </w:r>
            <w:r>
              <w:rPr>
                <w:rFonts w:hint="eastAsia" w:ascii="黑体" w:hAnsi="黑体" w:eastAsia="黑体" w:cs="黑体"/>
                <w:b/>
                <w:sz w:val="21"/>
                <w:szCs w:val="21"/>
                <w:vertAlign w:val="subscript"/>
              </w:rPr>
              <w:t>10</w:t>
            </w:r>
            <w:r>
              <w:rPr>
                <w:rFonts w:hint="eastAsia" w:ascii="黑体" w:hAnsi="黑体" w:eastAsia="黑体" w:cs="黑体"/>
                <w:b/>
                <w:sz w:val="21"/>
                <w:szCs w:val="21"/>
              </w:rPr>
              <w:t xml:space="preserve">评价结果统计表 </w:t>
            </w:r>
            <w:r>
              <w:rPr>
                <w:rFonts w:hint="eastAsia" w:ascii="黑体" w:hAnsi="黑体" w:eastAsia="黑体" w:cs="黑体"/>
                <w:b/>
                <w:sz w:val="21"/>
                <w:szCs w:val="21"/>
                <w:lang w:val="en-US" w:eastAsia="zh-CN"/>
              </w:rPr>
              <w:t xml:space="preserve">            </w:t>
            </w:r>
            <w:r>
              <w:rPr>
                <w:rFonts w:hint="eastAsia" w:ascii="黑体" w:hAnsi="黑体" w:eastAsia="黑体" w:cs="黑体"/>
                <w:b/>
                <w:sz w:val="21"/>
                <w:szCs w:val="21"/>
              </w:rPr>
              <w:t xml:space="preserve">  </w:t>
            </w:r>
            <w:r>
              <w:rPr>
                <w:rFonts w:hint="eastAsia" w:ascii="黑体" w:hAnsi="黑体" w:eastAsia="黑体" w:cs="黑体"/>
                <w:b/>
                <w:sz w:val="21"/>
                <w:szCs w:val="21"/>
                <w:lang w:val="en-US" w:eastAsia="zh-CN"/>
              </w:rPr>
              <w:t>单位：m</w:t>
            </w:r>
            <w:r>
              <w:rPr>
                <w:rFonts w:hint="eastAsia" w:ascii="黑体" w:hAnsi="黑体" w:eastAsia="黑体" w:cs="黑体"/>
                <w:b/>
                <w:sz w:val="21"/>
                <w:szCs w:val="21"/>
              </w:rPr>
              <w:t>g/m</w:t>
            </w:r>
            <w:r>
              <w:rPr>
                <w:rFonts w:hint="eastAsia" w:ascii="黑体" w:hAnsi="黑体" w:eastAsia="黑体" w:cs="黑体"/>
                <w:b/>
                <w:sz w:val="21"/>
                <w:szCs w:val="21"/>
                <w:vertAlign w:val="superscript"/>
              </w:rPr>
              <w:t>3</w:t>
            </w:r>
          </w:p>
          <w:tbl>
            <w:tblPr>
              <w:tblStyle w:val="27"/>
              <w:tblW w:w="8220" w:type="dxa"/>
              <w:jc w:val="center"/>
              <w:tblInd w:w="0" w:type="dxa"/>
              <w:tblLayout w:type="fixed"/>
              <w:tblCellMar>
                <w:top w:w="0" w:type="dxa"/>
                <w:left w:w="108" w:type="dxa"/>
                <w:bottom w:w="0" w:type="dxa"/>
                <w:right w:w="108" w:type="dxa"/>
              </w:tblCellMar>
            </w:tblPr>
            <w:tblGrid>
              <w:gridCol w:w="1287"/>
              <w:gridCol w:w="816"/>
              <w:gridCol w:w="841"/>
              <w:gridCol w:w="1541"/>
              <w:gridCol w:w="1522"/>
              <w:gridCol w:w="1108"/>
              <w:gridCol w:w="1105"/>
            </w:tblGrid>
            <w:tr>
              <w:tblPrEx>
                <w:tblLayout w:type="fixed"/>
                <w:tblCellMar>
                  <w:top w:w="0" w:type="dxa"/>
                  <w:left w:w="108" w:type="dxa"/>
                  <w:bottom w:w="0" w:type="dxa"/>
                  <w:right w:w="108" w:type="dxa"/>
                </w:tblCellMar>
              </w:tblPrEx>
              <w:trPr>
                <w:trHeight w:val="340" w:hRule="atLeast"/>
                <w:jc w:val="center"/>
              </w:trPr>
              <w:tc>
                <w:tcPr>
                  <w:tcW w:w="1287" w:type="dxa"/>
                  <w:tcBorders>
                    <w:top w:val="single" w:color="auto" w:sz="12" w:space="0"/>
                    <w:bottom w:val="single" w:color="auto" w:sz="12" w:space="0"/>
                    <w:right w:val="single" w:color="auto" w:sz="4" w:space="0"/>
                  </w:tcBorders>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监测点位</w:t>
                  </w:r>
                </w:p>
              </w:tc>
              <w:tc>
                <w:tcPr>
                  <w:tcW w:w="816"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项目</w:t>
                  </w:r>
                </w:p>
              </w:tc>
              <w:tc>
                <w:tcPr>
                  <w:tcW w:w="841"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标准</w:t>
                  </w:r>
                </w:p>
              </w:tc>
              <w:tc>
                <w:tcPr>
                  <w:tcW w:w="1541"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日均值范围</w:t>
                  </w:r>
                </w:p>
              </w:tc>
              <w:tc>
                <w:tcPr>
                  <w:tcW w:w="1522"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占标率∕范围(%)</w:t>
                  </w:r>
                </w:p>
              </w:tc>
              <w:tc>
                <w:tcPr>
                  <w:tcW w:w="1108"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超标率</w:t>
                  </w:r>
                </w:p>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w:t>
                  </w:r>
                </w:p>
              </w:tc>
              <w:tc>
                <w:tcPr>
                  <w:tcW w:w="1105" w:type="dxa"/>
                  <w:tcBorders>
                    <w:top w:val="single" w:color="auto" w:sz="12" w:space="0"/>
                    <w:left w:val="single" w:color="auto" w:sz="4" w:space="0"/>
                    <w:bottom w:val="single" w:color="auto" w:sz="12" w:space="0"/>
                  </w:tcBorders>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达标情况</w:t>
                  </w:r>
                </w:p>
              </w:tc>
            </w:tr>
            <w:tr>
              <w:tblPrEx>
                <w:tblLayout w:type="fixed"/>
                <w:tblCellMar>
                  <w:top w:w="0" w:type="dxa"/>
                  <w:left w:w="108" w:type="dxa"/>
                  <w:bottom w:w="0" w:type="dxa"/>
                  <w:right w:w="108" w:type="dxa"/>
                </w:tblCellMar>
              </w:tblPrEx>
              <w:trPr>
                <w:trHeight w:val="340" w:hRule="atLeast"/>
                <w:jc w:val="center"/>
              </w:trPr>
              <w:tc>
                <w:tcPr>
                  <w:tcW w:w="1287" w:type="dxa"/>
                  <w:vMerge w:val="restart"/>
                  <w:tcBorders>
                    <w:top w:val="nil"/>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816"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PM</w:t>
                  </w:r>
                  <w:r>
                    <w:rPr>
                      <w:rFonts w:hint="default" w:ascii="Times New Roman" w:hAnsi="Times New Roman" w:cs="Times New Roman"/>
                      <w:sz w:val="21"/>
                      <w:szCs w:val="21"/>
                      <w:vertAlign w:val="subscript"/>
                    </w:rPr>
                    <w:t>10</w:t>
                  </w:r>
                </w:p>
              </w:tc>
              <w:tc>
                <w:tcPr>
                  <w:tcW w:w="841"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0.15</w:t>
                  </w:r>
                </w:p>
              </w:tc>
              <w:tc>
                <w:tcPr>
                  <w:tcW w:w="1541"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0.045-0.061</w:t>
                  </w:r>
                </w:p>
              </w:tc>
              <w:tc>
                <w:tcPr>
                  <w:tcW w:w="1522"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30-40.67</w:t>
                  </w:r>
                </w:p>
              </w:tc>
              <w:tc>
                <w:tcPr>
                  <w:tcW w:w="1108"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105" w:type="dxa"/>
                  <w:tcBorders>
                    <w:top w:val="single" w:color="auto" w:sz="12" w:space="0"/>
                    <w:left w:val="single" w:color="auto" w:sz="4" w:space="0"/>
                    <w:bottom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Layout w:type="fixed"/>
                <w:tblCellMar>
                  <w:top w:w="0" w:type="dxa"/>
                  <w:left w:w="108" w:type="dxa"/>
                  <w:bottom w:w="0" w:type="dxa"/>
                  <w:right w:w="108" w:type="dxa"/>
                </w:tblCellMar>
              </w:tblPrEx>
              <w:trPr>
                <w:trHeight w:val="340" w:hRule="atLeast"/>
                <w:jc w:val="center"/>
              </w:trPr>
              <w:tc>
                <w:tcPr>
                  <w:tcW w:w="1287" w:type="dxa"/>
                  <w:vMerge w:val="continue"/>
                  <w:tcBorders>
                    <w:top w:val="nil"/>
                    <w:bottom w:val="single" w:color="auto" w:sz="4" w:space="0"/>
                    <w:right w:val="single" w:color="auto" w:sz="4" w:space="0"/>
                  </w:tcBorders>
                  <w:vAlign w:val="center"/>
                </w:tcPr>
                <w:p>
                  <w:pPr>
                    <w:widowControl/>
                    <w:spacing w:line="240" w:lineRule="auto"/>
                    <w:jc w:val="left"/>
                    <w:rPr>
                      <w:rFonts w:hint="default" w:ascii="Times New Roman" w:hAnsi="Times New Roman" w:cs="Times New Roman"/>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SO</w:t>
                  </w:r>
                  <w:r>
                    <w:rPr>
                      <w:rFonts w:hint="default" w:ascii="Times New Roman" w:hAnsi="Times New Roman" w:cs="Times New Roman"/>
                      <w:sz w:val="21"/>
                      <w:szCs w:val="21"/>
                      <w:vertAlign w:val="subscript"/>
                    </w:rPr>
                    <w:t>2</w:t>
                  </w:r>
                </w:p>
              </w:tc>
              <w:tc>
                <w:tcPr>
                  <w:tcW w:w="84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0.15</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0.022-0.034</w:t>
                  </w:r>
                </w:p>
              </w:tc>
              <w:tc>
                <w:tcPr>
                  <w:tcW w:w="152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14.67-22.67</w:t>
                  </w:r>
                </w:p>
              </w:tc>
              <w:tc>
                <w:tcPr>
                  <w:tcW w:w="110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105" w:type="dxa"/>
                  <w:tcBorders>
                    <w:top w:val="single" w:color="auto" w:sz="4" w:space="0"/>
                    <w:left w:val="single" w:color="auto" w:sz="4" w:space="0"/>
                    <w:bottom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Layout w:type="fixed"/>
                <w:tblCellMar>
                  <w:top w:w="0" w:type="dxa"/>
                  <w:left w:w="108" w:type="dxa"/>
                  <w:bottom w:w="0" w:type="dxa"/>
                  <w:right w:w="108" w:type="dxa"/>
                </w:tblCellMar>
              </w:tblPrEx>
              <w:trPr>
                <w:trHeight w:val="340" w:hRule="atLeast"/>
                <w:jc w:val="center"/>
              </w:trPr>
              <w:tc>
                <w:tcPr>
                  <w:tcW w:w="1287" w:type="dxa"/>
                  <w:vMerge w:val="continue"/>
                  <w:tcBorders>
                    <w:top w:val="nil"/>
                    <w:bottom w:val="single" w:color="auto" w:sz="4" w:space="0"/>
                    <w:right w:val="single" w:color="auto" w:sz="4" w:space="0"/>
                  </w:tcBorders>
                  <w:vAlign w:val="center"/>
                </w:tcPr>
                <w:p>
                  <w:pPr>
                    <w:widowControl/>
                    <w:spacing w:line="240" w:lineRule="auto"/>
                    <w:jc w:val="left"/>
                    <w:rPr>
                      <w:rFonts w:hint="default" w:ascii="Times New Roman" w:hAnsi="Times New Roman" w:cs="Times New Roman"/>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NO</w:t>
                  </w:r>
                  <w:r>
                    <w:rPr>
                      <w:rFonts w:hint="default" w:ascii="Times New Roman" w:hAnsi="Times New Roman" w:cs="Times New Roman"/>
                      <w:sz w:val="21"/>
                      <w:szCs w:val="21"/>
                      <w:vertAlign w:val="subscript"/>
                    </w:rPr>
                    <w:t>2</w:t>
                  </w:r>
                </w:p>
              </w:tc>
              <w:tc>
                <w:tcPr>
                  <w:tcW w:w="84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0.08</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0.031-0.042</w:t>
                  </w:r>
                </w:p>
              </w:tc>
              <w:tc>
                <w:tcPr>
                  <w:tcW w:w="152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38.75-52.5</w:t>
                  </w:r>
                </w:p>
              </w:tc>
              <w:tc>
                <w:tcPr>
                  <w:tcW w:w="110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105" w:type="dxa"/>
                  <w:tcBorders>
                    <w:top w:val="single" w:color="auto" w:sz="4" w:space="0"/>
                    <w:left w:val="single" w:color="auto" w:sz="4" w:space="0"/>
                    <w:bottom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Layout w:type="fixed"/>
                <w:tblCellMar>
                  <w:top w:w="0" w:type="dxa"/>
                  <w:left w:w="108" w:type="dxa"/>
                  <w:bottom w:w="0" w:type="dxa"/>
                  <w:right w:w="108" w:type="dxa"/>
                </w:tblCellMar>
              </w:tblPrEx>
              <w:trPr>
                <w:trHeight w:val="340" w:hRule="atLeast"/>
                <w:jc w:val="center"/>
              </w:trPr>
              <w:tc>
                <w:tcPr>
                  <w:tcW w:w="1287" w:type="dxa"/>
                  <w:vMerge w:val="restart"/>
                  <w:tcBorders>
                    <w:top w:val="single" w:color="auto" w:sz="4" w:space="0"/>
                    <w:right w:val="single" w:color="auto" w:sz="4" w:space="0"/>
                  </w:tcBorders>
                  <w:vAlign w:val="center"/>
                </w:tcPr>
                <w:p>
                  <w:pPr>
                    <w:widowControl/>
                    <w:spacing w:line="240" w:lineRule="auto"/>
                    <w:ind w:firstLine="420" w:firstLineChars="200"/>
                    <w:jc w:val="left"/>
                    <w:rPr>
                      <w:rFonts w:hint="default" w:ascii="Times New Roman" w:hAnsi="Times New Roman" w:cs="Times New Roman"/>
                      <w:sz w:val="21"/>
                      <w:szCs w:val="21"/>
                    </w:rPr>
                  </w:pPr>
                  <w:r>
                    <w:rPr>
                      <w:rFonts w:hint="default" w:ascii="Times New Roman" w:hAnsi="Times New Roman" w:cs="Times New Roman"/>
                      <w:sz w:val="21"/>
                      <w:szCs w:val="21"/>
                    </w:rPr>
                    <w:t>2#</w:t>
                  </w:r>
                </w:p>
              </w:tc>
              <w:tc>
                <w:tcPr>
                  <w:tcW w:w="8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PM</w:t>
                  </w:r>
                  <w:r>
                    <w:rPr>
                      <w:rFonts w:hint="default" w:ascii="Times New Roman" w:hAnsi="Times New Roman" w:cs="Times New Roman"/>
                      <w:sz w:val="21"/>
                      <w:szCs w:val="21"/>
                      <w:vertAlign w:val="subscript"/>
                    </w:rPr>
                    <w:t>10</w:t>
                  </w:r>
                </w:p>
              </w:tc>
              <w:tc>
                <w:tcPr>
                  <w:tcW w:w="84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0.15</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0.048-0.066</w:t>
                  </w:r>
                </w:p>
              </w:tc>
              <w:tc>
                <w:tcPr>
                  <w:tcW w:w="152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32-44.67</w:t>
                  </w:r>
                </w:p>
              </w:tc>
              <w:tc>
                <w:tcPr>
                  <w:tcW w:w="110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105" w:type="dxa"/>
                  <w:tcBorders>
                    <w:top w:val="single" w:color="auto" w:sz="4" w:space="0"/>
                    <w:left w:val="single" w:color="auto" w:sz="4" w:space="0"/>
                    <w:bottom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Layout w:type="fixed"/>
                <w:tblCellMar>
                  <w:top w:w="0" w:type="dxa"/>
                  <w:left w:w="108" w:type="dxa"/>
                  <w:bottom w:w="0" w:type="dxa"/>
                  <w:right w:w="108" w:type="dxa"/>
                </w:tblCellMar>
              </w:tblPrEx>
              <w:trPr>
                <w:trHeight w:val="340" w:hRule="atLeast"/>
                <w:jc w:val="center"/>
              </w:trPr>
              <w:tc>
                <w:tcPr>
                  <w:tcW w:w="1287" w:type="dxa"/>
                  <w:vMerge w:val="continue"/>
                  <w:tcBorders>
                    <w:right w:val="single" w:color="auto" w:sz="4" w:space="0"/>
                  </w:tcBorders>
                  <w:vAlign w:val="center"/>
                </w:tcPr>
                <w:p>
                  <w:pPr>
                    <w:widowControl/>
                    <w:spacing w:line="240" w:lineRule="auto"/>
                    <w:ind w:firstLine="420" w:firstLineChars="200"/>
                    <w:jc w:val="left"/>
                    <w:rPr>
                      <w:rFonts w:hint="default" w:ascii="Times New Roman" w:hAnsi="Times New Roman" w:cs="Times New Roman"/>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SO</w:t>
                  </w:r>
                  <w:r>
                    <w:rPr>
                      <w:rFonts w:hint="default" w:ascii="Times New Roman" w:hAnsi="Times New Roman" w:cs="Times New Roman"/>
                      <w:sz w:val="21"/>
                      <w:szCs w:val="21"/>
                      <w:vertAlign w:val="subscript"/>
                    </w:rPr>
                    <w:t>2</w:t>
                  </w:r>
                </w:p>
              </w:tc>
              <w:tc>
                <w:tcPr>
                  <w:tcW w:w="84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0.15</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0.023-0.033</w:t>
                  </w:r>
                </w:p>
              </w:tc>
              <w:tc>
                <w:tcPr>
                  <w:tcW w:w="152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15.33-20.67</w:t>
                  </w:r>
                </w:p>
              </w:tc>
              <w:tc>
                <w:tcPr>
                  <w:tcW w:w="110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105" w:type="dxa"/>
                  <w:tcBorders>
                    <w:top w:val="single" w:color="auto" w:sz="4" w:space="0"/>
                    <w:left w:val="single" w:color="auto" w:sz="4" w:space="0"/>
                    <w:bottom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Layout w:type="fixed"/>
                <w:tblCellMar>
                  <w:top w:w="0" w:type="dxa"/>
                  <w:left w:w="108" w:type="dxa"/>
                  <w:bottom w:w="0" w:type="dxa"/>
                  <w:right w:w="108" w:type="dxa"/>
                </w:tblCellMar>
              </w:tblPrEx>
              <w:trPr>
                <w:trHeight w:val="340" w:hRule="atLeast"/>
                <w:jc w:val="center"/>
              </w:trPr>
              <w:tc>
                <w:tcPr>
                  <w:tcW w:w="1287" w:type="dxa"/>
                  <w:vMerge w:val="continue"/>
                  <w:tcBorders>
                    <w:bottom w:val="single" w:color="auto" w:sz="12" w:space="0"/>
                    <w:right w:val="single" w:color="auto" w:sz="4" w:space="0"/>
                  </w:tcBorders>
                  <w:vAlign w:val="center"/>
                </w:tcPr>
                <w:p>
                  <w:pPr>
                    <w:widowControl/>
                    <w:spacing w:line="240" w:lineRule="auto"/>
                    <w:jc w:val="left"/>
                    <w:rPr>
                      <w:rFonts w:hint="default" w:ascii="Times New Roman" w:hAnsi="Times New Roman" w:cs="Times New Roman"/>
                      <w:sz w:val="21"/>
                      <w:szCs w:val="21"/>
                    </w:rPr>
                  </w:pPr>
                </w:p>
              </w:tc>
              <w:tc>
                <w:tcPr>
                  <w:tcW w:w="816"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NO</w:t>
                  </w:r>
                  <w:r>
                    <w:rPr>
                      <w:rFonts w:hint="default" w:ascii="Times New Roman" w:hAnsi="Times New Roman" w:cs="Times New Roman"/>
                      <w:sz w:val="21"/>
                      <w:szCs w:val="21"/>
                      <w:vertAlign w:val="subscript"/>
                    </w:rPr>
                    <w:t>2</w:t>
                  </w:r>
                </w:p>
              </w:tc>
              <w:tc>
                <w:tcPr>
                  <w:tcW w:w="841"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0.08</w:t>
                  </w:r>
                </w:p>
              </w:tc>
              <w:tc>
                <w:tcPr>
                  <w:tcW w:w="1541"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0.033-0.042</w:t>
                  </w:r>
                </w:p>
              </w:tc>
              <w:tc>
                <w:tcPr>
                  <w:tcW w:w="1522"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41.25-52.5</w:t>
                  </w:r>
                </w:p>
              </w:tc>
              <w:tc>
                <w:tcPr>
                  <w:tcW w:w="1108"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105" w:type="dxa"/>
                  <w:tcBorders>
                    <w:top w:val="single" w:color="auto" w:sz="4" w:space="0"/>
                    <w:left w:val="single" w:color="auto" w:sz="4" w:space="0"/>
                    <w:bottom w:val="single" w:color="auto" w:sz="12"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bl>
          <w:p>
            <w:pPr>
              <w:spacing w:line="360" w:lineRule="auto"/>
              <w:ind w:firstLine="480" w:firstLineChars="200"/>
              <w:rPr>
                <w:rFonts w:ascii="Times New Roman" w:hAnsi="Times New Roman"/>
                <w:color w:val="000000"/>
                <w:sz w:val="24"/>
                <w:szCs w:val="24"/>
              </w:rPr>
            </w:pPr>
            <w:r>
              <w:rPr>
                <w:rFonts w:hint="default" w:ascii="Times New Roman" w:hAnsi="Times New Roman" w:eastAsia="宋体" w:cs="Times New Roman"/>
                <w:sz w:val="24"/>
              </w:rPr>
              <w:t>从上表中可以看出，评价区域内环境空气中</w:t>
            </w:r>
            <w:r>
              <w:rPr>
                <w:rFonts w:hint="eastAsia" w:ascii="Times New Roman" w:hAnsi="Times New Roman" w:eastAsia="宋体" w:cs="Times New Roman"/>
                <w:sz w:val="24"/>
              </w:rPr>
              <w:t>PM</w:t>
            </w:r>
            <w:r>
              <w:rPr>
                <w:rFonts w:hint="eastAsia" w:ascii="Times New Roman" w:hAnsi="Times New Roman" w:eastAsia="宋体" w:cs="Times New Roman"/>
                <w:sz w:val="24"/>
                <w:vertAlign w:val="subscript"/>
              </w:rPr>
              <w:t>10</w:t>
            </w:r>
            <w:r>
              <w:rPr>
                <w:rFonts w:hint="default" w:ascii="Times New Roman" w:hAnsi="Times New Roman" w:eastAsia="宋体" w:cs="Times New Roman"/>
                <w:sz w:val="24"/>
              </w:rPr>
              <w:t>、SO</w:t>
            </w:r>
            <w:r>
              <w:rPr>
                <w:rFonts w:hint="default" w:ascii="Times New Roman" w:hAnsi="Times New Roman" w:eastAsia="宋体" w:cs="Times New Roman"/>
                <w:sz w:val="24"/>
                <w:vertAlign w:val="subscript"/>
              </w:rPr>
              <w:t>2</w:t>
            </w:r>
            <w:r>
              <w:rPr>
                <w:rFonts w:hint="default" w:ascii="Times New Roman" w:hAnsi="Times New Roman" w:eastAsia="宋体" w:cs="Times New Roman"/>
                <w:sz w:val="24"/>
              </w:rPr>
              <w:t>和NO</w:t>
            </w:r>
            <w:r>
              <w:rPr>
                <w:rFonts w:hint="default" w:ascii="Times New Roman" w:hAnsi="Times New Roman" w:eastAsia="宋体" w:cs="Times New Roman"/>
                <w:sz w:val="24"/>
                <w:vertAlign w:val="subscript"/>
              </w:rPr>
              <w:t>2</w:t>
            </w:r>
            <w:r>
              <w:rPr>
                <w:rFonts w:hint="default" w:ascii="Times New Roman" w:hAnsi="Times New Roman" w:eastAsia="宋体" w:cs="Times New Roman"/>
                <w:sz w:val="24"/>
              </w:rPr>
              <w:t>，污染物日均值浓度均低于标准值，项目区域空气质量符合《环境空气质量标准》（GB3095-2012）中的二级标准要求，空气质量良好。</w:t>
            </w:r>
          </w:p>
          <w:p>
            <w:pPr>
              <w:spacing w:line="360" w:lineRule="auto"/>
              <w:rPr>
                <w:rFonts w:ascii="Times New Roman" w:hAnsi="Times New Roman"/>
                <w:b/>
                <w:bCs/>
                <w:sz w:val="24"/>
                <w:szCs w:val="24"/>
              </w:rPr>
            </w:pPr>
            <w:r>
              <w:rPr>
                <w:rFonts w:ascii="Times New Roman" w:hAnsi="Times New Roman"/>
                <w:b/>
                <w:bCs/>
                <w:sz w:val="24"/>
                <w:szCs w:val="24"/>
              </w:rPr>
              <w:t>2</w:t>
            </w:r>
            <w:r>
              <w:rPr>
                <w:rFonts w:hint="eastAsia" w:ascii="Times New Roman" w:hAnsi="Times New Roman"/>
                <w:b/>
                <w:bCs/>
                <w:sz w:val="24"/>
                <w:szCs w:val="24"/>
              </w:rPr>
              <w:t>、地下水质量现状</w:t>
            </w:r>
            <w:r>
              <w:rPr>
                <w:rFonts w:hint="eastAsia" w:ascii="Times New Roman" w:hAnsi="Times New Roman"/>
                <w:b/>
                <w:bCs/>
                <w:sz w:val="24"/>
                <w:szCs w:val="24"/>
                <w:lang w:eastAsia="zh-CN"/>
              </w:rPr>
              <w:t>监测与评价</w:t>
            </w:r>
          </w:p>
          <w:p>
            <w:pPr>
              <w:autoSpaceDE w:val="0"/>
              <w:autoSpaceDN w:val="0"/>
              <w:adjustRightIn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本次评价地下水环境质量现状数据引用由</w:t>
            </w:r>
            <w:r>
              <w:rPr>
                <w:rFonts w:hint="eastAsia" w:ascii="Times New Roman" w:hAnsi="Times New Roman" w:eastAsia="宋体" w:cs="Times New Roman"/>
                <w:sz w:val="24"/>
              </w:rPr>
              <w:t>国泰民康职业环境检测评价有限责任公司</w:t>
            </w:r>
            <w:r>
              <w:rPr>
                <w:rFonts w:hint="default" w:ascii="Times New Roman" w:hAnsi="Times New Roman" w:eastAsia="宋体" w:cs="Times New Roman"/>
                <w:sz w:val="24"/>
              </w:rPr>
              <w:t>于201</w:t>
            </w:r>
            <w:r>
              <w:rPr>
                <w:rFonts w:hint="eastAsia" w:ascii="Times New Roman" w:hAnsi="Times New Roman" w:eastAsia="宋体" w:cs="Times New Roman"/>
                <w:sz w:val="24"/>
              </w:rPr>
              <w:t>7</w:t>
            </w:r>
            <w:r>
              <w:rPr>
                <w:rFonts w:hint="default" w:ascii="Times New Roman" w:hAnsi="Times New Roman" w:eastAsia="宋体" w:cs="Times New Roman"/>
                <w:sz w:val="24"/>
              </w:rPr>
              <w:t>年</w:t>
            </w:r>
            <w:r>
              <w:rPr>
                <w:rFonts w:hint="eastAsia" w:ascii="Times New Roman" w:hAnsi="Times New Roman" w:eastAsia="宋体" w:cs="Times New Roman"/>
                <w:sz w:val="24"/>
              </w:rPr>
              <w:t>4</w:t>
            </w:r>
            <w:r>
              <w:rPr>
                <w:rFonts w:hint="default" w:ascii="Times New Roman" w:hAnsi="Times New Roman" w:eastAsia="宋体" w:cs="Times New Roman"/>
                <w:sz w:val="24"/>
              </w:rPr>
              <w:t>月</w:t>
            </w:r>
            <w:r>
              <w:rPr>
                <w:rFonts w:hint="eastAsia" w:ascii="Times New Roman" w:hAnsi="Times New Roman" w:eastAsia="宋体" w:cs="Times New Roman"/>
                <w:sz w:val="24"/>
              </w:rPr>
              <w:t>20</w:t>
            </w:r>
            <w:r>
              <w:rPr>
                <w:rFonts w:hint="default" w:ascii="Times New Roman" w:hAnsi="Times New Roman" w:eastAsia="宋体" w:cs="Times New Roman"/>
                <w:sz w:val="24"/>
              </w:rPr>
              <w:t>日对昌吉高新技术产业开发区自来水厂的检测数据，二者属于同一个水文地质单元。</w:t>
            </w:r>
          </w:p>
          <w:p>
            <w:pPr>
              <w:autoSpaceDE w:val="0"/>
              <w:autoSpaceDN w:val="0"/>
              <w:adjustRightInd w:val="0"/>
              <w:spacing w:line="360" w:lineRule="auto"/>
              <w:ind w:firstLine="482" w:firstLineChars="200"/>
              <w:outlineLvl w:val="3"/>
              <w:rPr>
                <w:rFonts w:hint="default" w:ascii="Times New Roman" w:hAnsi="Times New Roman" w:eastAsia="宋体" w:cs="Times New Roman"/>
                <w:b/>
                <w:kern w:val="0"/>
                <w:sz w:val="24"/>
              </w:rPr>
            </w:pPr>
            <w:r>
              <w:rPr>
                <w:rFonts w:hint="default" w:ascii="Times New Roman" w:hAnsi="Times New Roman" w:eastAsia="宋体" w:cs="Times New Roman"/>
                <w:b/>
                <w:kern w:val="0"/>
                <w:sz w:val="24"/>
              </w:rPr>
              <w:t>2.1评价标准</w:t>
            </w:r>
          </w:p>
          <w:p>
            <w:pPr>
              <w:autoSpaceDE w:val="0"/>
              <w:autoSpaceDN w:val="0"/>
              <w:adjustRightIn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《地下水质量标准》（GB/T14848-93）中的Ⅲ类标准。</w:t>
            </w:r>
          </w:p>
          <w:p>
            <w:pPr>
              <w:autoSpaceDE w:val="0"/>
              <w:autoSpaceDN w:val="0"/>
              <w:adjustRightInd w:val="0"/>
              <w:spacing w:line="360" w:lineRule="auto"/>
              <w:ind w:firstLine="482" w:firstLineChars="200"/>
              <w:outlineLvl w:val="3"/>
              <w:rPr>
                <w:rFonts w:hint="default" w:ascii="Times New Roman" w:hAnsi="Times New Roman" w:eastAsia="宋体" w:cs="Times New Roman"/>
                <w:b/>
                <w:kern w:val="0"/>
                <w:sz w:val="24"/>
              </w:rPr>
            </w:pPr>
            <w:r>
              <w:rPr>
                <w:rFonts w:hint="default" w:ascii="Times New Roman" w:hAnsi="Times New Roman" w:eastAsia="宋体" w:cs="Times New Roman"/>
                <w:b/>
                <w:kern w:val="0"/>
                <w:sz w:val="24"/>
              </w:rPr>
              <w:t>2.2评价方法</w:t>
            </w:r>
          </w:p>
          <w:p>
            <w:pPr>
              <w:spacing w:line="360" w:lineRule="auto"/>
              <w:ind w:firstLine="464" w:firstLineChars="200"/>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采用单项标准指数法，按</w:t>
            </w:r>
            <w:r>
              <w:rPr>
                <w:rFonts w:hint="default" w:ascii="Times New Roman" w:hAnsi="Times New Roman" w:eastAsia="宋体" w:cs="Times New Roman"/>
                <w:sz w:val="24"/>
              </w:rPr>
              <w:t>《地下水质量标准》（GB/T14848-93）中的Ⅲ类标准</w:t>
            </w:r>
            <w:r>
              <w:rPr>
                <w:rFonts w:hint="default" w:ascii="Times New Roman" w:hAnsi="Times New Roman" w:eastAsia="宋体" w:cs="Times New Roman"/>
                <w:spacing w:val="-4"/>
                <w:sz w:val="24"/>
              </w:rPr>
              <w:t>进行评价。评价模型为：</w:t>
            </w:r>
          </w:p>
          <w:p>
            <w:pPr>
              <w:spacing w:line="360" w:lineRule="auto"/>
              <w:ind w:firstLine="464" w:firstLineChars="200"/>
              <w:jc w:val="center"/>
              <w:rPr>
                <w:rFonts w:hint="default" w:ascii="Times New Roman" w:hAnsi="Times New Roman" w:eastAsia="宋体" w:cs="Times New Roman"/>
                <w:spacing w:val="-4"/>
                <w:sz w:val="24"/>
              </w:rPr>
            </w:pPr>
            <w:r>
              <w:rPr>
                <w:rFonts w:hint="default" w:ascii="Times New Roman" w:hAnsi="Times New Roman" w:eastAsia="宋体" w:cs="Times New Roman"/>
                <w:spacing w:val="-4"/>
                <w:position w:val="-24"/>
                <w:sz w:val="24"/>
              </w:rPr>
              <w:object>
                <v:shape id="_x0000_i1025" o:spt="75" type="#_x0000_t75" style="height:29.95pt;width:54.7pt;" o:ole="t" filled="f" o:preferrelative="t" stroked="f" coordsize="21600,21600">
                  <v:path/>
                  <v:fill on="f" focussize="0,0"/>
                  <v:stroke on="f" joinstyle="miter"/>
                  <v:imagedata r:id="rId7" o:title=""/>
                  <o:lock v:ext="edit" aspectratio="t"/>
                  <w10:wrap type="none"/>
                  <w10:anchorlock/>
                </v:shape>
                <o:OLEObject Type="Embed" ProgID="Equation.KSEE3" ShapeID="_x0000_i1025" DrawAspect="Content" ObjectID="_1468075725" r:id="rId6">
                  <o:LockedField>false</o:LockedField>
                </o:OLEObject>
              </w:object>
            </w:r>
          </w:p>
          <w:p>
            <w:pPr>
              <w:spacing w:line="360" w:lineRule="auto"/>
              <w:ind w:firstLine="464" w:firstLineChars="200"/>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式中：S</w:t>
            </w:r>
            <w:r>
              <w:rPr>
                <w:rFonts w:hint="default" w:ascii="Times New Roman" w:hAnsi="Times New Roman" w:eastAsia="宋体" w:cs="Times New Roman"/>
                <w:spacing w:val="-4"/>
                <w:sz w:val="24"/>
                <w:vertAlign w:val="subscript"/>
              </w:rPr>
              <w:t>i</w:t>
            </w:r>
            <w:r>
              <w:rPr>
                <w:rFonts w:hint="default" w:ascii="Times New Roman" w:hAnsi="Times New Roman" w:eastAsia="宋体" w:cs="Times New Roman"/>
                <w:spacing w:val="-4"/>
                <w:sz w:val="24"/>
              </w:rPr>
              <w:t>—某污染物的标准指数（无量纲）；</w:t>
            </w:r>
          </w:p>
          <w:p>
            <w:pPr>
              <w:spacing w:line="360" w:lineRule="auto"/>
              <w:ind w:firstLine="1160" w:firstLineChars="500"/>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C</w:t>
            </w:r>
            <w:r>
              <w:rPr>
                <w:rFonts w:hint="default" w:ascii="Times New Roman" w:hAnsi="Times New Roman" w:eastAsia="宋体" w:cs="Times New Roman"/>
                <w:spacing w:val="-4"/>
                <w:sz w:val="24"/>
                <w:vertAlign w:val="subscript"/>
              </w:rPr>
              <w:t>i</w:t>
            </w:r>
            <w:r>
              <w:rPr>
                <w:rFonts w:hint="default" w:ascii="Times New Roman" w:hAnsi="Times New Roman" w:eastAsia="宋体" w:cs="Times New Roman"/>
                <w:spacing w:val="-4"/>
                <w:sz w:val="24"/>
              </w:rPr>
              <w:t>—某污染物的实测浓度，mg/L；</w:t>
            </w:r>
          </w:p>
          <w:p>
            <w:pPr>
              <w:spacing w:line="360" w:lineRule="auto"/>
              <w:ind w:firstLine="1160" w:firstLineChars="500"/>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C</w:t>
            </w:r>
            <w:r>
              <w:rPr>
                <w:rFonts w:hint="default" w:ascii="Times New Roman" w:hAnsi="Times New Roman" w:eastAsia="宋体" w:cs="Times New Roman"/>
                <w:spacing w:val="-4"/>
                <w:sz w:val="24"/>
                <w:vertAlign w:val="subscript"/>
              </w:rPr>
              <w:t>o</w:t>
            </w:r>
            <w:r>
              <w:rPr>
                <w:rFonts w:hint="default" w:ascii="Times New Roman" w:hAnsi="Times New Roman" w:eastAsia="宋体" w:cs="Times New Roman"/>
                <w:spacing w:val="-4"/>
                <w:sz w:val="24"/>
              </w:rPr>
              <w:t>—某污染物的评价标准值，mg/L。</w:t>
            </w:r>
          </w:p>
          <w:p>
            <w:pPr>
              <w:autoSpaceDE w:val="0"/>
              <w:autoSpaceDN w:val="0"/>
              <w:adjustRightInd w:val="0"/>
              <w:spacing w:line="360" w:lineRule="auto"/>
              <w:ind w:firstLine="482" w:firstLineChars="200"/>
              <w:outlineLvl w:val="3"/>
              <w:rPr>
                <w:rFonts w:hint="default" w:ascii="Times New Roman" w:hAnsi="Times New Roman" w:eastAsia="宋体" w:cs="Times New Roman"/>
                <w:b/>
                <w:kern w:val="0"/>
                <w:sz w:val="24"/>
              </w:rPr>
            </w:pPr>
            <w:r>
              <w:rPr>
                <w:rFonts w:hint="default" w:ascii="Times New Roman" w:hAnsi="Times New Roman" w:eastAsia="宋体" w:cs="Times New Roman"/>
                <w:b/>
                <w:kern w:val="0"/>
                <w:sz w:val="24"/>
              </w:rPr>
              <w:t>2.3评价结果及分析</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地下水水质监测及评价结果见表</w:t>
            </w:r>
            <w:r>
              <w:rPr>
                <w:rFonts w:hint="eastAsia" w:ascii="Times New Roman" w:hAnsi="Times New Roman" w:cs="Times New Roman"/>
                <w:sz w:val="24"/>
                <w:lang w:val="en-US" w:eastAsia="zh-CN"/>
              </w:rPr>
              <w:t>10</w:t>
            </w:r>
            <w:r>
              <w:rPr>
                <w:rFonts w:hint="default" w:ascii="Times New Roman" w:hAnsi="Times New Roman" w:eastAsia="宋体" w:cs="Times New Roman"/>
                <w:sz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黑体" w:hAnsi="黑体" w:eastAsia="黑体" w:cs="黑体"/>
                <w:b/>
                <w:sz w:val="21"/>
                <w:szCs w:val="21"/>
              </w:rPr>
            </w:pPr>
            <w:r>
              <w:rPr>
                <w:rFonts w:hint="eastAsia" w:ascii="黑体" w:hAnsi="黑体" w:eastAsia="黑体" w:cs="黑体"/>
                <w:b/>
                <w:sz w:val="21"/>
                <w:szCs w:val="21"/>
              </w:rPr>
              <w:t>表</w:t>
            </w:r>
            <w:r>
              <w:rPr>
                <w:rFonts w:hint="eastAsia" w:ascii="黑体" w:hAnsi="黑体" w:eastAsia="黑体" w:cs="黑体"/>
                <w:b/>
                <w:sz w:val="21"/>
                <w:szCs w:val="21"/>
                <w:lang w:val="en-US" w:eastAsia="zh-CN"/>
              </w:rPr>
              <w:t>10</w:t>
            </w:r>
            <w:r>
              <w:rPr>
                <w:rFonts w:hint="eastAsia" w:ascii="黑体" w:hAnsi="黑体" w:eastAsia="黑体" w:cs="黑体"/>
                <w:b/>
                <w:sz w:val="21"/>
                <w:szCs w:val="21"/>
              </w:rPr>
              <w:t xml:space="preserve">    </w:t>
            </w:r>
            <w:r>
              <w:rPr>
                <w:rFonts w:hint="eastAsia" w:ascii="黑体" w:hAnsi="黑体" w:eastAsia="黑体" w:cs="黑体"/>
                <w:b/>
                <w:sz w:val="21"/>
                <w:szCs w:val="21"/>
                <w:lang w:val="en-US" w:eastAsia="zh-CN"/>
              </w:rPr>
              <w:t xml:space="preserve">     </w:t>
            </w:r>
            <w:r>
              <w:rPr>
                <w:rFonts w:hint="eastAsia" w:ascii="黑体" w:hAnsi="黑体" w:eastAsia="黑体" w:cs="黑体"/>
                <w:b/>
                <w:sz w:val="21"/>
                <w:szCs w:val="21"/>
              </w:rPr>
              <w:t xml:space="preserve"> 地下水水质监测及评价结果          单位：mg/</w:t>
            </w:r>
            <w:r>
              <w:rPr>
                <w:rFonts w:hint="eastAsia" w:ascii="黑体" w:hAnsi="黑体" w:eastAsia="黑体" w:cs="黑体"/>
                <w:b/>
                <w:sz w:val="21"/>
                <w:szCs w:val="21"/>
                <w:lang w:val="en-US" w:eastAsia="zh-CN"/>
              </w:rPr>
              <w:t>L</w:t>
            </w:r>
            <w:r>
              <w:rPr>
                <w:rFonts w:hint="eastAsia" w:ascii="黑体" w:hAnsi="黑体" w:eastAsia="黑体" w:cs="黑体"/>
                <w:b/>
                <w:sz w:val="21"/>
                <w:szCs w:val="21"/>
              </w:rPr>
              <w:t>，pH值除外</w:t>
            </w:r>
          </w:p>
          <w:tbl>
            <w:tblPr>
              <w:tblStyle w:val="27"/>
              <w:tblW w:w="8220" w:type="dxa"/>
              <w:jc w:val="center"/>
              <w:tblInd w:w="0" w:type="dxa"/>
              <w:tblLayout w:type="fixed"/>
              <w:tblCellMar>
                <w:top w:w="0" w:type="dxa"/>
                <w:left w:w="108" w:type="dxa"/>
                <w:bottom w:w="0" w:type="dxa"/>
                <w:right w:w="108" w:type="dxa"/>
              </w:tblCellMar>
            </w:tblPr>
            <w:tblGrid>
              <w:gridCol w:w="701"/>
              <w:gridCol w:w="1842"/>
              <w:gridCol w:w="1039"/>
              <w:gridCol w:w="1274"/>
              <w:gridCol w:w="1208"/>
              <w:gridCol w:w="1103"/>
              <w:gridCol w:w="1041"/>
              <w:gridCol w:w="12"/>
            </w:tblGrid>
            <w:tr>
              <w:tblPrEx>
                <w:tblLayout w:type="fixed"/>
                <w:tblCellMar>
                  <w:top w:w="0" w:type="dxa"/>
                  <w:left w:w="108" w:type="dxa"/>
                  <w:bottom w:w="0" w:type="dxa"/>
                  <w:right w:w="108" w:type="dxa"/>
                </w:tblCellMar>
              </w:tblPrEx>
              <w:trPr>
                <w:gridAfter w:val="1"/>
                <w:wAfter w:w="12" w:type="dxa"/>
                <w:trHeight w:val="340" w:hRule="atLeast"/>
                <w:jc w:val="center"/>
              </w:trPr>
              <w:tc>
                <w:tcPr>
                  <w:tcW w:w="701" w:type="dxa"/>
                  <w:tcBorders>
                    <w:top w:val="single" w:color="auto" w:sz="12" w:space="0"/>
                    <w:bottom w:val="single" w:color="auto" w:sz="4" w:space="0"/>
                    <w:right w:val="single" w:color="auto" w:sz="4" w:space="0"/>
                  </w:tcBorders>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序号</w:t>
                  </w:r>
                </w:p>
              </w:tc>
              <w:tc>
                <w:tcPr>
                  <w:tcW w:w="1842"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指  标</w:t>
                  </w:r>
                </w:p>
              </w:tc>
              <w:tc>
                <w:tcPr>
                  <w:tcW w:w="1039"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单位</w:t>
                  </w:r>
                </w:p>
              </w:tc>
              <w:tc>
                <w:tcPr>
                  <w:tcW w:w="1274"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标准值</w:t>
                  </w:r>
                </w:p>
              </w:tc>
              <w:tc>
                <w:tcPr>
                  <w:tcW w:w="1208"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监测值</w:t>
                  </w:r>
                </w:p>
              </w:tc>
              <w:tc>
                <w:tcPr>
                  <w:tcW w:w="1103"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污染</w:t>
                  </w:r>
                </w:p>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指数</w:t>
                  </w:r>
                </w:p>
              </w:tc>
              <w:tc>
                <w:tcPr>
                  <w:tcW w:w="1041" w:type="dxa"/>
                  <w:tcBorders>
                    <w:top w:val="single" w:color="auto" w:sz="12" w:space="0"/>
                    <w:left w:val="single" w:color="auto" w:sz="4" w:space="0"/>
                    <w:bottom w:val="single" w:color="auto" w:sz="4" w:space="0"/>
                  </w:tcBorders>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是否超标</w:t>
                  </w:r>
                </w:p>
              </w:tc>
            </w:tr>
            <w:tr>
              <w:tblPrEx>
                <w:tblLayout w:type="fixed"/>
                <w:tblCellMar>
                  <w:top w:w="0" w:type="dxa"/>
                  <w:left w:w="108" w:type="dxa"/>
                  <w:bottom w:w="0" w:type="dxa"/>
                  <w:right w:w="108" w:type="dxa"/>
                </w:tblCellMar>
              </w:tblPrEx>
              <w:trPr>
                <w:trHeight w:val="340" w:hRule="atLeast"/>
                <w:jc w:val="center"/>
              </w:trPr>
              <w:tc>
                <w:tcPr>
                  <w:tcW w:w="701" w:type="dxa"/>
                  <w:tcBorders>
                    <w:top w:val="single" w:color="auto" w:sz="12"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842"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pH值（无量纲）</w:t>
                  </w:r>
                </w:p>
              </w:tc>
              <w:tc>
                <w:tcPr>
                  <w:tcW w:w="1039"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1274"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6.5～8.5</w:t>
                  </w:r>
                </w:p>
              </w:tc>
              <w:tc>
                <w:tcPr>
                  <w:tcW w:w="1208"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8.20</w:t>
                  </w:r>
                </w:p>
              </w:tc>
              <w:tc>
                <w:tcPr>
                  <w:tcW w:w="1103"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0.8</w:t>
                  </w:r>
                </w:p>
              </w:tc>
              <w:tc>
                <w:tcPr>
                  <w:tcW w:w="1053" w:type="dxa"/>
                  <w:gridSpan w:val="2"/>
                  <w:tcBorders>
                    <w:top w:val="single" w:color="auto" w:sz="12" w:space="0"/>
                    <w:left w:val="single" w:color="auto" w:sz="4" w:space="0"/>
                    <w:bottom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否</w:t>
                  </w:r>
                </w:p>
              </w:tc>
            </w:tr>
            <w:tr>
              <w:tblPrEx>
                <w:tblLayout w:type="fixed"/>
                <w:tblCellMar>
                  <w:top w:w="0" w:type="dxa"/>
                  <w:left w:w="108" w:type="dxa"/>
                  <w:bottom w:w="0" w:type="dxa"/>
                  <w:right w:w="108" w:type="dxa"/>
                </w:tblCellMar>
              </w:tblPrEx>
              <w:trPr>
                <w:trHeight w:val="340" w:hRule="atLeast"/>
                <w:jc w:val="center"/>
              </w:trPr>
              <w:tc>
                <w:tcPr>
                  <w:tcW w:w="701" w:type="dxa"/>
                  <w:tcBorders>
                    <w:top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总硬度</w:t>
                  </w:r>
                </w:p>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（以CaCO</w:t>
                  </w:r>
                  <w:r>
                    <w:rPr>
                      <w:rFonts w:hint="default" w:ascii="Times New Roman" w:hAnsi="Times New Roman" w:cs="Times New Roman"/>
                      <w:sz w:val="21"/>
                      <w:szCs w:val="21"/>
                      <w:vertAlign w:val="subscript"/>
                    </w:rPr>
                    <w:t>3</w:t>
                  </w:r>
                  <w:r>
                    <w:rPr>
                      <w:rFonts w:hint="default" w:ascii="Times New Roman" w:hAnsi="Times New Roman" w:cs="Times New Roman"/>
                      <w:sz w:val="21"/>
                      <w:szCs w:val="21"/>
                    </w:rPr>
                    <w:t>计）</w:t>
                  </w:r>
                </w:p>
              </w:tc>
              <w:tc>
                <w:tcPr>
                  <w:tcW w:w="10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mg/L</w:t>
                  </w:r>
                </w:p>
              </w:tc>
              <w:tc>
                <w:tcPr>
                  <w:tcW w:w="127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120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121</w:t>
                  </w:r>
                </w:p>
              </w:tc>
              <w:tc>
                <w:tcPr>
                  <w:tcW w:w="11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0.27</w:t>
                  </w:r>
                </w:p>
              </w:tc>
              <w:tc>
                <w:tcPr>
                  <w:tcW w:w="1053" w:type="dxa"/>
                  <w:gridSpan w:val="2"/>
                  <w:tcBorders>
                    <w:top w:val="single" w:color="auto" w:sz="4" w:space="0"/>
                    <w:left w:val="single" w:color="auto" w:sz="4" w:space="0"/>
                    <w:bottom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否</w:t>
                  </w:r>
                </w:p>
              </w:tc>
            </w:tr>
            <w:tr>
              <w:tblPrEx>
                <w:tblLayout w:type="fixed"/>
                <w:tblCellMar>
                  <w:top w:w="0" w:type="dxa"/>
                  <w:left w:w="108" w:type="dxa"/>
                  <w:bottom w:w="0" w:type="dxa"/>
                  <w:right w:w="108" w:type="dxa"/>
                </w:tblCellMar>
              </w:tblPrEx>
              <w:trPr>
                <w:trHeight w:val="340" w:hRule="atLeast"/>
                <w:jc w:val="center"/>
              </w:trPr>
              <w:tc>
                <w:tcPr>
                  <w:tcW w:w="701" w:type="dxa"/>
                  <w:tcBorders>
                    <w:top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溶解性总固体</w:t>
                  </w:r>
                </w:p>
              </w:tc>
              <w:tc>
                <w:tcPr>
                  <w:tcW w:w="10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mg/L</w:t>
                  </w:r>
                </w:p>
              </w:tc>
              <w:tc>
                <w:tcPr>
                  <w:tcW w:w="127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≦1000</w:t>
                  </w:r>
                </w:p>
              </w:tc>
              <w:tc>
                <w:tcPr>
                  <w:tcW w:w="120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220</w:t>
                  </w:r>
                </w:p>
              </w:tc>
              <w:tc>
                <w:tcPr>
                  <w:tcW w:w="11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0.22</w:t>
                  </w:r>
                </w:p>
              </w:tc>
              <w:tc>
                <w:tcPr>
                  <w:tcW w:w="1053" w:type="dxa"/>
                  <w:gridSpan w:val="2"/>
                  <w:tcBorders>
                    <w:top w:val="single" w:color="auto" w:sz="4" w:space="0"/>
                    <w:left w:val="single" w:color="auto" w:sz="4" w:space="0"/>
                    <w:bottom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否</w:t>
                  </w:r>
                </w:p>
              </w:tc>
            </w:tr>
            <w:tr>
              <w:tblPrEx>
                <w:tblLayout w:type="fixed"/>
                <w:tblCellMar>
                  <w:top w:w="0" w:type="dxa"/>
                  <w:left w:w="108" w:type="dxa"/>
                  <w:bottom w:w="0" w:type="dxa"/>
                  <w:right w:w="108" w:type="dxa"/>
                </w:tblCellMar>
              </w:tblPrEx>
              <w:trPr>
                <w:trHeight w:val="340" w:hRule="atLeast"/>
                <w:jc w:val="center"/>
              </w:trPr>
              <w:tc>
                <w:tcPr>
                  <w:tcW w:w="701" w:type="dxa"/>
                  <w:tcBorders>
                    <w:top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铜</w:t>
                  </w:r>
                </w:p>
              </w:tc>
              <w:tc>
                <w:tcPr>
                  <w:tcW w:w="10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mg/L</w:t>
                  </w:r>
                </w:p>
              </w:tc>
              <w:tc>
                <w:tcPr>
                  <w:tcW w:w="127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120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&lt;0.05</w:t>
                  </w:r>
                </w:p>
              </w:tc>
              <w:tc>
                <w:tcPr>
                  <w:tcW w:w="11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0.05</w:t>
                  </w:r>
                </w:p>
              </w:tc>
              <w:tc>
                <w:tcPr>
                  <w:tcW w:w="1053" w:type="dxa"/>
                  <w:gridSpan w:val="2"/>
                  <w:tcBorders>
                    <w:top w:val="single" w:color="auto" w:sz="4" w:space="0"/>
                    <w:left w:val="single" w:color="auto" w:sz="4" w:space="0"/>
                    <w:bottom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否</w:t>
                  </w:r>
                </w:p>
              </w:tc>
            </w:tr>
            <w:tr>
              <w:tblPrEx>
                <w:tblLayout w:type="fixed"/>
                <w:tblCellMar>
                  <w:top w:w="0" w:type="dxa"/>
                  <w:left w:w="108" w:type="dxa"/>
                  <w:bottom w:w="0" w:type="dxa"/>
                  <w:right w:w="108" w:type="dxa"/>
                </w:tblCellMar>
              </w:tblPrEx>
              <w:trPr>
                <w:trHeight w:val="340" w:hRule="atLeast"/>
                <w:jc w:val="center"/>
              </w:trPr>
              <w:tc>
                <w:tcPr>
                  <w:tcW w:w="701" w:type="dxa"/>
                  <w:tcBorders>
                    <w:top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锌</w:t>
                  </w:r>
                </w:p>
              </w:tc>
              <w:tc>
                <w:tcPr>
                  <w:tcW w:w="10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mg/L</w:t>
                  </w:r>
                </w:p>
              </w:tc>
              <w:tc>
                <w:tcPr>
                  <w:tcW w:w="127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120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&lt;0.02</w:t>
                  </w:r>
                </w:p>
              </w:tc>
              <w:tc>
                <w:tcPr>
                  <w:tcW w:w="11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0.02</w:t>
                  </w:r>
                </w:p>
              </w:tc>
              <w:tc>
                <w:tcPr>
                  <w:tcW w:w="1053" w:type="dxa"/>
                  <w:gridSpan w:val="2"/>
                  <w:tcBorders>
                    <w:top w:val="single" w:color="auto" w:sz="4" w:space="0"/>
                    <w:left w:val="single" w:color="auto" w:sz="4" w:space="0"/>
                    <w:bottom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否</w:t>
                  </w:r>
                </w:p>
              </w:tc>
            </w:tr>
            <w:tr>
              <w:tblPrEx>
                <w:tblLayout w:type="fixed"/>
                <w:tblCellMar>
                  <w:top w:w="0" w:type="dxa"/>
                  <w:left w:w="108" w:type="dxa"/>
                  <w:bottom w:w="0" w:type="dxa"/>
                  <w:right w:w="108" w:type="dxa"/>
                </w:tblCellMar>
              </w:tblPrEx>
              <w:trPr>
                <w:trHeight w:val="340" w:hRule="atLeast"/>
                <w:jc w:val="center"/>
              </w:trPr>
              <w:tc>
                <w:tcPr>
                  <w:tcW w:w="701" w:type="dxa"/>
                  <w:tcBorders>
                    <w:top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氨氮</w:t>
                  </w:r>
                </w:p>
              </w:tc>
              <w:tc>
                <w:tcPr>
                  <w:tcW w:w="10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mg/L</w:t>
                  </w:r>
                </w:p>
              </w:tc>
              <w:tc>
                <w:tcPr>
                  <w:tcW w:w="127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≦0.2</w:t>
                  </w:r>
                </w:p>
              </w:tc>
              <w:tc>
                <w:tcPr>
                  <w:tcW w:w="120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0.025</w:t>
                  </w:r>
                </w:p>
              </w:tc>
              <w:tc>
                <w:tcPr>
                  <w:tcW w:w="11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0.125</w:t>
                  </w:r>
                </w:p>
              </w:tc>
              <w:tc>
                <w:tcPr>
                  <w:tcW w:w="1053" w:type="dxa"/>
                  <w:gridSpan w:val="2"/>
                  <w:tcBorders>
                    <w:top w:val="single" w:color="auto" w:sz="4" w:space="0"/>
                    <w:left w:val="single" w:color="auto" w:sz="4" w:space="0"/>
                    <w:bottom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否</w:t>
                  </w:r>
                </w:p>
              </w:tc>
            </w:tr>
            <w:tr>
              <w:tblPrEx>
                <w:tblLayout w:type="fixed"/>
                <w:tblCellMar>
                  <w:top w:w="0" w:type="dxa"/>
                  <w:left w:w="108" w:type="dxa"/>
                  <w:bottom w:w="0" w:type="dxa"/>
                  <w:right w:w="108" w:type="dxa"/>
                </w:tblCellMar>
              </w:tblPrEx>
              <w:trPr>
                <w:trHeight w:val="340" w:hRule="atLeast"/>
                <w:jc w:val="center"/>
              </w:trPr>
              <w:tc>
                <w:tcPr>
                  <w:tcW w:w="701" w:type="dxa"/>
                  <w:tcBorders>
                    <w:top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7</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氯化物</w:t>
                  </w:r>
                </w:p>
              </w:tc>
              <w:tc>
                <w:tcPr>
                  <w:tcW w:w="10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mg/L</w:t>
                  </w:r>
                </w:p>
              </w:tc>
              <w:tc>
                <w:tcPr>
                  <w:tcW w:w="127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≦250</w:t>
                  </w:r>
                </w:p>
              </w:tc>
              <w:tc>
                <w:tcPr>
                  <w:tcW w:w="120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43.9</w:t>
                  </w:r>
                </w:p>
              </w:tc>
              <w:tc>
                <w:tcPr>
                  <w:tcW w:w="11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0.176</w:t>
                  </w:r>
                </w:p>
              </w:tc>
              <w:tc>
                <w:tcPr>
                  <w:tcW w:w="1053" w:type="dxa"/>
                  <w:gridSpan w:val="2"/>
                  <w:tcBorders>
                    <w:top w:val="single" w:color="auto" w:sz="4" w:space="0"/>
                    <w:left w:val="single" w:color="auto" w:sz="4" w:space="0"/>
                    <w:bottom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否</w:t>
                  </w:r>
                </w:p>
              </w:tc>
            </w:tr>
            <w:tr>
              <w:tblPrEx>
                <w:tblLayout w:type="fixed"/>
                <w:tblCellMar>
                  <w:top w:w="0" w:type="dxa"/>
                  <w:left w:w="108" w:type="dxa"/>
                  <w:bottom w:w="0" w:type="dxa"/>
                  <w:right w:w="108" w:type="dxa"/>
                </w:tblCellMar>
              </w:tblPrEx>
              <w:trPr>
                <w:trHeight w:val="340" w:hRule="atLeast"/>
                <w:jc w:val="center"/>
              </w:trPr>
              <w:tc>
                <w:tcPr>
                  <w:tcW w:w="701" w:type="dxa"/>
                  <w:tcBorders>
                    <w:top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铁</w:t>
                  </w:r>
                </w:p>
              </w:tc>
              <w:tc>
                <w:tcPr>
                  <w:tcW w:w="10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mg/L</w:t>
                  </w:r>
                </w:p>
              </w:tc>
              <w:tc>
                <w:tcPr>
                  <w:tcW w:w="127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≦0.3</w:t>
                  </w:r>
                </w:p>
              </w:tc>
              <w:tc>
                <w:tcPr>
                  <w:tcW w:w="120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&lt;0.03</w:t>
                  </w:r>
                </w:p>
              </w:tc>
              <w:tc>
                <w:tcPr>
                  <w:tcW w:w="11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0.1</w:t>
                  </w:r>
                </w:p>
              </w:tc>
              <w:tc>
                <w:tcPr>
                  <w:tcW w:w="1053" w:type="dxa"/>
                  <w:gridSpan w:val="2"/>
                  <w:tcBorders>
                    <w:top w:val="single" w:color="auto" w:sz="4" w:space="0"/>
                    <w:left w:val="single" w:color="auto" w:sz="4" w:space="0"/>
                    <w:bottom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否</w:t>
                  </w:r>
                </w:p>
              </w:tc>
            </w:tr>
            <w:tr>
              <w:tblPrEx>
                <w:tblLayout w:type="fixed"/>
                <w:tblCellMar>
                  <w:top w:w="0" w:type="dxa"/>
                  <w:left w:w="108" w:type="dxa"/>
                  <w:bottom w:w="0" w:type="dxa"/>
                  <w:right w:w="108" w:type="dxa"/>
                </w:tblCellMar>
              </w:tblPrEx>
              <w:trPr>
                <w:trHeight w:val="340" w:hRule="atLeast"/>
                <w:jc w:val="center"/>
              </w:trPr>
              <w:tc>
                <w:tcPr>
                  <w:tcW w:w="701" w:type="dxa"/>
                  <w:tcBorders>
                    <w:top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9</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锰</w:t>
                  </w:r>
                </w:p>
              </w:tc>
              <w:tc>
                <w:tcPr>
                  <w:tcW w:w="10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mg/L</w:t>
                  </w:r>
                </w:p>
              </w:tc>
              <w:tc>
                <w:tcPr>
                  <w:tcW w:w="127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≦0.1</w:t>
                  </w:r>
                </w:p>
              </w:tc>
              <w:tc>
                <w:tcPr>
                  <w:tcW w:w="120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&lt;0.01</w:t>
                  </w:r>
                </w:p>
              </w:tc>
              <w:tc>
                <w:tcPr>
                  <w:tcW w:w="11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0.1</w:t>
                  </w:r>
                </w:p>
              </w:tc>
              <w:tc>
                <w:tcPr>
                  <w:tcW w:w="1053" w:type="dxa"/>
                  <w:gridSpan w:val="2"/>
                  <w:tcBorders>
                    <w:top w:val="single" w:color="auto" w:sz="4" w:space="0"/>
                    <w:left w:val="single" w:color="auto" w:sz="4" w:space="0"/>
                    <w:bottom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否</w:t>
                  </w:r>
                </w:p>
              </w:tc>
            </w:tr>
            <w:tr>
              <w:tblPrEx>
                <w:tblLayout w:type="fixed"/>
                <w:tblCellMar>
                  <w:top w:w="0" w:type="dxa"/>
                  <w:left w:w="108" w:type="dxa"/>
                  <w:bottom w:w="0" w:type="dxa"/>
                  <w:right w:w="108" w:type="dxa"/>
                </w:tblCellMar>
              </w:tblPrEx>
              <w:trPr>
                <w:trHeight w:val="340" w:hRule="atLeast"/>
                <w:jc w:val="center"/>
              </w:trPr>
              <w:tc>
                <w:tcPr>
                  <w:tcW w:w="701" w:type="dxa"/>
                  <w:tcBorders>
                    <w:top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挥发酚</w:t>
                  </w:r>
                </w:p>
              </w:tc>
              <w:tc>
                <w:tcPr>
                  <w:tcW w:w="10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mg/L</w:t>
                  </w:r>
                </w:p>
              </w:tc>
              <w:tc>
                <w:tcPr>
                  <w:tcW w:w="127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≦0.002</w:t>
                  </w:r>
                </w:p>
              </w:tc>
              <w:tc>
                <w:tcPr>
                  <w:tcW w:w="120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&lt;0.0003</w:t>
                  </w:r>
                </w:p>
              </w:tc>
              <w:tc>
                <w:tcPr>
                  <w:tcW w:w="11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0.15</w:t>
                  </w:r>
                </w:p>
              </w:tc>
              <w:tc>
                <w:tcPr>
                  <w:tcW w:w="1053" w:type="dxa"/>
                  <w:gridSpan w:val="2"/>
                  <w:tcBorders>
                    <w:top w:val="single" w:color="auto" w:sz="4" w:space="0"/>
                    <w:left w:val="single" w:color="auto" w:sz="4" w:space="0"/>
                    <w:bottom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否</w:t>
                  </w:r>
                </w:p>
              </w:tc>
            </w:tr>
            <w:tr>
              <w:tblPrEx>
                <w:tblLayout w:type="fixed"/>
                <w:tblCellMar>
                  <w:top w:w="0" w:type="dxa"/>
                  <w:left w:w="108" w:type="dxa"/>
                  <w:bottom w:w="0" w:type="dxa"/>
                  <w:right w:w="108" w:type="dxa"/>
                </w:tblCellMar>
              </w:tblPrEx>
              <w:trPr>
                <w:trHeight w:val="340" w:hRule="atLeast"/>
                <w:jc w:val="center"/>
              </w:trPr>
              <w:tc>
                <w:tcPr>
                  <w:tcW w:w="701" w:type="dxa"/>
                  <w:tcBorders>
                    <w:top w:val="single" w:color="auto" w:sz="4" w:space="0"/>
                    <w:left w:val="nil"/>
                    <w:bottom w:val="single" w:color="auto" w:sz="12"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11</w:t>
                  </w:r>
                </w:p>
              </w:tc>
              <w:tc>
                <w:tcPr>
                  <w:tcW w:w="1842"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高锰酸盐指数</w:t>
                  </w:r>
                </w:p>
              </w:tc>
              <w:tc>
                <w:tcPr>
                  <w:tcW w:w="1039"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mg/L</w:t>
                  </w:r>
                </w:p>
              </w:tc>
              <w:tc>
                <w:tcPr>
                  <w:tcW w:w="1274"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1208"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&lt;0.5</w:t>
                  </w:r>
                </w:p>
              </w:tc>
              <w:tc>
                <w:tcPr>
                  <w:tcW w:w="1103"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0.167</w:t>
                  </w:r>
                </w:p>
              </w:tc>
              <w:tc>
                <w:tcPr>
                  <w:tcW w:w="1053" w:type="dxa"/>
                  <w:gridSpan w:val="2"/>
                  <w:tcBorders>
                    <w:top w:val="single" w:color="auto" w:sz="4" w:space="0"/>
                    <w:left w:val="single" w:color="auto" w:sz="4" w:space="0"/>
                    <w:bottom w:val="single" w:color="auto" w:sz="12" w:space="0"/>
                    <w:right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否</w:t>
                  </w:r>
                </w:p>
              </w:tc>
            </w:tr>
          </w:tbl>
          <w:p>
            <w:pPr>
              <w:spacing w:line="360" w:lineRule="auto"/>
              <w:ind w:firstLine="464" w:firstLineChars="200"/>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由监测结果可以看出，评价区域地下水</w:t>
            </w:r>
            <w:r>
              <w:rPr>
                <w:rFonts w:hint="eastAsia" w:ascii="Times New Roman" w:hAnsi="Times New Roman" w:eastAsia="宋体" w:cs="Times New Roman"/>
                <w:spacing w:val="-4"/>
                <w:sz w:val="24"/>
              </w:rPr>
              <w:t>11</w:t>
            </w:r>
            <w:r>
              <w:rPr>
                <w:rFonts w:hint="default" w:ascii="Times New Roman" w:hAnsi="Times New Roman" w:eastAsia="宋体" w:cs="Times New Roman"/>
                <w:spacing w:val="-4"/>
                <w:sz w:val="24"/>
              </w:rPr>
              <w:t>项水质因子监测指标均满足《地下水质量标准》（GB/T14848-93）</w:t>
            </w:r>
            <w:r>
              <w:rPr>
                <w:rFonts w:hint="eastAsia" w:ascii="Times New Roman" w:hAnsi="Times New Roman" w:eastAsia="宋体" w:cs="Times New Roman"/>
                <w:spacing w:val="-4"/>
                <w:sz w:val="24"/>
              </w:rPr>
              <w:t>Ⅲ</w:t>
            </w:r>
            <w:r>
              <w:rPr>
                <w:rFonts w:hint="default" w:ascii="Times New Roman" w:hAnsi="Times New Roman" w:eastAsia="宋体" w:cs="Times New Roman"/>
                <w:spacing w:val="-4"/>
                <w:sz w:val="24"/>
              </w:rPr>
              <w:t>类标准，由此可见，项目区地下水水质较好。</w:t>
            </w:r>
          </w:p>
          <w:p>
            <w:pPr>
              <w:spacing w:line="360" w:lineRule="auto"/>
              <w:ind w:firstLine="464" w:firstLineChars="200"/>
              <w:rPr>
                <w:rFonts w:hint="default" w:ascii="Times New Roman" w:hAnsi="Times New Roman" w:eastAsia="宋体" w:cs="Times New Roman"/>
                <w:spacing w:val="-4"/>
                <w:sz w:val="24"/>
              </w:rPr>
            </w:pPr>
          </w:p>
          <w:p>
            <w:pPr>
              <w:spacing w:line="360" w:lineRule="auto"/>
              <w:rPr>
                <w:rFonts w:ascii="Times New Roman" w:hAnsi="Times New Roman"/>
                <w:b/>
                <w:bCs/>
                <w:sz w:val="24"/>
                <w:szCs w:val="24"/>
              </w:rPr>
            </w:pPr>
            <w:r>
              <w:rPr>
                <w:rFonts w:ascii="Times New Roman" w:hAnsi="Times New Roman"/>
                <w:b/>
                <w:bCs/>
                <w:sz w:val="24"/>
                <w:szCs w:val="24"/>
              </w:rPr>
              <w:t>3</w:t>
            </w:r>
            <w:r>
              <w:rPr>
                <w:rFonts w:hint="eastAsia" w:ascii="Times New Roman" w:hAnsi="Times New Roman"/>
                <w:b/>
                <w:bCs/>
                <w:sz w:val="24"/>
                <w:szCs w:val="24"/>
              </w:rPr>
              <w:t>、噪声环境质量现状</w:t>
            </w:r>
          </w:p>
          <w:p>
            <w:pPr>
              <w:spacing w:line="360" w:lineRule="auto"/>
              <w:ind w:firstLine="482" w:firstLineChars="200"/>
              <w:rPr>
                <w:rFonts w:ascii="Times New Roman" w:hAnsi="Times New Roman"/>
                <w:sz w:val="24"/>
                <w:szCs w:val="24"/>
              </w:rPr>
            </w:pPr>
            <w:r>
              <w:rPr>
                <w:rFonts w:ascii="Times New Roman" w:hAnsi="Times New Roman"/>
                <w:b/>
                <w:sz w:val="24"/>
                <w:szCs w:val="24"/>
              </w:rPr>
              <w:t xml:space="preserve">3.1 </w:t>
            </w:r>
            <w:r>
              <w:rPr>
                <w:rFonts w:hint="eastAsia" w:ascii="Times New Roman" w:hAnsi="Times New Roman"/>
                <w:b/>
                <w:sz w:val="24"/>
                <w:szCs w:val="24"/>
              </w:rPr>
              <w:t>噪声评价标准</w:t>
            </w:r>
          </w:p>
          <w:p>
            <w:pPr>
              <w:spacing w:line="360" w:lineRule="auto"/>
              <w:ind w:firstLine="480"/>
              <w:rPr>
                <w:rFonts w:ascii="Times New Roman" w:hAnsi="Times New Roman"/>
                <w:sz w:val="24"/>
                <w:szCs w:val="24"/>
              </w:rPr>
            </w:pPr>
            <w:r>
              <w:rPr>
                <w:rFonts w:hint="eastAsia" w:ascii="Times New Roman" w:hAnsi="Times New Roman"/>
                <w:sz w:val="24"/>
                <w:szCs w:val="24"/>
              </w:rPr>
              <w:t>本次评价标准执行《声环境质量标准》（</w:t>
            </w:r>
            <w:r>
              <w:rPr>
                <w:rFonts w:ascii="Times New Roman" w:hAnsi="Times New Roman"/>
                <w:sz w:val="24"/>
                <w:szCs w:val="24"/>
              </w:rPr>
              <w:t>GB3096-2008</w:t>
            </w:r>
            <w:r>
              <w:rPr>
                <w:rFonts w:hint="eastAsia" w:ascii="Times New Roman" w:hAnsi="Times New Roman"/>
                <w:sz w:val="24"/>
                <w:szCs w:val="24"/>
              </w:rPr>
              <w:t>），标准值见表</w:t>
            </w:r>
            <w:r>
              <w:rPr>
                <w:rFonts w:ascii="Times New Roman" w:hAnsi="Times New Roman"/>
                <w:sz w:val="24"/>
                <w:szCs w:val="24"/>
              </w:rPr>
              <w:t>1</w:t>
            </w:r>
            <w:r>
              <w:rPr>
                <w:rFonts w:hint="eastAsia" w:ascii="Times New Roman" w:hAnsi="Times New Roman"/>
                <w:sz w:val="24"/>
                <w:szCs w:val="24"/>
                <w:lang w:val="en-US" w:eastAsia="zh-CN"/>
              </w:rPr>
              <w:t>1</w:t>
            </w:r>
            <w:r>
              <w:rPr>
                <w:rFonts w:hint="eastAsia" w:ascii="Times New Roman" w:hAnsi="Times New Roman"/>
                <w:sz w:val="24"/>
                <w:szCs w:val="24"/>
              </w:rPr>
              <w:t>。</w:t>
            </w:r>
          </w:p>
          <w:p>
            <w:pPr>
              <w:tabs>
                <w:tab w:val="left" w:pos="1290"/>
              </w:tabs>
              <w:spacing w:line="360" w:lineRule="auto"/>
              <w:ind w:firstLine="422" w:firstLineChars="200"/>
              <w:rPr>
                <w:rFonts w:ascii="黑体" w:hAnsi="黑体" w:eastAsia="黑体" w:cs="黑体"/>
                <w:b/>
                <w:sz w:val="21"/>
                <w:szCs w:val="21"/>
              </w:rPr>
            </w:pPr>
            <w:r>
              <w:rPr>
                <w:rFonts w:hint="eastAsia" w:ascii="黑体" w:hAnsi="黑体" w:eastAsia="黑体" w:cs="黑体"/>
                <w:b/>
                <w:sz w:val="21"/>
                <w:szCs w:val="21"/>
              </w:rPr>
              <w:t>表</w:t>
            </w:r>
            <w:r>
              <w:rPr>
                <w:rFonts w:ascii="黑体" w:hAnsi="黑体" w:eastAsia="黑体" w:cs="黑体"/>
                <w:b/>
                <w:sz w:val="21"/>
                <w:szCs w:val="21"/>
              </w:rPr>
              <w:t>1</w:t>
            </w:r>
            <w:r>
              <w:rPr>
                <w:rFonts w:hint="eastAsia" w:ascii="黑体" w:hAnsi="黑体" w:eastAsia="黑体" w:cs="黑体"/>
                <w:b/>
                <w:sz w:val="21"/>
                <w:szCs w:val="21"/>
                <w:lang w:val="en-US" w:eastAsia="zh-CN"/>
              </w:rPr>
              <w:t>1</w:t>
            </w:r>
            <w:r>
              <w:rPr>
                <w:rFonts w:ascii="黑体" w:hAnsi="黑体" w:eastAsia="黑体" w:cs="黑体"/>
                <w:b/>
                <w:sz w:val="21"/>
                <w:szCs w:val="21"/>
              </w:rPr>
              <w:t xml:space="preserve">              </w:t>
            </w:r>
            <w:r>
              <w:rPr>
                <w:rFonts w:hint="eastAsia" w:ascii="黑体" w:hAnsi="黑体" w:eastAsia="黑体" w:cs="黑体"/>
                <w:b/>
                <w:sz w:val="21"/>
                <w:szCs w:val="21"/>
              </w:rPr>
              <w:t>《声环境质量标准》</w:t>
            </w:r>
            <w:r>
              <w:rPr>
                <w:rFonts w:ascii="黑体" w:hAnsi="黑体" w:eastAsia="黑体" w:cs="黑体"/>
                <w:b/>
                <w:sz w:val="21"/>
                <w:szCs w:val="21"/>
              </w:rPr>
              <w:t xml:space="preserve">                 </w:t>
            </w:r>
            <w:r>
              <w:rPr>
                <w:rFonts w:hint="eastAsia" w:ascii="黑体" w:hAnsi="黑体" w:eastAsia="黑体" w:cs="黑体"/>
                <w:b/>
                <w:sz w:val="21"/>
                <w:szCs w:val="21"/>
              </w:rPr>
              <w:t>等效声级</w:t>
            </w:r>
            <w:r>
              <w:rPr>
                <w:rFonts w:ascii="黑体" w:hAnsi="黑体" w:eastAsia="黑体" w:cs="黑体"/>
                <w:b/>
                <w:sz w:val="21"/>
                <w:szCs w:val="21"/>
              </w:rPr>
              <w:t>Leq[dB</w:t>
            </w:r>
            <w:r>
              <w:rPr>
                <w:rFonts w:hint="eastAsia" w:ascii="黑体" w:hAnsi="黑体" w:eastAsia="黑体" w:cs="黑体"/>
                <w:b/>
                <w:sz w:val="21"/>
                <w:szCs w:val="21"/>
              </w:rPr>
              <w:t>（</w:t>
            </w:r>
            <w:r>
              <w:rPr>
                <w:rFonts w:ascii="黑体" w:hAnsi="黑体" w:eastAsia="黑体" w:cs="黑体"/>
                <w:b/>
                <w:sz w:val="21"/>
                <w:szCs w:val="21"/>
              </w:rPr>
              <w:t>A</w:t>
            </w:r>
            <w:r>
              <w:rPr>
                <w:rFonts w:hint="eastAsia" w:ascii="黑体" w:hAnsi="黑体" w:eastAsia="黑体" w:cs="黑体"/>
                <w:b/>
                <w:sz w:val="21"/>
                <w:szCs w:val="21"/>
              </w:rPr>
              <w:t>）</w:t>
            </w:r>
            <w:r>
              <w:rPr>
                <w:rFonts w:ascii="黑体" w:hAnsi="黑体" w:eastAsia="黑体" w:cs="黑体"/>
                <w:b/>
                <w:sz w:val="21"/>
                <w:szCs w:val="21"/>
              </w:rPr>
              <w:t>]</w:t>
            </w:r>
          </w:p>
          <w:tbl>
            <w:tblPr>
              <w:tblStyle w:val="27"/>
              <w:tblW w:w="8220" w:type="dxa"/>
              <w:jc w:val="center"/>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971"/>
              <w:gridCol w:w="1763"/>
              <w:gridCol w:w="17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97" w:type="dxa"/>
                  <w:gridSpan w:val="2"/>
                  <w:tcBorders>
                    <w:bottom w:val="single" w:color="auto" w:sz="12" w:space="0"/>
                  </w:tcBorders>
                  <w:vAlign w:val="center"/>
                </w:tcPr>
                <w:p>
                  <w:pPr>
                    <w:spacing w:line="240" w:lineRule="auto"/>
                    <w:jc w:val="center"/>
                    <w:rPr>
                      <w:rFonts w:ascii="Times New Roman" w:hAnsi="Times New Roman"/>
                      <w:b/>
                      <w:sz w:val="21"/>
                      <w:szCs w:val="21"/>
                    </w:rPr>
                  </w:pPr>
                  <w:r>
                    <w:rPr>
                      <w:rFonts w:hint="eastAsia" w:ascii="Times New Roman" w:hAnsi="Times New Roman"/>
                      <w:b/>
                      <w:sz w:val="21"/>
                      <w:szCs w:val="21"/>
                    </w:rPr>
                    <w:t>类</w:t>
                  </w:r>
                  <w:r>
                    <w:rPr>
                      <w:rFonts w:ascii="Times New Roman" w:hAnsi="Times New Roman"/>
                      <w:b/>
                      <w:sz w:val="21"/>
                      <w:szCs w:val="21"/>
                    </w:rPr>
                    <w:t xml:space="preserve">    </w:t>
                  </w:r>
                  <w:r>
                    <w:rPr>
                      <w:rFonts w:hint="eastAsia" w:ascii="Times New Roman" w:hAnsi="Times New Roman"/>
                      <w:b/>
                      <w:sz w:val="21"/>
                      <w:szCs w:val="21"/>
                    </w:rPr>
                    <w:t>别</w:t>
                  </w:r>
                </w:p>
              </w:tc>
              <w:tc>
                <w:tcPr>
                  <w:tcW w:w="1763" w:type="dxa"/>
                  <w:tcBorders>
                    <w:bottom w:val="single" w:color="auto" w:sz="12" w:space="0"/>
                  </w:tcBorders>
                  <w:vAlign w:val="center"/>
                </w:tcPr>
                <w:p>
                  <w:pPr>
                    <w:spacing w:line="240" w:lineRule="auto"/>
                    <w:jc w:val="center"/>
                    <w:rPr>
                      <w:rFonts w:ascii="Times New Roman" w:hAnsi="Times New Roman"/>
                      <w:b/>
                      <w:sz w:val="21"/>
                      <w:szCs w:val="21"/>
                    </w:rPr>
                  </w:pPr>
                  <w:r>
                    <w:rPr>
                      <w:rFonts w:hint="eastAsia" w:ascii="Times New Roman" w:hAnsi="Times New Roman"/>
                      <w:b/>
                      <w:sz w:val="21"/>
                      <w:szCs w:val="21"/>
                    </w:rPr>
                    <w:t>昼</w:t>
                  </w:r>
                  <w:r>
                    <w:rPr>
                      <w:rFonts w:ascii="Times New Roman" w:hAnsi="Times New Roman"/>
                      <w:b/>
                      <w:sz w:val="21"/>
                      <w:szCs w:val="21"/>
                    </w:rPr>
                    <w:t xml:space="preserve"> </w:t>
                  </w:r>
                  <w:r>
                    <w:rPr>
                      <w:rFonts w:hint="eastAsia" w:ascii="Times New Roman" w:hAnsi="Times New Roman"/>
                      <w:b/>
                      <w:sz w:val="21"/>
                      <w:szCs w:val="21"/>
                    </w:rPr>
                    <w:t>间</w:t>
                  </w:r>
                </w:p>
              </w:tc>
              <w:tc>
                <w:tcPr>
                  <w:tcW w:w="1760" w:type="dxa"/>
                  <w:tcBorders>
                    <w:bottom w:val="single" w:color="auto" w:sz="12" w:space="0"/>
                  </w:tcBorders>
                  <w:vAlign w:val="center"/>
                </w:tcPr>
                <w:p>
                  <w:pPr>
                    <w:spacing w:line="240" w:lineRule="auto"/>
                    <w:jc w:val="center"/>
                    <w:rPr>
                      <w:rFonts w:ascii="Times New Roman" w:hAnsi="Times New Roman"/>
                      <w:b/>
                      <w:sz w:val="21"/>
                      <w:szCs w:val="21"/>
                    </w:rPr>
                  </w:pPr>
                  <w:r>
                    <w:rPr>
                      <w:rFonts w:hint="eastAsia" w:ascii="Times New Roman" w:hAnsi="Times New Roman"/>
                      <w:b/>
                      <w:sz w:val="21"/>
                      <w:szCs w:val="21"/>
                    </w:rPr>
                    <w:t>夜</w:t>
                  </w:r>
                  <w:r>
                    <w:rPr>
                      <w:rFonts w:ascii="Times New Roman" w:hAnsi="Times New Roman"/>
                      <w:b/>
                      <w:sz w:val="21"/>
                      <w:szCs w:val="21"/>
                    </w:rPr>
                    <w:t xml:space="preserve"> </w:t>
                  </w:r>
                  <w:r>
                    <w:rPr>
                      <w:rFonts w:hint="eastAsia" w:ascii="Times New Roman" w:hAnsi="Times New Roman"/>
                      <w:b/>
                      <w:sz w:val="21"/>
                      <w:szCs w:val="21"/>
                    </w:rPr>
                    <w:t>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97" w:type="dxa"/>
                  <w:gridSpan w:val="2"/>
                  <w:tcBorders>
                    <w:top w:val="single" w:color="auto" w:sz="12" w:space="0"/>
                    <w:tl2br w:val="nil"/>
                    <w:tr2bl w:val="nil"/>
                  </w:tcBorders>
                  <w:vAlign w:val="center"/>
                </w:tcPr>
                <w:p>
                  <w:pPr>
                    <w:spacing w:line="240" w:lineRule="auto"/>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rPr>
                    <w:t>类（康复疗养区）</w:t>
                  </w:r>
                </w:p>
              </w:tc>
              <w:tc>
                <w:tcPr>
                  <w:tcW w:w="1763" w:type="dxa"/>
                  <w:tcBorders>
                    <w:top w:val="single" w:color="auto" w:sz="12" w:space="0"/>
                    <w:tl2br w:val="nil"/>
                    <w:tr2bl w:val="nil"/>
                  </w:tcBorders>
                  <w:vAlign w:val="center"/>
                </w:tcPr>
                <w:p>
                  <w:pPr>
                    <w:spacing w:line="240" w:lineRule="auto"/>
                    <w:jc w:val="center"/>
                    <w:rPr>
                      <w:rFonts w:ascii="Times New Roman" w:hAnsi="Times New Roman"/>
                      <w:sz w:val="21"/>
                      <w:szCs w:val="21"/>
                    </w:rPr>
                  </w:pPr>
                  <w:r>
                    <w:rPr>
                      <w:rFonts w:ascii="Times New Roman" w:hAnsi="Times New Roman"/>
                      <w:sz w:val="21"/>
                      <w:szCs w:val="21"/>
                    </w:rPr>
                    <w:t>50</w:t>
                  </w:r>
                </w:p>
              </w:tc>
              <w:tc>
                <w:tcPr>
                  <w:tcW w:w="1760" w:type="dxa"/>
                  <w:tcBorders>
                    <w:top w:val="single" w:color="auto" w:sz="12" w:space="0"/>
                    <w:tl2br w:val="nil"/>
                    <w:tr2bl w:val="nil"/>
                  </w:tcBorders>
                  <w:vAlign w:val="center"/>
                </w:tcPr>
                <w:p>
                  <w:pPr>
                    <w:spacing w:line="240" w:lineRule="auto"/>
                    <w:jc w:val="center"/>
                    <w:rPr>
                      <w:rFonts w:ascii="Times New Roman" w:hAnsi="Times New Roman"/>
                      <w:sz w:val="21"/>
                      <w:szCs w:val="21"/>
                    </w:rPr>
                  </w:pPr>
                  <w:r>
                    <w:rPr>
                      <w:rFonts w:ascii="Times New Roman" w:hAnsi="Times New Roman"/>
                      <w:sz w:val="21"/>
                      <w:szCs w:val="21"/>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97" w:type="dxa"/>
                  <w:gridSpan w:val="2"/>
                  <w:tcBorders>
                    <w:tl2br w:val="nil"/>
                    <w:tr2bl w:val="nil"/>
                  </w:tcBorders>
                  <w:vAlign w:val="center"/>
                </w:tcPr>
                <w:p>
                  <w:pPr>
                    <w:spacing w:line="240" w:lineRule="auto"/>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类（居民区、文化教育区）</w:t>
                  </w:r>
                </w:p>
              </w:tc>
              <w:tc>
                <w:tcPr>
                  <w:tcW w:w="1763" w:type="dxa"/>
                  <w:tcBorders>
                    <w:tl2br w:val="nil"/>
                    <w:tr2bl w:val="nil"/>
                  </w:tcBorders>
                  <w:vAlign w:val="center"/>
                </w:tcPr>
                <w:p>
                  <w:pPr>
                    <w:spacing w:line="240" w:lineRule="auto"/>
                    <w:jc w:val="center"/>
                    <w:rPr>
                      <w:rFonts w:ascii="Times New Roman" w:hAnsi="Times New Roman"/>
                      <w:sz w:val="21"/>
                      <w:szCs w:val="21"/>
                    </w:rPr>
                  </w:pPr>
                  <w:r>
                    <w:rPr>
                      <w:rFonts w:ascii="Times New Roman" w:hAnsi="Times New Roman"/>
                      <w:sz w:val="21"/>
                      <w:szCs w:val="21"/>
                    </w:rPr>
                    <w:t>55</w:t>
                  </w:r>
                </w:p>
              </w:tc>
              <w:tc>
                <w:tcPr>
                  <w:tcW w:w="1760" w:type="dxa"/>
                  <w:tcBorders>
                    <w:tl2br w:val="nil"/>
                    <w:tr2bl w:val="nil"/>
                  </w:tcBorders>
                  <w:vAlign w:val="center"/>
                </w:tcPr>
                <w:p>
                  <w:pPr>
                    <w:spacing w:line="240" w:lineRule="auto"/>
                    <w:jc w:val="center"/>
                    <w:rPr>
                      <w:rFonts w:ascii="Times New Roman" w:hAnsi="Times New Roman"/>
                      <w:sz w:val="21"/>
                      <w:szCs w:val="21"/>
                    </w:rPr>
                  </w:pPr>
                  <w:r>
                    <w:rPr>
                      <w:rFonts w:ascii="Times New Roman" w:hAnsi="Times New Roman"/>
                      <w:sz w:val="21"/>
                      <w:szCs w:val="21"/>
                    </w:rPr>
                    <w:t>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97" w:type="dxa"/>
                  <w:gridSpan w:val="2"/>
                  <w:tcBorders>
                    <w:tl2br w:val="nil"/>
                    <w:tr2bl w:val="nil"/>
                  </w:tcBorders>
                  <w:vAlign w:val="center"/>
                </w:tcPr>
                <w:p>
                  <w:pPr>
                    <w:spacing w:line="240" w:lineRule="auto"/>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类（居住、商业、工业混合区）</w:t>
                  </w:r>
                </w:p>
              </w:tc>
              <w:tc>
                <w:tcPr>
                  <w:tcW w:w="1763" w:type="dxa"/>
                  <w:tcBorders>
                    <w:tl2br w:val="nil"/>
                    <w:tr2bl w:val="nil"/>
                  </w:tcBorders>
                  <w:vAlign w:val="center"/>
                </w:tcPr>
                <w:p>
                  <w:pPr>
                    <w:spacing w:line="240" w:lineRule="auto"/>
                    <w:jc w:val="center"/>
                    <w:rPr>
                      <w:rFonts w:ascii="Times New Roman" w:hAnsi="Times New Roman"/>
                      <w:sz w:val="21"/>
                      <w:szCs w:val="21"/>
                    </w:rPr>
                  </w:pPr>
                  <w:r>
                    <w:rPr>
                      <w:rFonts w:ascii="Times New Roman" w:hAnsi="Times New Roman"/>
                      <w:sz w:val="21"/>
                      <w:szCs w:val="21"/>
                    </w:rPr>
                    <w:t>60</w:t>
                  </w:r>
                </w:p>
              </w:tc>
              <w:tc>
                <w:tcPr>
                  <w:tcW w:w="1760" w:type="dxa"/>
                  <w:tcBorders>
                    <w:tl2br w:val="nil"/>
                    <w:tr2bl w:val="nil"/>
                  </w:tcBorders>
                  <w:vAlign w:val="center"/>
                </w:tcPr>
                <w:p>
                  <w:pPr>
                    <w:spacing w:line="240" w:lineRule="auto"/>
                    <w:jc w:val="center"/>
                    <w:rPr>
                      <w:rFonts w:ascii="Times New Roman" w:hAnsi="Times New Roman"/>
                      <w:sz w:val="21"/>
                      <w:szCs w:val="21"/>
                    </w:rPr>
                  </w:pPr>
                  <w:r>
                    <w:rPr>
                      <w:rFonts w:ascii="Times New Roman" w:hAnsi="Times New Roman"/>
                      <w:sz w:val="21"/>
                      <w:szCs w:val="21"/>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97" w:type="dxa"/>
                  <w:gridSpan w:val="2"/>
                  <w:tcBorders>
                    <w:tl2br w:val="nil"/>
                    <w:tr2bl w:val="nil"/>
                  </w:tcBorders>
                  <w:vAlign w:val="center"/>
                </w:tcPr>
                <w:p>
                  <w:pPr>
                    <w:spacing w:line="240" w:lineRule="auto"/>
                    <w:rPr>
                      <w:rFonts w:ascii="Times New Roman" w:hAnsi="Times New Roman"/>
                      <w:sz w:val="21"/>
                      <w:szCs w:val="21"/>
                    </w:rPr>
                  </w:pPr>
                  <w:r>
                    <w:rPr>
                      <w:rFonts w:ascii="Times New Roman" w:hAnsi="Times New Roman"/>
                      <w:sz w:val="21"/>
                      <w:szCs w:val="21"/>
                    </w:rPr>
                    <w:t>3</w:t>
                  </w:r>
                  <w:r>
                    <w:rPr>
                      <w:rFonts w:hint="eastAsia" w:ascii="Times New Roman" w:hAnsi="Times New Roman"/>
                      <w:sz w:val="21"/>
                      <w:szCs w:val="21"/>
                    </w:rPr>
                    <w:t>类（工业集中区）</w:t>
                  </w:r>
                </w:p>
              </w:tc>
              <w:tc>
                <w:tcPr>
                  <w:tcW w:w="1763" w:type="dxa"/>
                  <w:tcBorders>
                    <w:tl2br w:val="nil"/>
                    <w:tr2bl w:val="nil"/>
                  </w:tcBorders>
                  <w:vAlign w:val="center"/>
                </w:tcPr>
                <w:p>
                  <w:pPr>
                    <w:spacing w:line="240" w:lineRule="auto"/>
                    <w:jc w:val="center"/>
                    <w:rPr>
                      <w:rFonts w:ascii="Times New Roman" w:hAnsi="Times New Roman"/>
                      <w:sz w:val="21"/>
                      <w:szCs w:val="21"/>
                    </w:rPr>
                  </w:pPr>
                  <w:r>
                    <w:rPr>
                      <w:rFonts w:ascii="Times New Roman" w:hAnsi="Times New Roman"/>
                      <w:sz w:val="21"/>
                      <w:szCs w:val="21"/>
                    </w:rPr>
                    <w:t>65</w:t>
                  </w:r>
                </w:p>
              </w:tc>
              <w:tc>
                <w:tcPr>
                  <w:tcW w:w="1760" w:type="dxa"/>
                  <w:tcBorders>
                    <w:tl2br w:val="nil"/>
                    <w:tr2bl w:val="nil"/>
                  </w:tcBorders>
                  <w:vAlign w:val="center"/>
                </w:tcPr>
                <w:p>
                  <w:pPr>
                    <w:spacing w:line="240" w:lineRule="auto"/>
                    <w:jc w:val="center"/>
                    <w:rPr>
                      <w:rFonts w:ascii="Times New Roman" w:hAnsi="Times New Roman"/>
                      <w:sz w:val="21"/>
                      <w:szCs w:val="21"/>
                    </w:rPr>
                  </w:pPr>
                  <w:r>
                    <w:rPr>
                      <w:rFonts w:ascii="Times New Roman" w:hAnsi="Times New Roman"/>
                      <w:sz w:val="21"/>
                      <w:szCs w:val="21"/>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6" w:type="dxa"/>
                  <w:vMerge w:val="restart"/>
                  <w:tcBorders>
                    <w:tl2br w:val="nil"/>
                    <w:tr2bl w:val="nil"/>
                  </w:tcBorders>
                  <w:vAlign w:val="center"/>
                </w:tcPr>
                <w:p>
                  <w:pPr>
                    <w:spacing w:line="240" w:lineRule="auto"/>
                    <w:jc w:val="center"/>
                    <w:rPr>
                      <w:rFonts w:ascii="Times New Roman" w:hAnsi="Times New Roman"/>
                      <w:sz w:val="21"/>
                      <w:szCs w:val="21"/>
                    </w:rPr>
                  </w:pPr>
                  <w:r>
                    <w:rPr>
                      <w:rFonts w:ascii="Times New Roman" w:hAnsi="Times New Roman"/>
                      <w:sz w:val="21"/>
                      <w:szCs w:val="21"/>
                    </w:rPr>
                    <w:t>4</w:t>
                  </w:r>
                </w:p>
              </w:tc>
              <w:tc>
                <w:tcPr>
                  <w:tcW w:w="3971" w:type="dxa"/>
                  <w:tcBorders>
                    <w:tl2br w:val="nil"/>
                    <w:tr2bl w:val="nil"/>
                  </w:tcBorders>
                  <w:vAlign w:val="center"/>
                </w:tcPr>
                <w:p>
                  <w:pPr>
                    <w:spacing w:line="240" w:lineRule="auto"/>
                    <w:rPr>
                      <w:rFonts w:ascii="Times New Roman" w:hAnsi="Times New Roman"/>
                      <w:sz w:val="21"/>
                      <w:szCs w:val="21"/>
                    </w:rPr>
                  </w:pPr>
                  <w:r>
                    <w:rPr>
                      <w:rFonts w:ascii="Times New Roman" w:hAnsi="Times New Roman"/>
                      <w:sz w:val="21"/>
                      <w:szCs w:val="21"/>
                    </w:rPr>
                    <w:t>4a</w:t>
                  </w:r>
                  <w:r>
                    <w:rPr>
                      <w:rFonts w:hint="eastAsia" w:ascii="Times New Roman" w:hAnsi="Times New Roman"/>
                      <w:sz w:val="21"/>
                      <w:szCs w:val="21"/>
                    </w:rPr>
                    <w:t>类（高速路、公路）</w:t>
                  </w:r>
                </w:p>
              </w:tc>
              <w:tc>
                <w:tcPr>
                  <w:tcW w:w="1763" w:type="dxa"/>
                  <w:tcBorders>
                    <w:tl2br w:val="nil"/>
                    <w:tr2bl w:val="nil"/>
                  </w:tcBorders>
                  <w:vAlign w:val="center"/>
                </w:tcPr>
                <w:p>
                  <w:pPr>
                    <w:spacing w:line="240" w:lineRule="auto"/>
                    <w:jc w:val="center"/>
                    <w:rPr>
                      <w:rFonts w:ascii="Times New Roman" w:hAnsi="Times New Roman"/>
                      <w:sz w:val="21"/>
                      <w:szCs w:val="21"/>
                    </w:rPr>
                  </w:pPr>
                  <w:r>
                    <w:rPr>
                      <w:rFonts w:ascii="Times New Roman" w:hAnsi="Times New Roman"/>
                      <w:sz w:val="21"/>
                      <w:szCs w:val="21"/>
                    </w:rPr>
                    <w:t>70</w:t>
                  </w:r>
                </w:p>
              </w:tc>
              <w:tc>
                <w:tcPr>
                  <w:tcW w:w="1760" w:type="dxa"/>
                  <w:tcBorders>
                    <w:tl2br w:val="nil"/>
                    <w:tr2bl w:val="nil"/>
                  </w:tcBorders>
                  <w:vAlign w:val="center"/>
                </w:tcPr>
                <w:p>
                  <w:pPr>
                    <w:spacing w:line="240" w:lineRule="auto"/>
                    <w:jc w:val="center"/>
                    <w:rPr>
                      <w:rFonts w:ascii="Times New Roman" w:hAnsi="Times New Roman"/>
                      <w:sz w:val="21"/>
                      <w:szCs w:val="21"/>
                    </w:rPr>
                  </w:pPr>
                  <w:r>
                    <w:rPr>
                      <w:rFonts w:ascii="Times New Roman" w:hAnsi="Times New Roman"/>
                      <w:sz w:val="21"/>
                      <w:szCs w:val="21"/>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6" w:type="dxa"/>
                  <w:vMerge w:val="continue"/>
                  <w:tcBorders>
                    <w:tl2br w:val="nil"/>
                    <w:tr2bl w:val="nil"/>
                  </w:tcBorders>
                  <w:vAlign w:val="center"/>
                </w:tcPr>
                <w:p>
                  <w:pPr>
                    <w:spacing w:line="240" w:lineRule="auto"/>
                    <w:rPr>
                      <w:rFonts w:ascii="Times New Roman" w:hAnsi="Times New Roman"/>
                      <w:sz w:val="21"/>
                      <w:szCs w:val="21"/>
                    </w:rPr>
                  </w:pPr>
                </w:p>
              </w:tc>
              <w:tc>
                <w:tcPr>
                  <w:tcW w:w="3971" w:type="dxa"/>
                  <w:tcBorders>
                    <w:tl2br w:val="nil"/>
                    <w:tr2bl w:val="nil"/>
                  </w:tcBorders>
                  <w:vAlign w:val="center"/>
                </w:tcPr>
                <w:p>
                  <w:pPr>
                    <w:spacing w:line="240" w:lineRule="auto"/>
                    <w:rPr>
                      <w:rFonts w:ascii="Times New Roman" w:hAnsi="Times New Roman"/>
                      <w:sz w:val="21"/>
                      <w:szCs w:val="21"/>
                    </w:rPr>
                  </w:pPr>
                  <w:r>
                    <w:rPr>
                      <w:rFonts w:ascii="Times New Roman" w:hAnsi="Times New Roman"/>
                      <w:sz w:val="21"/>
                      <w:szCs w:val="21"/>
                    </w:rPr>
                    <w:t>4b</w:t>
                  </w:r>
                  <w:r>
                    <w:rPr>
                      <w:rFonts w:hint="eastAsia" w:ascii="Times New Roman" w:hAnsi="Times New Roman"/>
                      <w:sz w:val="21"/>
                      <w:szCs w:val="21"/>
                    </w:rPr>
                    <w:t>类（铁路干线两侧）</w:t>
                  </w:r>
                </w:p>
              </w:tc>
              <w:tc>
                <w:tcPr>
                  <w:tcW w:w="1763" w:type="dxa"/>
                  <w:tcBorders>
                    <w:tl2br w:val="nil"/>
                    <w:tr2bl w:val="nil"/>
                  </w:tcBorders>
                  <w:vAlign w:val="center"/>
                </w:tcPr>
                <w:p>
                  <w:pPr>
                    <w:spacing w:line="240" w:lineRule="auto"/>
                    <w:jc w:val="center"/>
                    <w:rPr>
                      <w:rFonts w:ascii="Times New Roman" w:hAnsi="Times New Roman"/>
                      <w:sz w:val="21"/>
                      <w:szCs w:val="21"/>
                    </w:rPr>
                  </w:pPr>
                  <w:r>
                    <w:rPr>
                      <w:rFonts w:ascii="Times New Roman" w:hAnsi="Times New Roman"/>
                      <w:sz w:val="21"/>
                      <w:szCs w:val="21"/>
                    </w:rPr>
                    <w:t>70</w:t>
                  </w:r>
                </w:p>
              </w:tc>
              <w:tc>
                <w:tcPr>
                  <w:tcW w:w="1760" w:type="dxa"/>
                  <w:tcBorders>
                    <w:tl2br w:val="nil"/>
                    <w:tr2bl w:val="nil"/>
                  </w:tcBorders>
                  <w:vAlign w:val="center"/>
                </w:tcPr>
                <w:p>
                  <w:pPr>
                    <w:spacing w:line="240" w:lineRule="auto"/>
                    <w:jc w:val="center"/>
                    <w:rPr>
                      <w:rFonts w:ascii="Times New Roman" w:hAnsi="Times New Roman"/>
                      <w:sz w:val="21"/>
                      <w:szCs w:val="21"/>
                    </w:rPr>
                  </w:pPr>
                  <w:r>
                    <w:rPr>
                      <w:rFonts w:ascii="Times New Roman" w:hAnsi="Times New Roman"/>
                      <w:sz w:val="21"/>
                      <w:szCs w:val="21"/>
                    </w:rPr>
                    <w:t>60</w:t>
                  </w:r>
                </w:p>
              </w:tc>
            </w:tr>
          </w:tbl>
          <w:p>
            <w:pPr>
              <w:topLinePunct/>
              <w:spacing w:line="360" w:lineRule="auto"/>
              <w:ind w:firstLine="480"/>
              <w:rPr>
                <w:rFonts w:ascii="Times New Roman" w:hAnsi="Times New Roman"/>
                <w:snapToGrid w:val="0"/>
                <w:sz w:val="24"/>
                <w:szCs w:val="24"/>
              </w:rPr>
            </w:pPr>
            <w:r>
              <w:rPr>
                <w:rFonts w:hint="eastAsia" w:ascii="Times New Roman" w:hAnsi="Times New Roman"/>
                <w:sz w:val="24"/>
                <w:szCs w:val="24"/>
              </w:rPr>
              <w:t>本项目选址位于昌吉国家高新技术产业开发区，项目用地为租赁新疆斯威克电子有限公司（已搬迁）的空厂房</w:t>
            </w:r>
            <w:r>
              <w:rPr>
                <w:rFonts w:hint="eastAsia" w:ascii="Times New Roman" w:hAnsi="Times New Roman"/>
                <w:sz w:val="24"/>
                <w:szCs w:val="24"/>
                <w:lang w:eastAsia="zh-CN"/>
              </w:rPr>
              <w:t>，</w:t>
            </w:r>
            <w:r>
              <w:rPr>
                <w:rFonts w:hint="eastAsia" w:ascii="Times New Roman" w:hAnsi="Times New Roman"/>
                <w:sz w:val="24"/>
                <w:szCs w:val="24"/>
              </w:rPr>
              <w:t>项目区声环境功能区属于</w:t>
            </w:r>
            <w:r>
              <w:rPr>
                <w:rFonts w:ascii="Times New Roman" w:hAnsi="Times New Roman"/>
                <w:sz w:val="24"/>
                <w:szCs w:val="24"/>
              </w:rPr>
              <w:t>3</w:t>
            </w:r>
            <w:r>
              <w:rPr>
                <w:rFonts w:hint="eastAsia" w:ascii="Times New Roman" w:hAnsi="Times New Roman"/>
                <w:sz w:val="24"/>
                <w:szCs w:val="24"/>
              </w:rPr>
              <w:t>类区，因此项目区声环境执行《声环境质量标准》（</w:t>
            </w:r>
            <w:r>
              <w:rPr>
                <w:rFonts w:ascii="Times New Roman" w:hAnsi="Times New Roman"/>
                <w:sz w:val="24"/>
                <w:szCs w:val="24"/>
              </w:rPr>
              <w:t>GB3096-2008</w:t>
            </w:r>
            <w:r>
              <w:rPr>
                <w:rFonts w:hint="eastAsia" w:ascii="Times New Roman" w:hAnsi="Times New Roman"/>
                <w:sz w:val="24"/>
                <w:szCs w:val="24"/>
              </w:rPr>
              <w:t>）中的</w:t>
            </w:r>
            <w:r>
              <w:rPr>
                <w:rFonts w:ascii="Times New Roman" w:hAnsi="Times New Roman"/>
                <w:sz w:val="24"/>
                <w:szCs w:val="24"/>
              </w:rPr>
              <w:t>3</w:t>
            </w:r>
            <w:r>
              <w:rPr>
                <w:rFonts w:hint="eastAsia" w:ascii="Times New Roman" w:hAnsi="Times New Roman"/>
                <w:sz w:val="24"/>
                <w:szCs w:val="24"/>
              </w:rPr>
              <w:t>类标准，</w:t>
            </w:r>
            <w:r>
              <w:rPr>
                <w:rFonts w:hint="eastAsia" w:ascii="Times New Roman" w:hAnsi="Times New Roman"/>
                <w:snapToGrid w:val="0"/>
                <w:sz w:val="24"/>
                <w:szCs w:val="24"/>
              </w:rPr>
              <w:t>即昼间</w:t>
            </w:r>
            <w:r>
              <w:rPr>
                <w:rFonts w:ascii="Times New Roman" w:hAnsi="Times New Roman"/>
                <w:snapToGrid w:val="0"/>
                <w:sz w:val="24"/>
                <w:szCs w:val="24"/>
              </w:rPr>
              <w:t>65dB</w:t>
            </w:r>
            <w:r>
              <w:rPr>
                <w:rFonts w:hint="eastAsia" w:ascii="Times New Roman" w:hAnsi="Times New Roman"/>
                <w:snapToGrid w:val="0"/>
                <w:sz w:val="24"/>
                <w:szCs w:val="24"/>
              </w:rPr>
              <w:t>（</w:t>
            </w:r>
            <w:r>
              <w:rPr>
                <w:rFonts w:ascii="Times New Roman" w:hAnsi="Times New Roman"/>
                <w:snapToGrid w:val="0"/>
                <w:sz w:val="24"/>
                <w:szCs w:val="24"/>
              </w:rPr>
              <w:t>A</w:t>
            </w:r>
            <w:r>
              <w:rPr>
                <w:rFonts w:hint="eastAsia" w:ascii="Times New Roman" w:hAnsi="Times New Roman"/>
                <w:snapToGrid w:val="0"/>
                <w:sz w:val="24"/>
                <w:szCs w:val="24"/>
              </w:rPr>
              <w:t>），夜间</w:t>
            </w:r>
            <w:r>
              <w:rPr>
                <w:rFonts w:ascii="Times New Roman" w:hAnsi="Times New Roman"/>
                <w:snapToGrid w:val="0"/>
                <w:sz w:val="24"/>
                <w:szCs w:val="24"/>
              </w:rPr>
              <w:t>55dB</w:t>
            </w:r>
            <w:r>
              <w:rPr>
                <w:rFonts w:hint="eastAsia" w:ascii="Times New Roman" w:hAnsi="Times New Roman"/>
                <w:snapToGrid w:val="0"/>
                <w:sz w:val="24"/>
                <w:szCs w:val="24"/>
              </w:rPr>
              <w:t>（</w:t>
            </w:r>
            <w:r>
              <w:rPr>
                <w:rFonts w:ascii="Times New Roman" w:hAnsi="Times New Roman"/>
                <w:snapToGrid w:val="0"/>
                <w:sz w:val="24"/>
                <w:szCs w:val="24"/>
              </w:rPr>
              <w:t>A</w:t>
            </w:r>
            <w:r>
              <w:rPr>
                <w:rFonts w:hint="eastAsia" w:ascii="Times New Roman" w:hAnsi="Times New Roman"/>
                <w:snapToGrid w:val="0"/>
                <w:sz w:val="24"/>
                <w:szCs w:val="24"/>
              </w:rPr>
              <w:t>）。</w:t>
            </w:r>
          </w:p>
          <w:p>
            <w:pPr>
              <w:spacing w:line="360" w:lineRule="auto"/>
              <w:ind w:firstLine="482" w:firstLineChars="200"/>
              <w:rPr>
                <w:rFonts w:ascii="Times New Roman" w:hAnsi="Times New Roman"/>
                <w:b/>
                <w:sz w:val="24"/>
                <w:szCs w:val="24"/>
              </w:rPr>
            </w:pPr>
            <w:r>
              <w:rPr>
                <w:rFonts w:ascii="Times New Roman" w:hAnsi="Times New Roman"/>
                <w:b/>
                <w:sz w:val="24"/>
                <w:szCs w:val="24"/>
              </w:rPr>
              <w:t xml:space="preserve">3.2 </w:t>
            </w:r>
            <w:r>
              <w:rPr>
                <w:rFonts w:hint="eastAsia" w:ascii="Times New Roman" w:hAnsi="Times New Roman"/>
                <w:b/>
                <w:sz w:val="24"/>
                <w:szCs w:val="24"/>
              </w:rPr>
              <w:t>监测布点</w:t>
            </w:r>
          </w:p>
          <w:p>
            <w:pPr>
              <w:topLinePunct/>
              <w:spacing w:line="360" w:lineRule="auto"/>
              <w:ind w:firstLine="480"/>
              <w:rPr>
                <w:rFonts w:ascii="Times New Roman" w:hAnsi="Times New Roman"/>
                <w:sz w:val="24"/>
                <w:szCs w:val="24"/>
              </w:rPr>
            </w:pPr>
            <w:r>
              <w:rPr>
                <w:rFonts w:hint="eastAsia" w:ascii="Times New Roman" w:hAnsi="Times New Roman"/>
                <w:sz w:val="24"/>
                <w:szCs w:val="24"/>
              </w:rPr>
              <w:t>本项目在厂界四周</w:t>
            </w:r>
            <w:r>
              <w:rPr>
                <w:rFonts w:ascii="Times New Roman" w:hAnsi="Times New Roman"/>
                <w:sz w:val="24"/>
                <w:szCs w:val="24"/>
              </w:rPr>
              <w:t>1m</w:t>
            </w:r>
            <w:r>
              <w:rPr>
                <w:rFonts w:hint="eastAsia" w:ascii="Times New Roman" w:hAnsi="Times New Roman"/>
                <w:sz w:val="24"/>
                <w:szCs w:val="24"/>
              </w:rPr>
              <w:t>处各布设了</w:t>
            </w:r>
            <w:r>
              <w:rPr>
                <w:rFonts w:ascii="Times New Roman" w:hAnsi="Times New Roman"/>
                <w:sz w:val="24"/>
                <w:szCs w:val="24"/>
              </w:rPr>
              <w:t>1</w:t>
            </w:r>
            <w:r>
              <w:rPr>
                <w:rFonts w:hint="eastAsia" w:ascii="Times New Roman" w:hAnsi="Times New Roman"/>
                <w:sz w:val="24"/>
                <w:szCs w:val="24"/>
              </w:rPr>
              <w:t>个噪声监测点。监测时间为</w:t>
            </w:r>
            <w:r>
              <w:rPr>
                <w:rFonts w:ascii="Times New Roman" w:hAnsi="Times New Roman"/>
                <w:sz w:val="24"/>
                <w:szCs w:val="24"/>
              </w:rPr>
              <w:t>201</w:t>
            </w:r>
            <w:r>
              <w:rPr>
                <w:rFonts w:hint="eastAsia" w:ascii="Times New Roman" w:hAnsi="Times New Roman"/>
                <w:sz w:val="24"/>
                <w:szCs w:val="24"/>
                <w:lang w:val="en-US" w:eastAsia="zh-CN"/>
              </w:rPr>
              <w:t>8</w:t>
            </w:r>
            <w:r>
              <w:rPr>
                <w:rFonts w:hint="eastAsia" w:ascii="Times New Roman" w:hAnsi="Times New Roman"/>
                <w:sz w:val="24"/>
                <w:szCs w:val="24"/>
              </w:rPr>
              <w:t>年</w:t>
            </w:r>
            <w:r>
              <w:rPr>
                <w:rFonts w:hint="eastAsia" w:ascii="Times New Roman" w:hAnsi="Times New Roman"/>
                <w:sz w:val="24"/>
                <w:szCs w:val="24"/>
                <w:lang w:val="en-US" w:eastAsia="zh-CN"/>
              </w:rPr>
              <w:t>4</w:t>
            </w:r>
            <w:r>
              <w:rPr>
                <w:rFonts w:hint="eastAsia" w:ascii="Times New Roman" w:hAnsi="Times New Roman"/>
                <w:sz w:val="24"/>
                <w:szCs w:val="24"/>
              </w:rPr>
              <w:t>月</w:t>
            </w:r>
            <w:r>
              <w:rPr>
                <w:rFonts w:hint="eastAsia" w:ascii="Times New Roman" w:hAnsi="Times New Roman"/>
                <w:sz w:val="24"/>
                <w:szCs w:val="24"/>
                <w:lang w:val="en-US" w:eastAsia="zh-CN"/>
              </w:rPr>
              <w:t>5</w:t>
            </w:r>
            <w:r>
              <w:rPr>
                <w:rFonts w:hint="eastAsia" w:ascii="Times New Roman" w:hAnsi="Times New Roman"/>
                <w:sz w:val="24"/>
                <w:szCs w:val="24"/>
              </w:rPr>
              <w:t>日。</w:t>
            </w:r>
          </w:p>
          <w:p>
            <w:pPr>
              <w:spacing w:line="360" w:lineRule="auto"/>
              <w:ind w:firstLine="482" w:firstLineChars="200"/>
              <w:rPr>
                <w:rFonts w:ascii="Times New Roman" w:hAnsi="Times New Roman"/>
                <w:b/>
                <w:sz w:val="24"/>
                <w:szCs w:val="24"/>
              </w:rPr>
            </w:pPr>
            <w:r>
              <w:rPr>
                <w:rFonts w:ascii="Times New Roman" w:hAnsi="Times New Roman"/>
                <w:b/>
                <w:sz w:val="24"/>
                <w:szCs w:val="24"/>
              </w:rPr>
              <w:t xml:space="preserve">3.3 </w:t>
            </w:r>
            <w:r>
              <w:rPr>
                <w:rFonts w:hint="eastAsia" w:ascii="Times New Roman" w:hAnsi="Times New Roman"/>
                <w:b/>
                <w:sz w:val="24"/>
                <w:szCs w:val="24"/>
              </w:rPr>
              <w:t>监测结果</w:t>
            </w:r>
          </w:p>
          <w:p>
            <w:pPr>
              <w:topLinePunct/>
              <w:spacing w:line="360" w:lineRule="auto"/>
              <w:ind w:firstLine="480"/>
              <w:rPr>
                <w:rFonts w:ascii="Times New Roman" w:hAnsi="Times New Roman"/>
                <w:sz w:val="24"/>
                <w:szCs w:val="24"/>
              </w:rPr>
            </w:pPr>
            <w:r>
              <w:rPr>
                <w:rFonts w:hint="eastAsia" w:ascii="Times New Roman" w:hAnsi="Times New Roman"/>
                <w:sz w:val="24"/>
                <w:szCs w:val="24"/>
              </w:rPr>
              <w:t>监测结果见表</w:t>
            </w:r>
            <w:r>
              <w:rPr>
                <w:rFonts w:hint="eastAsia" w:ascii="Times New Roman" w:hAnsi="Times New Roman"/>
                <w:sz w:val="24"/>
                <w:szCs w:val="24"/>
                <w:lang w:val="en-US" w:eastAsia="zh-CN"/>
              </w:rPr>
              <w:t>12</w:t>
            </w:r>
            <w:r>
              <w:rPr>
                <w:rFonts w:hint="eastAsia" w:ascii="Times New Roman" w:hAnsi="Times New Roman"/>
                <w:sz w:val="24"/>
                <w:szCs w:val="24"/>
              </w:rPr>
              <w:t>。</w:t>
            </w:r>
          </w:p>
          <w:p>
            <w:pPr>
              <w:topLinePunct/>
              <w:spacing w:line="360" w:lineRule="auto"/>
              <w:ind w:firstLine="422" w:firstLineChars="200"/>
              <w:rPr>
                <w:rFonts w:ascii="黑体" w:hAnsi="黑体" w:eastAsia="黑体" w:cs="黑体"/>
                <w:b/>
                <w:snapToGrid w:val="0"/>
                <w:sz w:val="21"/>
                <w:szCs w:val="21"/>
              </w:rPr>
            </w:pPr>
            <w:r>
              <w:rPr>
                <w:rFonts w:hint="eastAsia" w:ascii="黑体" w:hAnsi="黑体" w:eastAsia="黑体" w:cs="黑体"/>
                <w:b/>
                <w:snapToGrid w:val="0"/>
                <w:sz w:val="21"/>
                <w:szCs w:val="21"/>
              </w:rPr>
              <w:t>表</w:t>
            </w:r>
            <w:r>
              <w:rPr>
                <w:rFonts w:ascii="黑体" w:hAnsi="黑体" w:eastAsia="黑体" w:cs="黑体"/>
                <w:b/>
                <w:snapToGrid w:val="0"/>
                <w:sz w:val="21"/>
                <w:szCs w:val="21"/>
              </w:rPr>
              <w:t>1</w:t>
            </w:r>
            <w:r>
              <w:rPr>
                <w:rFonts w:hint="eastAsia" w:ascii="黑体" w:hAnsi="黑体" w:eastAsia="黑体" w:cs="黑体"/>
                <w:b/>
                <w:snapToGrid w:val="0"/>
                <w:sz w:val="21"/>
                <w:szCs w:val="21"/>
                <w:lang w:val="en-US" w:eastAsia="zh-CN"/>
              </w:rPr>
              <w:t>2</w:t>
            </w:r>
            <w:r>
              <w:rPr>
                <w:rFonts w:ascii="黑体" w:hAnsi="黑体" w:eastAsia="黑体" w:cs="黑体"/>
                <w:b/>
                <w:snapToGrid w:val="0"/>
                <w:sz w:val="21"/>
                <w:szCs w:val="21"/>
              </w:rPr>
              <w:t xml:space="preserve">                         </w:t>
            </w:r>
            <w:r>
              <w:rPr>
                <w:rFonts w:hint="eastAsia" w:ascii="黑体" w:hAnsi="黑体" w:eastAsia="黑体" w:cs="黑体"/>
                <w:b/>
                <w:snapToGrid w:val="0"/>
                <w:sz w:val="21"/>
                <w:szCs w:val="21"/>
              </w:rPr>
              <w:t>噪声监测结果</w:t>
            </w:r>
            <w:r>
              <w:rPr>
                <w:rFonts w:ascii="黑体" w:hAnsi="黑体" w:eastAsia="黑体" w:cs="黑体"/>
                <w:b/>
                <w:snapToGrid w:val="0"/>
                <w:sz w:val="21"/>
                <w:szCs w:val="21"/>
              </w:rPr>
              <w:t xml:space="preserve">               </w:t>
            </w:r>
            <w:r>
              <w:rPr>
                <w:rFonts w:hint="eastAsia" w:ascii="黑体" w:hAnsi="黑体" w:eastAsia="黑体" w:cs="黑体"/>
                <w:b/>
                <w:snapToGrid w:val="0"/>
                <w:sz w:val="21"/>
                <w:szCs w:val="21"/>
              </w:rPr>
              <w:t>单位：</w:t>
            </w:r>
            <w:r>
              <w:rPr>
                <w:rFonts w:ascii="黑体" w:hAnsi="黑体" w:eastAsia="黑体" w:cs="黑体"/>
                <w:b/>
                <w:snapToGrid w:val="0"/>
                <w:sz w:val="21"/>
                <w:szCs w:val="21"/>
              </w:rPr>
              <w:t>dB</w:t>
            </w:r>
            <w:r>
              <w:rPr>
                <w:rFonts w:hint="eastAsia" w:ascii="黑体" w:hAnsi="黑体" w:eastAsia="黑体" w:cs="黑体"/>
                <w:b/>
                <w:snapToGrid w:val="0"/>
                <w:sz w:val="21"/>
                <w:szCs w:val="21"/>
              </w:rPr>
              <w:t>（</w:t>
            </w:r>
            <w:r>
              <w:rPr>
                <w:rFonts w:ascii="黑体" w:hAnsi="黑体" w:eastAsia="黑体" w:cs="黑体"/>
                <w:b/>
                <w:snapToGrid w:val="0"/>
                <w:sz w:val="21"/>
                <w:szCs w:val="21"/>
              </w:rPr>
              <w:t>A</w:t>
            </w:r>
            <w:r>
              <w:rPr>
                <w:rFonts w:hint="eastAsia" w:ascii="黑体" w:hAnsi="黑体" w:eastAsia="黑体" w:cs="黑体"/>
                <w:b/>
                <w:snapToGrid w:val="0"/>
                <w:sz w:val="21"/>
                <w:szCs w:val="21"/>
              </w:rPr>
              <w:t>）</w:t>
            </w:r>
          </w:p>
          <w:tbl>
            <w:tblPr>
              <w:tblStyle w:val="27"/>
              <w:tblW w:w="8220" w:type="dxa"/>
              <w:jc w:val="center"/>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1644"/>
              <w:gridCol w:w="1644"/>
              <w:gridCol w:w="1644"/>
              <w:gridCol w:w="16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644" w:type="dxa"/>
                  <w:vMerge w:val="restart"/>
                  <w:vAlign w:val="center"/>
                </w:tcPr>
                <w:p>
                  <w:pPr>
                    <w:topLinePunct/>
                    <w:spacing w:line="240" w:lineRule="auto"/>
                    <w:jc w:val="center"/>
                    <w:rPr>
                      <w:rFonts w:hint="default" w:ascii="Times New Roman" w:hAnsi="Times New Roman" w:eastAsia="宋体" w:cs="Times New Roman"/>
                      <w:b/>
                      <w:snapToGrid w:val="0"/>
                      <w:sz w:val="21"/>
                      <w:szCs w:val="21"/>
                    </w:rPr>
                  </w:pPr>
                  <w:r>
                    <w:rPr>
                      <w:rFonts w:hint="default" w:ascii="Times New Roman" w:hAnsi="Times New Roman" w:eastAsia="宋体" w:cs="Times New Roman"/>
                      <w:b/>
                      <w:snapToGrid w:val="0"/>
                      <w:sz w:val="21"/>
                      <w:szCs w:val="21"/>
                    </w:rPr>
                    <w:t>监测点</w:t>
                  </w:r>
                </w:p>
              </w:tc>
              <w:tc>
                <w:tcPr>
                  <w:tcW w:w="3288" w:type="dxa"/>
                  <w:gridSpan w:val="2"/>
                  <w:vAlign w:val="center"/>
                </w:tcPr>
                <w:p>
                  <w:pPr>
                    <w:topLinePunct/>
                    <w:spacing w:line="240" w:lineRule="auto"/>
                    <w:jc w:val="center"/>
                    <w:rPr>
                      <w:rFonts w:hint="default" w:ascii="Times New Roman" w:hAnsi="Times New Roman" w:eastAsia="宋体" w:cs="Times New Roman"/>
                      <w:b/>
                      <w:snapToGrid w:val="0"/>
                      <w:sz w:val="21"/>
                      <w:szCs w:val="21"/>
                    </w:rPr>
                  </w:pPr>
                  <w:r>
                    <w:rPr>
                      <w:rFonts w:hint="default" w:ascii="Times New Roman" w:hAnsi="Times New Roman" w:eastAsia="宋体" w:cs="Times New Roman"/>
                      <w:b/>
                      <w:snapToGrid w:val="0"/>
                      <w:sz w:val="21"/>
                      <w:szCs w:val="21"/>
                    </w:rPr>
                    <w:t>昼间</w:t>
                  </w:r>
                </w:p>
              </w:tc>
              <w:tc>
                <w:tcPr>
                  <w:tcW w:w="3288" w:type="dxa"/>
                  <w:gridSpan w:val="2"/>
                  <w:vAlign w:val="center"/>
                </w:tcPr>
                <w:p>
                  <w:pPr>
                    <w:topLinePunct/>
                    <w:spacing w:line="240" w:lineRule="auto"/>
                    <w:jc w:val="center"/>
                    <w:rPr>
                      <w:rFonts w:hint="default" w:ascii="Times New Roman" w:hAnsi="Times New Roman" w:eastAsia="宋体" w:cs="Times New Roman"/>
                      <w:b/>
                      <w:snapToGrid w:val="0"/>
                      <w:sz w:val="21"/>
                      <w:szCs w:val="21"/>
                    </w:rPr>
                  </w:pPr>
                  <w:r>
                    <w:rPr>
                      <w:rFonts w:hint="default" w:ascii="Times New Roman" w:hAnsi="Times New Roman" w:eastAsia="宋体" w:cs="Times New Roman"/>
                      <w:b/>
                      <w:snapToGrid w:val="0"/>
                      <w:sz w:val="21"/>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644" w:type="dxa"/>
                  <w:vMerge w:val="continue"/>
                  <w:tcBorders>
                    <w:bottom w:val="single" w:color="auto" w:sz="12" w:space="0"/>
                  </w:tcBorders>
                  <w:vAlign w:val="center"/>
                </w:tcPr>
                <w:p>
                  <w:pPr>
                    <w:topLinePunct/>
                    <w:spacing w:line="240" w:lineRule="auto"/>
                    <w:jc w:val="center"/>
                    <w:rPr>
                      <w:rFonts w:hint="default" w:ascii="Times New Roman" w:hAnsi="Times New Roman" w:eastAsia="宋体" w:cs="Times New Roman"/>
                      <w:b/>
                      <w:snapToGrid w:val="0"/>
                      <w:sz w:val="21"/>
                      <w:szCs w:val="21"/>
                    </w:rPr>
                  </w:pPr>
                </w:p>
              </w:tc>
              <w:tc>
                <w:tcPr>
                  <w:tcW w:w="1644" w:type="dxa"/>
                  <w:tcBorders>
                    <w:bottom w:val="single" w:color="auto" w:sz="12" w:space="0"/>
                  </w:tcBorders>
                  <w:vAlign w:val="center"/>
                </w:tcPr>
                <w:p>
                  <w:pPr>
                    <w:topLinePunct/>
                    <w:spacing w:line="240" w:lineRule="auto"/>
                    <w:jc w:val="center"/>
                    <w:rPr>
                      <w:rFonts w:hint="default" w:ascii="Times New Roman" w:hAnsi="Times New Roman" w:eastAsia="宋体" w:cs="Times New Roman"/>
                      <w:b/>
                      <w:snapToGrid w:val="0"/>
                      <w:sz w:val="21"/>
                      <w:szCs w:val="21"/>
                    </w:rPr>
                  </w:pPr>
                  <w:r>
                    <w:rPr>
                      <w:rFonts w:hint="default" w:ascii="Times New Roman" w:hAnsi="Times New Roman" w:eastAsia="宋体" w:cs="Times New Roman"/>
                      <w:b/>
                      <w:snapToGrid w:val="0"/>
                      <w:sz w:val="21"/>
                      <w:szCs w:val="21"/>
                    </w:rPr>
                    <w:t>监测值</w:t>
                  </w:r>
                </w:p>
              </w:tc>
              <w:tc>
                <w:tcPr>
                  <w:tcW w:w="1644" w:type="dxa"/>
                  <w:tcBorders>
                    <w:bottom w:val="single" w:color="auto" w:sz="12" w:space="0"/>
                  </w:tcBorders>
                  <w:vAlign w:val="center"/>
                </w:tcPr>
                <w:p>
                  <w:pPr>
                    <w:topLinePunct/>
                    <w:spacing w:line="240" w:lineRule="auto"/>
                    <w:jc w:val="center"/>
                    <w:rPr>
                      <w:rFonts w:hint="default" w:ascii="Times New Roman" w:hAnsi="Times New Roman" w:eastAsia="宋体" w:cs="Times New Roman"/>
                      <w:b/>
                      <w:snapToGrid w:val="0"/>
                      <w:sz w:val="21"/>
                      <w:szCs w:val="21"/>
                    </w:rPr>
                  </w:pPr>
                  <w:r>
                    <w:rPr>
                      <w:rFonts w:hint="default" w:ascii="Times New Roman" w:hAnsi="Times New Roman" w:eastAsia="宋体" w:cs="Times New Roman"/>
                      <w:b/>
                      <w:snapToGrid w:val="0"/>
                      <w:sz w:val="21"/>
                      <w:szCs w:val="21"/>
                    </w:rPr>
                    <w:t>标准值</w:t>
                  </w:r>
                </w:p>
              </w:tc>
              <w:tc>
                <w:tcPr>
                  <w:tcW w:w="1644" w:type="dxa"/>
                  <w:tcBorders>
                    <w:bottom w:val="single" w:color="auto" w:sz="12" w:space="0"/>
                  </w:tcBorders>
                  <w:vAlign w:val="center"/>
                </w:tcPr>
                <w:p>
                  <w:pPr>
                    <w:topLinePunct/>
                    <w:spacing w:line="240" w:lineRule="auto"/>
                    <w:jc w:val="center"/>
                    <w:rPr>
                      <w:rFonts w:hint="default" w:ascii="Times New Roman" w:hAnsi="Times New Roman" w:eastAsia="宋体" w:cs="Times New Roman"/>
                      <w:b/>
                      <w:snapToGrid w:val="0"/>
                      <w:sz w:val="21"/>
                      <w:szCs w:val="21"/>
                    </w:rPr>
                  </w:pPr>
                  <w:r>
                    <w:rPr>
                      <w:rFonts w:hint="default" w:ascii="Times New Roman" w:hAnsi="Times New Roman" w:eastAsia="宋体" w:cs="Times New Roman"/>
                      <w:b/>
                      <w:snapToGrid w:val="0"/>
                      <w:sz w:val="21"/>
                      <w:szCs w:val="21"/>
                    </w:rPr>
                    <w:t>监测值</w:t>
                  </w:r>
                </w:p>
              </w:tc>
              <w:tc>
                <w:tcPr>
                  <w:tcW w:w="1644" w:type="dxa"/>
                  <w:tcBorders>
                    <w:bottom w:val="single" w:color="auto" w:sz="12" w:space="0"/>
                  </w:tcBorders>
                  <w:vAlign w:val="center"/>
                </w:tcPr>
                <w:p>
                  <w:pPr>
                    <w:topLinePunct/>
                    <w:spacing w:line="240" w:lineRule="auto"/>
                    <w:jc w:val="center"/>
                    <w:rPr>
                      <w:rFonts w:hint="default" w:ascii="Times New Roman" w:hAnsi="Times New Roman" w:eastAsia="宋体" w:cs="Times New Roman"/>
                      <w:b/>
                      <w:snapToGrid w:val="0"/>
                      <w:sz w:val="21"/>
                      <w:szCs w:val="21"/>
                    </w:rPr>
                  </w:pPr>
                  <w:r>
                    <w:rPr>
                      <w:rFonts w:hint="default" w:ascii="Times New Roman" w:hAnsi="Times New Roman" w:eastAsia="宋体" w:cs="Times New Roman"/>
                      <w:b/>
                      <w:snapToGrid w:val="0"/>
                      <w:sz w:val="21"/>
                      <w:szCs w:val="21"/>
                    </w:rPr>
                    <w:t>标准值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644" w:type="dxa"/>
                  <w:tcBorders>
                    <w:top w:val="single" w:color="auto" w:sz="12" w:space="0"/>
                    <w:tl2br w:val="nil"/>
                    <w:tr2bl w:val="nil"/>
                  </w:tcBorders>
                  <w:vAlign w:val="center"/>
                </w:tcPr>
                <w:p>
                  <w:pPr>
                    <w:topLinePunct/>
                    <w:spacing w:line="240" w:lineRule="auto"/>
                    <w:jc w:val="center"/>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1#东边界</w:t>
                  </w:r>
                </w:p>
              </w:tc>
              <w:tc>
                <w:tcPr>
                  <w:tcW w:w="1644" w:type="dxa"/>
                  <w:tcBorders>
                    <w:top w:val="single" w:color="auto" w:sz="12" w:space="0"/>
                    <w:tl2br w:val="nil"/>
                    <w:tr2bl w:val="nil"/>
                  </w:tcBorders>
                  <w:vAlign w:val="center"/>
                </w:tcPr>
                <w:p>
                  <w:pPr>
                    <w:spacing w:line="240" w:lineRule="auto"/>
                    <w:jc w:val="center"/>
                    <w:rPr>
                      <w:rFonts w:hint="eastAsia" w:ascii="Times New Roman" w:hAnsi="Times New Roman" w:eastAsia="宋体" w:cs="Times New Roman"/>
                      <w:snapToGrid w:val="0"/>
                      <w:sz w:val="21"/>
                      <w:szCs w:val="21"/>
                      <w:lang w:val="en-US" w:eastAsia="zh-CN"/>
                    </w:rPr>
                  </w:pPr>
                  <w:r>
                    <w:rPr>
                      <w:rFonts w:hint="eastAsia" w:ascii="Times New Roman" w:hAnsi="Times New Roman" w:cs="Times New Roman"/>
                      <w:snapToGrid w:val="0"/>
                      <w:sz w:val="21"/>
                      <w:szCs w:val="21"/>
                      <w:lang w:val="en-US" w:eastAsia="zh-CN"/>
                    </w:rPr>
                    <w:t>45.3</w:t>
                  </w:r>
                </w:p>
              </w:tc>
              <w:tc>
                <w:tcPr>
                  <w:tcW w:w="1644" w:type="dxa"/>
                  <w:tcBorders>
                    <w:top w:val="single" w:color="auto" w:sz="12" w:space="0"/>
                    <w:tl2br w:val="nil"/>
                    <w:tr2bl w:val="nil"/>
                  </w:tcBorders>
                  <w:vAlign w:val="center"/>
                </w:tcPr>
                <w:p>
                  <w:pPr>
                    <w:topLinePunct/>
                    <w:spacing w:line="240" w:lineRule="auto"/>
                    <w:jc w:val="center"/>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65</w:t>
                  </w:r>
                </w:p>
              </w:tc>
              <w:tc>
                <w:tcPr>
                  <w:tcW w:w="1644" w:type="dxa"/>
                  <w:tcBorders>
                    <w:top w:val="single" w:color="auto" w:sz="12" w:space="0"/>
                    <w:tl2br w:val="nil"/>
                    <w:tr2bl w:val="nil"/>
                  </w:tcBorders>
                  <w:vAlign w:val="center"/>
                </w:tcPr>
                <w:p>
                  <w:pPr>
                    <w:spacing w:line="240" w:lineRule="auto"/>
                    <w:jc w:val="center"/>
                    <w:rPr>
                      <w:rFonts w:hint="eastAsia" w:ascii="Times New Roman" w:hAnsi="Times New Roman" w:eastAsia="宋体" w:cs="Times New Roman"/>
                      <w:snapToGrid w:val="0"/>
                      <w:sz w:val="21"/>
                      <w:szCs w:val="21"/>
                      <w:lang w:val="en-US" w:eastAsia="zh-CN"/>
                    </w:rPr>
                  </w:pPr>
                  <w:r>
                    <w:rPr>
                      <w:rFonts w:hint="eastAsia" w:ascii="Times New Roman" w:hAnsi="Times New Roman" w:cs="Times New Roman"/>
                      <w:snapToGrid w:val="0"/>
                      <w:sz w:val="21"/>
                      <w:szCs w:val="21"/>
                      <w:lang w:val="en-US" w:eastAsia="zh-CN"/>
                    </w:rPr>
                    <w:t>40.1</w:t>
                  </w:r>
                </w:p>
              </w:tc>
              <w:tc>
                <w:tcPr>
                  <w:tcW w:w="1644" w:type="dxa"/>
                  <w:tcBorders>
                    <w:top w:val="single" w:color="auto" w:sz="12" w:space="0"/>
                    <w:tl2br w:val="nil"/>
                    <w:tr2bl w:val="nil"/>
                  </w:tcBorders>
                  <w:vAlign w:val="center"/>
                </w:tcPr>
                <w:p>
                  <w:pPr>
                    <w:topLinePunct/>
                    <w:spacing w:line="240" w:lineRule="auto"/>
                    <w:jc w:val="center"/>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644" w:type="dxa"/>
                  <w:tcBorders>
                    <w:tl2br w:val="nil"/>
                    <w:tr2bl w:val="nil"/>
                  </w:tcBorders>
                  <w:vAlign w:val="center"/>
                </w:tcPr>
                <w:p>
                  <w:pPr>
                    <w:topLinePunct/>
                    <w:spacing w:line="240" w:lineRule="auto"/>
                    <w:jc w:val="center"/>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2#南边界</w:t>
                  </w:r>
                </w:p>
              </w:tc>
              <w:tc>
                <w:tcPr>
                  <w:tcW w:w="1644" w:type="dxa"/>
                  <w:tcBorders>
                    <w:tl2br w:val="nil"/>
                    <w:tr2bl w:val="nil"/>
                  </w:tcBorders>
                  <w:vAlign w:val="center"/>
                </w:tcPr>
                <w:p>
                  <w:pPr>
                    <w:spacing w:line="240" w:lineRule="auto"/>
                    <w:jc w:val="center"/>
                    <w:rPr>
                      <w:rFonts w:hint="eastAsia" w:ascii="Times New Roman" w:hAnsi="Times New Roman" w:eastAsia="宋体" w:cs="Times New Roman"/>
                      <w:snapToGrid w:val="0"/>
                      <w:sz w:val="21"/>
                      <w:szCs w:val="21"/>
                      <w:lang w:val="en-US" w:eastAsia="zh-CN"/>
                    </w:rPr>
                  </w:pPr>
                  <w:r>
                    <w:rPr>
                      <w:rFonts w:hint="eastAsia" w:ascii="Times New Roman" w:hAnsi="Times New Roman" w:cs="Times New Roman"/>
                      <w:snapToGrid w:val="0"/>
                      <w:sz w:val="21"/>
                      <w:szCs w:val="21"/>
                      <w:lang w:val="en-US" w:eastAsia="zh-CN"/>
                    </w:rPr>
                    <w:t>44.3</w:t>
                  </w:r>
                </w:p>
              </w:tc>
              <w:tc>
                <w:tcPr>
                  <w:tcW w:w="1644" w:type="dxa"/>
                  <w:tcBorders>
                    <w:tl2br w:val="nil"/>
                    <w:tr2bl w:val="nil"/>
                  </w:tcBorders>
                  <w:vAlign w:val="center"/>
                </w:tcPr>
                <w:p>
                  <w:pPr>
                    <w:topLinePunct/>
                    <w:spacing w:line="240" w:lineRule="auto"/>
                    <w:jc w:val="center"/>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65</w:t>
                  </w:r>
                </w:p>
              </w:tc>
              <w:tc>
                <w:tcPr>
                  <w:tcW w:w="1644" w:type="dxa"/>
                  <w:tcBorders>
                    <w:tl2br w:val="nil"/>
                    <w:tr2bl w:val="nil"/>
                  </w:tcBorders>
                  <w:vAlign w:val="center"/>
                </w:tcPr>
                <w:p>
                  <w:pPr>
                    <w:spacing w:line="240" w:lineRule="auto"/>
                    <w:jc w:val="center"/>
                    <w:rPr>
                      <w:rFonts w:hint="eastAsia" w:ascii="Times New Roman" w:hAnsi="Times New Roman" w:eastAsia="宋体" w:cs="Times New Roman"/>
                      <w:snapToGrid w:val="0"/>
                      <w:sz w:val="21"/>
                      <w:szCs w:val="21"/>
                      <w:lang w:val="en-US" w:eastAsia="zh-CN"/>
                    </w:rPr>
                  </w:pPr>
                  <w:r>
                    <w:rPr>
                      <w:rFonts w:hint="eastAsia" w:ascii="Times New Roman" w:hAnsi="Times New Roman" w:cs="Times New Roman"/>
                      <w:snapToGrid w:val="0"/>
                      <w:sz w:val="21"/>
                      <w:szCs w:val="21"/>
                      <w:lang w:val="en-US" w:eastAsia="zh-CN"/>
                    </w:rPr>
                    <w:t>41.2</w:t>
                  </w:r>
                </w:p>
              </w:tc>
              <w:tc>
                <w:tcPr>
                  <w:tcW w:w="1644" w:type="dxa"/>
                  <w:tcBorders>
                    <w:tl2br w:val="nil"/>
                    <w:tr2bl w:val="nil"/>
                  </w:tcBorders>
                  <w:vAlign w:val="center"/>
                </w:tcPr>
                <w:p>
                  <w:pPr>
                    <w:topLinePunct/>
                    <w:spacing w:line="240" w:lineRule="auto"/>
                    <w:jc w:val="center"/>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644" w:type="dxa"/>
                  <w:tcBorders>
                    <w:tl2br w:val="nil"/>
                    <w:tr2bl w:val="nil"/>
                  </w:tcBorders>
                  <w:vAlign w:val="center"/>
                </w:tcPr>
                <w:p>
                  <w:pPr>
                    <w:topLinePunct/>
                    <w:spacing w:line="240" w:lineRule="auto"/>
                    <w:jc w:val="center"/>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3#西边界</w:t>
                  </w:r>
                </w:p>
              </w:tc>
              <w:tc>
                <w:tcPr>
                  <w:tcW w:w="1644" w:type="dxa"/>
                  <w:tcBorders>
                    <w:tl2br w:val="nil"/>
                    <w:tr2bl w:val="nil"/>
                  </w:tcBorders>
                  <w:vAlign w:val="center"/>
                </w:tcPr>
                <w:p>
                  <w:pPr>
                    <w:spacing w:line="240" w:lineRule="auto"/>
                    <w:jc w:val="center"/>
                    <w:rPr>
                      <w:rFonts w:hint="eastAsia" w:ascii="Times New Roman" w:hAnsi="Times New Roman" w:eastAsia="宋体" w:cs="Times New Roman"/>
                      <w:snapToGrid w:val="0"/>
                      <w:sz w:val="21"/>
                      <w:szCs w:val="21"/>
                      <w:lang w:val="en-US" w:eastAsia="zh-CN"/>
                    </w:rPr>
                  </w:pPr>
                  <w:r>
                    <w:rPr>
                      <w:rFonts w:hint="eastAsia" w:ascii="Times New Roman" w:hAnsi="Times New Roman" w:cs="Times New Roman"/>
                      <w:snapToGrid w:val="0"/>
                      <w:sz w:val="21"/>
                      <w:szCs w:val="21"/>
                      <w:lang w:val="en-US" w:eastAsia="zh-CN"/>
                    </w:rPr>
                    <w:t>45.4</w:t>
                  </w:r>
                </w:p>
              </w:tc>
              <w:tc>
                <w:tcPr>
                  <w:tcW w:w="1644" w:type="dxa"/>
                  <w:tcBorders>
                    <w:tl2br w:val="nil"/>
                    <w:tr2bl w:val="nil"/>
                  </w:tcBorders>
                  <w:vAlign w:val="center"/>
                </w:tcPr>
                <w:p>
                  <w:pPr>
                    <w:topLinePunct/>
                    <w:spacing w:line="240" w:lineRule="auto"/>
                    <w:jc w:val="center"/>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65</w:t>
                  </w:r>
                </w:p>
              </w:tc>
              <w:tc>
                <w:tcPr>
                  <w:tcW w:w="1644" w:type="dxa"/>
                  <w:tcBorders>
                    <w:tl2br w:val="nil"/>
                    <w:tr2bl w:val="nil"/>
                  </w:tcBorders>
                  <w:vAlign w:val="center"/>
                </w:tcPr>
                <w:p>
                  <w:pPr>
                    <w:spacing w:line="240" w:lineRule="auto"/>
                    <w:jc w:val="center"/>
                    <w:rPr>
                      <w:rFonts w:hint="eastAsia" w:ascii="Times New Roman" w:hAnsi="Times New Roman" w:eastAsia="宋体" w:cs="Times New Roman"/>
                      <w:snapToGrid w:val="0"/>
                      <w:sz w:val="21"/>
                      <w:szCs w:val="21"/>
                      <w:lang w:val="en-US" w:eastAsia="zh-CN"/>
                    </w:rPr>
                  </w:pPr>
                  <w:r>
                    <w:rPr>
                      <w:rFonts w:hint="eastAsia" w:ascii="Times New Roman" w:hAnsi="Times New Roman" w:cs="Times New Roman"/>
                      <w:snapToGrid w:val="0"/>
                      <w:sz w:val="21"/>
                      <w:szCs w:val="21"/>
                      <w:lang w:val="en-US" w:eastAsia="zh-CN"/>
                    </w:rPr>
                    <w:t>40.3</w:t>
                  </w:r>
                </w:p>
              </w:tc>
              <w:tc>
                <w:tcPr>
                  <w:tcW w:w="1644" w:type="dxa"/>
                  <w:tcBorders>
                    <w:tl2br w:val="nil"/>
                    <w:tr2bl w:val="nil"/>
                  </w:tcBorders>
                  <w:vAlign w:val="center"/>
                </w:tcPr>
                <w:p>
                  <w:pPr>
                    <w:topLinePunct/>
                    <w:spacing w:line="240" w:lineRule="auto"/>
                    <w:jc w:val="center"/>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644" w:type="dxa"/>
                  <w:tcBorders>
                    <w:tl2br w:val="nil"/>
                    <w:tr2bl w:val="nil"/>
                  </w:tcBorders>
                  <w:vAlign w:val="center"/>
                </w:tcPr>
                <w:p>
                  <w:pPr>
                    <w:topLinePunct/>
                    <w:spacing w:line="240" w:lineRule="auto"/>
                    <w:jc w:val="center"/>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4#北边界</w:t>
                  </w:r>
                </w:p>
              </w:tc>
              <w:tc>
                <w:tcPr>
                  <w:tcW w:w="1644" w:type="dxa"/>
                  <w:tcBorders>
                    <w:tl2br w:val="nil"/>
                    <w:tr2bl w:val="nil"/>
                  </w:tcBorders>
                  <w:vAlign w:val="center"/>
                </w:tcPr>
                <w:p>
                  <w:pPr>
                    <w:spacing w:line="240" w:lineRule="auto"/>
                    <w:jc w:val="center"/>
                    <w:rPr>
                      <w:rFonts w:hint="eastAsia" w:ascii="Times New Roman" w:hAnsi="Times New Roman" w:eastAsia="宋体" w:cs="Times New Roman"/>
                      <w:snapToGrid w:val="0"/>
                      <w:sz w:val="21"/>
                      <w:szCs w:val="21"/>
                      <w:lang w:val="en-US" w:eastAsia="zh-CN"/>
                    </w:rPr>
                  </w:pPr>
                  <w:r>
                    <w:rPr>
                      <w:rFonts w:hint="eastAsia" w:ascii="Times New Roman" w:hAnsi="Times New Roman" w:cs="Times New Roman"/>
                      <w:snapToGrid w:val="0"/>
                      <w:sz w:val="21"/>
                      <w:szCs w:val="21"/>
                      <w:lang w:val="en-US" w:eastAsia="zh-CN"/>
                    </w:rPr>
                    <w:t>44.2</w:t>
                  </w:r>
                </w:p>
              </w:tc>
              <w:tc>
                <w:tcPr>
                  <w:tcW w:w="1644" w:type="dxa"/>
                  <w:tcBorders>
                    <w:tl2br w:val="nil"/>
                    <w:tr2bl w:val="nil"/>
                  </w:tcBorders>
                  <w:vAlign w:val="center"/>
                </w:tcPr>
                <w:p>
                  <w:pPr>
                    <w:topLinePunct/>
                    <w:spacing w:line="240" w:lineRule="auto"/>
                    <w:jc w:val="center"/>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65</w:t>
                  </w:r>
                </w:p>
              </w:tc>
              <w:tc>
                <w:tcPr>
                  <w:tcW w:w="1644" w:type="dxa"/>
                  <w:tcBorders>
                    <w:tl2br w:val="nil"/>
                    <w:tr2bl w:val="nil"/>
                  </w:tcBorders>
                  <w:vAlign w:val="center"/>
                </w:tcPr>
                <w:p>
                  <w:pPr>
                    <w:spacing w:line="240" w:lineRule="auto"/>
                    <w:jc w:val="center"/>
                    <w:rPr>
                      <w:rFonts w:hint="eastAsia" w:ascii="Times New Roman" w:hAnsi="Times New Roman" w:eastAsia="宋体" w:cs="Times New Roman"/>
                      <w:snapToGrid w:val="0"/>
                      <w:sz w:val="21"/>
                      <w:szCs w:val="21"/>
                      <w:lang w:val="en-US" w:eastAsia="zh-CN"/>
                    </w:rPr>
                  </w:pPr>
                  <w:r>
                    <w:rPr>
                      <w:rFonts w:hint="eastAsia" w:ascii="Times New Roman" w:hAnsi="Times New Roman" w:cs="Times New Roman"/>
                      <w:snapToGrid w:val="0"/>
                      <w:sz w:val="21"/>
                      <w:szCs w:val="21"/>
                      <w:lang w:val="en-US" w:eastAsia="zh-CN"/>
                    </w:rPr>
                    <w:t>41.3</w:t>
                  </w:r>
                </w:p>
              </w:tc>
              <w:tc>
                <w:tcPr>
                  <w:tcW w:w="1644" w:type="dxa"/>
                  <w:tcBorders>
                    <w:tl2br w:val="nil"/>
                    <w:tr2bl w:val="nil"/>
                  </w:tcBorders>
                  <w:vAlign w:val="center"/>
                </w:tcPr>
                <w:p>
                  <w:pPr>
                    <w:topLinePunct/>
                    <w:spacing w:line="240" w:lineRule="auto"/>
                    <w:jc w:val="center"/>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55</w:t>
                  </w:r>
                </w:p>
              </w:tc>
            </w:tr>
          </w:tbl>
          <w:p>
            <w:pPr>
              <w:spacing w:line="360" w:lineRule="auto"/>
              <w:ind w:firstLine="482" w:firstLineChars="200"/>
              <w:rPr>
                <w:rFonts w:ascii="Times New Roman" w:hAnsi="Times New Roman"/>
                <w:b/>
                <w:sz w:val="24"/>
                <w:szCs w:val="24"/>
              </w:rPr>
            </w:pPr>
            <w:r>
              <w:rPr>
                <w:rFonts w:ascii="Times New Roman" w:hAnsi="Times New Roman"/>
                <w:b/>
                <w:sz w:val="24"/>
                <w:szCs w:val="24"/>
              </w:rPr>
              <w:t xml:space="preserve">3.4 </w:t>
            </w:r>
            <w:r>
              <w:rPr>
                <w:rFonts w:hint="eastAsia" w:ascii="Times New Roman" w:hAnsi="Times New Roman"/>
                <w:b/>
                <w:sz w:val="24"/>
                <w:szCs w:val="24"/>
              </w:rPr>
              <w:t>评价结果</w:t>
            </w:r>
          </w:p>
          <w:p>
            <w:pPr>
              <w:topLinePunct/>
              <w:spacing w:line="360" w:lineRule="auto"/>
              <w:ind w:firstLine="480"/>
            </w:pPr>
            <w:r>
              <w:rPr>
                <w:rFonts w:hint="eastAsia" w:ascii="Times New Roman" w:hAnsi="Times New Roman"/>
                <w:snapToGrid w:val="0"/>
                <w:sz w:val="24"/>
                <w:szCs w:val="24"/>
              </w:rPr>
              <w:t>从以上的监测结果可以看出，项目区各监测点昼夜间噪声值均达到了《声环境质量标准》（</w:t>
            </w:r>
            <w:r>
              <w:rPr>
                <w:rFonts w:ascii="Times New Roman" w:hAnsi="Times New Roman"/>
                <w:snapToGrid w:val="0"/>
                <w:sz w:val="24"/>
                <w:szCs w:val="24"/>
              </w:rPr>
              <w:t>GB3096-2008</w:t>
            </w:r>
            <w:r>
              <w:rPr>
                <w:rFonts w:hint="eastAsia" w:ascii="Times New Roman" w:hAnsi="Times New Roman"/>
                <w:snapToGrid w:val="0"/>
                <w:sz w:val="24"/>
                <w:szCs w:val="24"/>
              </w:rPr>
              <w:t>）中的</w:t>
            </w:r>
            <w:r>
              <w:rPr>
                <w:rFonts w:ascii="Times New Roman" w:hAnsi="Times New Roman"/>
                <w:snapToGrid w:val="0"/>
                <w:sz w:val="24"/>
                <w:szCs w:val="24"/>
              </w:rPr>
              <w:t>3</w:t>
            </w:r>
            <w:r>
              <w:rPr>
                <w:rFonts w:hint="eastAsia" w:ascii="Times New Roman" w:hAnsi="Times New Roman"/>
                <w:snapToGrid w:val="0"/>
                <w:sz w:val="24"/>
                <w:szCs w:val="24"/>
              </w:rPr>
              <w:t>类噪声标准的要求，因此评价区域的声环境质量较好</w:t>
            </w:r>
            <w:r>
              <w:rPr>
                <w:rFonts w:hint="eastAsia" w:ascii="Times New Roman" w:hAnsi="Times New Roman"/>
                <w:sz w:val="24"/>
                <w:szCs w:val="24"/>
              </w:rPr>
              <w:t>。</w:t>
            </w:r>
          </w:p>
          <w:p>
            <w:pPr>
              <w:spacing w:line="360" w:lineRule="auto"/>
              <w:rPr>
                <w:rFonts w:ascii="Times New Roman" w:hAnsi="Times New Roman"/>
                <w:b/>
                <w:bCs/>
                <w:sz w:val="24"/>
                <w:szCs w:val="24"/>
              </w:rPr>
            </w:pPr>
            <w:r>
              <w:rPr>
                <w:rFonts w:ascii="Times New Roman" w:hAnsi="Times New Roman"/>
                <w:b/>
                <w:bCs/>
                <w:sz w:val="24"/>
                <w:szCs w:val="24"/>
              </w:rPr>
              <w:t>4</w:t>
            </w:r>
            <w:r>
              <w:rPr>
                <w:rFonts w:hint="eastAsia" w:ascii="Times New Roman" w:hAnsi="Times New Roman"/>
                <w:b/>
                <w:bCs/>
                <w:sz w:val="24"/>
                <w:szCs w:val="24"/>
              </w:rPr>
              <w:t>、生态环境质量现状调查与评价</w:t>
            </w:r>
          </w:p>
          <w:p>
            <w:pPr>
              <w:autoSpaceDE w:val="0"/>
              <w:autoSpaceDN w:val="0"/>
              <w:adjustRightInd w:val="0"/>
              <w:snapToGrid w:val="0"/>
              <w:spacing w:line="360" w:lineRule="auto"/>
              <w:ind w:firstLine="480" w:firstLineChars="200"/>
              <w:rPr>
                <w:rFonts w:hint="eastAsia"/>
                <w:sz w:val="24"/>
                <w:lang w:val="en-US" w:eastAsia="zh-CN"/>
              </w:rPr>
            </w:pPr>
            <w:r>
              <w:rPr>
                <w:rFonts w:hint="eastAsia" w:ascii="Times New Roman" w:hAnsi="Times New Roman"/>
                <w:sz w:val="24"/>
                <w:szCs w:val="24"/>
              </w:rPr>
              <w:t>本项目选址位于昌吉国家高新技术产业开发区，项目用地为租赁新疆斯威克电子有限公司（已搬迁）的空厂房</w:t>
            </w:r>
            <w:r>
              <w:rPr>
                <w:rFonts w:hint="eastAsia"/>
                <w:sz w:val="24"/>
                <w:lang w:val="en-US" w:eastAsia="zh-CN"/>
              </w:rPr>
              <w:t>，由于受工业园区开发建设的影响，植被主要以人工植被为主，种类为常见的树木花草，分布在道路两侧及房屋前后，在未被占用的土地上分布有常见的旱生植被。野生动物为伴人型物种，如鸟类的麻雀、家燕等，啮齿类的鼠类等，无国家及自治区保护物种分布。</w:t>
            </w:r>
          </w:p>
          <w:p>
            <w:pPr>
              <w:autoSpaceDE w:val="0"/>
              <w:autoSpaceDN w:val="0"/>
              <w:adjustRightInd w:val="0"/>
              <w:snapToGrid w:val="0"/>
              <w:spacing w:line="360" w:lineRule="auto"/>
              <w:ind w:firstLine="480" w:firstLineChars="200"/>
              <w:rPr>
                <w:rFonts w:hint="eastAsia"/>
                <w:sz w:val="24"/>
                <w:lang w:val="en-US" w:eastAsia="zh-CN"/>
              </w:rPr>
            </w:pPr>
          </w:p>
          <w:p>
            <w:pPr>
              <w:autoSpaceDE w:val="0"/>
              <w:autoSpaceDN w:val="0"/>
              <w:adjustRightInd w:val="0"/>
              <w:snapToGrid w:val="0"/>
              <w:spacing w:line="360" w:lineRule="auto"/>
              <w:ind w:firstLine="480" w:firstLineChars="200"/>
              <w:rPr>
                <w:rFonts w:hint="eastAsia"/>
                <w:sz w:val="24"/>
                <w:lang w:val="en-US" w:eastAsia="zh-CN"/>
              </w:rPr>
            </w:pPr>
          </w:p>
          <w:p>
            <w:pPr>
              <w:autoSpaceDE w:val="0"/>
              <w:autoSpaceDN w:val="0"/>
              <w:adjustRightInd w:val="0"/>
              <w:snapToGrid w:val="0"/>
              <w:spacing w:line="360" w:lineRule="auto"/>
              <w:ind w:firstLine="480" w:firstLineChars="200"/>
              <w:rPr>
                <w:rFonts w:hint="eastAsia"/>
                <w:sz w:val="24"/>
                <w:lang w:val="en-US" w:eastAsia="zh-CN"/>
              </w:rPr>
            </w:pPr>
          </w:p>
          <w:p>
            <w:pPr>
              <w:autoSpaceDE w:val="0"/>
              <w:autoSpaceDN w:val="0"/>
              <w:adjustRightInd w:val="0"/>
              <w:snapToGrid w:val="0"/>
              <w:spacing w:line="360" w:lineRule="auto"/>
              <w:ind w:firstLine="480" w:firstLineChars="200"/>
              <w:rPr>
                <w:rFonts w:hint="eastAsia"/>
                <w:sz w:val="24"/>
                <w:lang w:val="en-US" w:eastAsia="zh-CN"/>
              </w:rPr>
            </w:pPr>
          </w:p>
          <w:p>
            <w:pPr>
              <w:autoSpaceDE w:val="0"/>
              <w:autoSpaceDN w:val="0"/>
              <w:adjustRightInd w:val="0"/>
              <w:snapToGrid w:val="0"/>
              <w:spacing w:line="360" w:lineRule="auto"/>
              <w:ind w:firstLine="480" w:firstLineChars="200"/>
              <w:rPr>
                <w:rFonts w:hint="eastAsia"/>
                <w:sz w:val="24"/>
                <w:lang w:val="en-US" w:eastAsia="zh-CN"/>
              </w:rPr>
            </w:pPr>
          </w:p>
          <w:p>
            <w:pPr>
              <w:autoSpaceDE w:val="0"/>
              <w:autoSpaceDN w:val="0"/>
              <w:adjustRightInd w:val="0"/>
              <w:snapToGrid w:val="0"/>
              <w:spacing w:line="360" w:lineRule="auto"/>
              <w:ind w:firstLine="480" w:firstLineChars="200"/>
              <w:rPr>
                <w:rFonts w:hint="eastAsia"/>
                <w:sz w:val="24"/>
                <w:lang w:val="en-US" w:eastAsia="zh-CN"/>
              </w:rPr>
            </w:pPr>
          </w:p>
          <w:p>
            <w:pPr>
              <w:pStyle w:val="4"/>
              <w:rPr>
                <w:rFonts w:hint="eastAsia"/>
                <w:sz w:val="24"/>
                <w:lang w:val="en-US" w:eastAsia="zh-CN"/>
              </w:rPr>
            </w:pPr>
          </w:p>
          <w:p>
            <w:pPr>
              <w:pStyle w:val="4"/>
              <w:rPr>
                <w:rFonts w:hint="eastAsia"/>
                <w:sz w:val="24"/>
                <w:lang w:val="en-US" w:eastAsia="zh-CN"/>
              </w:rPr>
            </w:pPr>
          </w:p>
          <w:p>
            <w:pPr>
              <w:pStyle w:val="4"/>
              <w:rPr>
                <w:rFonts w:hint="eastAsia"/>
                <w:sz w:val="24"/>
                <w:lang w:val="en-US" w:eastAsia="zh-CN"/>
              </w:rPr>
            </w:pPr>
          </w:p>
          <w:p>
            <w:pPr>
              <w:pStyle w:val="4"/>
              <w:rPr>
                <w:rFonts w:hint="eastAsia"/>
                <w:sz w:val="24"/>
                <w:lang w:val="en-US" w:eastAsia="zh-CN"/>
              </w:rPr>
            </w:pPr>
          </w:p>
          <w:p>
            <w:pPr>
              <w:pStyle w:val="4"/>
              <w:rPr>
                <w:rFonts w:hint="eastAsia"/>
                <w:sz w:val="24"/>
                <w:lang w:val="en-US" w:eastAsia="zh-CN"/>
              </w:rPr>
            </w:pPr>
          </w:p>
          <w:p>
            <w:pPr>
              <w:pStyle w:val="4"/>
              <w:rPr>
                <w:rFonts w:hint="eastAsia"/>
                <w:sz w:val="24"/>
                <w:lang w:val="en-US" w:eastAsia="zh-CN"/>
              </w:rPr>
            </w:pPr>
          </w:p>
          <w:p>
            <w:pPr>
              <w:pStyle w:val="4"/>
              <w:rPr>
                <w:rFonts w:hint="eastAsia"/>
                <w:sz w:val="24"/>
                <w:lang w:val="en-US" w:eastAsia="zh-CN"/>
              </w:rPr>
            </w:pPr>
          </w:p>
          <w:p>
            <w:pPr>
              <w:pStyle w:val="4"/>
              <w:rPr>
                <w:rFonts w:hint="eastAsia"/>
                <w:sz w:val="24"/>
                <w:lang w:val="en-US" w:eastAsia="zh-CN"/>
              </w:rPr>
            </w:pPr>
          </w:p>
          <w:p>
            <w:pPr>
              <w:pStyle w:val="4"/>
              <w:rPr>
                <w:rFonts w:hint="eastAsia"/>
                <w:sz w:val="24"/>
                <w:lang w:val="en-US" w:eastAsia="zh-CN"/>
              </w:rPr>
            </w:pPr>
          </w:p>
          <w:p>
            <w:pPr>
              <w:pStyle w:val="4"/>
              <w:rPr>
                <w:rFonts w:hint="eastAsia"/>
                <w:sz w:val="24"/>
                <w:lang w:val="en-US" w:eastAsia="zh-CN"/>
              </w:rPr>
            </w:pPr>
          </w:p>
          <w:p>
            <w:pPr>
              <w:pStyle w:val="4"/>
              <w:rPr>
                <w:rFonts w:hint="eastAsia"/>
                <w:sz w:val="24"/>
                <w:lang w:val="en-US" w:eastAsia="zh-CN"/>
              </w:rPr>
            </w:pPr>
          </w:p>
          <w:p>
            <w:pPr>
              <w:pStyle w:val="4"/>
              <w:rPr>
                <w:rFonts w:hint="eastAsia"/>
                <w:sz w:val="24"/>
                <w:lang w:val="en-US" w:eastAsia="zh-CN"/>
              </w:rPr>
            </w:pPr>
          </w:p>
          <w:p>
            <w:pPr>
              <w:pStyle w:val="4"/>
              <w:rPr>
                <w:rFonts w:hint="eastAsia"/>
                <w:sz w:val="24"/>
                <w:lang w:val="en-US" w:eastAsia="zh-CN"/>
              </w:rPr>
            </w:pPr>
          </w:p>
          <w:p>
            <w:pPr>
              <w:pStyle w:val="4"/>
              <w:rPr>
                <w:rFonts w:hint="eastAsia"/>
                <w:sz w:val="24"/>
                <w:lang w:val="en-US" w:eastAsia="zh-CN"/>
              </w:rPr>
            </w:pPr>
          </w:p>
          <w:p>
            <w:pPr>
              <w:autoSpaceDE w:val="0"/>
              <w:autoSpaceDN w:val="0"/>
              <w:adjustRightInd w:val="0"/>
              <w:snapToGrid w:val="0"/>
              <w:spacing w:line="360" w:lineRule="auto"/>
              <w:ind w:firstLine="480" w:firstLineChars="200"/>
              <w:rPr>
                <w:rFonts w:hint="eastAsia"/>
                <w:sz w:val="24"/>
                <w:lang w:val="en-US" w:eastAsia="zh-CN"/>
              </w:rPr>
            </w:pPr>
          </w:p>
          <w:p>
            <w:pPr>
              <w:autoSpaceDE w:val="0"/>
              <w:autoSpaceDN w:val="0"/>
              <w:adjustRightInd w:val="0"/>
              <w:snapToGrid w:val="0"/>
              <w:spacing w:line="360" w:lineRule="auto"/>
              <w:ind w:firstLine="480" w:firstLineChars="200"/>
              <w:rPr>
                <w:rFonts w:hint="eastAsia"/>
                <w:sz w:val="24"/>
                <w:lang w:val="en-US" w:eastAsia="zh-CN"/>
              </w:rPr>
            </w:pPr>
          </w:p>
          <w:p>
            <w:pPr>
              <w:rPr>
                <w:b/>
                <w:sz w:val="28"/>
                <w:szCs w:val="28"/>
              </w:rPr>
            </w:pPr>
            <w:r>
              <w:rPr>
                <w:rFonts w:hint="eastAsia"/>
                <w:b/>
                <w:sz w:val="28"/>
                <w:szCs w:val="28"/>
              </w:rPr>
              <w:t>主要环境保护目标</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本项目位于昌吉高新技术产业开发区内，项目评价范围内无风景名胜、文物古迹、自然保护区、人口集中居住区等环境敏感目标分布。</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根据本项目的生产工艺，排污特征以及项目区的环境功能区划，确定本项目的环境保护目标为：</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（1）大气环境：按《环境空气质量标准》（GB3095-2012）中的二级标准保护。</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（2）地下水：按《地下水质量标准》（GB/T14848-93）中的III类标准保护。</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（3）声环境：按《声环境质量标准》（GB3096-2008）中的3类标准保护。</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本项目的污染物排放控制目标为：</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（1）大气环境：</w:t>
            </w:r>
            <w:r>
              <w:rPr>
                <w:rFonts w:hint="eastAsia" w:ascii="Times New Roman" w:hAnsi="Times New Roman" w:cs="Times New Roman"/>
                <w:sz w:val="24"/>
                <w:lang w:eastAsia="zh-CN"/>
              </w:rPr>
              <w:t>确保</w:t>
            </w:r>
            <w:r>
              <w:rPr>
                <w:rFonts w:hint="default" w:ascii="Times New Roman" w:hAnsi="Times New Roman" w:eastAsia="宋体" w:cs="Times New Roman"/>
                <w:sz w:val="24"/>
              </w:rPr>
              <w:t>项目运营期间所在区域环境空气质量，不因本项目实施而降低空气质量级别，使该区域环境空气质量仍能达到</w:t>
            </w:r>
            <w:r>
              <w:rPr>
                <w:rFonts w:hint="default" w:ascii="Times New Roman" w:hAnsi="Times New Roman" w:eastAsia="宋体" w:cs="Times New Roman"/>
                <w:kern w:val="0"/>
                <w:sz w:val="24"/>
                <w:szCs w:val="24"/>
                <w:lang w:val="zh-CN"/>
              </w:rPr>
              <w:t>《环境空气质量标准》（</w:t>
            </w:r>
            <w:r>
              <w:rPr>
                <w:rFonts w:hint="default" w:ascii="Times New Roman" w:hAnsi="Times New Roman" w:eastAsia="宋体" w:cs="Times New Roman"/>
                <w:kern w:val="0"/>
                <w:sz w:val="24"/>
                <w:szCs w:val="24"/>
              </w:rPr>
              <w:t>3095-2012</w:t>
            </w:r>
            <w:r>
              <w:rPr>
                <w:rFonts w:hint="default" w:ascii="Times New Roman" w:hAnsi="Times New Roman" w:eastAsia="宋体" w:cs="Times New Roman"/>
                <w:kern w:val="0"/>
                <w:sz w:val="24"/>
                <w:szCs w:val="24"/>
                <w:lang w:val="zh-CN"/>
              </w:rPr>
              <w:t>）二级标准</w:t>
            </w:r>
            <w:r>
              <w:rPr>
                <w:rFonts w:hint="default" w:ascii="Times New Roman" w:hAnsi="Times New Roman" w:eastAsia="宋体" w:cs="Times New Roman"/>
                <w:sz w:val="24"/>
              </w:rPr>
              <w:t>。</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（2）水环境：保护区域的地下水环境，防止本项目的实施而</w:t>
            </w:r>
            <w:r>
              <w:rPr>
                <w:rFonts w:hint="default" w:ascii="Times New Roman" w:hAnsi="Times New Roman" w:eastAsia="宋体" w:cs="Times New Roman"/>
                <w:sz w:val="24"/>
              </w:rPr>
              <w:t>污染项目所在区域水环境。</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（3）声环境：确保本项目厂界噪声达到《工业企业厂界环境噪声排放标准》（GB12348-2008）中3级标准，避免对所在区域声环境造成不利影响。</w:t>
            </w:r>
          </w:p>
          <w:p>
            <w:pPr>
              <w:spacing w:line="360" w:lineRule="auto"/>
              <w:ind w:firstLine="480" w:firstLineChars="200"/>
              <w:rPr>
                <w:rFonts w:eastAsiaTheme="minorEastAsia"/>
                <w:b/>
                <w:sz w:val="32"/>
              </w:rPr>
            </w:pPr>
            <w:r>
              <w:rPr>
                <w:rFonts w:hint="default" w:ascii="Times New Roman" w:hAnsi="Times New Roman" w:eastAsia="宋体" w:cs="Times New Roman"/>
                <w:sz w:val="24"/>
                <w:szCs w:val="24"/>
              </w:rPr>
              <w:t>（4）</w:t>
            </w:r>
            <w:r>
              <w:rPr>
                <w:rFonts w:hint="default" w:ascii="Times New Roman" w:hAnsi="Times New Roman" w:eastAsia="宋体" w:cs="Times New Roman"/>
                <w:bCs/>
                <w:sz w:val="24"/>
              </w:rPr>
              <w:t>固体废物：</w:t>
            </w:r>
            <w:r>
              <w:rPr>
                <w:rFonts w:hint="default" w:ascii="Times New Roman" w:hAnsi="Times New Roman" w:eastAsia="宋体" w:cs="Times New Roman"/>
                <w:sz w:val="24"/>
                <w:szCs w:val="24"/>
              </w:rPr>
              <w:t>妥善处理本项目产生的固废和生活垃圾等固体弃物，一般固废处置满足</w:t>
            </w:r>
            <w:bookmarkStart w:id="3" w:name="OLE_LINK10"/>
            <w:r>
              <w:rPr>
                <w:rFonts w:hint="default" w:ascii="Times New Roman" w:hAnsi="Times New Roman" w:eastAsia="宋体" w:cs="Times New Roman"/>
                <w:sz w:val="24"/>
                <w:szCs w:val="24"/>
              </w:rPr>
              <w:t>《一般工业固体废物贮存、处置场污染控制标准》（GB18599-2001）</w:t>
            </w:r>
            <w:bookmarkEnd w:id="3"/>
            <w:r>
              <w:rPr>
                <w:rFonts w:hint="eastAsia" w:ascii="Times New Roman" w:hAnsi="Times New Roman" w:cs="Times New Roman"/>
                <w:sz w:val="24"/>
                <w:szCs w:val="24"/>
                <w:lang w:eastAsia="zh-CN"/>
              </w:rPr>
              <w:t>及其修改单</w:t>
            </w:r>
            <w:r>
              <w:rPr>
                <w:rFonts w:hint="default" w:ascii="Times New Roman" w:hAnsi="Times New Roman" w:eastAsia="宋体" w:cs="Times New Roman"/>
                <w:sz w:val="24"/>
                <w:szCs w:val="24"/>
              </w:rPr>
              <w:t>，避免对所在区域环境造成影响。危险废物处置满足《危险废物贮存污染控制标准》（GB18597-2001）</w:t>
            </w:r>
            <w:r>
              <w:rPr>
                <w:rFonts w:hint="eastAsia" w:ascii="Times New Roman" w:hAnsi="Times New Roman" w:cs="Times New Roman"/>
                <w:sz w:val="24"/>
                <w:szCs w:val="24"/>
                <w:lang w:eastAsia="zh-CN"/>
              </w:rPr>
              <w:t>及其修改单</w:t>
            </w:r>
            <w:r>
              <w:rPr>
                <w:rFonts w:hint="default" w:ascii="Times New Roman" w:hAnsi="Times New Roman" w:eastAsia="宋体" w:cs="Times New Roman"/>
                <w:sz w:val="24"/>
                <w:szCs w:val="24"/>
              </w:rPr>
              <w:t>，避免危险废物对所在区域环境造成影响</w:t>
            </w:r>
            <w:r>
              <w:rPr>
                <w:rFonts w:hint="eastAsia" w:ascii="Times New Roman" w:hAnsi="Times New Roman"/>
                <w:sz w:val="24"/>
                <w:szCs w:val="24"/>
              </w:rPr>
              <w:t>。</w:t>
            </w:r>
          </w:p>
          <w:p>
            <w:pPr>
              <w:spacing w:line="360" w:lineRule="auto"/>
              <w:ind w:firstLine="480"/>
              <w:rPr>
                <w:rFonts w:ascii="Times New Roman" w:hAnsi="Times New Roman"/>
                <w:color w:val="000000"/>
                <w:sz w:val="24"/>
                <w:szCs w:val="24"/>
              </w:rPr>
            </w:pPr>
          </w:p>
          <w:p>
            <w:pPr>
              <w:spacing w:line="360" w:lineRule="auto"/>
              <w:ind w:firstLine="480"/>
              <w:rPr>
                <w:rFonts w:ascii="Times New Roman" w:hAnsi="Times New Roman"/>
                <w:sz w:val="24"/>
                <w:szCs w:val="24"/>
              </w:rPr>
            </w:pPr>
          </w:p>
          <w:p>
            <w:pPr>
              <w:spacing w:line="360" w:lineRule="auto"/>
              <w:ind w:firstLine="480"/>
              <w:rPr>
                <w:rFonts w:ascii="Times New Roman" w:hAnsi="Times New Roman"/>
                <w:sz w:val="24"/>
                <w:szCs w:val="24"/>
              </w:rPr>
            </w:pPr>
          </w:p>
          <w:p/>
          <w:p>
            <w:pPr>
              <w:pStyle w:val="4"/>
            </w:pPr>
          </w:p>
          <w:p/>
        </w:tc>
      </w:tr>
    </w:tbl>
    <w:p>
      <w:pPr>
        <w:adjustRightInd w:val="0"/>
        <w:snapToGrid w:val="0"/>
        <w:spacing w:line="240" w:lineRule="auto"/>
        <w:jc w:val="left"/>
        <w:outlineLvl w:val="1"/>
        <w:rPr>
          <w:b/>
          <w:color w:val="000000"/>
          <w:sz w:val="32"/>
        </w:rPr>
      </w:pPr>
      <w:bookmarkStart w:id="4" w:name="_Toc355609311"/>
      <w:r>
        <w:rPr>
          <w:rFonts w:hint="eastAsia"/>
          <w:b/>
          <w:color w:val="000000"/>
          <w:sz w:val="32"/>
        </w:rPr>
        <w:t>评价适用标准</w:t>
      </w:r>
      <w:bookmarkEnd w:id="4"/>
    </w:p>
    <w:tbl>
      <w:tblPr>
        <w:tblStyle w:val="27"/>
        <w:tblW w:w="8504"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954"/>
        <w:gridCol w:w="7550"/>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54" w:type="dxa"/>
            <w:tcBorders>
              <w:top w:val="single" w:color="000000" w:sz="12" w:space="0"/>
            </w:tcBorders>
            <w:vAlign w:val="center"/>
          </w:tcPr>
          <w:p>
            <w:pPr>
              <w:jc w:val="center"/>
              <w:rPr>
                <w:rFonts w:hint="eastAsia" w:ascii="宋体" w:hAnsi="宋体" w:cs="宋体"/>
                <w:sz w:val="24"/>
                <w:szCs w:val="24"/>
              </w:rPr>
            </w:pPr>
          </w:p>
          <w:p>
            <w:pPr>
              <w:jc w:val="center"/>
              <w:rPr>
                <w:rFonts w:hint="eastAsia" w:ascii="宋体" w:hAnsi="宋体" w:cs="宋体"/>
                <w:sz w:val="24"/>
                <w:szCs w:val="24"/>
              </w:rPr>
            </w:pPr>
          </w:p>
          <w:p>
            <w:pPr>
              <w:jc w:val="center"/>
              <w:rPr>
                <w:rFonts w:hint="eastAsia" w:ascii="宋体" w:hAnsi="宋体" w:cs="宋体"/>
                <w:sz w:val="24"/>
                <w:szCs w:val="24"/>
              </w:rPr>
            </w:pPr>
          </w:p>
          <w:p>
            <w:pPr>
              <w:jc w:val="center"/>
              <w:rPr>
                <w:rFonts w:ascii="宋体" w:cs="宋体"/>
                <w:sz w:val="24"/>
                <w:szCs w:val="24"/>
              </w:rPr>
            </w:pPr>
            <w:r>
              <w:rPr>
                <w:rFonts w:hint="eastAsia" w:ascii="宋体" w:hAnsi="宋体" w:cs="宋体"/>
                <w:sz w:val="24"/>
                <w:szCs w:val="24"/>
              </w:rPr>
              <w:t>环</w:t>
            </w:r>
          </w:p>
          <w:p>
            <w:pPr>
              <w:jc w:val="center"/>
              <w:rPr>
                <w:rFonts w:ascii="宋体" w:cs="宋体"/>
                <w:sz w:val="24"/>
                <w:szCs w:val="24"/>
              </w:rPr>
            </w:pPr>
            <w:r>
              <w:rPr>
                <w:rFonts w:hint="eastAsia" w:ascii="宋体" w:hAnsi="宋体" w:cs="宋体"/>
                <w:sz w:val="24"/>
                <w:szCs w:val="24"/>
              </w:rPr>
              <w:t>境</w:t>
            </w:r>
          </w:p>
          <w:p>
            <w:pPr>
              <w:jc w:val="center"/>
              <w:rPr>
                <w:rFonts w:ascii="宋体" w:cs="宋体"/>
                <w:sz w:val="24"/>
                <w:szCs w:val="24"/>
              </w:rPr>
            </w:pPr>
            <w:r>
              <w:rPr>
                <w:rFonts w:hint="eastAsia" w:ascii="宋体" w:hAnsi="宋体" w:cs="宋体"/>
                <w:sz w:val="24"/>
                <w:szCs w:val="24"/>
              </w:rPr>
              <w:t>质</w:t>
            </w:r>
          </w:p>
          <w:p>
            <w:pPr>
              <w:jc w:val="center"/>
              <w:rPr>
                <w:rFonts w:ascii="宋体" w:cs="宋体"/>
                <w:sz w:val="24"/>
                <w:szCs w:val="24"/>
              </w:rPr>
            </w:pPr>
            <w:r>
              <w:rPr>
                <w:rFonts w:hint="eastAsia" w:ascii="宋体" w:hAnsi="宋体" w:cs="宋体"/>
                <w:sz w:val="24"/>
                <w:szCs w:val="24"/>
              </w:rPr>
              <w:t>量</w:t>
            </w:r>
          </w:p>
          <w:p>
            <w:pPr>
              <w:jc w:val="center"/>
              <w:rPr>
                <w:rFonts w:ascii="宋体" w:cs="宋体"/>
                <w:sz w:val="24"/>
                <w:szCs w:val="24"/>
              </w:rPr>
            </w:pPr>
            <w:r>
              <w:rPr>
                <w:rFonts w:hint="eastAsia" w:ascii="宋体" w:hAnsi="宋体" w:cs="宋体"/>
                <w:sz w:val="24"/>
                <w:szCs w:val="24"/>
              </w:rPr>
              <w:t>标</w:t>
            </w:r>
          </w:p>
          <w:p>
            <w:pPr>
              <w:jc w:val="center"/>
              <w:rPr>
                <w:rFonts w:hint="eastAsia" w:ascii="宋体" w:hAnsi="宋体" w:cs="宋体"/>
                <w:sz w:val="24"/>
                <w:szCs w:val="24"/>
              </w:rPr>
            </w:pPr>
            <w:r>
              <w:rPr>
                <w:rFonts w:hint="eastAsia" w:ascii="宋体" w:hAnsi="宋体" w:cs="宋体"/>
                <w:sz w:val="24"/>
                <w:szCs w:val="24"/>
              </w:rPr>
              <w:t>准</w:t>
            </w:r>
          </w:p>
          <w:p>
            <w:pPr>
              <w:jc w:val="center"/>
              <w:rPr>
                <w:rFonts w:hint="eastAsia" w:ascii="宋体" w:hAnsi="宋体" w:cs="宋体"/>
                <w:sz w:val="24"/>
                <w:szCs w:val="24"/>
              </w:rPr>
            </w:pPr>
          </w:p>
          <w:p>
            <w:pPr>
              <w:jc w:val="center"/>
              <w:rPr>
                <w:rFonts w:hint="eastAsia" w:ascii="宋体" w:hAnsi="宋体" w:cs="宋体"/>
                <w:sz w:val="24"/>
                <w:szCs w:val="24"/>
              </w:rPr>
            </w:pPr>
          </w:p>
        </w:tc>
        <w:tc>
          <w:tcPr>
            <w:tcW w:w="7550" w:type="dxa"/>
            <w:tcBorders>
              <w:top w:val="single" w:color="000000" w:sz="12" w:space="0"/>
            </w:tcBorders>
            <w:vAlign w:val="center"/>
          </w:tcPr>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1、大气环境质量标准</w:t>
            </w:r>
          </w:p>
          <w:p>
            <w:pPr>
              <w:keepNext w:val="0"/>
              <w:keepLines w:val="0"/>
              <w:pageBreakBefore w:val="0"/>
              <w:widowControl w:val="0"/>
              <w:tabs>
                <w:tab w:val="center" w:pos="4671"/>
                <w:tab w:val="left" w:pos="6870"/>
              </w:tabs>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default"/>
              </w:rPr>
            </w:pPr>
            <w:r>
              <w:rPr>
                <w:rFonts w:hint="eastAsia" w:ascii="宋体" w:hAnsi="宋体" w:eastAsia="宋体" w:cs="宋体"/>
                <w:sz w:val="24"/>
                <w:szCs w:val="24"/>
                <w:lang w:val="en-US" w:eastAsia="zh-CN"/>
              </w:rPr>
              <w:t>建设项目区域执行</w:t>
            </w:r>
            <w:r>
              <w:rPr>
                <w:rFonts w:hint="eastAsia" w:ascii="宋体" w:hAnsi="宋体" w:eastAsia="宋体" w:cs="宋体"/>
                <w:sz w:val="24"/>
                <w:szCs w:val="24"/>
              </w:rPr>
              <w:t>《环境空气质量标准》（GB3095-2012）中的二级标准；</w:t>
            </w:r>
          </w:p>
          <w:p>
            <w:pPr>
              <w:spacing w:line="240" w:lineRule="auto"/>
              <w:ind w:firstLine="422" w:firstLineChars="200"/>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表13               各项污染物浓度限值             单位：ug/m</w:t>
            </w:r>
            <w:r>
              <w:rPr>
                <w:rFonts w:hint="eastAsia" w:ascii="黑体" w:hAnsi="黑体" w:eastAsia="黑体" w:cs="黑体"/>
                <w:b/>
                <w:bCs/>
                <w:sz w:val="21"/>
                <w:szCs w:val="21"/>
                <w:vertAlign w:val="superscript"/>
                <w:lang w:val="en-US" w:eastAsia="zh-CN"/>
              </w:rPr>
              <w:t>3</w:t>
            </w:r>
          </w:p>
          <w:tbl>
            <w:tblPr>
              <w:tblStyle w:val="27"/>
              <w:tblW w:w="7370" w:type="dxa"/>
              <w:tblInd w:w="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1842"/>
              <w:gridCol w:w="1843"/>
              <w:gridCol w:w="18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842" w:type="dxa"/>
                  <w:tcBorders>
                    <w:top w:val="single" w:color="auto" w:sz="12" w:space="0"/>
                    <w:bottom w:val="single" w:color="auto" w:sz="12" w:space="0"/>
                    <w:right w:val="single" w:color="auto" w:sz="4" w:space="0"/>
                  </w:tcBorders>
                  <w:vAlign w:val="center"/>
                </w:tcPr>
                <w:p>
                  <w:pPr>
                    <w:spacing w:line="240" w:lineRule="auto"/>
                    <w:jc w:val="center"/>
                    <w:rPr>
                      <w:b/>
                      <w:bCs/>
                      <w:sz w:val="21"/>
                      <w:szCs w:val="21"/>
                    </w:rPr>
                  </w:pPr>
                  <w:r>
                    <w:rPr>
                      <w:rFonts w:hint="eastAsia"/>
                      <w:b/>
                      <w:bCs/>
                      <w:sz w:val="21"/>
                      <w:szCs w:val="21"/>
                    </w:rPr>
                    <w:t>污染物名称</w:t>
                  </w:r>
                </w:p>
              </w:tc>
              <w:tc>
                <w:tcPr>
                  <w:tcW w:w="1842"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b/>
                      <w:bCs/>
                      <w:sz w:val="21"/>
                      <w:szCs w:val="21"/>
                    </w:rPr>
                  </w:pPr>
                  <w:r>
                    <w:rPr>
                      <w:rFonts w:hint="eastAsia"/>
                      <w:b/>
                      <w:bCs/>
                      <w:sz w:val="21"/>
                      <w:szCs w:val="21"/>
                    </w:rPr>
                    <w:t>取值时间</w:t>
                  </w:r>
                </w:p>
              </w:tc>
              <w:tc>
                <w:tcPr>
                  <w:tcW w:w="1843"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b/>
                      <w:bCs/>
                      <w:sz w:val="21"/>
                      <w:szCs w:val="21"/>
                    </w:rPr>
                  </w:pPr>
                  <w:r>
                    <w:rPr>
                      <w:rFonts w:hint="eastAsia"/>
                      <w:b/>
                      <w:bCs/>
                      <w:sz w:val="21"/>
                      <w:szCs w:val="21"/>
                    </w:rPr>
                    <w:t>浓度限值</w:t>
                  </w:r>
                </w:p>
              </w:tc>
              <w:tc>
                <w:tcPr>
                  <w:tcW w:w="1843" w:type="dxa"/>
                  <w:tcBorders>
                    <w:top w:val="single" w:color="auto" w:sz="12" w:space="0"/>
                    <w:left w:val="single" w:color="auto" w:sz="4" w:space="0"/>
                    <w:bottom w:val="single" w:color="auto" w:sz="12" w:space="0"/>
                  </w:tcBorders>
                  <w:vAlign w:val="center"/>
                </w:tcPr>
                <w:p>
                  <w:pPr>
                    <w:spacing w:line="240" w:lineRule="auto"/>
                    <w:jc w:val="center"/>
                    <w:rPr>
                      <w:b/>
                      <w:bCs/>
                      <w:sz w:val="21"/>
                      <w:szCs w:val="21"/>
                    </w:rPr>
                  </w:pPr>
                  <w:r>
                    <w:rPr>
                      <w:rFonts w:hint="eastAsia"/>
                      <w:b/>
                      <w:bCs/>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trPr>
              <w:tc>
                <w:tcPr>
                  <w:tcW w:w="1842" w:type="dxa"/>
                  <w:vMerge w:val="restart"/>
                  <w:tcBorders>
                    <w:top w:val="single" w:color="auto" w:sz="12"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SO</w:t>
                  </w:r>
                  <w:r>
                    <w:rPr>
                      <w:rFonts w:hint="default" w:ascii="Times New Roman" w:hAnsi="Times New Roman" w:cs="Times New Roman"/>
                      <w:sz w:val="21"/>
                      <w:szCs w:val="21"/>
                      <w:vertAlign w:val="subscript"/>
                    </w:rPr>
                    <w:t>2</w:t>
                  </w:r>
                </w:p>
              </w:tc>
              <w:tc>
                <w:tcPr>
                  <w:tcW w:w="1842"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年平均</w:t>
                  </w:r>
                </w:p>
              </w:tc>
              <w:tc>
                <w:tcPr>
                  <w:tcW w:w="1843"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60</w:t>
                  </w:r>
                </w:p>
              </w:tc>
              <w:tc>
                <w:tcPr>
                  <w:tcW w:w="1843" w:type="dxa"/>
                  <w:vMerge w:val="restart"/>
                  <w:tcBorders>
                    <w:top w:val="single" w:color="auto" w:sz="12" w:space="0"/>
                    <w:left w:val="single" w:color="auto" w:sz="4" w:space="0"/>
                    <w:bottom w:val="single" w:color="auto" w:sz="4" w:space="0"/>
                  </w:tcBorders>
                  <w:vAlign w:val="center"/>
                </w:tcPr>
                <w:p>
                  <w:pPr>
                    <w:spacing w:line="240" w:lineRule="auto"/>
                    <w:jc w:val="center"/>
                    <w:rPr>
                      <w:sz w:val="21"/>
                      <w:szCs w:val="21"/>
                    </w:rPr>
                  </w:pPr>
                  <w:r>
                    <w:rPr>
                      <w:rFonts w:hint="eastAsia" w:ascii="Times New Roman" w:hAnsi="Times New Roman" w:cs="Times New Roman"/>
                      <w:sz w:val="21"/>
                      <w:szCs w:val="21"/>
                    </w:rPr>
                    <w:t>《环境空气质量标准》</w:t>
                  </w:r>
                  <w:r>
                    <w:rPr>
                      <w:rFonts w:hint="default" w:ascii="Times New Roman" w:hAnsi="Times New Roman" w:cs="Times New Roman"/>
                      <w:sz w:val="21"/>
                      <w:szCs w:val="21"/>
                    </w:rPr>
                    <w:t>(GB3095-2012)</w:t>
                  </w:r>
                  <w:r>
                    <w:rPr>
                      <w:rFonts w:hint="eastAsia" w:ascii="Times New Roman" w:hAnsi="Times New Roman" w:cs="Times New Roman"/>
                      <w:sz w:val="21"/>
                      <w:szCs w:val="21"/>
                    </w:rPr>
                    <w:t>中二级标准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trPr>
              <w:tc>
                <w:tcPr>
                  <w:tcW w:w="1842" w:type="dxa"/>
                  <w:vMerge w:val="continue"/>
                  <w:tcBorders>
                    <w:top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24小时平均</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150</w:t>
                  </w:r>
                </w:p>
              </w:tc>
              <w:tc>
                <w:tcPr>
                  <w:tcW w:w="1843" w:type="dxa"/>
                  <w:vMerge w:val="continue"/>
                  <w:tcBorders>
                    <w:top w:val="single" w:color="auto" w:sz="4" w:space="0"/>
                    <w:left w:val="single" w:color="auto" w:sz="4" w:space="0"/>
                    <w:bottom w:val="single" w:color="auto" w:sz="4" w:space="0"/>
                  </w:tcBorders>
                  <w:vAlign w:val="center"/>
                </w:tcPr>
                <w:p>
                  <w:pPr>
                    <w:spacing w:line="240" w:lineRule="auto"/>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trPr>
              <w:tc>
                <w:tcPr>
                  <w:tcW w:w="1842" w:type="dxa"/>
                  <w:vMerge w:val="continue"/>
                  <w:tcBorders>
                    <w:top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1小时平均</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500</w:t>
                  </w:r>
                </w:p>
              </w:tc>
              <w:tc>
                <w:tcPr>
                  <w:tcW w:w="1843" w:type="dxa"/>
                  <w:vMerge w:val="continue"/>
                  <w:tcBorders>
                    <w:top w:val="single" w:color="auto" w:sz="4" w:space="0"/>
                    <w:left w:val="single" w:color="auto" w:sz="4" w:space="0"/>
                    <w:bottom w:val="single" w:color="auto" w:sz="4" w:space="0"/>
                  </w:tcBorders>
                  <w:vAlign w:val="center"/>
                </w:tcPr>
                <w:p>
                  <w:pPr>
                    <w:spacing w:line="240" w:lineRule="auto"/>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trPr>
              <w:tc>
                <w:tcPr>
                  <w:tcW w:w="1842" w:type="dxa"/>
                  <w:vMerge w:val="restart"/>
                  <w:tcBorders>
                    <w:top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NO</w:t>
                  </w:r>
                  <w:r>
                    <w:rPr>
                      <w:rFonts w:hint="default" w:ascii="Times New Roman" w:hAnsi="Times New Roman" w:cs="Times New Roman"/>
                      <w:sz w:val="21"/>
                      <w:szCs w:val="21"/>
                      <w:vertAlign w:val="subscript"/>
                    </w:rPr>
                    <w:t>2</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年平均</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40</w:t>
                  </w:r>
                </w:p>
              </w:tc>
              <w:tc>
                <w:tcPr>
                  <w:tcW w:w="1843" w:type="dxa"/>
                  <w:vMerge w:val="continue"/>
                  <w:tcBorders>
                    <w:top w:val="single" w:color="auto" w:sz="4" w:space="0"/>
                    <w:left w:val="single" w:color="auto" w:sz="4" w:space="0"/>
                    <w:bottom w:val="single" w:color="auto" w:sz="4" w:space="0"/>
                  </w:tcBorders>
                  <w:vAlign w:val="center"/>
                </w:tcPr>
                <w:p>
                  <w:pPr>
                    <w:spacing w:line="240" w:lineRule="auto"/>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trPr>
              <w:tc>
                <w:tcPr>
                  <w:tcW w:w="1842" w:type="dxa"/>
                  <w:vMerge w:val="continue"/>
                  <w:tcBorders>
                    <w:top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24小时平均</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80</w:t>
                  </w:r>
                </w:p>
              </w:tc>
              <w:tc>
                <w:tcPr>
                  <w:tcW w:w="1843" w:type="dxa"/>
                  <w:vMerge w:val="continue"/>
                  <w:tcBorders>
                    <w:top w:val="single" w:color="auto" w:sz="4" w:space="0"/>
                    <w:left w:val="single" w:color="auto" w:sz="4" w:space="0"/>
                    <w:bottom w:val="single" w:color="auto" w:sz="4" w:space="0"/>
                  </w:tcBorders>
                  <w:vAlign w:val="center"/>
                </w:tcPr>
                <w:p>
                  <w:pPr>
                    <w:spacing w:line="240" w:lineRule="auto"/>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trPr>
              <w:tc>
                <w:tcPr>
                  <w:tcW w:w="1842" w:type="dxa"/>
                  <w:vMerge w:val="continue"/>
                  <w:tcBorders>
                    <w:top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1小时平均</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1843" w:type="dxa"/>
                  <w:vMerge w:val="continue"/>
                  <w:tcBorders>
                    <w:top w:val="single" w:color="auto" w:sz="4" w:space="0"/>
                    <w:left w:val="single" w:color="auto" w:sz="4" w:space="0"/>
                    <w:bottom w:val="single" w:color="auto" w:sz="4" w:space="0"/>
                  </w:tcBorders>
                  <w:vAlign w:val="center"/>
                </w:tcPr>
                <w:p>
                  <w:pPr>
                    <w:spacing w:line="240" w:lineRule="auto"/>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trPr>
              <w:tc>
                <w:tcPr>
                  <w:tcW w:w="1842" w:type="dxa"/>
                  <w:vMerge w:val="restart"/>
                  <w:tcBorders>
                    <w:top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PM</w:t>
                  </w:r>
                  <w:r>
                    <w:rPr>
                      <w:rFonts w:hint="default" w:ascii="Times New Roman" w:hAnsi="Times New Roman" w:cs="Times New Roman"/>
                      <w:sz w:val="21"/>
                      <w:szCs w:val="21"/>
                      <w:vertAlign w:val="subscript"/>
                    </w:rPr>
                    <w:t>10</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年平均</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70</w:t>
                  </w:r>
                </w:p>
              </w:tc>
              <w:tc>
                <w:tcPr>
                  <w:tcW w:w="1843" w:type="dxa"/>
                  <w:vMerge w:val="continue"/>
                  <w:tcBorders>
                    <w:top w:val="single" w:color="auto" w:sz="4" w:space="0"/>
                    <w:left w:val="single" w:color="auto" w:sz="4" w:space="0"/>
                    <w:bottom w:val="single" w:color="auto" w:sz="4" w:space="0"/>
                  </w:tcBorders>
                  <w:vAlign w:val="center"/>
                </w:tcPr>
                <w:p>
                  <w:pPr>
                    <w:spacing w:line="240" w:lineRule="auto"/>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trPr>
              <w:tc>
                <w:tcPr>
                  <w:tcW w:w="1842" w:type="dxa"/>
                  <w:vMerge w:val="continue"/>
                  <w:tcBorders>
                    <w:top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cs="Times New Roman"/>
                      <w:sz w:val="21"/>
                      <w:szCs w:val="21"/>
                    </w:rPr>
                  </w:pPr>
                </w:p>
              </w:tc>
              <w:tc>
                <w:tcPr>
                  <w:tcW w:w="1842"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24小时平均</w:t>
                  </w:r>
                </w:p>
              </w:tc>
              <w:tc>
                <w:tcPr>
                  <w:tcW w:w="1843"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150</w:t>
                  </w:r>
                </w:p>
              </w:tc>
              <w:tc>
                <w:tcPr>
                  <w:tcW w:w="1843" w:type="dxa"/>
                  <w:vMerge w:val="continue"/>
                  <w:tcBorders>
                    <w:top w:val="single" w:color="auto" w:sz="4" w:space="0"/>
                    <w:left w:val="single" w:color="auto" w:sz="4" w:space="0"/>
                    <w:bottom w:val="single" w:color="auto" w:sz="12" w:space="0"/>
                  </w:tcBorders>
                  <w:vAlign w:val="center"/>
                </w:tcPr>
                <w:p>
                  <w:pPr>
                    <w:spacing w:line="240" w:lineRule="auto"/>
                    <w:jc w:val="center"/>
                    <w:rPr>
                      <w:sz w:val="21"/>
                      <w:szCs w:val="21"/>
                    </w:rPr>
                  </w:pPr>
                </w:p>
              </w:tc>
            </w:tr>
          </w:tbl>
          <w:p>
            <w:pPr>
              <w:keepNext w:val="0"/>
              <w:keepLines w:val="0"/>
              <w:pageBreakBefore w:val="0"/>
              <w:widowControl w:val="0"/>
              <w:tabs>
                <w:tab w:val="center" w:pos="4671"/>
                <w:tab w:val="left" w:pos="6870"/>
              </w:tabs>
              <w:kinsoku/>
              <w:wordWrap/>
              <w:overflowPunct/>
              <w:topLinePunct w:val="0"/>
              <w:autoSpaceDE/>
              <w:autoSpaceDN/>
              <w:bidi w:val="0"/>
              <w:adjustRightInd/>
              <w:snapToGrid w:val="0"/>
              <w:spacing w:line="360" w:lineRule="auto"/>
              <w:ind w:right="0" w:rightChars="0"/>
              <w:jc w:val="lef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2、</w:t>
            </w:r>
            <w:r>
              <w:rPr>
                <w:rFonts w:hint="default" w:ascii="Times New Roman" w:hAnsi="Times New Roman" w:eastAsia="宋体" w:cs="Times New Roman"/>
                <w:sz w:val="24"/>
                <w:szCs w:val="24"/>
                <w:lang w:val="en-US" w:eastAsia="zh-CN"/>
              </w:rPr>
              <w:t>地下水环境质量标准</w:t>
            </w:r>
          </w:p>
          <w:p>
            <w:pPr>
              <w:keepNext w:val="0"/>
              <w:keepLines w:val="0"/>
              <w:pageBreakBefore w:val="0"/>
              <w:widowControl w:val="0"/>
              <w:tabs>
                <w:tab w:val="center" w:pos="4671"/>
                <w:tab w:val="left" w:pos="6870"/>
              </w:tabs>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建设项目区域地下水执行《地下水质量标准》（GB/T14848-93）Ⅲ类标准；</w:t>
            </w:r>
          </w:p>
          <w:p>
            <w:pPr>
              <w:spacing w:line="240" w:lineRule="auto"/>
              <w:ind w:firstLine="422" w:firstLineChars="200"/>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表14            各项污染浓度限值           单位：mg/L，pH值除外</w:t>
            </w:r>
          </w:p>
          <w:tbl>
            <w:tblPr>
              <w:tblStyle w:val="27"/>
              <w:tblW w:w="7334"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740"/>
              <w:gridCol w:w="2010"/>
              <w:gridCol w:w="273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47" w:type="dxa"/>
                  <w:tcBorders>
                    <w:top w:val="single" w:color="auto" w:sz="12" w:space="0"/>
                    <w:bottom w:val="single" w:color="auto" w:sz="12" w:space="0"/>
                    <w:right w:val="single" w:color="auto" w:sz="4" w:space="0"/>
                  </w:tcBorders>
                  <w:vAlign w:val="center"/>
                </w:tcPr>
                <w:p>
                  <w:pPr>
                    <w:spacing w:line="240" w:lineRule="auto"/>
                    <w:jc w:val="center"/>
                    <w:rPr>
                      <w:b/>
                      <w:bCs/>
                      <w:sz w:val="21"/>
                      <w:szCs w:val="21"/>
                    </w:rPr>
                  </w:pPr>
                  <w:r>
                    <w:rPr>
                      <w:rFonts w:hint="eastAsia"/>
                      <w:b/>
                      <w:bCs/>
                      <w:sz w:val="21"/>
                      <w:szCs w:val="21"/>
                    </w:rPr>
                    <w:t>序号</w:t>
                  </w:r>
                </w:p>
              </w:tc>
              <w:tc>
                <w:tcPr>
                  <w:tcW w:w="1740"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b/>
                      <w:bCs/>
                      <w:sz w:val="21"/>
                      <w:szCs w:val="21"/>
                    </w:rPr>
                  </w:pPr>
                  <w:r>
                    <w:rPr>
                      <w:rFonts w:hint="eastAsia"/>
                      <w:b/>
                      <w:bCs/>
                      <w:sz w:val="21"/>
                      <w:szCs w:val="21"/>
                    </w:rPr>
                    <w:t>污染物名称</w:t>
                  </w:r>
                </w:p>
              </w:tc>
              <w:tc>
                <w:tcPr>
                  <w:tcW w:w="2010"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b/>
                      <w:bCs/>
                      <w:sz w:val="21"/>
                      <w:szCs w:val="21"/>
                    </w:rPr>
                  </w:pPr>
                  <w:r>
                    <w:rPr>
                      <w:rFonts w:hint="eastAsia"/>
                      <w:b/>
                      <w:bCs/>
                      <w:sz w:val="21"/>
                      <w:szCs w:val="21"/>
                    </w:rPr>
                    <w:t>标准限值</w:t>
                  </w:r>
                </w:p>
              </w:tc>
              <w:tc>
                <w:tcPr>
                  <w:tcW w:w="2737" w:type="dxa"/>
                  <w:tcBorders>
                    <w:top w:val="single" w:color="auto" w:sz="12" w:space="0"/>
                    <w:left w:val="single" w:color="auto" w:sz="4" w:space="0"/>
                    <w:bottom w:val="single" w:color="auto" w:sz="12" w:space="0"/>
                  </w:tcBorders>
                  <w:vAlign w:val="center"/>
                </w:tcPr>
                <w:p>
                  <w:pPr>
                    <w:spacing w:line="240" w:lineRule="auto"/>
                    <w:jc w:val="center"/>
                    <w:rPr>
                      <w:b/>
                      <w:bCs/>
                      <w:sz w:val="21"/>
                      <w:szCs w:val="21"/>
                    </w:rPr>
                  </w:pPr>
                  <w:r>
                    <w:rPr>
                      <w:rFonts w:hint="eastAsia"/>
                      <w:b/>
                      <w:bCs/>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47" w:type="dxa"/>
                  <w:tcBorders>
                    <w:top w:val="single" w:color="auto" w:sz="12"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w:t>
                  </w:r>
                </w:p>
              </w:tc>
              <w:tc>
                <w:tcPr>
                  <w:tcW w:w="1740"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rPr>
                  </w:pPr>
                  <w:r>
                    <w:rPr>
                      <w:rFonts w:hint="default" w:ascii="Times New Roman" w:hAnsi="Times New Roman" w:cs="Times New Roman"/>
                      <w:sz w:val="21"/>
                      <w:szCs w:val="21"/>
                    </w:rPr>
                    <w:t>pH值（无量纲）</w:t>
                  </w:r>
                </w:p>
              </w:tc>
              <w:tc>
                <w:tcPr>
                  <w:tcW w:w="2010"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rPr>
                  </w:pPr>
                  <w:r>
                    <w:rPr>
                      <w:rFonts w:hint="default" w:ascii="Times New Roman" w:hAnsi="Times New Roman" w:cs="Times New Roman"/>
                      <w:sz w:val="21"/>
                      <w:szCs w:val="21"/>
                    </w:rPr>
                    <w:t>6.5～8.5</w:t>
                  </w:r>
                </w:p>
              </w:tc>
              <w:tc>
                <w:tcPr>
                  <w:tcW w:w="2737" w:type="dxa"/>
                  <w:vMerge w:val="restart"/>
                  <w:tcBorders>
                    <w:top w:val="single" w:color="auto" w:sz="12" w:space="0"/>
                    <w:left w:val="single" w:color="auto" w:sz="4" w:space="0"/>
                  </w:tcBorders>
                  <w:vAlign w:val="center"/>
                </w:tcPr>
                <w:p>
                  <w:pPr>
                    <w:spacing w:line="240" w:lineRule="auto"/>
                    <w:jc w:val="center"/>
                    <w:rPr>
                      <w:rFonts w:hint="eastAsia" w:ascii="Times New Roman" w:hAnsi="Times New Roman" w:cs="Times New Roman"/>
                      <w:sz w:val="21"/>
                      <w:szCs w:val="21"/>
                    </w:rPr>
                  </w:pPr>
                  <w:r>
                    <w:rPr>
                      <w:rFonts w:hint="default" w:ascii="Times New Roman" w:hAnsi="Times New Roman" w:cs="Times New Roman"/>
                      <w:sz w:val="21"/>
                      <w:szCs w:val="21"/>
                      <w:lang w:val="en-US" w:eastAsia="zh-CN"/>
                    </w:rPr>
                    <w:t>《地下水质量标准》（GB/T14848-93）Ⅲ类标准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47" w:type="dxa"/>
                  <w:tcBorders>
                    <w:top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w:t>
                  </w:r>
                </w:p>
              </w:tc>
              <w:tc>
                <w:tcPr>
                  <w:tcW w:w="17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总硬度</w:t>
                  </w:r>
                </w:p>
                <w:p>
                  <w:pPr>
                    <w:spacing w:line="240" w:lineRule="auto"/>
                    <w:jc w:val="center"/>
                    <w:rPr>
                      <w:rFonts w:hint="eastAsia" w:ascii="Times New Roman" w:hAnsi="Times New Roman" w:cs="Times New Roman"/>
                      <w:sz w:val="21"/>
                      <w:szCs w:val="21"/>
                    </w:rPr>
                  </w:pPr>
                  <w:r>
                    <w:rPr>
                      <w:rFonts w:hint="default" w:ascii="Times New Roman" w:hAnsi="Times New Roman" w:cs="Times New Roman"/>
                      <w:sz w:val="21"/>
                      <w:szCs w:val="21"/>
                    </w:rPr>
                    <w:t>（以CaCO</w:t>
                  </w:r>
                  <w:r>
                    <w:rPr>
                      <w:rFonts w:hint="default" w:ascii="Times New Roman" w:hAnsi="Times New Roman" w:cs="Times New Roman"/>
                      <w:sz w:val="21"/>
                      <w:szCs w:val="21"/>
                      <w:vertAlign w:val="subscript"/>
                    </w:rPr>
                    <w:t>3</w:t>
                  </w:r>
                  <w:r>
                    <w:rPr>
                      <w:rFonts w:hint="default" w:ascii="Times New Roman" w:hAnsi="Times New Roman" w:cs="Times New Roman"/>
                      <w:sz w:val="21"/>
                      <w:szCs w:val="21"/>
                    </w:rPr>
                    <w:t>计）</w:t>
                  </w:r>
                </w:p>
              </w:tc>
              <w:tc>
                <w:tcPr>
                  <w:tcW w:w="20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rPr>
                  </w:pPr>
                  <w:r>
                    <w:rPr>
                      <w:rFonts w:hint="default" w:ascii="Times New Roman" w:hAnsi="Times New Roman" w:cs="Times New Roman"/>
                      <w:sz w:val="21"/>
                      <w:szCs w:val="21"/>
                    </w:rPr>
                    <w:t>≦450</w:t>
                  </w:r>
                </w:p>
              </w:tc>
              <w:tc>
                <w:tcPr>
                  <w:tcW w:w="2737" w:type="dxa"/>
                  <w:vMerge w:val="continue"/>
                  <w:tcBorders>
                    <w:left w:val="single" w:color="auto" w:sz="4" w:space="0"/>
                  </w:tcBorders>
                  <w:vAlign w:val="center"/>
                </w:tcPr>
                <w:p>
                  <w:pPr>
                    <w:spacing w:line="240" w:lineRule="auto"/>
                    <w:jc w:val="center"/>
                    <w:rPr>
                      <w:rFonts w:hint="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47" w:type="dxa"/>
                  <w:tcBorders>
                    <w:top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w:t>
                  </w:r>
                </w:p>
              </w:tc>
              <w:tc>
                <w:tcPr>
                  <w:tcW w:w="17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rPr>
                  </w:pPr>
                  <w:r>
                    <w:rPr>
                      <w:rFonts w:hint="default" w:ascii="Times New Roman" w:hAnsi="Times New Roman" w:cs="Times New Roman"/>
                      <w:sz w:val="21"/>
                      <w:szCs w:val="21"/>
                    </w:rPr>
                    <w:t>溶解性总固体</w:t>
                  </w:r>
                </w:p>
              </w:tc>
              <w:tc>
                <w:tcPr>
                  <w:tcW w:w="20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rPr>
                  </w:pPr>
                  <w:r>
                    <w:rPr>
                      <w:rFonts w:hint="default" w:ascii="Times New Roman" w:hAnsi="Times New Roman" w:cs="Times New Roman"/>
                      <w:sz w:val="21"/>
                      <w:szCs w:val="21"/>
                    </w:rPr>
                    <w:t>≦1000</w:t>
                  </w:r>
                </w:p>
              </w:tc>
              <w:tc>
                <w:tcPr>
                  <w:tcW w:w="2737" w:type="dxa"/>
                  <w:vMerge w:val="continue"/>
                  <w:tcBorders>
                    <w:left w:val="single" w:color="auto" w:sz="4" w:space="0"/>
                  </w:tcBorders>
                  <w:vAlign w:val="center"/>
                </w:tcPr>
                <w:p>
                  <w:pPr>
                    <w:spacing w:line="240" w:lineRule="auto"/>
                    <w:jc w:val="center"/>
                    <w:rPr>
                      <w:rFonts w:hint="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47" w:type="dxa"/>
                  <w:tcBorders>
                    <w:top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w:t>
                  </w:r>
                </w:p>
              </w:tc>
              <w:tc>
                <w:tcPr>
                  <w:tcW w:w="17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rPr>
                  </w:pPr>
                  <w:r>
                    <w:rPr>
                      <w:rFonts w:hint="default" w:ascii="Times New Roman" w:hAnsi="Times New Roman" w:cs="Times New Roman"/>
                      <w:sz w:val="21"/>
                      <w:szCs w:val="21"/>
                    </w:rPr>
                    <w:t>铜</w:t>
                  </w:r>
                </w:p>
              </w:tc>
              <w:tc>
                <w:tcPr>
                  <w:tcW w:w="20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rPr>
                  </w:pPr>
                  <w:r>
                    <w:rPr>
                      <w:rFonts w:hint="default" w:ascii="Times New Roman" w:hAnsi="Times New Roman" w:cs="Times New Roman"/>
                      <w:sz w:val="21"/>
                      <w:szCs w:val="21"/>
                    </w:rPr>
                    <w:t>≦1.0</w:t>
                  </w:r>
                </w:p>
              </w:tc>
              <w:tc>
                <w:tcPr>
                  <w:tcW w:w="2737" w:type="dxa"/>
                  <w:vMerge w:val="continue"/>
                  <w:tcBorders>
                    <w:left w:val="single" w:color="auto" w:sz="4" w:space="0"/>
                  </w:tcBorders>
                  <w:vAlign w:val="center"/>
                </w:tcPr>
                <w:p>
                  <w:pPr>
                    <w:spacing w:line="240" w:lineRule="auto"/>
                    <w:jc w:val="center"/>
                    <w:rPr>
                      <w:rFonts w:hint="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47" w:type="dxa"/>
                  <w:tcBorders>
                    <w:top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w:t>
                  </w:r>
                </w:p>
              </w:tc>
              <w:tc>
                <w:tcPr>
                  <w:tcW w:w="17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rPr>
                  </w:pPr>
                  <w:r>
                    <w:rPr>
                      <w:rFonts w:hint="default" w:ascii="Times New Roman" w:hAnsi="Times New Roman" w:cs="Times New Roman"/>
                      <w:sz w:val="21"/>
                      <w:szCs w:val="21"/>
                    </w:rPr>
                    <w:t>锌</w:t>
                  </w:r>
                </w:p>
              </w:tc>
              <w:tc>
                <w:tcPr>
                  <w:tcW w:w="20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rPr>
                  </w:pPr>
                  <w:r>
                    <w:rPr>
                      <w:rFonts w:hint="default" w:ascii="Times New Roman" w:hAnsi="Times New Roman" w:cs="Times New Roman"/>
                      <w:sz w:val="21"/>
                      <w:szCs w:val="21"/>
                    </w:rPr>
                    <w:t>≦1.0</w:t>
                  </w:r>
                </w:p>
              </w:tc>
              <w:tc>
                <w:tcPr>
                  <w:tcW w:w="2737" w:type="dxa"/>
                  <w:vMerge w:val="continue"/>
                  <w:tcBorders>
                    <w:left w:val="single" w:color="auto" w:sz="4" w:space="0"/>
                  </w:tcBorders>
                  <w:vAlign w:val="center"/>
                </w:tcPr>
                <w:p>
                  <w:pPr>
                    <w:spacing w:line="240" w:lineRule="auto"/>
                    <w:jc w:val="center"/>
                    <w:rPr>
                      <w:rFonts w:hint="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47" w:type="dxa"/>
                  <w:tcBorders>
                    <w:top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w:t>
                  </w:r>
                </w:p>
              </w:tc>
              <w:tc>
                <w:tcPr>
                  <w:tcW w:w="17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rPr>
                  </w:pPr>
                  <w:r>
                    <w:rPr>
                      <w:rFonts w:hint="default" w:ascii="Times New Roman" w:hAnsi="Times New Roman" w:cs="Times New Roman"/>
                      <w:sz w:val="21"/>
                      <w:szCs w:val="21"/>
                    </w:rPr>
                    <w:t>氨氮</w:t>
                  </w:r>
                </w:p>
              </w:tc>
              <w:tc>
                <w:tcPr>
                  <w:tcW w:w="20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rPr>
                  </w:pPr>
                  <w:r>
                    <w:rPr>
                      <w:rFonts w:hint="default" w:ascii="Times New Roman" w:hAnsi="Times New Roman" w:cs="Times New Roman"/>
                      <w:sz w:val="21"/>
                      <w:szCs w:val="21"/>
                    </w:rPr>
                    <w:t>≦0.2</w:t>
                  </w:r>
                </w:p>
              </w:tc>
              <w:tc>
                <w:tcPr>
                  <w:tcW w:w="2737" w:type="dxa"/>
                  <w:vMerge w:val="continue"/>
                  <w:tcBorders>
                    <w:left w:val="single" w:color="auto" w:sz="4" w:space="0"/>
                  </w:tcBorders>
                  <w:vAlign w:val="center"/>
                </w:tcPr>
                <w:p>
                  <w:pPr>
                    <w:spacing w:line="240" w:lineRule="auto"/>
                    <w:jc w:val="center"/>
                    <w:rPr>
                      <w:rFonts w:hint="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47" w:type="dxa"/>
                  <w:tcBorders>
                    <w:top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w:t>
                  </w:r>
                </w:p>
              </w:tc>
              <w:tc>
                <w:tcPr>
                  <w:tcW w:w="17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rPr>
                  </w:pPr>
                  <w:r>
                    <w:rPr>
                      <w:rFonts w:hint="default" w:ascii="Times New Roman" w:hAnsi="Times New Roman" w:cs="Times New Roman"/>
                      <w:sz w:val="21"/>
                      <w:szCs w:val="21"/>
                    </w:rPr>
                    <w:t>氯化物</w:t>
                  </w:r>
                </w:p>
              </w:tc>
              <w:tc>
                <w:tcPr>
                  <w:tcW w:w="20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rPr>
                  </w:pPr>
                  <w:r>
                    <w:rPr>
                      <w:rFonts w:hint="default" w:ascii="Times New Roman" w:hAnsi="Times New Roman" w:cs="Times New Roman"/>
                      <w:sz w:val="21"/>
                      <w:szCs w:val="21"/>
                    </w:rPr>
                    <w:t>≦250</w:t>
                  </w:r>
                </w:p>
              </w:tc>
              <w:tc>
                <w:tcPr>
                  <w:tcW w:w="2737" w:type="dxa"/>
                  <w:vMerge w:val="continue"/>
                  <w:tcBorders>
                    <w:left w:val="single" w:color="auto" w:sz="4" w:space="0"/>
                  </w:tcBorders>
                  <w:vAlign w:val="center"/>
                </w:tcPr>
                <w:p>
                  <w:pPr>
                    <w:spacing w:line="240" w:lineRule="auto"/>
                    <w:jc w:val="center"/>
                    <w:rPr>
                      <w:rFonts w:hint="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47" w:type="dxa"/>
                  <w:tcBorders>
                    <w:top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w:t>
                  </w:r>
                </w:p>
              </w:tc>
              <w:tc>
                <w:tcPr>
                  <w:tcW w:w="17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rPr>
                  </w:pPr>
                  <w:r>
                    <w:rPr>
                      <w:rFonts w:hint="default" w:ascii="Times New Roman" w:hAnsi="Times New Roman" w:cs="Times New Roman"/>
                      <w:sz w:val="21"/>
                      <w:szCs w:val="21"/>
                    </w:rPr>
                    <w:t>铁</w:t>
                  </w:r>
                </w:p>
              </w:tc>
              <w:tc>
                <w:tcPr>
                  <w:tcW w:w="20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rPr>
                  </w:pPr>
                  <w:r>
                    <w:rPr>
                      <w:rFonts w:hint="default" w:ascii="Times New Roman" w:hAnsi="Times New Roman" w:cs="Times New Roman"/>
                      <w:sz w:val="21"/>
                      <w:szCs w:val="21"/>
                    </w:rPr>
                    <w:t>≦0.3</w:t>
                  </w:r>
                </w:p>
              </w:tc>
              <w:tc>
                <w:tcPr>
                  <w:tcW w:w="2737" w:type="dxa"/>
                  <w:vMerge w:val="continue"/>
                  <w:tcBorders>
                    <w:left w:val="single" w:color="auto" w:sz="4" w:space="0"/>
                  </w:tcBorders>
                  <w:vAlign w:val="center"/>
                </w:tcPr>
                <w:p>
                  <w:pPr>
                    <w:spacing w:line="240" w:lineRule="auto"/>
                    <w:jc w:val="center"/>
                    <w:rPr>
                      <w:rFonts w:hint="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47" w:type="dxa"/>
                  <w:tcBorders>
                    <w:top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9</w:t>
                  </w:r>
                </w:p>
              </w:tc>
              <w:tc>
                <w:tcPr>
                  <w:tcW w:w="17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rPr>
                  </w:pPr>
                  <w:r>
                    <w:rPr>
                      <w:rFonts w:hint="default" w:ascii="Times New Roman" w:hAnsi="Times New Roman" w:cs="Times New Roman"/>
                      <w:sz w:val="21"/>
                      <w:szCs w:val="21"/>
                    </w:rPr>
                    <w:t>锰</w:t>
                  </w:r>
                </w:p>
              </w:tc>
              <w:tc>
                <w:tcPr>
                  <w:tcW w:w="20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rPr>
                  </w:pPr>
                  <w:r>
                    <w:rPr>
                      <w:rFonts w:hint="default" w:ascii="Times New Roman" w:hAnsi="Times New Roman" w:cs="Times New Roman"/>
                      <w:sz w:val="21"/>
                      <w:szCs w:val="21"/>
                    </w:rPr>
                    <w:t>≦0.1</w:t>
                  </w:r>
                </w:p>
              </w:tc>
              <w:tc>
                <w:tcPr>
                  <w:tcW w:w="2737" w:type="dxa"/>
                  <w:vMerge w:val="continue"/>
                  <w:tcBorders>
                    <w:left w:val="single" w:color="auto" w:sz="4" w:space="0"/>
                  </w:tcBorders>
                  <w:vAlign w:val="center"/>
                </w:tcPr>
                <w:p>
                  <w:pPr>
                    <w:spacing w:line="240" w:lineRule="auto"/>
                    <w:jc w:val="center"/>
                    <w:rPr>
                      <w:rFonts w:hint="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47" w:type="dxa"/>
                  <w:tcBorders>
                    <w:top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10</w:t>
                  </w:r>
                </w:p>
              </w:tc>
              <w:tc>
                <w:tcPr>
                  <w:tcW w:w="17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rPr>
                  </w:pPr>
                  <w:r>
                    <w:rPr>
                      <w:rFonts w:hint="default" w:ascii="Times New Roman" w:hAnsi="Times New Roman" w:cs="Times New Roman"/>
                      <w:sz w:val="21"/>
                      <w:szCs w:val="21"/>
                    </w:rPr>
                    <w:t>挥发酚</w:t>
                  </w:r>
                </w:p>
              </w:tc>
              <w:tc>
                <w:tcPr>
                  <w:tcW w:w="20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Times New Roman"/>
                      <w:sz w:val="21"/>
                      <w:szCs w:val="21"/>
                    </w:rPr>
                  </w:pPr>
                  <w:r>
                    <w:rPr>
                      <w:rFonts w:hint="default" w:ascii="Times New Roman" w:hAnsi="Times New Roman" w:cs="Times New Roman"/>
                      <w:sz w:val="21"/>
                      <w:szCs w:val="21"/>
                    </w:rPr>
                    <w:t>≦0.002</w:t>
                  </w:r>
                </w:p>
              </w:tc>
              <w:tc>
                <w:tcPr>
                  <w:tcW w:w="2737" w:type="dxa"/>
                  <w:vMerge w:val="continue"/>
                  <w:tcBorders>
                    <w:left w:val="single" w:color="auto" w:sz="4" w:space="0"/>
                  </w:tcBorders>
                  <w:vAlign w:val="center"/>
                </w:tcPr>
                <w:p>
                  <w:pPr>
                    <w:spacing w:line="240" w:lineRule="auto"/>
                    <w:jc w:val="center"/>
                    <w:rPr>
                      <w:rFonts w:hint="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47" w:type="dxa"/>
                  <w:tcBorders>
                    <w:top w:val="single" w:color="auto" w:sz="4" w:space="0"/>
                    <w:bottom w:val="single" w:color="auto" w:sz="12" w:space="0"/>
                    <w:right w:val="single" w:color="auto" w:sz="4" w:space="0"/>
                  </w:tcBorders>
                  <w:vAlign w:val="center"/>
                </w:tcPr>
                <w:p>
                  <w:pPr>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11</w:t>
                  </w:r>
                </w:p>
              </w:tc>
              <w:tc>
                <w:tcPr>
                  <w:tcW w:w="1740"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eastAsia" w:ascii="Times New Roman" w:hAnsi="Times New Roman" w:cs="Times New Roman"/>
                      <w:sz w:val="21"/>
                      <w:szCs w:val="21"/>
                    </w:rPr>
                  </w:pPr>
                  <w:r>
                    <w:rPr>
                      <w:rFonts w:hint="default" w:ascii="Times New Roman" w:hAnsi="Times New Roman" w:cs="Times New Roman"/>
                      <w:sz w:val="21"/>
                      <w:szCs w:val="21"/>
                    </w:rPr>
                    <w:t>高锰酸盐指数</w:t>
                  </w:r>
                </w:p>
              </w:tc>
              <w:tc>
                <w:tcPr>
                  <w:tcW w:w="2010"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eastAsia" w:ascii="Times New Roman" w:hAnsi="Times New Roman" w:cs="Times New Roman"/>
                      <w:sz w:val="21"/>
                      <w:szCs w:val="21"/>
                    </w:rPr>
                  </w:pPr>
                  <w:r>
                    <w:rPr>
                      <w:rFonts w:hint="default" w:ascii="Times New Roman" w:hAnsi="Times New Roman" w:cs="Times New Roman"/>
                      <w:sz w:val="21"/>
                      <w:szCs w:val="21"/>
                    </w:rPr>
                    <w:t>≦3.0</w:t>
                  </w:r>
                </w:p>
              </w:tc>
              <w:tc>
                <w:tcPr>
                  <w:tcW w:w="2737" w:type="dxa"/>
                  <w:vMerge w:val="continue"/>
                  <w:tcBorders>
                    <w:left w:val="single" w:color="auto" w:sz="4" w:space="0"/>
                    <w:bottom w:val="single" w:color="auto" w:sz="12" w:space="0"/>
                  </w:tcBorders>
                  <w:vAlign w:val="center"/>
                </w:tcPr>
                <w:p>
                  <w:pPr>
                    <w:spacing w:line="240" w:lineRule="auto"/>
                    <w:jc w:val="center"/>
                    <w:rPr>
                      <w:rFonts w:hint="eastAsia"/>
                      <w:sz w:val="21"/>
                      <w:szCs w:val="21"/>
                    </w:rPr>
                  </w:pPr>
                </w:p>
              </w:tc>
            </w:tr>
          </w:tbl>
          <w:p>
            <w:pPr>
              <w:keepNext w:val="0"/>
              <w:keepLines w:val="0"/>
              <w:pageBreakBefore w:val="0"/>
              <w:widowControl w:val="0"/>
              <w:tabs>
                <w:tab w:val="center" w:pos="4671"/>
                <w:tab w:val="left" w:pos="6870"/>
              </w:tabs>
              <w:kinsoku/>
              <w:wordWrap/>
              <w:overflowPunct/>
              <w:topLinePunct w:val="0"/>
              <w:autoSpaceDE/>
              <w:autoSpaceDN/>
              <w:bidi w:val="0"/>
              <w:adjustRightInd/>
              <w:snapToGrid w:val="0"/>
              <w:spacing w:line="360" w:lineRule="auto"/>
              <w:ind w:right="0" w:rightChars="0"/>
              <w:jc w:val="lef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3、声环境质量标准</w:t>
            </w:r>
          </w:p>
          <w:p>
            <w:pPr>
              <w:keepNext w:val="0"/>
              <w:keepLines w:val="0"/>
              <w:pageBreakBefore w:val="0"/>
              <w:widowControl w:val="0"/>
              <w:tabs>
                <w:tab w:val="center" w:pos="4671"/>
                <w:tab w:val="left" w:pos="6870"/>
              </w:tabs>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建设项目区域声环境执行《声环境质量标准》（GB3096-2008）中3类区标准。</w:t>
            </w:r>
          </w:p>
          <w:p>
            <w:pPr>
              <w:spacing w:line="240" w:lineRule="auto"/>
              <w:ind w:firstLine="422" w:firstLineChars="200"/>
              <w:rPr>
                <w:rFonts w:hint="eastAsia"/>
                <w:sz w:val="21"/>
                <w:szCs w:val="21"/>
                <w:lang w:val="en-US" w:eastAsia="zh-CN"/>
              </w:rPr>
            </w:pPr>
            <w:r>
              <w:rPr>
                <w:rFonts w:hint="eastAsia" w:ascii="黑体" w:hAnsi="黑体" w:eastAsia="黑体" w:cs="黑体"/>
                <w:b/>
                <w:bCs/>
                <w:sz w:val="21"/>
                <w:szCs w:val="21"/>
                <w:lang w:val="en-US" w:eastAsia="zh-CN"/>
              </w:rPr>
              <w:t>表15              环境噪声标准限值          单位：dB（A）</w:t>
            </w:r>
          </w:p>
          <w:tbl>
            <w:tblPr>
              <w:tblStyle w:val="28"/>
              <w:tblW w:w="7334" w:type="dxa"/>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2445"/>
              <w:gridCol w:w="244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444" w:type="dxa"/>
                  <w:tcBorders>
                    <w:top w:val="single" w:color="auto" w:sz="12" w:space="0"/>
                    <w:bottom w:val="single" w:color="auto" w:sz="12" w:space="0"/>
                  </w:tcBorders>
                  <w:vAlign w:val="center"/>
                </w:tcPr>
                <w:p>
                  <w:pPr>
                    <w:pStyle w:val="76"/>
                    <w:spacing w:line="240" w:lineRule="auto"/>
                    <w:jc w:val="center"/>
                    <w:rPr>
                      <w:rFonts w:hint="eastAsia" w:ascii="Times New Roman" w:hAnsi="Times New Roman" w:eastAsia="宋体" w:cs="Times New Roman"/>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类别</w:t>
                  </w:r>
                </w:p>
              </w:tc>
              <w:tc>
                <w:tcPr>
                  <w:tcW w:w="2445" w:type="dxa"/>
                  <w:tcBorders>
                    <w:top w:val="single" w:color="auto" w:sz="12" w:space="0"/>
                    <w:bottom w:val="single" w:color="auto" w:sz="12" w:space="0"/>
                  </w:tcBorders>
                  <w:vAlign w:val="center"/>
                </w:tcPr>
                <w:p>
                  <w:pPr>
                    <w:pStyle w:val="76"/>
                    <w:spacing w:line="240" w:lineRule="auto"/>
                    <w:jc w:val="center"/>
                    <w:rPr>
                      <w:rFonts w:hint="eastAsia" w:ascii="Times New Roman" w:hAnsi="Times New Roman" w:eastAsia="宋体" w:cs="Times New Roman"/>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昼间</w:t>
                  </w:r>
                </w:p>
              </w:tc>
              <w:tc>
                <w:tcPr>
                  <w:tcW w:w="2445" w:type="dxa"/>
                  <w:tcBorders>
                    <w:top w:val="single" w:color="auto" w:sz="12" w:space="0"/>
                    <w:bottom w:val="single" w:color="auto" w:sz="12" w:space="0"/>
                  </w:tcBorders>
                  <w:vAlign w:val="center"/>
                </w:tcPr>
                <w:p>
                  <w:pPr>
                    <w:pStyle w:val="76"/>
                    <w:spacing w:line="240" w:lineRule="auto"/>
                    <w:jc w:val="center"/>
                    <w:rPr>
                      <w:rFonts w:hint="eastAsia" w:ascii="Times New Roman" w:hAnsi="Times New Roman" w:eastAsia="宋体" w:cs="Times New Roman"/>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夜间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444" w:type="dxa"/>
                  <w:tcBorders>
                    <w:top w:val="single" w:color="auto" w:sz="12" w:space="0"/>
                    <w:bottom w:val="single" w:color="auto" w:sz="12" w:space="0"/>
                  </w:tcBorders>
                  <w:vAlign w:val="center"/>
                </w:tcPr>
                <w:p>
                  <w:pPr>
                    <w:pStyle w:val="76"/>
                    <w:spacing w:line="240" w:lineRule="auto"/>
                    <w:jc w:val="center"/>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3</w:t>
                  </w:r>
                </w:p>
              </w:tc>
              <w:tc>
                <w:tcPr>
                  <w:tcW w:w="2445" w:type="dxa"/>
                  <w:tcBorders>
                    <w:top w:val="single" w:color="auto" w:sz="12" w:space="0"/>
                    <w:bottom w:val="single" w:color="auto" w:sz="12" w:space="0"/>
                  </w:tcBorders>
                  <w:vAlign w:val="center"/>
                </w:tcPr>
                <w:p>
                  <w:pPr>
                    <w:pStyle w:val="76"/>
                    <w:spacing w:line="240" w:lineRule="auto"/>
                    <w:jc w:val="center"/>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65</w:t>
                  </w:r>
                </w:p>
              </w:tc>
              <w:tc>
                <w:tcPr>
                  <w:tcW w:w="2445" w:type="dxa"/>
                  <w:tcBorders>
                    <w:top w:val="single" w:color="auto" w:sz="12" w:space="0"/>
                    <w:bottom w:val="single" w:color="auto" w:sz="12" w:space="0"/>
                  </w:tcBorders>
                  <w:vAlign w:val="center"/>
                </w:tcPr>
                <w:p>
                  <w:pPr>
                    <w:pStyle w:val="76"/>
                    <w:spacing w:line="240" w:lineRule="auto"/>
                    <w:jc w:val="center"/>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55</w:t>
                  </w:r>
                </w:p>
              </w:tc>
            </w:tr>
          </w:tbl>
          <w:p>
            <w:pPr>
              <w:pStyle w:val="76"/>
              <w:spacing w:line="240" w:lineRule="auto"/>
              <w:rPr>
                <w:rFonts w:hint="eastAsia" w:eastAsia="宋体"/>
                <w:lang w:val="en-US" w:eastAsia="zh-CN"/>
              </w:rPr>
            </w:pPr>
            <w:r>
              <w:rPr>
                <w:rFonts w:hint="eastAsia"/>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c>
          <w:tcPr>
            <w:tcW w:w="954" w:type="dxa"/>
            <w:vAlign w:val="center"/>
          </w:tcPr>
          <w:p>
            <w:pPr>
              <w:jc w:val="center"/>
              <w:rPr>
                <w:rFonts w:ascii="宋体" w:cs="宋体"/>
                <w:sz w:val="24"/>
                <w:szCs w:val="24"/>
              </w:rPr>
            </w:pPr>
          </w:p>
          <w:p>
            <w:pPr>
              <w:jc w:val="center"/>
              <w:rPr>
                <w:rFonts w:ascii="宋体" w:cs="宋体"/>
                <w:sz w:val="24"/>
                <w:szCs w:val="24"/>
              </w:rPr>
            </w:pPr>
          </w:p>
          <w:p>
            <w:pPr>
              <w:jc w:val="center"/>
              <w:rPr>
                <w:rFonts w:ascii="宋体" w:cs="宋体"/>
                <w:sz w:val="24"/>
                <w:szCs w:val="24"/>
              </w:rPr>
            </w:pPr>
          </w:p>
          <w:p>
            <w:pPr>
              <w:jc w:val="center"/>
              <w:rPr>
                <w:rFonts w:ascii="宋体" w:cs="宋体"/>
                <w:sz w:val="24"/>
                <w:szCs w:val="24"/>
              </w:rPr>
            </w:pPr>
          </w:p>
          <w:p>
            <w:pPr>
              <w:jc w:val="center"/>
              <w:rPr>
                <w:rFonts w:ascii="宋体" w:cs="宋体"/>
                <w:sz w:val="24"/>
                <w:szCs w:val="24"/>
              </w:rPr>
            </w:pPr>
            <w:r>
              <w:rPr>
                <w:rFonts w:hint="eastAsia" w:ascii="宋体" w:hAnsi="宋体" w:cs="宋体"/>
                <w:sz w:val="24"/>
                <w:szCs w:val="24"/>
              </w:rPr>
              <w:t>污</w:t>
            </w:r>
          </w:p>
          <w:p>
            <w:pPr>
              <w:jc w:val="center"/>
              <w:rPr>
                <w:rFonts w:ascii="宋体" w:cs="宋体"/>
                <w:sz w:val="24"/>
                <w:szCs w:val="24"/>
              </w:rPr>
            </w:pPr>
            <w:r>
              <w:rPr>
                <w:rFonts w:hint="eastAsia" w:ascii="宋体" w:hAnsi="宋体" w:cs="宋体"/>
                <w:sz w:val="24"/>
                <w:szCs w:val="24"/>
              </w:rPr>
              <w:t>染</w:t>
            </w:r>
          </w:p>
          <w:p>
            <w:pPr>
              <w:jc w:val="center"/>
              <w:rPr>
                <w:rFonts w:ascii="宋体" w:cs="宋体"/>
                <w:sz w:val="24"/>
                <w:szCs w:val="24"/>
              </w:rPr>
            </w:pPr>
            <w:r>
              <w:rPr>
                <w:rFonts w:hint="eastAsia" w:ascii="宋体" w:hAnsi="宋体" w:cs="宋体"/>
                <w:sz w:val="24"/>
                <w:szCs w:val="24"/>
              </w:rPr>
              <w:t>物</w:t>
            </w:r>
          </w:p>
          <w:p>
            <w:pPr>
              <w:jc w:val="center"/>
              <w:rPr>
                <w:rFonts w:ascii="宋体" w:cs="宋体"/>
                <w:sz w:val="24"/>
                <w:szCs w:val="24"/>
              </w:rPr>
            </w:pPr>
            <w:r>
              <w:rPr>
                <w:rFonts w:hint="eastAsia" w:ascii="宋体" w:hAnsi="宋体" w:cs="宋体"/>
                <w:sz w:val="24"/>
                <w:szCs w:val="24"/>
              </w:rPr>
              <w:t>排</w:t>
            </w:r>
          </w:p>
          <w:p>
            <w:pPr>
              <w:jc w:val="center"/>
              <w:rPr>
                <w:rFonts w:ascii="宋体" w:cs="宋体"/>
                <w:sz w:val="24"/>
                <w:szCs w:val="24"/>
              </w:rPr>
            </w:pPr>
            <w:r>
              <w:rPr>
                <w:rFonts w:hint="eastAsia" w:ascii="宋体" w:hAnsi="宋体" w:cs="宋体"/>
                <w:sz w:val="24"/>
                <w:szCs w:val="24"/>
              </w:rPr>
              <w:t>放</w:t>
            </w:r>
          </w:p>
          <w:p>
            <w:pPr>
              <w:jc w:val="center"/>
              <w:rPr>
                <w:rFonts w:ascii="宋体" w:cs="宋体"/>
                <w:sz w:val="24"/>
                <w:szCs w:val="24"/>
              </w:rPr>
            </w:pPr>
            <w:r>
              <w:rPr>
                <w:rFonts w:hint="eastAsia" w:ascii="宋体" w:hAnsi="宋体" w:cs="宋体"/>
                <w:sz w:val="24"/>
                <w:szCs w:val="24"/>
              </w:rPr>
              <w:t>标</w:t>
            </w:r>
          </w:p>
          <w:p>
            <w:pPr>
              <w:jc w:val="center"/>
              <w:rPr>
                <w:rFonts w:ascii="宋体" w:cs="宋体"/>
                <w:sz w:val="24"/>
                <w:szCs w:val="24"/>
              </w:rPr>
            </w:pPr>
            <w:r>
              <w:rPr>
                <w:rFonts w:hint="eastAsia" w:ascii="宋体" w:hAnsi="宋体" w:cs="宋体"/>
                <w:sz w:val="24"/>
                <w:szCs w:val="24"/>
              </w:rPr>
              <w:t>准</w:t>
            </w:r>
          </w:p>
          <w:p>
            <w:pPr>
              <w:jc w:val="center"/>
              <w:rPr>
                <w:rFonts w:ascii="宋体" w:cs="宋体"/>
                <w:sz w:val="24"/>
                <w:szCs w:val="24"/>
              </w:rPr>
            </w:pPr>
          </w:p>
          <w:p>
            <w:pPr>
              <w:jc w:val="center"/>
              <w:rPr>
                <w:rFonts w:ascii="宋体" w:cs="宋体"/>
                <w:sz w:val="24"/>
                <w:szCs w:val="24"/>
              </w:rPr>
            </w:pPr>
          </w:p>
          <w:p>
            <w:pPr>
              <w:jc w:val="center"/>
              <w:rPr>
                <w:rFonts w:ascii="宋体" w:cs="宋体"/>
                <w:sz w:val="24"/>
                <w:szCs w:val="24"/>
              </w:rPr>
            </w:pPr>
          </w:p>
          <w:p>
            <w:pPr>
              <w:jc w:val="center"/>
              <w:rPr>
                <w:rFonts w:ascii="宋体" w:cs="宋体"/>
                <w:sz w:val="24"/>
                <w:szCs w:val="24"/>
              </w:rPr>
            </w:pPr>
          </w:p>
        </w:tc>
        <w:tc>
          <w:tcPr>
            <w:tcW w:w="7550" w:type="dxa"/>
            <w:vAlign w:val="center"/>
          </w:tcPr>
          <w:p>
            <w:pPr>
              <w:numPr>
                <w:ilvl w:val="0"/>
                <w:numId w:val="0"/>
              </w:numPr>
              <w:spacing w:line="360" w:lineRule="auto"/>
              <w:jc w:val="left"/>
              <w:rPr>
                <w:rFonts w:ascii="Times New Roman" w:hAnsi="Times New Roman"/>
                <w:bCs/>
                <w:kern w:val="0"/>
                <w:sz w:val="24"/>
                <w:szCs w:val="24"/>
              </w:rPr>
            </w:pPr>
            <w:r>
              <w:rPr>
                <w:rFonts w:hint="eastAsia" w:ascii="Times New Roman" w:hAnsi="Times New Roman"/>
                <w:bCs/>
                <w:kern w:val="0"/>
                <w:sz w:val="24"/>
                <w:szCs w:val="24"/>
                <w:lang w:val="en-US" w:eastAsia="zh-CN"/>
              </w:rPr>
              <w:t>1、</w:t>
            </w:r>
            <w:r>
              <w:rPr>
                <w:rFonts w:hint="eastAsia" w:ascii="Times New Roman" w:hAnsi="Times New Roman"/>
                <w:bCs/>
                <w:kern w:val="0"/>
                <w:sz w:val="24"/>
                <w:szCs w:val="24"/>
                <w:lang w:eastAsia="zh-CN"/>
              </w:rPr>
              <w:t>粉尘废气、</w:t>
            </w:r>
            <w:r>
              <w:rPr>
                <w:rFonts w:hint="eastAsia" w:ascii="Times New Roman" w:hAnsi="Times New Roman"/>
                <w:bCs/>
                <w:kern w:val="0"/>
                <w:sz w:val="24"/>
                <w:szCs w:val="24"/>
                <w:lang w:val="en-US" w:eastAsia="zh-CN"/>
              </w:rPr>
              <w:t>甲醛</w:t>
            </w:r>
            <w:r>
              <w:rPr>
                <w:rFonts w:hint="eastAsia" w:ascii="Times New Roman" w:hAnsi="Times New Roman"/>
                <w:bCs/>
                <w:kern w:val="0"/>
                <w:sz w:val="24"/>
                <w:szCs w:val="24"/>
                <w:lang w:eastAsia="zh-CN"/>
              </w:rPr>
              <w:t>排放执行</w:t>
            </w:r>
            <w:r>
              <w:rPr>
                <w:rFonts w:hint="eastAsia" w:ascii="Times New Roman" w:hAnsi="Times New Roman"/>
                <w:bCs/>
                <w:kern w:val="0"/>
                <w:sz w:val="24"/>
                <w:szCs w:val="24"/>
                <w:lang w:val="en-US" w:eastAsia="zh-CN"/>
              </w:rPr>
              <w:t>《大气污染物综合排放标准》（GB16297-1996）中的“新污染源、二级标准”，见表16。</w:t>
            </w:r>
          </w:p>
          <w:p>
            <w:pPr>
              <w:spacing w:line="360" w:lineRule="auto"/>
              <w:ind w:firstLine="422" w:firstLineChars="200"/>
              <w:rPr>
                <w:rFonts w:hint="eastAsia" w:ascii="黑体" w:hAnsi="黑体" w:eastAsia="黑体" w:cs="黑体"/>
                <w:b/>
                <w:bCs/>
                <w:color w:val="000000"/>
                <w:sz w:val="21"/>
                <w:szCs w:val="21"/>
              </w:rPr>
            </w:pPr>
            <w:r>
              <w:rPr>
                <w:rFonts w:hint="eastAsia" w:ascii="黑体" w:hAnsi="黑体" w:eastAsia="黑体" w:cs="黑体"/>
                <w:b/>
                <w:bCs/>
                <w:color w:val="000000"/>
                <w:sz w:val="21"/>
                <w:szCs w:val="21"/>
              </w:rPr>
              <w:t>表1</w:t>
            </w:r>
            <w:r>
              <w:rPr>
                <w:rFonts w:hint="eastAsia" w:ascii="黑体" w:hAnsi="黑体" w:eastAsia="黑体" w:cs="黑体"/>
                <w:b/>
                <w:bCs/>
                <w:color w:val="000000"/>
                <w:sz w:val="21"/>
                <w:szCs w:val="21"/>
                <w:lang w:val="en-US" w:eastAsia="zh-CN"/>
              </w:rPr>
              <w:t>6</w:t>
            </w:r>
            <w:r>
              <w:rPr>
                <w:rFonts w:hint="eastAsia" w:ascii="黑体" w:hAnsi="黑体" w:eastAsia="黑体" w:cs="黑体"/>
                <w:b/>
                <w:bCs/>
                <w:color w:val="000000"/>
                <w:sz w:val="21"/>
                <w:szCs w:val="21"/>
              </w:rPr>
              <w:t xml:space="preserve"> </w:t>
            </w:r>
            <w:r>
              <w:rPr>
                <w:rFonts w:hint="eastAsia" w:ascii="黑体" w:hAnsi="黑体" w:eastAsia="黑体" w:cs="黑体"/>
                <w:b/>
                <w:bCs/>
                <w:color w:val="000000"/>
                <w:sz w:val="21"/>
                <w:szCs w:val="21"/>
                <w:lang w:val="en-US" w:eastAsia="zh-CN"/>
              </w:rPr>
              <w:t xml:space="preserve">    </w:t>
            </w:r>
            <w:r>
              <w:rPr>
                <w:rFonts w:hint="eastAsia" w:ascii="黑体" w:hAnsi="黑体" w:eastAsia="黑体" w:cs="黑体"/>
                <w:b/>
                <w:bCs/>
                <w:color w:val="000000"/>
                <w:sz w:val="21"/>
                <w:szCs w:val="21"/>
              </w:rPr>
              <w:t xml:space="preserve"> </w:t>
            </w:r>
            <w:r>
              <w:rPr>
                <w:rFonts w:hint="eastAsia" w:ascii="黑体" w:hAnsi="黑体" w:eastAsia="黑体" w:cs="黑体"/>
                <w:b/>
                <w:bCs/>
                <w:color w:val="000000"/>
                <w:sz w:val="21"/>
                <w:szCs w:val="21"/>
                <w:lang w:val="en-US" w:eastAsia="zh-CN"/>
              </w:rPr>
              <w:t>GB16297-1996《大气污染物综合排放标准》二级标准</w:t>
            </w:r>
          </w:p>
          <w:tbl>
            <w:tblPr>
              <w:tblStyle w:val="28"/>
              <w:tblW w:w="7334"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170"/>
              <w:gridCol w:w="1440"/>
              <w:gridCol w:w="1155"/>
              <w:gridCol w:w="1379"/>
              <w:gridCol w:w="122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67" w:type="dxa"/>
                  <w:vMerge w:val="restart"/>
                  <w:vAlign w:val="center"/>
                </w:tcPr>
                <w:p>
                  <w:pPr>
                    <w:spacing w:line="240" w:lineRule="auto"/>
                    <w:jc w:val="center"/>
                    <w:rPr>
                      <w:rFonts w:hint="eastAsia" w:ascii="Times New Roman" w:hAnsi="Times New Roman" w:eastAsia="宋体"/>
                      <w:b/>
                      <w:bCs/>
                      <w:sz w:val="21"/>
                      <w:szCs w:val="21"/>
                      <w:lang w:eastAsia="zh-CN"/>
                    </w:rPr>
                  </w:pPr>
                  <w:r>
                    <w:rPr>
                      <w:rFonts w:hint="eastAsia" w:ascii="Times New Roman" w:hAnsi="Times New Roman"/>
                      <w:b/>
                      <w:bCs/>
                      <w:sz w:val="21"/>
                      <w:szCs w:val="21"/>
                      <w:lang w:eastAsia="zh-CN"/>
                    </w:rPr>
                    <w:t>污染物</w:t>
                  </w:r>
                </w:p>
              </w:tc>
              <w:tc>
                <w:tcPr>
                  <w:tcW w:w="1170" w:type="dxa"/>
                  <w:vMerge w:val="restart"/>
                  <w:vAlign w:val="center"/>
                </w:tcPr>
                <w:p>
                  <w:pPr>
                    <w:spacing w:line="240" w:lineRule="auto"/>
                    <w:jc w:val="center"/>
                    <w:rPr>
                      <w:rFonts w:hint="eastAsia" w:ascii="Times New Roman" w:hAnsi="Times New Roman" w:eastAsia="宋体"/>
                      <w:b/>
                      <w:bCs/>
                      <w:sz w:val="21"/>
                      <w:szCs w:val="21"/>
                      <w:lang w:eastAsia="zh-CN"/>
                    </w:rPr>
                  </w:pPr>
                  <w:r>
                    <w:rPr>
                      <w:rFonts w:hint="eastAsia" w:ascii="Times New Roman" w:hAnsi="Times New Roman"/>
                      <w:b/>
                      <w:bCs/>
                      <w:sz w:val="21"/>
                      <w:szCs w:val="21"/>
                      <w:lang w:eastAsia="zh-CN"/>
                    </w:rPr>
                    <w:t>最高允许排放浓度（</w:t>
                  </w:r>
                  <w:r>
                    <w:rPr>
                      <w:rFonts w:hint="eastAsia" w:ascii="Times New Roman" w:hAnsi="Times New Roman"/>
                      <w:b/>
                      <w:bCs/>
                      <w:sz w:val="21"/>
                      <w:szCs w:val="21"/>
                      <w:lang w:val="en-US" w:eastAsia="zh-CN"/>
                    </w:rPr>
                    <w:t>mg/m</w:t>
                  </w:r>
                  <w:r>
                    <w:rPr>
                      <w:rFonts w:hint="eastAsia" w:ascii="Times New Roman" w:hAnsi="Times New Roman"/>
                      <w:b/>
                      <w:bCs/>
                      <w:sz w:val="21"/>
                      <w:szCs w:val="21"/>
                      <w:vertAlign w:val="superscript"/>
                      <w:lang w:val="en-US" w:eastAsia="zh-CN"/>
                    </w:rPr>
                    <w:t>3</w:t>
                  </w:r>
                  <w:r>
                    <w:rPr>
                      <w:rFonts w:hint="eastAsia" w:ascii="Times New Roman" w:hAnsi="Times New Roman"/>
                      <w:b/>
                      <w:bCs/>
                      <w:sz w:val="21"/>
                      <w:szCs w:val="21"/>
                      <w:lang w:eastAsia="zh-CN"/>
                    </w:rPr>
                    <w:t>）</w:t>
                  </w:r>
                </w:p>
              </w:tc>
              <w:tc>
                <w:tcPr>
                  <w:tcW w:w="2595" w:type="dxa"/>
                  <w:gridSpan w:val="2"/>
                  <w:vAlign w:val="center"/>
                </w:tcPr>
                <w:p>
                  <w:pPr>
                    <w:spacing w:line="240" w:lineRule="auto"/>
                    <w:jc w:val="center"/>
                    <w:rPr>
                      <w:rFonts w:hint="eastAsia" w:ascii="Times New Roman" w:hAnsi="Times New Roman" w:eastAsia="宋体"/>
                      <w:b/>
                      <w:bCs/>
                      <w:sz w:val="21"/>
                      <w:szCs w:val="21"/>
                      <w:lang w:eastAsia="zh-CN"/>
                    </w:rPr>
                  </w:pPr>
                  <w:r>
                    <w:rPr>
                      <w:rFonts w:hint="eastAsia" w:ascii="Times New Roman" w:hAnsi="Times New Roman"/>
                      <w:b/>
                      <w:bCs/>
                      <w:sz w:val="21"/>
                      <w:szCs w:val="21"/>
                      <w:lang w:eastAsia="zh-CN"/>
                    </w:rPr>
                    <w:t>最高允许排放速率</w:t>
                  </w:r>
                </w:p>
              </w:tc>
              <w:tc>
                <w:tcPr>
                  <w:tcW w:w="2602" w:type="dxa"/>
                  <w:gridSpan w:val="2"/>
                  <w:vAlign w:val="center"/>
                </w:tcPr>
                <w:p>
                  <w:pPr>
                    <w:spacing w:line="240" w:lineRule="auto"/>
                    <w:jc w:val="center"/>
                    <w:rPr>
                      <w:rFonts w:hint="eastAsia" w:ascii="Times New Roman" w:hAnsi="Times New Roman" w:eastAsia="宋体"/>
                      <w:b/>
                      <w:bCs/>
                      <w:sz w:val="21"/>
                      <w:szCs w:val="21"/>
                      <w:lang w:eastAsia="zh-CN"/>
                    </w:rPr>
                  </w:pPr>
                  <w:r>
                    <w:rPr>
                      <w:rFonts w:hint="eastAsia" w:ascii="Times New Roman" w:hAnsi="Times New Roman"/>
                      <w:b/>
                      <w:bCs/>
                      <w:sz w:val="21"/>
                      <w:szCs w:val="21"/>
                      <w:lang w:eastAsia="zh-CN"/>
                    </w:rPr>
                    <w:t>无组织排放监控浓度限值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rPr>
                <w:trHeight w:val="23" w:hRule="atLeast"/>
              </w:trPr>
              <w:tc>
                <w:tcPr>
                  <w:tcW w:w="967" w:type="dxa"/>
                  <w:vMerge w:val="continue"/>
                  <w:tcBorders>
                    <w:bottom w:val="single" w:color="auto" w:sz="12" w:space="0"/>
                  </w:tcBorders>
                  <w:vAlign w:val="center"/>
                </w:tcPr>
                <w:p>
                  <w:pPr>
                    <w:spacing w:line="240" w:lineRule="auto"/>
                    <w:jc w:val="center"/>
                    <w:rPr>
                      <w:rFonts w:hint="eastAsia" w:ascii="Times New Roman" w:hAnsi="Times New Roman"/>
                      <w:b/>
                      <w:bCs/>
                      <w:sz w:val="21"/>
                      <w:szCs w:val="21"/>
                      <w:lang w:eastAsia="zh-CN"/>
                    </w:rPr>
                  </w:pPr>
                </w:p>
              </w:tc>
              <w:tc>
                <w:tcPr>
                  <w:tcW w:w="1170" w:type="dxa"/>
                  <w:vMerge w:val="continue"/>
                  <w:tcBorders>
                    <w:bottom w:val="single" w:color="auto" w:sz="12" w:space="0"/>
                  </w:tcBorders>
                  <w:vAlign w:val="center"/>
                </w:tcPr>
                <w:p>
                  <w:pPr>
                    <w:spacing w:line="240" w:lineRule="auto"/>
                    <w:jc w:val="center"/>
                    <w:rPr>
                      <w:rFonts w:hint="eastAsia" w:ascii="Times New Roman" w:hAnsi="Times New Roman"/>
                      <w:b/>
                      <w:bCs/>
                      <w:sz w:val="21"/>
                      <w:szCs w:val="21"/>
                      <w:lang w:eastAsia="zh-CN"/>
                    </w:rPr>
                  </w:pPr>
                </w:p>
              </w:tc>
              <w:tc>
                <w:tcPr>
                  <w:tcW w:w="1440" w:type="dxa"/>
                  <w:tcBorders>
                    <w:bottom w:val="single" w:color="auto" w:sz="12" w:space="0"/>
                  </w:tcBorders>
                  <w:vAlign w:val="center"/>
                </w:tcPr>
                <w:p>
                  <w:pPr>
                    <w:spacing w:line="240" w:lineRule="auto"/>
                    <w:jc w:val="center"/>
                    <w:rPr>
                      <w:rFonts w:hint="eastAsia" w:ascii="Times New Roman" w:hAnsi="Times New Roman" w:eastAsia="宋体"/>
                      <w:b/>
                      <w:bCs/>
                      <w:sz w:val="21"/>
                      <w:szCs w:val="21"/>
                      <w:lang w:eastAsia="zh-CN"/>
                    </w:rPr>
                  </w:pPr>
                  <w:r>
                    <w:rPr>
                      <w:rFonts w:hint="eastAsia" w:ascii="Times New Roman" w:hAnsi="Times New Roman"/>
                      <w:b/>
                      <w:bCs/>
                      <w:sz w:val="21"/>
                      <w:szCs w:val="21"/>
                      <w:lang w:eastAsia="zh-CN"/>
                    </w:rPr>
                    <w:t>排气筒高度（</w:t>
                  </w:r>
                  <w:r>
                    <w:rPr>
                      <w:rFonts w:hint="eastAsia" w:ascii="Times New Roman" w:hAnsi="Times New Roman"/>
                      <w:b/>
                      <w:bCs/>
                      <w:sz w:val="21"/>
                      <w:szCs w:val="21"/>
                      <w:lang w:val="en-US" w:eastAsia="zh-CN"/>
                    </w:rPr>
                    <w:t>m</w:t>
                  </w:r>
                  <w:r>
                    <w:rPr>
                      <w:rFonts w:hint="eastAsia" w:ascii="Times New Roman" w:hAnsi="Times New Roman"/>
                      <w:b/>
                      <w:bCs/>
                      <w:sz w:val="21"/>
                      <w:szCs w:val="21"/>
                      <w:lang w:eastAsia="zh-CN"/>
                    </w:rPr>
                    <w:t>）</w:t>
                  </w:r>
                </w:p>
              </w:tc>
              <w:tc>
                <w:tcPr>
                  <w:tcW w:w="1155" w:type="dxa"/>
                  <w:tcBorders>
                    <w:bottom w:val="single" w:color="auto" w:sz="12" w:space="0"/>
                  </w:tcBorders>
                  <w:vAlign w:val="center"/>
                </w:tcPr>
                <w:p>
                  <w:pPr>
                    <w:spacing w:line="240" w:lineRule="auto"/>
                    <w:jc w:val="center"/>
                    <w:rPr>
                      <w:rFonts w:hint="eastAsia" w:ascii="Times New Roman" w:hAnsi="Times New Roman"/>
                      <w:b/>
                      <w:bCs/>
                      <w:sz w:val="21"/>
                      <w:szCs w:val="21"/>
                      <w:lang w:eastAsia="zh-CN"/>
                    </w:rPr>
                  </w:pPr>
                  <w:r>
                    <w:rPr>
                      <w:rFonts w:hint="eastAsia" w:ascii="Times New Roman" w:hAnsi="Times New Roman"/>
                      <w:b/>
                      <w:bCs/>
                      <w:sz w:val="21"/>
                      <w:szCs w:val="21"/>
                      <w:lang w:eastAsia="zh-CN"/>
                    </w:rPr>
                    <w:t>二级标准</w:t>
                  </w:r>
                </w:p>
                <w:p>
                  <w:pPr>
                    <w:spacing w:line="240" w:lineRule="auto"/>
                    <w:jc w:val="center"/>
                    <w:rPr>
                      <w:rFonts w:hint="eastAsia" w:ascii="Times New Roman" w:hAnsi="Times New Roman"/>
                      <w:b/>
                      <w:bCs/>
                      <w:sz w:val="21"/>
                      <w:szCs w:val="21"/>
                      <w:lang w:eastAsia="zh-CN"/>
                    </w:rPr>
                  </w:pPr>
                  <w:r>
                    <w:rPr>
                      <w:rFonts w:hint="eastAsia" w:ascii="Times New Roman" w:hAnsi="Times New Roman"/>
                      <w:b/>
                      <w:bCs/>
                      <w:sz w:val="21"/>
                      <w:szCs w:val="21"/>
                      <w:lang w:eastAsia="zh-CN"/>
                    </w:rPr>
                    <w:t>（</w:t>
                  </w:r>
                  <w:r>
                    <w:rPr>
                      <w:rFonts w:hint="eastAsia" w:ascii="Times New Roman" w:hAnsi="Times New Roman"/>
                      <w:b/>
                      <w:bCs/>
                      <w:sz w:val="21"/>
                      <w:szCs w:val="21"/>
                      <w:lang w:val="en-US" w:eastAsia="zh-CN"/>
                    </w:rPr>
                    <w:t>kg/h</w:t>
                  </w:r>
                  <w:r>
                    <w:rPr>
                      <w:rFonts w:hint="eastAsia" w:ascii="Times New Roman" w:hAnsi="Times New Roman"/>
                      <w:b/>
                      <w:bCs/>
                      <w:sz w:val="21"/>
                      <w:szCs w:val="21"/>
                      <w:lang w:eastAsia="zh-CN"/>
                    </w:rPr>
                    <w:t>）</w:t>
                  </w:r>
                </w:p>
              </w:tc>
              <w:tc>
                <w:tcPr>
                  <w:tcW w:w="1379" w:type="dxa"/>
                  <w:tcBorders>
                    <w:bottom w:val="single" w:color="auto" w:sz="12" w:space="0"/>
                  </w:tcBorders>
                  <w:vAlign w:val="center"/>
                </w:tcPr>
                <w:p>
                  <w:pPr>
                    <w:spacing w:line="240" w:lineRule="auto"/>
                    <w:jc w:val="center"/>
                    <w:rPr>
                      <w:rFonts w:hint="eastAsia" w:ascii="Times New Roman" w:hAnsi="Times New Roman" w:eastAsia="宋体"/>
                      <w:b/>
                      <w:bCs/>
                      <w:sz w:val="21"/>
                      <w:szCs w:val="21"/>
                      <w:lang w:eastAsia="zh-CN"/>
                    </w:rPr>
                  </w:pPr>
                  <w:r>
                    <w:rPr>
                      <w:rFonts w:hint="eastAsia" w:ascii="Times New Roman" w:hAnsi="Times New Roman"/>
                      <w:b/>
                      <w:bCs/>
                      <w:sz w:val="21"/>
                      <w:szCs w:val="21"/>
                      <w:lang w:eastAsia="zh-CN"/>
                    </w:rPr>
                    <w:t>监控点</w:t>
                  </w:r>
                </w:p>
              </w:tc>
              <w:tc>
                <w:tcPr>
                  <w:tcW w:w="1223" w:type="dxa"/>
                  <w:tcBorders>
                    <w:bottom w:val="single" w:color="auto" w:sz="12" w:space="0"/>
                  </w:tcBorders>
                  <w:vAlign w:val="center"/>
                </w:tcPr>
                <w:p>
                  <w:pPr>
                    <w:spacing w:line="240" w:lineRule="auto"/>
                    <w:jc w:val="center"/>
                    <w:rPr>
                      <w:rFonts w:hint="eastAsia" w:ascii="Times New Roman" w:hAnsi="Times New Roman"/>
                      <w:b/>
                      <w:bCs/>
                      <w:sz w:val="21"/>
                      <w:szCs w:val="21"/>
                      <w:lang w:eastAsia="zh-CN"/>
                    </w:rPr>
                  </w:pPr>
                  <w:r>
                    <w:rPr>
                      <w:rFonts w:hint="eastAsia" w:ascii="Times New Roman" w:hAnsi="Times New Roman"/>
                      <w:b/>
                      <w:bCs/>
                      <w:sz w:val="21"/>
                      <w:szCs w:val="21"/>
                      <w:lang w:eastAsia="zh-CN"/>
                    </w:rPr>
                    <w:t>浓度限值</w:t>
                  </w:r>
                </w:p>
                <w:p>
                  <w:pPr>
                    <w:spacing w:line="240" w:lineRule="auto"/>
                    <w:jc w:val="center"/>
                    <w:rPr>
                      <w:rFonts w:hint="eastAsia" w:ascii="Times New Roman" w:hAnsi="Times New Roman"/>
                      <w:b/>
                      <w:bCs/>
                      <w:sz w:val="21"/>
                      <w:szCs w:val="21"/>
                      <w:lang w:eastAsia="zh-CN"/>
                    </w:rPr>
                  </w:pPr>
                  <w:r>
                    <w:rPr>
                      <w:rFonts w:hint="eastAsia" w:ascii="Times New Roman" w:hAnsi="Times New Roman"/>
                      <w:b/>
                      <w:bCs/>
                      <w:sz w:val="21"/>
                      <w:szCs w:val="21"/>
                      <w:lang w:eastAsia="zh-CN"/>
                    </w:rPr>
                    <w:t>（</w:t>
                  </w:r>
                  <w:r>
                    <w:rPr>
                      <w:rFonts w:hint="eastAsia" w:ascii="Times New Roman" w:hAnsi="Times New Roman"/>
                      <w:b/>
                      <w:bCs/>
                      <w:sz w:val="21"/>
                      <w:szCs w:val="21"/>
                      <w:lang w:val="en-US" w:eastAsia="zh-CN"/>
                    </w:rPr>
                    <w:t>mg/m</w:t>
                  </w:r>
                  <w:r>
                    <w:rPr>
                      <w:rFonts w:hint="eastAsia" w:ascii="Times New Roman" w:hAnsi="Times New Roman"/>
                      <w:b/>
                      <w:bCs/>
                      <w:sz w:val="21"/>
                      <w:szCs w:val="21"/>
                      <w:vertAlign w:val="superscript"/>
                      <w:lang w:val="en-US" w:eastAsia="zh-CN"/>
                    </w:rPr>
                    <w:t>3</w:t>
                  </w:r>
                  <w:r>
                    <w:rPr>
                      <w:rFonts w:hint="eastAsia" w:ascii="Times New Roman" w:hAnsi="Times New Roman"/>
                      <w:b/>
                      <w:bCs/>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67" w:type="dxa"/>
                  <w:tcBorders>
                    <w:top w:val="single" w:color="auto" w:sz="12" w:space="0"/>
                    <w:bottom w:val="single" w:color="auto" w:sz="4" w:space="0"/>
                    <w:tl2br w:val="nil"/>
                    <w:tr2bl w:val="nil"/>
                  </w:tcBorders>
                  <w:vAlign w:val="center"/>
                </w:tcPr>
                <w:p>
                  <w:pPr>
                    <w:spacing w:line="240" w:lineRule="auto"/>
                    <w:jc w:val="center"/>
                    <w:rPr>
                      <w:rFonts w:hint="eastAsia" w:ascii="Times New Roman" w:hAnsi="Times New Roman" w:eastAsia="宋体"/>
                      <w:b w:val="0"/>
                      <w:bCs w:val="0"/>
                      <w:sz w:val="21"/>
                      <w:szCs w:val="21"/>
                      <w:lang w:eastAsia="zh-CN"/>
                    </w:rPr>
                  </w:pPr>
                  <w:r>
                    <w:rPr>
                      <w:rFonts w:hint="eastAsia" w:ascii="Times New Roman" w:hAnsi="Times New Roman"/>
                      <w:b w:val="0"/>
                      <w:bCs w:val="0"/>
                      <w:sz w:val="21"/>
                      <w:szCs w:val="21"/>
                      <w:lang w:eastAsia="zh-CN"/>
                    </w:rPr>
                    <w:t>颗粒物</w:t>
                  </w:r>
                </w:p>
              </w:tc>
              <w:tc>
                <w:tcPr>
                  <w:tcW w:w="1170" w:type="dxa"/>
                  <w:tcBorders>
                    <w:top w:val="single" w:color="auto" w:sz="12" w:space="0"/>
                    <w:bottom w:val="single" w:color="auto" w:sz="4" w:space="0"/>
                    <w:tl2br w:val="nil"/>
                    <w:tr2bl w:val="nil"/>
                  </w:tcBorders>
                  <w:vAlign w:val="center"/>
                </w:tcPr>
                <w:p>
                  <w:pPr>
                    <w:spacing w:line="240" w:lineRule="auto"/>
                    <w:jc w:val="center"/>
                    <w:rPr>
                      <w:rFonts w:hint="eastAsia" w:ascii="Times New Roman" w:hAnsi="Times New Roman" w:eastAsia="宋体"/>
                      <w:b w:val="0"/>
                      <w:bCs w:val="0"/>
                      <w:sz w:val="21"/>
                      <w:szCs w:val="21"/>
                      <w:lang w:val="en-US" w:eastAsia="zh-CN"/>
                    </w:rPr>
                  </w:pPr>
                  <w:r>
                    <w:rPr>
                      <w:rFonts w:hint="eastAsia" w:ascii="Times New Roman" w:hAnsi="Times New Roman"/>
                      <w:b w:val="0"/>
                      <w:bCs w:val="0"/>
                      <w:sz w:val="21"/>
                      <w:szCs w:val="21"/>
                      <w:lang w:val="en-US" w:eastAsia="zh-CN"/>
                    </w:rPr>
                    <w:t>120</w:t>
                  </w:r>
                </w:p>
              </w:tc>
              <w:tc>
                <w:tcPr>
                  <w:tcW w:w="1440" w:type="dxa"/>
                  <w:tcBorders>
                    <w:top w:val="single" w:color="auto" w:sz="12" w:space="0"/>
                    <w:bottom w:val="single" w:color="auto" w:sz="4" w:space="0"/>
                    <w:tl2br w:val="nil"/>
                    <w:tr2bl w:val="nil"/>
                  </w:tcBorders>
                  <w:vAlign w:val="center"/>
                </w:tcPr>
                <w:p>
                  <w:pPr>
                    <w:spacing w:line="240" w:lineRule="auto"/>
                    <w:jc w:val="center"/>
                    <w:rPr>
                      <w:rFonts w:hint="eastAsia" w:ascii="Times New Roman" w:hAnsi="Times New Roman" w:eastAsia="宋体"/>
                      <w:b w:val="0"/>
                      <w:bCs w:val="0"/>
                      <w:sz w:val="21"/>
                      <w:szCs w:val="21"/>
                      <w:lang w:val="en-US" w:eastAsia="zh-CN"/>
                    </w:rPr>
                  </w:pPr>
                  <w:r>
                    <w:rPr>
                      <w:rFonts w:hint="eastAsia" w:ascii="Times New Roman" w:hAnsi="Times New Roman"/>
                      <w:b w:val="0"/>
                      <w:bCs w:val="0"/>
                      <w:sz w:val="21"/>
                      <w:szCs w:val="21"/>
                      <w:lang w:val="en-US" w:eastAsia="zh-CN"/>
                    </w:rPr>
                    <w:t>15</w:t>
                  </w:r>
                </w:p>
              </w:tc>
              <w:tc>
                <w:tcPr>
                  <w:tcW w:w="1155" w:type="dxa"/>
                  <w:tcBorders>
                    <w:top w:val="single" w:color="auto" w:sz="12" w:space="0"/>
                    <w:bottom w:val="single" w:color="auto" w:sz="4" w:space="0"/>
                    <w:tl2br w:val="nil"/>
                    <w:tr2bl w:val="nil"/>
                  </w:tcBorders>
                  <w:vAlign w:val="center"/>
                </w:tcPr>
                <w:p>
                  <w:pPr>
                    <w:spacing w:line="240" w:lineRule="auto"/>
                    <w:jc w:val="center"/>
                    <w:rPr>
                      <w:rFonts w:hint="eastAsia" w:ascii="Times New Roman" w:hAnsi="Times New Roman" w:eastAsia="宋体"/>
                      <w:b w:val="0"/>
                      <w:bCs w:val="0"/>
                      <w:sz w:val="21"/>
                      <w:szCs w:val="21"/>
                      <w:lang w:val="en-US" w:eastAsia="zh-CN"/>
                    </w:rPr>
                  </w:pPr>
                  <w:r>
                    <w:rPr>
                      <w:rFonts w:hint="eastAsia" w:ascii="Times New Roman" w:hAnsi="Times New Roman"/>
                      <w:b w:val="0"/>
                      <w:bCs w:val="0"/>
                      <w:sz w:val="21"/>
                      <w:szCs w:val="21"/>
                      <w:lang w:val="en-US" w:eastAsia="zh-CN"/>
                    </w:rPr>
                    <w:t>3.5</w:t>
                  </w:r>
                </w:p>
              </w:tc>
              <w:tc>
                <w:tcPr>
                  <w:tcW w:w="1379" w:type="dxa"/>
                  <w:tcBorders>
                    <w:top w:val="single" w:color="auto" w:sz="12" w:space="0"/>
                    <w:bottom w:val="single" w:color="auto" w:sz="4" w:space="0"/>
                    <w:tl2br w:val="nil"/>
                    <w:tr2bl w:val="nil"/>
                  </w:tcBorders>
                  <w:vAlign w:val="center"/>
                </w:tcPr>
                <w:p>
                  <w:pPr>
                    <w:spacing w:line="240" w:lineRule="auto"/>
                    <w:jc w:val="center"/>
                    <w:rPr>
                      <w:rFonts w:hint="eastAsia" w:ascii="Times New Roman" w:hAnsi="Times New Roman" w:eastAsia="宋体"/>
                      <w:b w:val="0"/>
                      <w:bCs w:val="0"/>
                      <w:sz w:val="21"/>
                      <w:szCs w:val="21"/>
                      <w:lang w:eastAsia="zh-CN"/>
                    </w:rPr>
                  </w:pPr>
                  <w:r>
                    <w:rPr>
                      <w:rFonts w:hint="eastAsia" w:ascii="Times New Roman" w:hAnsi="Times New Roman"/>
                      <w:b w:val="0"/>
                      <w:bCs w:val="0"/>
                      <w:sz w:val="21"/>
                      <w:szCs w:val="21"/>
                      <w:lang w:eastAsia="zh-CN"/>
                    </w:rPr>
                    <w:t>周界外浓度最高点</w:t>
                  </w:r>
                </w:p>
              </w:tc>
              <w:tc>
                <w:tcPr>
                  <w:tcW w:w="1223" w:type="dxa"/>
                  <w:tcBorders>
                    <w:top w:val="single" w:color="auto" w:sz="12" w:space="0"/>
                    <w:bottom w:val="single" w:color="auto" w:sz="4" w:space="0"/>
                    <w:tl2br w:val="nil"/>
                    <w:tr2bl w:val="nil"/>
                  </w:tcBorders>
                  <w:vAlign w:val="center"/>
                </w:tcPr>
                <w:p>
                  <w:pPr>
                    <w:spacing w:line="240" w:lineRule="auto"/>
                    <w:jc w:val="center"/>
                    <w:rPr>
                      <w:rFonts w:hint="eastAsia" w:ascii="Times New Roman" w:hAnsi="Times New Roman" w:eastAsia="宋体"/>
                      <w:b w:val="0"/>
                      <w:bCs w:val="0"/>
                      <w:sz w:val="21"/>
                      <w:szCs w:val="21"/>
                      <w:lang w:val="en-US" w:eastAsia="zh-CN"/>
                    </w:rPr>
                  </w:pPr>
                  <w:r>
                    <w:rPr>
                      <w:rFonts w:hint="eastAsia" w:ascii="Times New Roman" w:hAnsi="Times New Roman"/>
                      <w:b w:val="0"/>
                      <w:bCs w:val="0"/>
                      <w:sz w:val="21"/>
                      <w:szCs w:val="21"/>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67" w:type="dxa"/>
                  <w:tcBorders>
                    <w:top w:val="single" w:color="auto" w:sz="4" w:space="0"/>
                  </w:tcBorders>
                  <w:vAlign w:val="center"/>
                </w:tcPr>
                <w:p>
                  <w:pPr>
                    <w:spacing w:line="240" w:lineRule="auto"/>
                    <w:jc w:val="center"/>
                    <w:rPr>
                      <w:rFonts w:hint="eastAsia" w:ascii="Times New Roman" w:hAnsi="Times New Roman"/>
                      <w:b w:val="0"/>
                      <w:bCs w:val="0"/>
                      <w:sz w:val="21"/>
                      <w:szCs w:val="21"/>
                      <w:lang w:eastAsia="zh-CN"/>
                    </w:rPr>
                  </w:pPr>
                  <w:r>
                    <w:rPr>
                      <w:rFonts w:hint="eastAsia" w:ascii="Times New Roman" w:hAnsi="Times New Roman"/>
                      <w:b w:val="0"/>
                      <w:bCs w:val="0"/>
                      <w:sz w:val="21"/>
                      <w:szCs w:val="21"/>
                      <w:lang w:val="en-US" w:eastAsia="zh-CN"/>
                    </w:rPr>
                    <w:t>甲醛</w:t>
                  </w:r>
                </w:p>
              </w:tc>
              <w:tc>
                <w:tcPr>
                  <w:tcW w:w="1170" w:type="dxa"/>
                  <w:tcBorders>
                    <w:top w:val="single" w:color="auto" w:sz="4" w:space="0"/>
                  </w:tcBorders>
                  <w:vAlign w:val="center"/>
                </w:tcPr>
                <w:p>
                  <w:pPr>
                    <w:spacing w:line="240" w:lineRule="auto"/>
                    <w:jc w:val="center"/>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w:t>
                  </w:r>
                </w:p>
              </w:tc>
              <w:tc>
                <w:tcPr>
                  <w:tcW w:w="1440" w:type="dxa"/>
                  <w:tcBorders>
                    <w:top w:val="single" w:color="auto" w:sz="4" w:space="0"/>
                  </w:tcBorders>
                  <w:vAlign w:val="center"/>
                </w:tcPr>
                <w:p>
                  <w:pPr>
                    <w:spacing w:line="240" w:lineRule="auto"/>
                    <w:jc w:val="center"/>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w:t>
                  </w:r>
                </w:p>
              </w:tc>
              <w:tc>
                <w:tcPr>
                  <w:tcW w:w="1155" w:type="dxa"/>
                  <w:tcBorders>
                    <w:top w:val="single" w:color="auto" w:sz="4" w:space="0"/>
                  </w:tcBorders>
                  <w:vAlign w:val="center"/>
                </w:tcPr>
                <w:p>
                  <w:pPr>
                    <w:spacing w:line="240" w:lineRule="auto"/>
                    <w:jc w:val="center"/>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w:t>
                  </w:r>
                </w:p>
              </w:tc>
              <w:tc>
                <w:tcPr>
                  <w:tcW w:w="1379" w:type="dxa"/>
                  <w:tcBorders>
                    <w:top w:val="single" w:color="auto" w:sz="4" w:space="0"/>
                  </w:tcBorders>
                  <w:vAlign w:val="center"/>
                </w:tcPr>
                <w:p>
                  <w:pPr>
                    <w:spacing w:line="240" w:lineRule="auto"/>
                    <w:jc w:val="center"/>
                    <w:rPr>
                      <w:rFonts w:hint="eastAsia" w:ascii="Times New Roman" w:hAnsi="Times New Roman"/>
                      <w:b w:val="0"/>
                      <w:bCs w:val="0"/>
                      <w:sz w:val="21"/>
                      <w:szCs w:val="21"/>
                      <w:lang w:eastAsia="zh-CN"/>
                    </w:rPr>
                  </w:pPr>
                  <w:r>
                    <w:rPr>
                      <w:rFonts w:hint="eastAsia" w:ascii="Times New Roman" w:hAnsi="Times New Roman"/>
                      <w:b w:val="0"/>
                      <w:bCs w:val="0"/>
                      <w:sz w:val="21"/>
                      <w:szCs w:val="21"/>
                      <w:lang w:eastAsia="zh-CN"/>
                    </w:rPr>
                    <w:t>周界外浓度最高点</w:t>
                  </w:r>
                </w:p>
              </w:tc>
              <w:tc>
                <w:tcPr>
                  <w:tcW w:w="1223" w:type="dxa"/>
                  <w:tcBorders>
                    <w:top w:val="single" w:color="auto" w:sz="4" w:space="0"/>
                  </w:tcBorders>
                  <w:vAlign w:val="center"/>
                </w:tcPr>
                <w:p>
                  <w:pPr>
                    <w:spacing w:line="240" w:lineRule="auto"/>
                    <w:jc w:val="center"/>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0.20</w:t>
                  </w:r>
                </w:p>
              </w:tc>
            </w:tr>
          </w:tbl>
          <w:p>
            <w:pPr>
              <w:numPr>
                <w:ilvl w:val="0"/>
                <w:numId w:val="0"/>
              </w:numPr>
              <w:spacing w:line="360" w:lineRule="auto"/>
              <w:jc w:val="left"/>
              <w:rPr>
                <w:rFonts w:hint="eastAsia" w:ascii="Times New Roman" w:hAnsi="Times New Roman"/>
                <w:bCs/>
                <w:kern w:val="0"/>
                <w:sz w:val="24"/>
                <w:szCs w:val="24"/>
                <w:lang w:val="en-US" w:eastAsia="zh-CN"/>
              </w:rPr>
            </w:pPr>
            <w:r>
              <w:rPr>
                <w:rFonts w:hint="eastAsia" w:ascii="Times New Roman" w:hAnsi="Times New Roman"/>
                <w:bCs/>
                <w:kern w:val="0"/>
                <w:sz w:val="24"/>
                <w:szCs w:val="24"/>
                <w:lang w:val="en-US" w:eastAsia="zh-CN"/>
              </w:rPr>
              <w:t>2、食堂</w:t>
            </w:r>
            <w:r>
              <w:rPr>
                <w:rFonts w:hint="eastAsia" w:ascii="Times New Roman" w:hAnsi="Times New Roman"/>
                <w:bCs/>
                <w:kern w:val="0"/>
                <w:sz w:val="24"/>
                <w:szCs w:val="24"/>
              </w:rPr>
              <w:t>油烟执行《饮食业油烟排放标准》（</w:t>
            </w:r>
            <w:r>
              <w:rPr>
                <w:rFonts w:ascii="Times New Roman" w:hAnsi="Times New Roman"/>
                <w:bCs/>
                <w:kern w:val="0"/>
                <w:sz w:val="24"/>
                <w:szCs w:val="24"/>
              </w:rPr>
              <w:t>GB18483-2001</w:t>
            </w:r>
            <w:r>
              <w:rPr>
                <w:rFonts w:hint="eastAsia" w:ascii="Times New Roman" w:hAnsi="Times New Roman"/>
                <w:bCs/>
                <w:kern w:val="0"/>
                <w:sz w:val="24"/>
                <w:szCs w:val="24"/>
              </w:rPr>
              <w:t>）（试行）小型最高允许排放浓度</w:t>
            </w:r>
            <w:r>
              <w:rPr>
                <w:rFonts w:ascii="Times New Roman" w:hAnsi="Times New Roman"/>
                <w:bCs/>
                <w:kern w:val="0"/>
                <w:sz w:val="24"/>
                <w:szCs w:val="24"/>
              </w:rPr>
              <w:t>2.0mg/m</w:t>
            </w:r>
            <w:r>
              <w:rPr>
                <w:rFonts w:ascii="Times New Roman" w:hAnsi="Times New Roman"/>
                <w:bCs/>
                <w:kern w:val="0"/>
                <w:sz w:val="24"/>
                <w:szCs w:val="24"/>
                <w:vertAlign w:val="superscript"/>
              </w:rPr>
              <w:t>3</w:t>
            </w:r>
            <w:r>
              <w:rPr>
                <w:rFonts w:hint="eastAsia" w:ascii="Times New Roman" w:hAnsi="Times New Roman"/>
                <w:bCs/>
                <w:kern w:val="0"/>
                <w:sz w:val="24"/>
                <w:szCs w:val="24"/>
                <w:lang w:eastAsia="zh-CN"/>
              </w:rPr>
              <w:t>，</w:t>
            </w:r>
            <w:r>
              <w:rPr>
                <w:rFonts w:hint="eastAsia" w:ascii="Times New Roman" w:hAnsi="Times New Roman"/>
                <w:bCs/>
                <w:kern w:val="0"/>
                <w:sz w:val="24"/>
                <w:szCs w:val="24"/>
                <w:lang w:val="en-US" w:eastAsia="zh-CN"/>
              </w:rPr>
              <w:t>净化设施最低去除效率60%。</w:t>
            </w:r>
          </w:p>
          <w:p>
            <w:pPr>
              <w:numPr>
                <w:ilvl w:val="0"/>
                <w:numId w:val="0"/>
              </w:numPr>
              <w:spacing w:line="360" w:lineRule="auto"/>
              <w:jc w:val="left"/>
              <w:rPr>
                <w:rFonts w:hint="eastAsia" w:ascii="Times New Roman" w:hAnsi="Times New Roman"/>
                <w:bCs/>
                <w:kern w:val="0"/>
                <w:sz w:val="24"/>
                <w:szCs w:val="24"/>
                <w:lang w:eastAsia="zh-CN"/>
              </w:rPr>
            </w:pPr>
            <w:r>
              <w:rPr>
                <w:rFonts w:hint="eastAsia" w:ascii="Times New Roman" w:hAnsi="Times New Roman"/>
                <w:bCs/>
                <w:kern w:val="0"/>
                <w:sz w:val="24"/>
                <w:szCs w:val="24"/>
                <w:lang w:val="en-US" w:eastAsia="zh-CN"/>
              </w:rPr>
              <w:t>3、</w:t>
            </w:r>
            <w:r>
              <w:rPr>
                <w:rFonts w:hint="eastAsia" w:ascii="Times New Roman" w:hAnsi="Times New Roman"/>
                <w:bCs/>
                <w:kern w:val="0"/>
                <w:sz w:val="24"/>
                <w:szCs w:val="24"/>
              </w:rPr>
              <w:t>厂界噪声执行《工业企业厂界环境噪声排放标准》（</w:t>
            </w:r>
            <w:r>
              <w:rPr>
                <w:rFonts w:ascii="Times New Roman" w:hAnsi="Times New Roman"/>
                <w:bCs/>
                <w:kern w:val="0"/>
                <w:sz w:val="24"/>
                <w:szCs w:val="24"/>
              </w:rPr>
              <w:t>GB12348-2008</w:t>
            </w:r>
            <w:r>
              <w:rPr>
                <w:rFonts w:hint="eastAsia" w:ascii="Times New Roman" w:hAnsi="Times New Roman"/>
                <w:bCs/>
                <w:kern w:val="0"/>
                <w:sz w:val="24"/>
                <w:szCs w:val="24"/>
              </w:rPr>
              <w:t>）中的</w:t>
            </w:r>
            <w:r>
              <w:rPr>
                <w:rFonts w:ascii="Times New Roman" w:hAnsi="Times New Roman"/>
                <w:bCs/>
                <w:kern w:val="0"/>
                <w:sz w:val="24"/>
                <w:szCs w:val="24"/>
              </w:rPr>
              <w:t>3</w:t>
            </w:r>
            <w:r>
              <w:rPr>
                <w:rFonts w:hint="eastAsia" w:ascii="Times New Roman" w:hAnsi="Times New Roman"/>
                <w:bCs/>
                <w:kern w:val="0"/>
                <w:sz w:val="24"/>
                <w:szCs w:val="24"/>
              </w:rPr>
              <w:t>类区标准</w:t>
            </w:r>
            <w:r>
              <w:rPr>
                <w:rFonts w:hint="eastAsia" w:ascii="Times New Roman" w:hAnsi="Times New Roman"/>
                <w:bCs/>
                <w:kern w:val="0"/>
                <w:sz w:val="24"/>
                <w:szCs w:val="24"/>
                <w:lang w:eastAsia="zh-CN"/>
              </w:rPr>
              <w:t>。</w:t>
            </w:r>
          </w:p>
          <w:p>
            <w:pPr>
              <w:spacing w:line="360" w:lineRule="auto"/>
              <w:ind w:firstLine="422" w:firstLineChars="200"/>
              <w:rPr>
                <w:rFonts w:hint="eastAsia" w:ascii="黑体" w:hAnsi="黑体" w:eastAsia="黑体" w:cs="黑体"/>
                <w:b/>
                <w:bCs/>
                <w:color w:val="000000"/>
                <w:sz w:val="21"/>
                <w:szCs w:val="21"/>
              </w:rPr>
            </w:pPr>
            <w:r>
              <w:rPr>
                <w:rFonts w:hint="eastAsia" w:ascii="黑体" w:hAnsi="黑体" w:eastAsia="黑体" w:cs="黑体"/>
                <w:b/>
                <w:bCs/>
                <w:color w:val="000000"/>
                <w:sz w:val="21"/>
                <w:szCs w:val="21"/>
              </w:rPr>
              <w:t>表1</w:t>
            </w:r>
            <w:r>
              <w:rPr>
                <w:rFonts w:hint="eastAsia" w:ascii="黑体" w:hAnsi="黑体" w:eastAsia="黑体" w:cs="黑体"/>
                <w:b/>
                <w:bCs/>
                <w:color w:val="000000"/>
                <w:sz w:val="21"/>
                <w:szCs w:val="21"/>
                <w:lang w:val="en-US" w:eastAsia="zh-CN"/>
              </w:rPr>
              <w:t>7</w:t>
            </w:r>
            <w:r>
              <w:rPr>
                <w:rFonts w:hint="eastAsia" w:ascii="黑体" w:hAnsi="黑体" w:eastAsia="黑体" w:cs="黑体"/>
                <w:b/>
                <w:bCs/>
                <w:color w:val="000000"/>
                <w:sz w:val="21"/>
                <w:szCs w:val="21"/>
              </w:rPr>
              <w:t xml:space="preserve"> </w:t>
            </w:r>
            <w:r>
              <w:rPr>
                <w:rFonts w:hint="eastAsia" w:ascii="黑体" w:hAnsi="黑体" w:eastAsia="黑体" w:cs="黑体"/>
                <w:b/>
                <w:bCs/>
                <w:color w:val="000000"/>
                <w:sz w:val="21"/>
                <w:szCs w:val="21"/>
                <w:lang w:val="en-US" w:eastAsia="zh-CN"/>
              </w:rPr>
              <w:t xml:space="preserve">          工业企业厂界环境噪声排放限值       单位：dB（A）</w:t>
            </w:r>
          </w:p>
          <w:tbl>
            <w:tblPr>
              <w:tblStyle w:val="28"/>
              <w:tblW w:w="7334" w:type="dxa"/>
              <w:tblInd w:w="6"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55"/>
              <w:gridCol w:w="2089"/>
              <w:gridCol w:w="209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155" w:type="dxa"/>
                  <w:vMerge w:val="restart"/>
                  <w:tcBorders>
                    <w:top w:val="single" w:color="auto" w:sz="12" w:space="0"/>
                  </w:tcBorders>
                  <w:vAlign w:val="center"/>
                </w:tcPr>
                <w:p>
                  <w:pPr>
                    <w:pStyle w:val="76"/>
                    <w:spacing w:line="240" w:lineRule="auto"/>
                    <w:jc w:val="center"/>
                    <w:rPr>
                      <w:rFonts w:hint="eastAsia" w:ascii="Times New Roman" w:hAnsi="Times New Roman" w:eastAsia="宋体" w:cs="Times New Roman"/>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厂界外声环境功能区类别</w:t>
                  </w:r>
                </w:p>
              </w:tc>
              <w:tc>
                <w:tcPr>
                  <w:tcW w:w="4179" w:type="dxa"/>
                  <w:gridSpan w:val="2"/>
                  <w:tcBorders>
                    <w:top w:val="single" w:color="auto" w:sz="12" w:space="0"/>
                  </w:tcBorders>
                  <w:vAlign w:val="center"/>
                </w:tcPr>
                <w:p>
                  <w:pPr>
                    <w:pStyle w:val="76"/>
                    <w:spacing w:line="240" w:lineRule="auto"/>
                    <w:jc w:val="center"/>
                    <w:rPr>
                      <w:rFonts w:hint="eastAsia" w:ascii="Times New Roman" w:hAnsi="Times New Roman" w:eastAsia="宋体" w:cs="Times New Roman"/>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时段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155" w:type="dxa"/>
                  <w:vMerge w:val="continue"/>
                  <w:tcBorders>
                    <w:bottom w:val="single" w:color="auto" w:sz="12" w:space="0"/>
                  </w:tcBorders>
                  <w:vAlign w:val="center"/>
                </w:tcPr>
                <w:p>
                  <w:pPr>
                    <w:pStyle w:val="76"/>
                    <w:spacing w:line="240" w:lineRule="auto"/>
                    <w:jc w:val="center"/>
                    <w:rPr>
                      <w:rFonts w:hint="default" w:ascii="Times New Roman" w:hAnsi="Times New Roman" w:cs="Times New Roman"/>
                      <w:b/>
                      <w:bCs/>
                      <w:sz w:val="21"/>
                      <w:szCs w:val="21"/>
                      <w:vertAlign w:val="baseline"/>
                    </w:rPr>
                  </w:pPr>
                </w:p>
              </w:tc>
              <w:tc>
                <w:tcPr>
                  <w:tcW w:w="2089" w:type="dxa"/>
                  <w:tcBorders>
                    <w:bottom w:val="single" w:color="auto" w:sz="12" w:space="0"/>
                  </w:tcBorders>
                  <w:vAlign w:val="center"/>
                </w:tcPr>
                <w:p>
                  <w:pPr>
                    <w:pStyle w:val="76"/>
                    <w:spacing w:line="240" w:lineRule="auto"/>
                    <w:jc w:val="center"/>
                    <w:rPr>
                      <w:rFonts w:hint="eastAsia" w:ascii="Times New Roman" w:hAnsi="Times New Roman" w:eastAsia="宋体" w:cs="Times New Roman"/>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昼间</w:t>
                  </w:r>
                </w:p>
              </w:tc>
              <w:tc>
                <w:tcPr>
                  <w:tcW w:w="2090" w:type="dxa"/>
                  <w:tcBorders>
                    <w:bottom w:val="single" w:color="auto" w:sz="12" w:space="0"/>
                  </w:tcBorders>
                  <w:vAlign w:val="center"/>
                </w:tcPr>
                <w:p>
                  <w:pPr>
                    <w:pStyle w:val="76"/>
                    <w:spacing w:line="240" w:lineRule="auto"/>
                    <w:jc w:val="center"/>
                    <w:rPr>
                      <w:rFonts w:hint="eastAsia" w:ascii="Times New Roman" w:hAnsi="Times New Roman" w:eastAsia="宋体" w:cs="Times New Roman"/>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夜间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155" w:type="dxa"/>
                  <w:tcBorders>
                    <w:top w:val="single" w:color="auto" w:sz="12" w:space="0"/>
                    <w:bottom w:val="single" w:color="auto" w:sz="12" w:space="0"/>
                  </w:tcBorders>
                  <w:vAlign w:val="center"/>
                </w:tcPr>
                <w:p>
                  <w:pPr>
                    <w:pStyle w:val="76"/>
                    <w:spacing w:line="240" w:lineRule="auto"/>
                    <w:jc w:val="center"/>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3</w:t>
                  </w:r>
                </w:p>
              </w:tc>
              <w:tc>
                <w:tcPr>
                  <w:tcW w:w="2089" w:type="dxa"/>
                  <w:tcBorders>
                    <w:top w:val="single" w:color="auto" w:sz="12" w:space="0"/>
                    <w:bottom w:val="single" w:color="auto" w:sz="12" w:space="0"/>
                  </w:tcBorders>
                  <w:vAlign w:val="center"/>
                </w:tcPr>
                <w:p>
                  <w:pPr>
                    <w:pStyle w:val="76"/>
                    <w:spacing w:line="240" w:lineRule="auto"/>
                    <w:jc w:val="center"/>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65</w:t>
                  </w:r>
                </w:p>
              </w:tc>
              <w:tc>
                <w:tcPr>
                  <w:tcW w:w="2090" w:type="dxa"/>
                  <w:tcBorders>
                    <w:top w:val="single" w:color="auto" w:sz="12" w:space="0"/>
                    <w:bottom w:val="single" w:color="auto" w:sz="12" w:space="0"/>
                  </w:tcBorders>
                  <w:vAlign w:val="center"/>
                </w:tcPr>
                <w:p>
                  <w:pPr>
                    <w:pStyle w:val="76"/>
                    <w:spacing w:line="240" w:lineRule="auto"/>
                    <w:jc w:val="center"/>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55</w:t>
                  </w:r>
                </w:p>
              </w:tc>
            </w:tr>
          </w:tbl>
          <w:p>
            <w:pPr>
              <w:spacing w:line="360" w:lineRule="auto"/>
              <w:jc w:val="left"/>
              <w:rPr>
                <w:rFonts w:ascii="Times New Roman" w:hAnsi="Times New Roman"/>
                <w:bCs/>
                <w:kern w:val="0"/>
                <w:sz w:val="24"/>
                <w:szCs w:val="24"/>
              </w:rPr>
            </w:pPr>
            <w:r>
              <w:rPr>
                <w:rFonts w:hint="eastAsia" w:ascii="Times New Roman" w:hAnsi="Times New Roman"/>
                <w:bCs/>
                <w:kern w:val="0"/>
                <w:sz w:val="24"/>
                <w:szCs w:val="24"/>
                <w:lang w:val="en-US" w:eastAsia="zh-CN"/>
              </w:rPr>
              <w:t>4、</w:t>
            </w:r>
            <w:r>
              <w:rPr>
                <w:rFonts w:hint="eastAsia" w:ascii="Times New Roman" w:hAnsi="Times New Roman"/>
                <w:bCs/>
                <w:kern w:val="0"/>
                <w:sz w:val="24"/>
                <w:szCs w:val="24"/>
              </w:rPr>
              <w:t>固废排放执行标准</w:t>
            </w:r>
          </w:p>
          <w:p>
            <w:pPr>
              <w:numPr>
                <w:ilvl w:val="0"/>
                <w:numId w:val="3"/>
              </w:numPr>
              <w:spacing w:line="360" w:lineRule="auto"/>
              <w:ind w:firstLine="480" w:firstLineChars="200"/>
              <w:jc w:val="left"/>
              <w:rPr>
                <w:rFonts w:ascii="Times New Roman" w:hAnsi="Times New Roman"/>
                <w:bCs/>
                <w:kern w:val="0"/>
                <w:sz w:val="24"/>
                <w:szCs w:val="24"/>
              </w:rPr>
            </w:pPr>
            <w:r>
              <w:rPr>
                <w:rFonts w:hint="eastAsia" w:ascii="Times New Roman" w:hAnsi="Times New Roman"/>
                <w:bCs/>
                <w:kern w:val="0"/>
                <w:sz w:val="24"/>
                <w:szCs w:val="24"/>
              </w:rPr>
              <w:t>一般工业固废执行《一般工业固体废物贮存、处置场污染控制标准》（</w:t>
            </w:r>
            <w:r>
              <w:rPr>
                <w:rFonts w:ascii="Times New Roman" w:hAnsi="Times New Roman"/>
                <w:bCs/>
                <w:kern w:val="0"/>
                <w:sz w:val="24"/>
                <w:szCs w:val="24"/>
              </w:rPr>
              <w:t>GB18599-2001</w:t>
            </w:r>
            <w:r>
              <w:rPr>
                <w:rFonts w:hint="eastAsia" w:ascii="Times New Roman" w:hAnsi="Times New Roman"/>
                <w:bCs/>
                <w:kern w:val="0"/>
                <w:sz w:val="24"/>
                <w:szCs w:val="24"/>
              </w:rPr>
              <w:t>）</w:t>
            </w:r>
            <w:r>
              <w:rPr>
                <w:rFonts w:hint="eastAsia" w:ascii="Times New Roman" w:hAnsi="Times New Roman"/>
                <w:bCs/>
                <w:kern w:val="0"/>
                <w:sz w:val="24"/>
                <w:szCs w:val="24"/>
                <w:lang w:eastAsia="zh-CN"/>
              </w:rPr>
              <w:t>及其修改单</w:t>
            </w:r>
            <w:r>
              <w:rPr>
                <w:rFonts w:hint="eastAsia" w:ascii="Times New Roman" w:hAnsi="Times New Roman"/>
                <w:bCs/>
                <w:kern w:val="0"/>
                <w:sz w:val="24"/>
                <w:szCs w:val="24"/>
              </w:rPr>
              <w:t>。</w:t>
            </w:r>
          </w:p>
          <w:p>
            <w:pPr>
              <w:numPr>
                <w:ilvl w:val="0"/>
                <w:numId w:val="3"/>
              </w:numPr>
              <w:spacing w:line="360" w:lineRule="auto"/>
              <w:ind w:firstLine="480" w:firstLineChars="200"/>
              <w:jc w:val="left"/>
              <w:rPr>
                <w:rFonts w:hint="eastAsia" w:ascii="Times New Roman" w:hAnsi="Times New Roman"/>
                <w:bCs/>
                <w:kern w:val="0"/>
                <w:sz w:val="24"/>
                <w:szCs w:val="24"/>
                <w:lang w:val="en-US" w:eastAsia="zh-CN"/>
              </w:rPr>
            </w:pPr>
            <w:r>
              <w:rPr>
                <w:rFonts w:hint="eastAsia" w:ascii="Times New Roman" w:hAnsi="Times New Roman"/>
                <w:bCs/>
                <w:kern w:val="0"/>
                <w:sz w:val="24"/>
                <w:szCs w:val="24"/>
              </w:rPr>
              <w:t>危险废物执行《危险废物贮存污染控制标准》（</w:t>
            </w:r>
            <w:r>
              <w:rPr>
                <w:rFonts w:ascii="Times New Roman" w:hAnsi="Times New Roman"/>
                <w:bCs/>
                <w:kern w:val="0"/>
                <w:sz w:val="24"/>
                <w:szCs w:val="24"/>
              </w:rPr>
              <w:t>GB18597-2001</w:t>
            </w:r>
            <w:r>
              <w:rPr>
                <w:rFonts w:hint="eastAsia" w:ascii="Times New Roman" w:hAnsi="Times New Roman"/>
                <w:bCs/>
                <w:kern w:val="0"/>
                <w:sz w:val="24"/>
                <w:szCs w:val="24"/>
              </w:rPr>
              <w:t>）</w:t>
            </w:r>
            <w:r>
              <w:rPr>
                <w:rFonts w:hint="eastAsia" w:ascii="Times New Roman" w:hAnsi="Times New Roman"/>
                <w:bCs/>
                <w:kern w:val="0"/>
                <w:sz w:val="24"/>
                <w:szCs w:val="24"/>
                <w:lang w:eastAsia="zh-CN"/>
              </w:rPr>
              <w:t>及其修改单</w:t>
            </w:r>
            <w:r>
              <w:rPr>
                <w:rFonts w:hint="eastAsia" w:ascii="Times New Roman" w:hAnsi="Times New Roman"/>
                <w:bCs/>
                <w:kern w:val="0"/>
                <w:sz w:val="24"/>
                <w:szCs w:val="24"/>
              </w:rPr>
              <w:t>。</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c>
          <w:tcPr>
            <w:tcW w:w="954" w:type="dxa"/>
            <w:tcBorders>
              <w:bottom w:val="single" w:color="000000" w:sz="12" w:space="0"/>
            </w:tcBorders>
            <w:vAlign w:val="center"/>
          </w:tcPr>
          <w:p>
            <w:pPr>
              <w:jc w:val="center"/>
              <w:rPr>
                <w:rFonts w:ascii="宋体" w:cs="宋体"/>
                <w:sz w:val="24"/>
                <w:szCs w:val="24"/>
              </w:rPr>
            </w:pPr>
          </w:p>
          <w:p>
            <w:pPr>
              <w:jc w:val="center"/>
              <w:rPr>
                <w:rFonts w:ascii="宋体" w:cs="宋体"/>
                <w:sz w:val="24"/>
                <w:szCs w:val="24"/>
              </w:rPr>
            </w:pPr>
            <w:r>
              <w:rPr>
                <w:rFonts w:hint="eastAsia" w:ascii="宋体" w:hAnsi="宋体" w:cs="宋体"/>
                <w:sz w:val="24"/>
                <w:szCs w:val="24"/>
              </w:rPr>
              <w:t>总</w:t>
            </w:r>
          </w:p>
          <w:p>
            <w:pPr>
              <w:jc w:val="center"/>
              <w:rPr>
                <w:rFonts w:ascii="宋体" w:cs="宋体"/>
                <w:sz w:val="24"/>
                <w:szCs w:val="24"/>
              </w:rPr>
            </w:pPr>
            <w:r>
              <w:rPr>
                <w:rFonts w:hint="eastAsia" w:ascii="宋体" w:hAnsi="宋体" w:cs="宋体"/>
                <w:sz w:val="24"/>
                <w:szCs w:val="24"/>
              </w:rPr>
              <w:t>量</w:t>
            </w:r>
          </w:p>
          <w:p>
            <w:pPr>
              <w:jc w:val="center"/>
              <w:rPr>
                <w:rFonts w:ascii="宋体" w:cs="宋体"/>
                <w:sz w:val="24"/>
                <w:szCs w:val="24"/>
              </w:rPr>
            </w:pPr>
            <w:r>
              <w:rPr>
                <w:rFonts w:hint="eastAsia" w:ascii="宋体" w:hAnsi="宋体" w:cs="宋体"/>
                <w:sz w:val="24"/>
                <w:szCs w:val="24"/>
              </w:rPr>
              <w:t>控</w:t>
            </w:r>
          </w:p>
          <w:p>
            <w:pPr>
              <w:jc w:val="center"/>
              <w:rPr>
                <w:rFonts w:ascii="宋体" w:cs="宋体"/>
                <w:sz w:val="24"/>
                <w:szCs w:val="24"/>
              </w:rPr>
            </w:pPr>
            <w:r>
              <w:rPr>
                <w:rFonts w:hint="eastAsia" w:ascii="宋体" w:hAnsi="宋体" w:cs="宋体"/>
                <w:sz w:val="24"/>
                <w:szCs w:val="24"/>
              </w:rPr>
              <w:t>制</w:t>
            </w:r>
          </w:p>
          <w:p>
            <w:pPr>
              <w:jc w:val="center"/>
              <w:rPr>
                <w:rFonts w:ascii="宋体" w:cs="宋体"/>
                <w:sz w:val="24"/>
                <w:szCs w:val="24"/>
              </w:rPr>
            </w:pPr>
            <w:r>
              <w:rPr>
                <w:rFonts w:hint="eastAsia" w:ascii="宋体" w:hAnsi="宋体" w:cs="宋体"/>
                <w:sz w:val="24"/>
                <w:szCs w:val="24"/>
              </w:rPr>
              <w:t>指</w:t>
            </w:r>
          </w:p>
          <w:p>
            <w:pPr>
              <w:jc w:val="center"/>
              <w:rPr>
                <w:rFonts w:ascii="宋体" w:cs="宋体"/>
                <w:sz w:val="24"/>
                <w:szCs w:val="24"/>
              </w:rPr>
            </w:pPr>
            <w:r>
              <w:rPr>
                <w:rFonts w:hint="eastAsia" w:ascii="宋体" w:hAnsi="宋体" w:cs="宋体"/>
                <w:sz w:val="24"/>
                <w:szCs w:val="24"/>
              </w:rPr>
              <w:t>标</w:t>
            </w:r>
          </w:p>
          <w:p>
            <w:pPr>
              <w:jc w:val="center"/>
              <w:rPr>
                <w:rFonts w:ascii="宋体" w:cs="宋体"/>
                <w:sz w:val="24"/>
                <w:szCs w:val="24"/>
              </w:rPr>
            </w:pPr>
          </w:p>
        </w:tc>
        <w:tc>
          <w:tcPr>
            <w:tcW w:w="7550" w:type="dxa"/>
            <w:tcBorders>
              <w:bottom w:val="single" w:color="000000" w:sz="12" w:space="0"/>
            </w:tcBorders>
            <w:vAlign w:val="center"/>
          </w:tcPr>
          <w:p>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根据该项目的排污状况及环保行政主管部门对总量控制提出的要求，提出总量控制指标如下，仅供环保行政主管部门参考。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）废水</w:t>
            </w:r>
          </w:p>
          <w:p>
            <w:pPr>
              <w:spacing w:line="360" w:lineRule="auto"/>
              <w:ind w:firstLine="480" w:firstLineChars="200"/>
              <w:jc w:val="left"/>
              <w:rPr>
                <w:rFonts w:ascii="Times New Roman" w:hAnsi="Times New Roman"/>
                <w:bCs/>
                <w:sz w:val="24"/>
                <w:szCs w:val="24"/>
              </w:rPr>
            </w:pPr>
            <w:r>
              <w:rPr>
                <w:rFonts w:hint="eastAsia" w:ascii="Times New Roman" w:hAnsi="Times New Roman"/>
                <w:sz w:val="24"/>
                <w:szCs w:val="24"/>
              </w:rPr>
              <w:t>本项目废水主要为职工生活废水，生活废水</w:t>
            </w:r>
            <w:r>
              <w:rPr>
                <w:rFonts w:hint="eastAsia" w:ascii="Times New Roman" w:hAnsi="Times New Roman"/>
                <w:sz w:val="24"/>
                <w:szCs w:val="24"/>
                <w:lang w:eastAsia="zh-CN"/>
              </w:rPr>
              <w:t>排入园区污水管网汇集至园区污水处理厂进行处理。</w:t>
            </w:r>
            <w:r>
              <w:rPr>
                <w:rFonts w:hint="eastAsia" w:ascii="Times New Roman" w:hAnsi="Times New Roman"/>
                <w:bCs/>
                <w:sz w:val="24"/>
                <w:szCs w:val="24"/>
                <w:lang w:eastAsia="zh-CN"/>
              </w:rPr>
              <w:t>根据项目特点，不设置废水总量控制指标</w:t>
            </w:r>
            <w:r>
              <w:rPr>
                <w:rFonts w:hint="eastAsia" w:ascii="Times New Roman" w:hAnsi="Times New Roman"/>
                <w:bCs/>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Times New Roman" w:hAnsi="Times New Roman"/>
                <w:bCs/>
                <w:sz w:val="24"/>
                <w:szCs w:val="24"/>
              </w:rPr>
            </w:pPr>
            <w:r>
              <w:rPr>
                <w:rFonts w:hint="eastAsia" w:ascii="Times New Roman" w:hAnsi="Times New Roman"/>
                <w:bCs/>
                <w:sz w:val="24"/>
                <w:szCs w:val="24"/>
                <w:lang w:eastAsia="zh-CN"/>
              </w:rPr>
              <w:t>（</w:t>
            </w:r>
            <w:r>
              <w:rPr>
                <w:rFonts w:hint="eastAsia" w:ascii="Times New Roman" w:hAnsi="Times New Roman"/>
                <w:bCs/>
                <w:sz w:val="24"/>
                <w:szCs w:val="24"/>
                <w:lang w:val="en-US" w:eastAsia="zh-CN"/>
              </w:rPr>
              <w:t>2</w:t>
            </w:r>
            <w:r>
              <w:rPr>
                <w:rFonts w:hint="eastAsia" w:ascii="Times New Roman" w:hAnsi="Times New Roman"/>
                <w:bCs/>
                <w:sz w:val="24"/>
                <w:szCs w:val="24"/>
                <w:lang w:eastAsia="zh-CN"/>
              </w:rPr>
              <w:t>）</w:t>
            </w:r>
            <w:r>
              <w:rPr>
                <w:rFonts w:hint="eastAsia" w:ascii="Times New Roman" w:hAnsi="Times New Roman"/>
                <w:bCs/>
                <w:sz w:val="24"/>
                <w:szCs w:val="24"/>
              </w:rPr>
              <w:t>废气</w:t>
            </w:r>
          </w:p>
          <w:p>
            <w:pPr>
              <w:spacing w:line="360" w:lineRule="auto"/>
              <w:ind w:firstLine="480" w:firstLineChars="200"/>
              <w:jc w:val="left"/>
              <w:rPr>
                <w:rFonts w:ascii="Times New Roman" w:hAnsi="Times New Roman"/>
                <w:bCs/>
                <w:sz w:val="24"/>
                <w:szCs w:val="24"/>
              </w:rPr>
            </w:pPr>
            <w:r>
              <w:rPr>
                <w:rFonts w:hint="eastAsia" w:ascii="Times New Roman" w:hAnsi="Times New Roman"/>
                <w:sz w:val="24"/>
                <w:szCs w:val="24"/>
              </w:rPr>
              <w:t>根据国家规定的总量控制污染物种类，结合本项目的排污特点、所在区域的环境质量现状等因素综合考虑，</w:t>
            </w:r>
            <w:r>
              <w:rPr>
                <w:rFonts w:hint="eastAsia" w:ascii="Times New Roman" w:hAnsi="Times New Roman"/>
                <w:sz w:val="24"/>
                <w:szCs w:val="24"/>
                <w:lang w:val="en-US" w:eastAsia="zh-CN"/>
              </w:rPr>
              <w:t>根据项目特点，不设置废气总量控制指标。</w:t>
            </w:r>
          </w:p>
        </w:tc>
      </w:tr>
    </w:tbl>
    <w:p>
      <w:pPr>
        <w:adjustRightInd w:val="0"/>
        <w:snapToGrid w:val="0"/>
        <w:spacing w:line="240" w:lineRule="auto"/>
        <w:jc w:val="left"/>
        <w:outlineLvl w:val="1"/>
        <w:rPr>
          <w:b/>
          <w:color w:val="000000"/>
          <w:sz w:val="32"/>
        </w:rPr>
      </w:pPr>
      <w:bookmarkStart w:id="5" w:name="_Toc355609312"/>
      <w:r>
        <w:rPr>
          <w:rFonts w:hint="eastAsia"/>
          <w:b/>
          <w:color w:val="000000"/>
          <w:sz w:val="32"/>
        </w:rPr>
        <w:t>建设项目工程分析</w:t>
      </w:r>
      <w:bookmarkEnd w:id="5"/>
    </w:p>
    <w:tbl>
      <w:tblPr>
        <w:tblStyle w:val="27"/>
        <w:tblW w:w="8504"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c>
          <w:tcPr>
            <w:tcW w:w="8504" w:type="dxa"/>
            <w:tcBorders>
              <w:top w:val="single" w:color="000000" w:sz="12" w:space="0"/>
              <w:bottom w:val="single" w:color="000000" w:sz="12" w:space="0"/>
            </w:tcBorders>
          </w:tcPr>
          <w:p>
            <w:pPr>
              <w:adjustRightInd w:val="0"/>
              <w:snapToGrid w:val="0"/>
              <w:spacing w:beforeLines="50" w:line="360" w:lineRule="auto"/>
              <w:rPr>
                <w:b/>
                <w:color w:val="000000"/>
                <w:sz w:val="28"/>
              </w:rPr>
            </w:pPr>
            <w:r>
              <w:rPr>
                <w:rFonts w:hint="eastAsia"/>
                <w:b/>
                <w:color w:val="000000"/>
                <w:sz w:val="28"/>
              </w:rPr>
              <w:t>工艺流程简述（图示）：</w:t>
            </w:r>
          </w:p>
          <w:p>
            <w:pPr>
              <w:numPr>
                <w:ilvl w:val="0"/>
                <w:numId w:val="4"/>
              </w:numPr>
              <w:spacing w:line="360" w:lineRule="auto"/>
              <w:rPr>
                <w:rFonts w:ascii="Times New Roman" w:hAnsi="Times New Roman"/>
                <w:b/>
                <w:bCs/>
                <w:sz w:val="24"/>
                <w:szCs w:val="24"/>
              </w:rPr>
            </w:pPr>
            <w:r>
              <w:rPr>
                <w:rFonts w:hint="eastAsia" w:ascii="Times New Roman" w:hAnsi="Times New Roman"/>
                <w:b/>
                <w:bCs/>
                <w:sz w:val="24"/>
                <w:szCs w:val="24"/>
                <w:lang w:eastAsia="zh-CN"/>
              </w:rPr>
              <w:t>施工期工艺流程</w:t>
            </w:r>
          </w:p>
          <w:p>
            <w:pPr>
              <w:adjustRightInd w:val="0"/>
              <w:snapToGrid w:val="0"/>
              <w:spacing w:line="360" w:lineRule="auto"/>
              <w:ind w:firstLine="512" w:firstLineChars="200"/>
              <w:rPr>
                <w:rFonts w:ascii="Times New Roman" w:hAnsi="Times New Roman"/>
                <w:b/>
                <w:bCs/>
                <w:sz w:val="24"/>
                <w:szCs w:val="24"/>
              </w:rPr>
            </w:pPr>
            <w:r>
              <w:rPr>
                <w:rFonts w:hint="eastAsia" w:ascii="Times New Roman" w:hAnsi="Times New Roman" w:eastAsia="宋体"/>
                <w:bCs/>
                <w:spacing w:val="8"/>
                <w:kern w:val="24"/>
                <w:sz w:val="24"/>
                <w:highlight w:val="none"/>
              </w:rPr>
              <w:t>本项目</w:t>
            </w:r>
            <w:r>
              <w:rPr>
                <w:rFonts w:hint="eastAsia" w:ascii="Times New Roman" w:hAnsi="Times New Roman"/>
                <w:bCs/>
                <w:spacing w:val="8"/>
                <w:kern w:val="24"/>
                <w:sz w:val="24"/>
                <w:highlight w:val="none"/>
                <w:lang w:val="en-US" w:eastAsia="zh-CN"/>
              </w:rPr>
              <w:t>生产车间</w:t>
            </w:r>
            <w:r>
              <w:rPr>
                <w:rFonts w:hint="eastAsia" w:ascii="Times New Roman" w:hAnsi="Times New Roman"/>
                <w:sz w:val="24"/>
                <w:szCs w:val="24"/>
              </w:rPr>
              <w:t>为租赁新疆斯威克电子有限公司（已搬迁）的空厂房</w:t>
            </w:r>
            <w:r>
              <w:rPr>
                <w:rFonts w:hint="eastAsia" w:ascii="Times New Roman" w:hAnsi="Times New Roman" w:eastAsia="宋体"/>
                <w:bCs/>
                <w:spacing w:val="8"/>
                <w:kern w:val="24"/>
                <w:sz w:val="24"/>
                <w:highlight w:val="none"/>
              </w:rPr>
              <w:t>，厂房已经建成，施工期已经结束，本项目仅需将购置设备安置即可。因此，本项目不对施工期进行分析评价。</w:t>
            </w:r>
          </w:p>
          <w:p>
            <w:pPr>
              <w:numPr>
                <w:ilvl w:val="0"/>
                <w:numId w:val="0"/>
              </w:numPr>
              <w:spacing w:line="360" w:lineRule="auto"/>
              <w:rPr>
                <w:rFonts w:ascii="Times New Roman" w:hAnsi="Times New Roman"/>
                <w:b/>
                <w:bCs/>
                <w:sz w:val="24"/>
                <w:szCs w:val="24"/>
              </w:rPr>
            </w:pPr>
            <w:r>
              <w:rPr>
                <w:rFonts w:hint="eastAsia" w:ascii="Times New Roman" w:hAnsi="Times New Roman"/>
                <w:b/>
                <w:bCs/>
                <w:sz w:val="24"/>
                <w:szCs w:val="24"/>
                <w:lang w:val="en-US" w:eastAsia="zh-CN"/>
              </w:rPr>
              <w:t>二、</w:t>
            </w:r>
            <w:r>
              <w:rPr>
                <w:rFonts w:hint="eastAsia" w:ascii="Times New Roman" w:hAnsi="Times New Roman"/>
                <w:b/>
                <w:bCs/>
                <w:sz w:val="24"/>
                <w:szCs w:val="24"/>
              </w:rPr>
              <w:t>生产工艺流程及产污环节：</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lang w:val="en-US" w:eastAsia="zh-CN"/>
              </w:rPr>
              <w:t>本项目产品为集成材，主要生产工艺流程及产污环节如下图。</w:t>
            </w:r>
          </w:p>
          <w:p>
            <w:pPr>
              <w:spacing w:line="360" w:lineRule="auto"/>
              <w:rPr>
                <w:rFonts w:hint="eastAsia" w:ascii="Times New Roman" w:hAnsi="Times New Roman" w:eastAsia="宋体"/>
                <w:sz w:val="24"/>
                <w:szCs w:val="24"/>
                <w:lang w:eastAsia="zh-CN"/>
              </w:rPr>
            </w:pPr>
            <w:r>
              <w:pict>
                <v:shape id="_x0000_i1026" o:spt="75" type="#_x0000_t75" style="height:446.9pt;width:402.7pt;" filled="f" o:preferrelative="t" stroked="f" coordsize="21600,21600">
                  <v:path/>
                  <v:fill on="f" focussize="0,0"/>
                  <v:stroke on="f"/>
                  <v:imagedata r:id="rId8" o:title=""/>
                  <o:lock v:ext="edit" aspectratio="t"/>
                  <w10:wrap type="none"/>
                  <w10:anchorlock/>
                </v:shape>
              </w:pict>
            </w:r>
          </w:p>
          <w:p>
            <w:pPr>
              <w:spacing w:line="360" w:lineRule="auto"/>
              <w:jc w:val="center"/>
              <w:rPr>
                <w:rFonts w:ascii="Times New Roman" w:hAnsi="Times New Roman"/>
                <w:sz w:val="24"/>
                <w:szCs w:val="24"/>
              </w:rPr>
            </w:pPr>
            <w:r>
              <w:rPr>
                <w:rFonts w:hint="eastAsia" w:ascii="Times New Roman" w:hAnsi="Times New Roman"/>
                <w:sz w:val="24"/>
                <w:szCs w:val="24"/>
                <w:lang w:eastAsia="zh-CN"/>
              </w:rPr>
              <w:t>图</w:t>
            </w:r>
            <w:r>
              <w:rPr>
                <w:rFonts w:hint="eastAsia" w:ascii="Times New Roman" w:hAnsi="Times New Roman"/>
                <w:sz w:val="24"/>
                <w:szCs w:val="24"/>
                <w:lang w:val="en-US" w:eastAsia="zh-CN"/>
              </w:rPr>
              <w:t>1</w:t>
            </w:r>
            <w:r>
              <w:rPr>
                <w:rFonts w:ascii="Times New Roman" w:hAnsi="Times New Roman"/>
                <w:sz w:val="24"/>
                <w:szCs w:val="24"/>
              </w:rPr>
              <w:t xml:space="preserve"> </w:t>
            </w:r>
            <w:r>
              <w:rPr>
                <w:rFonts w:hint="eastAsia" w:ascii="Times New Roman" w:hAnsi="Times New Roman"/>
                <w:sz w:val="24"/>
                <w:szCs w:val="24"/>
                <w:lang w:eastAsia="zh-CN"/>
              </w:rPr>
              <w:t>桥架</w:t>
            </w:r>
            <w:r>
              <w:rPr>
                <w:rFonts w:hint="eastAsia" w:ascii="Times New Roman" w:hAnsi="Times New Roman"/>
                <w:sz w:val="24"/>
                <w:szCs w:val="24"/>
              </w:rPr>
              <w:t>生产工艺流程及产污环节图</w:t>
            </w:r>
          </w:p>
          <w:p>
            <w:pPr>
              <w:spacing w:line="360" w:lineRule="auto"/>
              <w:ind w:firstLine="480"/>
              <w:rPr>
                <w:rFonts w:hint="eastAsia" w:ascii="Times New Roman" w:hAnsi="Times New Roman"/>
                <w:sz w:val="24"/>
                <w:lang w:val="en-US" w:eastAsia="zh-CN"/>
              </w:rPr>
            </w:pPr>
            <w:r>
              <w:rPr>
                <w:rFonts w:hint="eastAsia" w:ascii="Times New Roman" w:hAnsi="Times New Roman"/>
                <w:sz w:val="24"/>
                <w:lang w:val="en-US" w:eastAsia="zh-CN"/>
              </w:rPr>
              <w:t>工艺流程说明</w:t>
            </w:r>
          </w:p>
          <w:p>
            <w:pPr>
              <w:spacing w:line="360" w:lineRule="auto"/>
              <w:ind w:firstLine="480"/>
              <w:rPr>
                <w:rFonts w:hint="eastAsia" w:ascii="Times New Roman" w:hAnsi="Times New Roman"/>
                <w:sz w:val="24"/>
                <w:lang w:val="en-US" w:eastAsia="zh-CN"/>
              </w:rPr>
            </w:pPr>
            <w:r>
              <w:rPr>
                <w:rFonts w:hint="eastAsia" w:ascii="Times New Roman" w:hAnsi="Times New Roman"/>
                <w:sz w:val="24"/>
                <w:lang w:val="en-US" w:eastAsia="zh-CN"/>
              </w:rPr>
              <w:t>将外购原料（各种原木料）置于原料堆场干燥，干燥完成后锯解刨光，根据尺寸开椎，将连接处涂胶，打开热压机进行热压胶合（不同品种的胶合板对压机的性能有不同的要求：普通胶合板、航空胶合板、塑料贴面板、木材层积</w:t>
            </w:r>
            <w:r>
              <w:rPr>
                <w:rFonts w:hint="eastAsia" w:ascii="Times New Roman" w:hAnsi="Times New Roman"/>
                <w:sz w:val="24"/>
                <w:lang w:val="en-US" w:eastAsia="zh-CN"/>
              </w:rPr>
              <w:fldChar w:fldCharType="begin"/>
            </w:r>
            <w:r>
              <w:rPr>
                <w:rFonts w:hint="eastAsia" w:ascii="Times New Roman" w:hAnsi="Times New Roman"/>
                <w:sz w:val="24"/>
                <w:lang w:val="en-US" w:eastAsia="zh-CN"/>
              </w:rPr>
              <w:instrText xml:space="preserve"> HYPERLINK "http://baike.sogou.com/lemma/ShowInnerLink.htm?lemmaId=7324828&amp;ss_c=ssc.citiao.link" \t "http://baike.sogou.com/_blank" </w:instrText>
            </w:r>
            <w:r>
              <w:rPr>
                <w:rFonts w:hint="eastAsia" w:ascii="Times New Roman" w:hAnsi="Times New Roman"/>
                <w:sz w:val="24"/>
                <w:lang w:val="en-US" w:eastAsia="zh-CN"/>
              </w:rPr>
              <w:fldChar w:fldCharType="separate"/>
            </w:r>
            <w:r>
              <w:rPr>
                <w:rFonts w:hint="eastAsia" w:ascii="Times New Roman" w:hAnsi="Times New Roman"/>
                <w:sz w:val="24"/>
                <w:lang w:val="en-US" w:eastAsia="zh-CN"/>
              </w:rPr>
              <w:t>塑料板</w:t>
            </w:r>
            <w:r>
              <w:rPr>
                <w:rFonts w:hint="eastAsia" w:ascii="Times New Roman" w:hAnsi="Times New Roman"/>
                <w:sz w:val="24"/>
                <w:lang w:val="en-US" w:eastAsia="zh-CN"/>
              </w:rPr>
              <w:fldChar w:fldCharType="end"/>
            </w:r>
            <w:r>
              <w:rPr>
                <w:rFonts w:hint="eastAsia" w:ascii="Times New Roman" w:hAnsi="Times New Roman"/>
                <w:sz w:val="24"/>
                <w:lang w:val="en-US" w:eastAsia="zh-CN"/>
              </w:rPr>
              <w:t>、船舶胶合板的制造所要求的压力依次增大），胶合后的材料再次进行涂胶，用以面拼，抛光集成的板材，将多余边角锯除，由工人对产品进行检验，合格后叉车运输至成品库。</w:t>
            </w:r>
          </w:p>
          <w:p>
            <w:pPr>
              <w:spacing w:line="360" w:lineRule="auto"/>
              <w:ind w:firstLine="480"/>
              <w:rPr>
                <w:rFonts w:hint="eastAsia" w:ascii="Times New Roman" w:hAnsi="Times New Roman"/>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sz w:val="24"/>
                <w:szCs w:val="24"/>
                <w:lang w:eastAsia="zh-CN"/>
              </w:rPr>
            </w:pPr>
          </w:p>
          <w:p>
            <w:pPr>
              <w:spacing w:line="360" w:lineRule="auto"/>
              <w:ind w:left="480" w:leftChars="200"/>
              <w:rPr>
                <w:rFonts w:ascii="Times New Roman" w:hAnsi="Times New Roman"/>
                <w:sz w:val="24"/>
                <w:szCs w:val="24"/>
              </w:rPr>
            </w:pPr>
          </w:p>
          <w:p>
            <w:pPr>
              <w:spacing w:line="360" w:lineRule="auto"/>
              <w:ind w:left="480" w:leftChars="200"/>
              <w:rPr>
                <w:rFonts w:ascii="Times New Roman" w:hAnsi="Times New Roman"/>
                <w:sz w:val="24"/>
                <w:szCs w:val="24"/>
              </w:rPr>
            </w:pPr>
          </w:p>
          <w:p>
            <w:pPr>
              <w:spacing w:line="360" w:lineRule="auto"/>
              <w:ind w:left="480" w:leftChars="200"/>
              <w:rPr>
                <w:rFonts w:ascii="Times New Roman" w:hAnsi="Times New Roman"/>
                <w:sz w:val="24"/>
                <w:szCs w:val="24"/>
              </w:rPr>
            </w:pPr>
          </w:p>
          <w:p>
            <w:pPr>
              <w:spacing w:line="360" w:lineRule="auto"/>
              <w:ind w:left="480" w:leftChars="200"/>
              <w:rPr>
                <w:rFonts w:ascii="Times New Roman" w:hAnsi="Times New Roman"/>
                <w:sz w:val="24"/>
                <w:szCs w:val="24"/>
              </w:rPr>
            </w:pPr>
          </w:p>
          <w:p>
            <w:pPr>
              <w:spacing w:line="360" w:lineRule="auto"/>
              <w:ind w:left="480" w:leftChars="200"/>
              <w:rPr>
                <w:rFonts w:ascii="Times New Roman" w:hAnsi="Times New Roman"/>
                <w:sz w:val="24"/>
                <w:szCs w:val="24"/>
              </w:rPr>
            </w:pPr>
          </w:p>
          <w:p>
            <w:pPr>
              <w:spacing w:line="360" w:lineRule="auto"/>
              <w:ind w:left="480" w:leftChars="200"/>
              <w:rPr>
                <w:rFonts w:ascii="Times New Roman" w:hAnsi="Times New Roman"/>
                <w:sz w:val="24"/>
                <w:szCs w:val="24"/>
              </w:rPr>
            </w:pPr>
          </w:p>
          <w:p>
            <w:pPr>
              <w:spacing w:line="360" w:lineRule="auto"/>
              <w:ind w:left="480" w:leftChars="200"/>
              <w:rPr>
                <w:rFonts w:ascii="Times New Roman" w:hAnsi="Times New Roman"/>
                <w:sz w:val="24"/>
                <w:szCs w:val="24"/>
              </w:rPr>
            </w:pPr>
          </w:p>
          <w:p>
            <w:pPr>
              <w:spacing w:line="360" w:lineRule="auto"/>
              <w:ind w:left="480" w:leftChars="200"/>
              <w:rPr>
                <w:rFonts w:ascii="Times New Roman" w:hAnsi="Times New Roman"/>
                <w:sz w:val="24"/>
                <w:szCs w:val="24"/>
              </w:rPr>
            </w:pPr>
          </w:p>
          <w:p>
            <w:pPr>
              <w:spacing w:line="360" w:lineRule="auto"/>
              <w:ind w:left="480" w:leftChars="200"/>
              <w:rPr>
                <w:rFonts w:ascii="Times New Roman" w:hAnsi="Times New Roman"/>
                <w:sz w:val="24"/>
                <w:szCs w:val="24"/>
              </w:rPr>
            </w:pPr>
          </w:p>
          <w:p>
            <w:pPr>
              <w:spacing w:line="360" w:lineRule="auto"/>
              <w:ind w:left="480" w:leftChars="200"/>
              <w:rPr>
                <w:rFonts w:ascii="Times New Roman" w:hAnsi="Times New Roman"/>
                <w:sz w:val="24"/>
                <w:szCs w:val="24"/>
              </w:rPr>
            </w:pPr>
          </w:p>
          <w:p>
            <w:pPr>
              <w:spacing w:line="360" w:lineRule="auto"/>
              <w:ind w:left="480" w:leftChars="200"/>
              <w:rPr>
                <w:rFonts w:ascii="Times New Roman" w:hAnsi="Times New Roman"/>
                <w:sz w:val="24"/>
                <w:szCs w:val="24"/>
              </w:rPr>
            </w:pPr>
          </w:p>
          <w:p>
            <w:pPr>
              <w:spacing w:line="360" w:lineRule="auto"/>
              <w:ind w:left="480" w:leftChars="200"/>
              <w:rPr>
                <w:rFonts w:ascii="Times New Roman" w:hAnsi="Times New Roman"/>
                <w:sz w:val="24"/>
                <w:szCs w:val="24"/>
              </w:rPr>
            </w:pPr>
          </w:p>
          <w:p>
            <w:pPr>
              <w:spacing w:line="360" w:lineRule="auto"/>
              <w:ind w:left="480" w:leftChars="200"/>
              <w:rPr>
                <w:rFonts w:ascii="Times New Roman" w:hAnsi="Times New Roman"/>
                <w:sz w:val="24"/>
                <w:szCs w:val="24"/>
              </w:rPr>
            </w:pPr>
          </w:p>
          <w:p>
            <w:pPr>
              <w:spacing w:line="360" w:lineRule="auto"/>
              <w:ind w:left="480" w:leftChars="200"/>
              <w:rPr>
                <w:rFonts w:ascii="Times New Roman" w:hAnsi="Times New Roman"/>
                <w:sz w:val="24"/>
                <w:szCs w:val="24"/>
              </w:rPr>
            </w:pPr>
          </w:p>
          <w:p>
            <w:pPr>
              <w:spacing w:line="360" w:lineRule="auto"/>
              <w:ind w:left="480" w:leftChars="200"/>
              <w:rPr>
                <w:rFonts w:ascii="Times New Roman" w:hAnsi="Times New Roman"/>
                <w:sz w:val="24"/>
                <w:szCs w:val="24"/>
              </w:rPr>
            </w:pPr>
          </w:p>
          <w:p>
            <w:pPr>
              <w:spacing w:line="360" w:lineRule="auto"/>
              <w:ind w:left="480" w:leftChars="200"/>
              <w:rPr>
                <w:rFonts w:ascii="Times New Roman" w:hAnsi="Times New Roman"/>
                <w:sz w:val="24"/>
                <w:szCs w:val="24"/>
              </w:rPr>
            </w:pPr>
          </w:p>
          <w:p>
            <w:pPr>
              <w:spacing w:line="360" w:lineRule="auto"/>
              <w:ind w:left="480" w:leftChars="200"/>
              <w:rPr>
                <w:rFonts w:ascii="Times New Roman" w:hAnsi="Times New Roman"/>
                <w:sz w:val="24"/>
                <w:szCs w:val="24"/>
              </w:rPr>
            </w:pPr>
          </w:p>
          <w:p>
            <w:pPr>
              <w:spacing w:line="360" w:lineRule="auto"/>
              <w:ind w:left="480" w:leftChars="200"/>
              <w:rPr>
                <w:rFonts w:ascii="Times New Roman" w:hAnsi="Times New Roman"/>
                <w:sz w:val="24"/>
                <w:szCs w:val="24"/>
              </w:rPr>
            </w:pPr>
          </w:p>
          <w:p>
            <w:pPr>
              <w:spacing w:line="360" w:lineRule="auto"/>
              <w:ind w:left="480" w:leftChars="200"/>
              <w:rPr>
                <w:rFonts w:ascii="Times New Roman" w:hAnsi="Times New Roman"/>
                <w:sz w:val="24"/>
                <w:szCs w:val="24"/>
              </w:rPr>
            </w:pPr>
          </w:p>
          <w:p>
            <w:pPr>
              <w:spacing w:line="360" w:lineRule="auto"/>
              <w:ind w:left="480" w:leftChars="200"/>
              <w:rPr>
                <w:rFonts w:ascii="Times New Roman" w:hAnsi="Times New Roman"/>
                <w:sz w:val="24"/>
                <w:szCs w:val="24"/>
              </w:rPr>
            </w:pPr>
          </w:p>
          <w:p>
            <w:pPr>
              <w:rPr>
                <w:rFonts w:ascii="宋体" w:cs="宋体"/>
                <w:b/>
                <w:bCs/>
                <w:sz w:val="28"/>
                <w:szCs w:val="28"/>
              </w:rPr>
            </w:pPr>
            <w:r>
              <w:rPr>
                <w:rFonts w:hint="eastAsia" w:ascii="宋体" w:hAnsi="宋体" w:cs="宋体"/>
                <w:b/>
                <w:bCs/>
                <w:sz w:val="28"/>
                <w:szCs w:val="28"/>
              </w:rPr>
              <w:t>主要污染工序</w:t>
            </w:r>
          </w:p>
          <w:p>
            <w:pPr>
              <w:rPr>
                <w:rFonts w:ascii="Times New Roman" w:hAnsi="Times New Roman"/>
                <w:b/>
                <w:bCs/>
                <w:sz w:val="24"/>
                <w:szCs w:val="24"/>
              </w:rPr>
            </w:pPr>
            <w:r>
              <w:rPr>
                <w:rFonts w:ascii="Times New Roman" w:hAnsi="Times New Roman"/>
                <w:b/>
                <w:bCs/>
                <w:sz w:val="24"/>
                <w:szCs w:val="24"/>
              </w:rPr>
              <w:t>1</w:t>
            </w:r>
            <w:r>
              <w:rPr>
                <w:rFonts w:hint="eastAsia" w:ascii="Times New Roman" w:hAnsi="Times New Roman"/>
                <w:b/>
                <w:bCs/>
                <w:sz w:val="24"/>
                <w:szCs w:val="24"/>
              </w:rPr>
              <w:t>、施工期污染分析</w:t>
            </w:r>
          </w:p>
          <w:p>
            <w:pPr>
              <w:spacing w:line="360" w:lineRule="auto"/>
              <w:ind w:firstLine="512" w:firstLineChars="200"/>
              <w:rPr>
                <w:rFonts w:hint="eastAsia" w:ascii="Times New Roman" w:hAnsi="Times New Roman"/>
                <w:sz w:val="24"/>
                <w:szCs w:val="24"/>
              </w:rPr>
            </w:pPr>
            <w:r>
              <w:rPr>
                <w:rFonts w:hint="eastAsia" w:ascii="Times New Roman" w:hAnsi="Times New Roman" w:eastAsia="宋体"/>
                <w:bCs/>
                <w:spacing w:val="8"/>
                <w:kern w:val="24"/>
                <w:sz w:val="24"/>
                <w:highlight w:val="none"/>
              </w:rPr>
              <w:t>本项目</w:t>
            </w:r>
            <w:r>
              <w:rPr>
                <w:rFonts w:hint="eastAsia" w:ascii="Times New Roman" w:hAnsi="Times New Roman"/>
                <w:bCs/>
                <w:spacing w:val="8"/>
                <w:kern w:val="24"/>
                <w:sz w:val="24"/>
                <w:highlight w:val="none"/>
                <w:lang w:val="en-US" w:eastAsia="zh-CN"/>
              </w:rPr>
              <w:t>生产车间</w:t>
            </w:r>
            <w:r>
              <w:rPr>
                <w:rFonts w:hint="eastAsia" w:ascii="Times New Roman" w:hAnsi="Times New Roman"/>
                <w:sz w:val="24"/>
                <w:szCs w:val="24"/>
              </w:rPr>
              <w:t>为租赁新疆斯威克电子有限公司（已搬迁）的空厂房，厂房已经建成，施工期已经结束，本项目仅需将购置设备安置即可。因此，本项目不对施工期进行分析评价。</w:t>
            </w:r>
          </w:p>
          <w:p>
            <w:pPr>
              <w:rPr>
                <w:rFonts w:ascii="Times New Roman" w:hAnsi="Times New Roman"/>
                <w:b/>
                <w:bCs/>
                <w:sz w:val="24"/>
                <w:szCs w:val="24"/>
              </w:rPr>
            </w:pPr>
            <w:r>
              <w:rPr>
                <w:rFonts w:ascii="Times New Roman" w:hAnsi="Times New Roman"/>
                <w:b/>
                <w:bCs/>
                <w:sz w:val="24"/>
                <w:szCs w:val="24"/>
              </w:rPr>
              <w:t>2</w:t>
            </w:r>
            <w:r>
              <w:rPr>
                <w:rFonts w:hint="eastAsia" w:ascii="Times New Roman" w:hAnsi="Times New Roman"/>
                <w:b/>
                <w:bCs/>
                <w:sz w:val="24"/>
                <w:szCs w:val="24"/>
              </w:rPr>
              <w:t>、运营期污染分析</w:t>
            </w:r>
          </w:p>
          <w:p>
            <w:pPr>
              <w:spacing w:line="360" w:lineRule="auto"/>
              <w:ind w:firstLine="482" w:firstLineChars="200"/>
              <w:rPr>
                <w:rFonts w:ascii="Times New Roman" w:hAnsi="Times New Roman"/>
                <w:b/>
                <w:bCs/>
                <w:sz w:val="24"/>
                <w:szCs w:val="24"/>
              </w:rPr>
            </w:pPr>
            <w:r>
              <w:rPr>
                <w:rFonts w:ascii="Times New Roman" w:hAnsi="Times New Roman"/>
                <w:b/>
                <w:bCs/>
                <w:sz w:val="24"/>
                <w:szCs w:val="24"/>
              </w:rPr>
              <w:t>2.1</w:t>
            </w:r>
            <w:r>
              <w:rPr>
                <w:rFonts w:hint="eastAsia" w:ascii="Times New Roman" w:hAnsi="Times New Roman"/>
                <w:b/>
                <w:bCs/>
                <w:sz w:val="24"/>
                <w:szCs w:val="24"/>
              </w:rPr>
              <w:t>、运营期废水污染源分析</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本项目用水主要为生活用水。</w:t>
            </w:r>
            <w:r>
              <w:rPr>
                <w:rFonts w:hint="eastAsia" w:ascii="Times New Roman" w:hAnsi="Times New Roman"/>
                <w:sz w:val="24"/>
                <w:szCs w:val="24"/>
                <w:lang w:eastAsia="zh-CN"/>
              </w:rPr>
              <w:t>生产过程不需要用水。</w:t>
            </w:r>
          </w:p>
          <w:p>
            <w:pPr>
              <w:spacing w:line="360" w:lineRule="auto"/>
              <w:ind w:firstLine="482" w:firstLineChars="200"/>
              <w:rPr>
                <w:rFonts w:ascii="Times New Roman" w:hAnsi="Times New Roman"/>
                <w:b/>
                <w:bCs/>
                <w:sz w:val="24"/>
                <w:szCs w:val="24"/>
              </w:rPr>
            </w:pPr>
            <w:r>
              <w:rPr>
                <w:rFonts w:ascii="Times New Roman" w:hAnsi="Times New Roman"/>
                <w:b/>
                <w:bCs/>
                <w:sz w:val="24"/>
                <w:szCs w:val="24"/>
              </w:rPr>
              <w:t>2.1.</w:t>
            </w:r>
            <w:r>
              <w:rPr>
                <w:rFonts w:hint="eastAsia" w:ascii="Times New Roman" w:hAnsi="Times New Roman"/>
                <w:b/>
                <w:bCs/>
                <w:sz w:val="24"/>
                <w:szCs w:val="24"/>
                <w:lang w:val="en-US" w:eastAsia="zh-CN"/>
              </w:rPr>
              <w:t>1</w:t>
            </w:r>
            <w:r>
              <w:rPr>
                <w:rFonts w:hint="eastAsia" w:ascii="Times New Roman" w:hAnsi="Times New Roman"/>
                <w:b/>
                <w:bCs/>
                <w:sz w:val="24"/>
                <w:szCs w:val="24"/>
              </w:rPr>
              <w:t>、生活用水</w:t>
            </w:r>
          </w:p>
          <w:p>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rPr>
              <w:t>根据建设单位提供资料，项目建成后，职工人数为</w:t>
            </w:r>
            <w:r>
              <w:rPr>
                <w:rFonts w:hint="eastAsia" w:ascii="Times New Roman" w:hAnsi="Times New Roman"/>
                <w:sz w:val="24"/>
                <w:szCs w:val="24"/>
                <w:lang w:val="en-US" w:eastAsia="zh-CN"/>
              </w:rPr>
              <w:t>50</w:t>
            </w:r>
            <w:r>
              <w:rPr>
                <w:rFonts w:hint="eastAsia" w:ascii="Times New Roman" w:hAnsi="Times New Roman"/>
                <w:sz w:val="24"/>
                <w:szCs w:val="24"/>
              </w:rPr>
              <w:t>人，职工</w:t>
            </w:r>
            <w:r>
              <w:rPr>
                <w:rFonts w:hint="eastAsia" w:ascii="Times New Roman" w:hAnsi="Times New Roman"/>
                <w:sz w:val="24"/>
                <w:szCs w:val="24"/>
                <w:lang w:eastAsia="zh-CN"/>
              </w:rPr>
              <w:t>就餐</w:t>
            </w:r>
            <w:r>
              <w:rPr>
                <w:rFonts w:hint="eastAsia" w:ascii="Times New Roman" w:hAnsi="Times New Roman"/>
                <w:sz w:val="24"/>
                <w:szCs w:val="24"/>
                <w:lang w:val="en-US" w:eastAsia="zh-CN"/>
              </w:rPr>
              <w:t>由</w:t>
            </w:r>
            <w:r>
              <w:rPr>
                <w:rFonts w:hint="eastAsia" w:hAnsiTheme="minorEastAsia" w:eastAsiaTheme="minorEastAsia"/>
                <w:sz w:val="24"/>
              </w:rPr>
              <w:t>职工食堂</w:t>
            </w:r>
            <w:r>
              <w:rPr>
                <w:rFonts w:hint="eastAsia" w:hAnsiTheme="minorEastAsia" w:eastAsiaTheme="minorEastAsia"/>
                <w:sz w:val="24"/>
                <w:lang w:val="en-US" w:eastAsia="zh-CN"/>
              </w:rPr>
              <w:t>提供</w:t>
            </w:r>
            <w:r>
              <w:rPr>
                <w:rFonts w:hint="eastAsia" w:ascii="Times New Roman" w:hAnsi="Times New Roman"/>
                <w:sz w:val="24"/>
                <w:szCs w:val="24"/>
              </w:rPr>
              <w:t>，</w:t>
            </w:r>
            <w:r>
              <w:rPr>
                <w:rFonts w:hint="eastAsia" w:ascii="Times New Roman" w:hAnsi="Times New Roman"/>
                <w:sz w:val="24"/>
                <w:szCs w:val="24"/>
                <w:lang w:val="en-US" w:eastAsia="zh-CN"/>
              </w:rPr>
              <w:t>食堂设置隔油池对食堂废水进行隔油处理后排入污水管网。</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按每人每天用水量</w:t>
            </w:r>
            <w:r>
              <w:rPr>
                <w:rFonts w:hint="eastAsia" w:ascii="Times New Roman" w:hAnsi="Times New Roman"/>
                <w:sz w:val="24"/>
                <w:szCs w:val="24"/>
                <w:lang w:val="en-US" w:eastAsia="zh-CN"/>
              </w:rPr>
              <w:t>100</w:t>
            </w:r>
            <w:r>
              <w:rPr>
                <w:rFonts w:ascii="Times New Roman" w:hAnsi="Times New Roman"/>
                <w:sz w:val="24"/>
                <w:szCs w:val="24"/>
              </w:rPr>
              <w:t>L</w:t>
            </w:r>
            <w:r>
              <w:rPr>
                <w:rFonts w:hint="eastAsia" w:ascii="Times New Roman" w:hAnsi="Times New Roman"/>
                <w:sz w:val="24"/>
                <w:szCs w:val="24"/>
              </w:rPr>
              <w:t>计，生活用水的总用水量为</w:t>
            </w:r>
            <w:r>
              <w:rPr>
                <w:rFonts w:hint="eastAsia" w:ascii="Times New Roman" w:hAnsi="Times New Roman"/>
                <w:sz w:val="24"/>
                <w:szCs w:val="24"/>
                <w:lang w:val="en-US" w:eastAsia="zh-CN"/>
              </w:rPr>
              <w:t>5</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/d</w:t>
            </w:r>
            <w:r>
              <w:rPr>
                <w:rFonts w:hint="eastAsia" w:ascii="Times New Roman" w:hAnsi="Times New Roman"/>
                <w:sz w:val="24"/>
                <w:szCs w:val="24"/>
              </w:rPr>
              <w:t>，即</w:t>
            </w:r>
            <w:r>
              <w:rPr>
                <w:rFonts w:hint="eastAsia" w:ascii="Times New Roman" w:hAnsi="Times New Roman"/>
                <w:sz w:val="24"/>
                <w:szCs w:val="24"/>
                <w:lang w:val="en-US" w:eastAsia="zh-CN"/>
              </w:rPr>
              <w:t>750</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/a</w:t>
            </w:r>
            <w:r>
              <w:rPr>
                <w:rFonts w:hint="eastAsia" w:ascii="Times New Roman" w:hAnsi="Times New Roman"/>
                <w:sz w:val="24"/>
                <w:szCs w:val="24"/>
              </w:rPr>
              <w:t>。生活污水的</w:t>
            </w:r>
            <w:r>
              <w:rPr>
                <w:rFonts w:hint="eastAsia" w:ascii="Times New Roman" w:hAnsi="Times New Roman"/>
                <w:sz w:val="24"/>
                <w:szCs w:val="24"/>
                <w:lang w:eastAsia="zh-CN"/>
              </w:rPr>
              <w:t>产生</w:t>
            </w:r>
            <w:r>
              <w:rPr>
                <w:rFonts w:hint="eastAsia" w:ascii="Times New Roman" w:hAnsi="Times New Roman"/>
                <w:sz w:val="24"/>
                <w:szCs w:val="24"/>
              </w:rPr>
              <w:t>量按用水量的</w:t>
            </w:r>
            <w:r>
              <w:rPr>
                <w:rFonts w:ascii="Times New Roman" w:hAnsi="Times New Roman"/>
                <w:sz w:val="24"/>
                <w:szCs w:val="24"/>
              </w:rPr>
              <w:t>80%</w:t>
            </w:r>
            <w:r>
              <w:rPr>
                <w:rFonts w:hint="eastAsia" w:ascii="Times New Roman" w:hAnsi="Times New Roman"/>
                <w:sz w:val="24"/>
                <w:szCs w:val="24"/>
              </w:rPr>
              <w:t>计，则生活污水</w:t>
            </w:r>
            <w:r>
              <w:rPr>
                <w:rFonts w:hint="eastAsia" w:ascii="Times New Roman" w:hAnsi="Times New Roman"/>
                <w:sz w:val="24"/>
                <w:szCs w:val="24"/>
                <w:lang w:eastAsia="zh-CN"/>
              </w:rPr>
              <w:t>产生</w:t>
            </w:r>
            <w:r>
              <w:rPr>
                <w:rFonts w:hint="eastAsia" w:ascii="Times New Roman" w:hAnsi="Times New Roman"/>
                <w:sz w:val="24"/>
                <w:szCs w:val="24"/>
              </w:rPr>
              <w:t>量为</w:t>
            </w:r>
            <w:r>
              <w:rPr>
                <w:rFonts w:hint="eastAsia" w:ascii="Times New Roman" w:hAnsi="Times New Roman"/>
                <w:sz w:val="24"/>
                <w:szCs w:val="24"/>
                <w:lang w:val="en-US" w:eastAsia="zh-CN"/>
              </w:rPr>
              <w:t>600</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/a</w:t>
            </w:r>
            <w:r>
              <w:rPr>
                <w:rFonts w:hint="eastAsia" w:ascii="Times New Roman" w:hAnsi="Times New Roman"/>
                <w:sz w:val="24"/>
                <w:szCs w:val="24"/>
              </w:rPr>
              <w:t>。（本项目全年工作</w:t>
            </w:r>
            <w:r>
              <w:rPr>
                <w:rFonts w:hint="eastAsia" w:ascii="Times New Roman" w:hAnsi="Times New Roman"/>
                <w:sz w:val="24"/>
                <w:szCs w:val="24"/>
                <w:lang w:val="en-US" w:eastAsia="zh-CN"/>
              </w:rPr>
              <w:t>250</w:t>
            </w:r>
            <w:r>
              <w:rPr>
                <w:rFonts w:hint="eastAsia" w:ascii="Times New Roman" w:hAnsi="Times New Roman"/>
                <w:sz w:val="24"/>
                <w:szCs w:val="24"/>
              </w:rPr>
              <w:t>天）。</w:t>
            </w:r>
            <w:r>
              <w:rPr>
                <w:rFonts w:hint="eastAsia" w:hAnsiTheme="minorEastAsia" w:eastAsiaTheme="minorEastAsia"/>
                <w:sz w:val="24"/>
              </w:rPr>
              <w:t>生活污水排入项目区排水管网，最终排入园区污水处理厂</w:t>
            </w:r>
            <w:r>
              <w:rPr>
                <w:rFonts w:hint="eastAsia" w:ascii="Times New Roman" w:hAnsi="Times New Roman"/>
                <w:sz w:val="24"/>
                <w:szCs w:val="24"/>
                <w:lang w:eastAsia="zh-CN"/>
              </w:rPr>
              <w:t>。</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综上，本项目总用水量约为</w:t>
            </w:r>
            <w:r>
              <w:rPr>
                <w:rFonts w:hint="eastAsia" w:ascii="Times New Roman" w:hAnsi="Times New Roman"/>
                <w:sz w:val="24"/>
                <w:szCs w:val="24"/>
                <w:lang w:val="en-US" w:eastAsia="zh-CN"/>
              </w:rPr>
              <w:t>750</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/a</w:t>
            </w:r>
            <w:r>
              <w:rPr>
                <w:rFonts w:hint="eastAsia" w:ascii="Times New Roman" w:hAnsi="Times New Roman"/>
                <w:sz w:val="24"/>
                <w:szCs w:val="24"/>
              </w:rPr>
              <w:t>，其中废水</w:t>
            </w:r>
            <w:r>
              <w:rPr>
                <w:rFonts w:hint="eastAsia" w:ascii="Times New Roman" w:hAnsi="Times New Roman"/>
                <w:sz w:val="24"/>
                <w:szCs w:val="24"/>
                <w:lang w:eastAsia="zh-CN"/>
              </w:rPr>
              <w:t>产生</w:t>
            </w:r>
            <w:r>
              <w:rPr>
                <w:rFonts w:hint="eastAsia" w:ascii="Times New Roman" w:hAnsi="Times New Roman"/>
                <w:sz w:val="24"/>
                <w:szCs w:val="24"/>
              </w:rPr>
              <w:t>量为</w:t>
            </w:r>
            <w:r>
              <w:rPr>
                <w:rFonts w:hint="eastAsia" w:ascii="Times New Roman" w:hAnsi="Times New Roman"/>
                <w:sz w:val="24"/>
                <w:szCs w:val="24"/>
                <w:lang w:val="en-US" w:eastAsia="zh-CN"/>
              </w:rPr>
              <w:t>600</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/a</w:t>
            </w:r>
            <w:r>
              <w:rPr>
                <w:rFonts w:hint="eastAsia" w:ascii="Times New Roman" w:hAnsi="Times New Roman"/>
                <w:sz w:val="24"/>
                <w:szCs w:val="24"/>
              </w:rPr>
              <w:t>。</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本项目废水污染源及主要污染因子见表</w:t>
            </w:r>
            <w:r>
              <w:rPr>
                <w:rFonts w:hint="eastAsia" w:ascii="Times New Roman" w:hAnsi="Times New Roman"/>
                <w:sz w:val="24"/>
                <w:szCs w:val="24"/>
                <w:lang w:val="en-US" w:eastAsia="zh-CN"/>
              </w:rPr>
              <w:t>18</w:t>
            </w:r>
          </w:p>
          <w:p>
            <w:pPr>
              <w:spacing w:line="360" w:lineRule="auto"/>
              <w:ind w:firstLine="422" w:firstLineChars="200"/>
              <w:rPr>
                <w:rFonts w:hint="eastAsia" w:ascii="黑体" w:hAnsi="黑体" w:eastAsia="黑体" w:cs="黑体"/>
                <w:b/>
                <w:bCs/>
                <w:sz w:val="21"/>
                <w:szCs w:val="21"/>
              </w:rPr>
            </w:pPr>
            <w:r>
              <w:rPr>
                <w:rFonts w:hint="eastAsia" w:ascii="黑体" w:hAnsi="黑体" w:eastAsia="黑体" w:cs="黑体"/>
                <w:b/>
                <w:bCs/>
                <w:sz w:val="21"/>
                <w:szCs w:val="21"/>
              </w:rPr>
              <w:t>表</w:t>
            </w:r>
            <w:r>
              <w:rPr>
                <w:rFonts w:hint="eastAsia" w:ascii="黑体" w:hAnsi="黑体" w:eastAsia="黑体" w:cs="黑体"/>
                <w:b/>
                <w:bCs/>
                <w:sz w:val="21"/>
                <w:szCs w:val="21"/>
                <w:lang w:val="en-US" w:eastAsia="zh-CN"/>
              </w:rPr>
              <w:t xml:space="preserve">18  </w:t>
            </w:r>
            <w:r>
              <w:rPr>
                <w:rFonts w:ascii="黑体" w:hAnsi="黑体" w:eastAsia="黑体" w:cs="黑体"/>
                <w:b/>
                <w:bCs/>
                <w:sz w:val="21"/>
                <w:szCs w:val="21"/>
              </w:rPr>
              <w:t xml:space="preserve">                  </w:t>
            </w:r>
            <w:r>
              <w:rPr>
                <w:rFonts w:hint="eastAsia" w:ascii="黑体" w:hAnsi="黑体" w:eastAsia="黑体" w:cs="黑体"/>
                <w:b/>
                <w:bCs/>
                <w:sz w:val="21"/>
                <w:szCs w:val="21"/>
              </w:rPr>
              <w:t>废水污染源及主要污染因子</w:t>
            </w:r>
          </w:p>
          <w:tbl>
            <w:tblPr>
              <w:tblStyle w:val="27"/>
              <w:tblW w:w="8220" w:type="dxa"/>
              <w:tblInd w:w="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83"/>
              <w:gridCol w:w="889"/>
              <w:gridCol w:w="889"/>
              <w:gridCol w:w="889"/>
              <w:gridCol w:w="889"/>
              <w:gridCol w:w="889"/>
              <w:gridCol w:w="89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rPr>
                <w:trHeight w:val="0" w:hRule="atLeast"/>
              </w:trPr>
              <w:tc>
                <w:tcPr>
                  <w:tcW w:w="2883" w:type="dxa"/>
                  <w:tcBorders>
                    <w:top w:val="single" w:color="auto" w:sz="12" w:space="0"/>
                    <w:bottom w:val="single" w:color="auto" w:sz="12" w:space="0"/>
                    <w:right w:val="single" w:color="auto" w:sz="4" w:space="0"/>
                  </w:tcBorders>
                  <w:vAlign w:val="center"/>
                </w:tcPr>
                <w:p>
                  <w:pPr>
                    <w:spacing w:line="240" w:lineRule="auto"/>
                    <w:jc w:val="center"/>
                    <w:rPr>
                      <w:rFonts w:ascii="Times New Roman" w:hAnsi="Times New Roman"/>
                      <w:b/>
                      <w:bCs/>
                      <w:sz w:val="21"/>
                      <w:szCs w:val="21"/>
                    </w:rPr>
                  </w:pPr>
                  <w:r>
                    <w:rPr>
                      <w:rFonts w:hint="eastAsia" w:ascii="Times New Roman" w:hAnsi="Times New Roman"/>
                      <w:b/>
                      <w:bCs/>
                      <w:sz w:val="21"/>
                      <w:szCs w:val="21"/>
                    </w:rPr>
                    <w:t>项目</w:t>
                  </w:r>
                </w:p>
              </w:tc>
              <w:tc>
                <w:tcPr>
                  <w:tcW w:w="889"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b/>
                      <w:bCs/>
                      <w:sz w:val="21"/>
                      <w:szCs w:val="21"/>
                    </w:rPr>
                  </w:pPr>
                  <w:r>
                    <w:rPr>
                      <w:rFonts w:hint="eastAsia" w:ascii="Times New Roman" w:hAnsi="Times New Roman"/>
                      <w:b/>
                      <w:bCs/>
                      <w:sz w:val="21"/>
                      <w:szCs w:val="21"/>
                    </w:rPr>
                    <w:t>废水量</w:t>
                  </w:r>
                </w:p>
              </w:tc>
              <w:tc>
                <w:tcPr>
                  <w:tcW w:w="889"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b/>
                      <w:bCs/>
                      <w:sz w:val="21"/>
                      <w:szCs w:val="21"/>
                    </w:rPr>
                  </w:pPr>
                  <w:r>
                    <w:rPr>
                      <w:rFonts w:ascii="Times New Roman" w:hAnsi="Times New Roman"/>
                      <w:b/>
                      <w:bCs/>
                      <w:sz w:val="21"/>
                      <w:szCs w:val="21"/>
                    </w:rPr>
                    <w:t>COD</w:t>
                  </w:r>
                </w:p>
              </w:tc>
              <w:tc>
                <w:tcPr>
                  <w:tcW w:w="889"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b/>
                      <w:bCs/>
                      <w:sz w:val="21"/>
                      <w:szCs w:val="21"/>
                    </w:rPr>
                  </w:pPr>
                  <w:r>
                    <w:rPr>
                      <w:rFonts w:ascii="Times New Roman" w:hAnsi="Times New Roman"/>
                      <w:b/>
                      <w:bCs/>
                      <w:sz w:val="21"/>
                      <w:szCs w:val="21"/>
                    </w:rPr>
                    <w:t>BOD</w:t>
                  </w:r>
                  <w:r>
                    <w:rPr>
                      <w:rFonts w:ascii="Times New Roman" w:hAnsi="Times New Roman"/>
                      <w:b/>
                      <w:bCs/>
                      <w:sz w:val="21"/>
                      <w:szCs w:val="21"/>
                      <w:vertAlign w:val="subscript"/>
                    </w:rPr>
                    <w:t>5</w:t>
                  </w:r>
                </w:p>
              </w:tc>
              <w:tc>
                <w:tcPr>
                  <w:tcW w:w="889"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b/>
                      <w:bCs/>
                      <w:sz w:val="21"/>
                      <w:szCs w:val="21"/>
                    </w:rPr>
                  </w:pPr>
                  <w:r>
                    <w:rPr>
                      <w:rFonts w:ascii="Times New Roman" w:hAnsi="Times New Roman"/>
                      <w:b/>
                      <w:bCs/>
                      <w:sz w:val="21"/>
                      <w:szCs w:val="21"/>
                    </w:rPr>
                    <w:t>SS</w:t>
                  </w:r>
                </w:p>
              </w:tc>
              <w:tc>
                <w:tcPr>
                  <w:tcW w:w="889" w:type="dxa"/>
                  <w:tcBorders>
                    <w:top w:val="single" w:color="auto" w:sz="12" w:space="0"/>
                    <w:left w:val="single" w:color="auto" w:sz="4" w:space="0"/>
                    <w:bottom w:val="single" w:color="auto" w:sz="12" w:space="0"/>
                  </w:tcBorders>
                  <w:vAlign w:val="center"/>
                </w:tcPr>
                <w:p>
                  <w:pPr>
                    <w:spacing w:line="240" w:lineRule="auto"/>
                    <w:jc w:val="center"/>
                    <w:rPr>
                      <w:rFonts w:ascii="Times New Roman" w:hAnsi="Times New Roman"/>
                      <w:b/>
                      <w:bCs/>
                      <w:sz w:val="21"/>
                      <w:szCs w:val="21"/>
                    </w:rPr>
                  </w:pPr>
                  <w:r>
                    <w:rPr>
                      <w:rFonts w:ascii="Times New Roman" w:hAnsi="Times New Roman"/>
                      <w:b/>
                      <w:bCs/>
                      <w:sz w:val="21"/>
                      <w:szCs w:val="21"/>
                    </w:rPr>
                    <w:t>NH</w:t>
                  </w:r>
                  <w:r>
                    <w:rPr>
                      <w:rFonts w:ascii="Times New Roman" w:hAnsi="Times New Roman"/>
                      <w:b/>
                      <w:bCs/>
                      <w:sz w:val="21"/>
                      <w:szCs w:val="21"/>
                      <w:vertAlign w:val="subscript"/>
                    </w:rPr>
                    <w:t>3</w:t>
                  </w:r>
                  <w:r>
                    <w:rPr>
                      <w:rFonts w:ascii="Times New Roman" w:hAnsi="Times New Roman"/>
                      <w:b/>
                      <w:bCs/>
                      <w:sz w:val="21"/>
                      <w:szCs w:val="21"/>
                    </w:rPr>
                    <w:t>-H</w:t>
                  </w:r>
                </w:p>
              </w:tc>
              <w:tc>
                <w:tcPr>
                  <w:tcW w:w="892" w:type="dxa"/>
                  <w:tcBorders>
                    <w:top w:val="single" w:color="auto" w:sz="12" w:space="0"/>
                    <w:left w:val="single" w:color="auto" w:sz="4" w:space="0"/>
                    <w:bottom w:val="single" w:color="auto" w:sz="12" w:space="0"/>
                  </w:tcBorders>
                  <w:vAlign w:val="center"/>
                </w:tcPr>
                <w:p>
                  <w:pPr>
                    <w:spacing w:line="240" w:lineRule="auto"/>
                    <w:jc w:val="center"/>
                    <w:rPr>
                      <w:rFonts w:hint="eastAsia" w:ascii="Times New Roman" w:hAnsi="Times New Roman" w:eastAsia="宋体"/>
                      <w:b/>
                      <w:bCs/>
                      <w:sz w:val="21"/>
                      <w:szCs w:val="21"/>
                      <w:lang w:val="en-US" w:eastAsia="zh-CN"/>
                    </w:rPr>
                  </w:pPr>
                  <w:r>
                    <w:rPr>
                      <w:rFonts w:hint="eastAsia" w:ascii="Times New Roman" w:hAnsi="Times New Roman"/>
                      <w:b/>
                      <w:bCs/>
                      <w:sz w:val="21"/>
                      <w:szCs w:val="21"/>
                      <w:lang w:val="en-US" w:eastAsia="zh-CN"/>
                    </w:rPr>
                    <w:t>动植物油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rPr>
                <w:trHeight w:val="0" w:hRule="atLeast"/>
              </w:trPr>
              <w:tc>
                <w:tcPr>
                  <w:tcW w:w="8220" w:type="dxa"/>
                  <w:gridSpan w:val="7"/>
                  <w:tcBorders>
                    <w:top w:val="single" w:color="auto" w:sz="12" w:space="0"/>
                    <w:bottom w:val="single" w:color="auto" w:sz="4" w:space="0"/>
                  </w:tcBorders>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rPr>
                    <w:t>生活污水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883" w:type="dxa"/>
                  <w:tcBorders>
                    <w:top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rPr>
                    <w:t>生活污水产生浓度（</w:t>
                  </w:r>
                  <w:r>
                    <w:rPr>
                      <w:rFonts w:ascii="Times New Roman" w:hAnsi="Times New Roman"/>
                      <w:sz w:val="21"/>
                      <w:szCs w:val="21"/>
                    </w:rPr>
                    <w:t>mg/L</w:t>
                  </w:r>
                  <w:r>
                    <w:rPr>
                      <w:rFonts w:hint="eastAsia" w:ascii="Times New Roman" w:hAnsi="Times New Roman"/>
                      <w:sz w:val="21"/>
                      <w:szCs w:val="21"/>
                    </w:rPr>
                    <w:t>）</w:t>
                  </w:r>
                </w:p>
              </w:tc>
              <w:tc>
                <w:tcPr>
                  <w:tcW w:w="8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w:t>
                  </w:r>
                </w:p>
              </w:tc>
              <w:tc>
                <w:tcPr>
                  <w:tcW w:w="8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350</w:t>
                  </w:r>
                </w:p>
              </w:tc>
              <w:tc>
                <w:tcPr>
                  <w:tcW w:w="8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180</w:t>
                  </w:r>
                </w:p>
              </w:tc>
              <w:tc>
                <w:tcPr>
                  <w:tcW w:w="8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200</w:t>
                  </w:r>
                </w:p>
              </w:tc>
              <w:tc>
                <w:tcPr>
                  <w:tcW w:w="889" w:type="dxa"/>
                  <w:tcBorders>
                    <w:top w:val="single" w:color="auto" w:sz="4" w:space="0"/>
                    <w:left w:val="single" w:color="auto" w:sz="4" w:space="0"/>
                    <w:bottom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30</w:t>
                  </w:r>
                </w:p>
              </w:tc>
              <w:tc>
                <w:tcPr>
                  <w:tcW w:w="892" w:type="dxa"/>
                  <w:tcBorders>
                    <w:top w:val="single" w:color="auto" w:sz="4" w:space="0"/>
                    <w:left w:val="single" w:color="auto" w:sz="4" w:space="0"/>
                    <w:bottom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883" w:type="dxa"/>
                  <w:tcBorders>
                    <w:top w:val="single" w:color="auto" w:sz="4" w:space="0"/>
                    <w:bottom w:val="single" w:color="auto" w:sz="12" w:space="0"/>
                    <w:right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rPr>
                    <w:t>产生量（</w:t>
                  </w:r>
                  <w:r>
                    <w:rPr>
                      <w:rFonts w:ascii="Times New Roman" w:hAnsi="Times New Roman"/>
                      <w:sz w:val="21"/>
                      <w:szCs w:val="21"/>
                    </w:rPr>
                    <w:t>t/a</w:t>
                  </w:r>
                  <w:r>
                    <w:rPr>
                      <w:rFonts w:hint="eastAsia" w:ascii="Times New Roman" w:hAnsi="Times New Roman"/>
                      <w:sz w:val="21"/>
                      <w:szCs w:val="21"/>
                    </w:rPr>
                    <w:t>）</w:t>
                  </w:r>
                </w:p>
              </w:tc>
              <w:tc>
                <w:tcPr>
                  <w:tcW w:w="889"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600</w:t>
                  </w:r>
                </w:p>
              </w:tc>
              <w:tc>
                <w:tcPr>
                  <w:tcW w:w="889"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val="en-US" w:eastAsia="zh-CN"/>
                    </w:rPr>
                    <w:t>21</w:t>
                  </w:r>
                </w:p>
              </w:tc>
              <w:tc>
                <w:tcPr>
                  <w:tcW w:w="889"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val="en-US" w:eastAsia="zh-CN"/>
                    </w:rPr>
                    <w:t>108</w:t>
                  </w:r>
                </w:p>
              </w:tc>
              <w:tc>
                <w:tcPr>
                  <w:tcW w:w="889"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val="en-US" w:eastAsia="zh-CN"/>
                    </w:rPr>
                    <w:t>12</w:t>
                  </w:r>
                </w:p>
              </w:tc>
              <w:tc>
                <w:tcPr>
                  <w:tcW w:w="889" w:type="dxa"/>
                  <w:tcBorders>
                    <w:top w:val="single" w:color="auto" w:sz="4" w:space="0"/>
                    <w:left w:val="single" w:color="auto" w:sz="4" w:space="0"/>
                    <w:bottom w:val="single" w:color="auto" w:sz="12"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val="en-US" w:eastAsia="zh-CN"/>
                    </w:rPr>
                    <w:t>018</w:t>
                  </w:r>
                </w:p>
              </w:tc>
              <w:tc>
                <w:tcPr>
                  <w:tcW w:w="892" w:type="dxa"/>
                  <w:tcBorders>
                    <w:top w:val="single" w:color="auto" w:sz="4" w:space="0"/>
                    <w:left w:val="single" w:color="auto" w:sz="4" w:space="0"/>
                    <w:bottom w:val="single" w:color="auto" w:sz="12"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0.048</w:t>
                  </w:r>
                </w:p>
              </w:tc>
            </w:tr>
          </w:tbl>
          <w:p>
            <w:pPr>
              <w:spacing w:line="360" w:lineRule="auto"/>
              <w:ind w:firstLine="482" w:firstLineChars="200"/>
              <w:rPr>
                <w:rFonts w:ascii="Times New Roman" w:hAnsi="Times New Roman"/>
                <w:b/>
                <w:bCs/>
                <w:sz w:val="24"/>
                <w:szCs w:val="24"/>
              </w:rPr>
            </w:pPr>
            <w:r>
              <w:rPr>
                <w:rFonts w:ascii="Times New Roman" w:hAnsi="Times New Roman"/>
                <w:b/>
                <w:bCs/>
                <w:sz w:val="24"/>
                <w:szCs w:val="24"/>
              </w:rPr>
              <w:t>2.2</w:t>
            </w:r>
            <w:r>
              <w:rPr>
                <w:rFonts w:hint="eastAsia" w:ascii="Times New Roman" w:hAnsi="Times New Roman"/>
                <w:b/>
                <w:bCs/>
                <w:sz w:val="24"/>
                <w:szCs w:val="24"/>
              </w:rPr>
              <w:t>、运营期环境空气污染源分析</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本项目生产过程中</w:t>
            </w:r>
            <w:r>
              <w:rPr>
                <w:rFonts w:hint="eastAsia" w:ascii="Times New Roman" w:hAnsi="Times New Roman"/>
                <w:sz w:val="24"/>
                <w:szCs w:val="24"/>
                <w:lang w:eastAsia="zh-CN"/>
              </w:rPr>
              <w:t>产生的污染主要为</w:t>
            </w:r>
            <w:r>
              <w:rPr>
                <w:rFonts w:hint="eastAsia" w:ascii="Times New Roman" w:hAnsi="Times New Roman"/>
                <w:sz w:val="24"/>
                <w:szCs w:val="24"/>
                <w:lang w:val="en-US" w:eastAsia="zh-CN"/>
              </w:rPr>
              <w:t>锯边、锯解工序产生的粉尘</w:t>
            </w:r>
            <w:r>
              <w:rPr>
                <w:rFonts w:hint="eastAsia" w:ascii="Times New Roman" w:hAnsi="Times New Roman"/>
                <w:sz w:val="24"/>
                <w:szCs w:val="24"/>
                <w:lang w:eastAsia="zh-CN"/>
              </w:rPr>
              <w:t>，</w:t>
            </w:r>
            <w:r>
              <w:rPr>
                <w:rFonts w:hint="eastAsia" w:ascii="Times New Roman" w:hAnsi="Times New Roman"/>
                <w:sz w:val="24"/>
                <w:szCs w:val="24"/>
                <w:lang w:val="en-US" w:eastAsia="zh-CN"/>
              </w:rPr>
              <w:t>涂胶工序、热压工序产生的甲醛废气，以及职工食堂产生的餐饮油烟。</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w:t>
            </w:r>
            <w:r>
              <w:rPr>
                <w:rFonts w:hint="eastAsia" w:ascii="Times New Roman" w:hAnsi="Times New Roman"/>
                <w:sz w:val="24"/>
                <w:szCs w:val="24"/>
                <w:lang w:val="en-US" w:eastAsia="zh-CN"/>
              </w:rPr>
              <w:t>锯边、锯解粉尘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锯边、锯解时产生粉尘，根据《工业污染物产排污系数手册（2010修订）》中2011锯材加工业，参照“2011锯材加工业产排污系数表”，锯材厚度≤35毫米，锯边原木的工业粉尘产生系数为0.321kg/（立方米产品），项目年产2万立方米集成材，锯边、锯解粉尘量为6.42t/a。</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企业拟在锯边、锯解粉尘产生部位设集气罩（集气罩风机风量≥2000m</w:t>
            </w:r>
            <w:r>
              <w:rPr>
                <w:rFonts w:hint="eastAsia" w:ascii="Times New Roman" w:hAnsi="Times New Roman"/>
                <w:sz w:val="24"/>
                <w:szCs w:val="24"/>
                <w:vertAlign w:val="superscript"/>
                <w:lang w:val="en-US" w:eastAsia="zh-CN"/>
              </w:rPr>
              <w:t>3</w:t>
            </w:r>
            <w:r>
              <w:rPr>
                <w:rFonts w:hint="eastAsia" w:ascii="Times New Roman" w:hAnsi="Times New Roman"/>
                <w:sz w:val="24"/>
                <w:szCs w:val="24"/>
                <w:lang w:val="en-US" w:eastAsia="zh-CN"/>
              </w:rPr>
              <w:t>/h），产生的木屑粉尘通过管道抽送至末端布袋除尘器净化后通过15m高排气筒排放。锯边工序、锯解工序以每天工作24小时，年工作250d（6000h）计。集尘罩收集效率约为95%，剩余5%粉尘在车间内无组织排放。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无组织排放粉尘：排放速率以及排放量为0.054kg/h，0.321t/a。通过加设通风设备（排气扇）并结合自然通风，将粉尘排除车间外。项目面源尺寸为95m×65m，根据导则推荐模式SCREEN3进行估算，计算过程如下图所示。</w:t>
            </w:r>
          </w:p>
          <w:p>
            <w:pPr>
              <w:pStyle w:val="76"/>
              <w:rPr>
                <w:rFonts w:hint="eastAsia"/>
                <w:lang w:val="en-US" w:eastAsia="zh-CN"/>
              </w:rPr>
            </w:pPr>
            <w:r>
              <w:pict>
                <v:shape id="_x0000_i1027" o:spt="75" type="#_x0000_t75" style="height:232.6pt;width:413.95pt;" filled="f" o:preferrelative="t" stroked="f" coordsize="21600,21600">
                  <v:path/>
                  <v:fill on="f" focussize="0,0"/>
                  <v:stroke on="f"/>
                  <v:imagedata r:id="rId9" o:title=""/>
                  <o:lock v:ext="edit" aspectratio="t"/>
                  <w10:wrap type="none"/>
                  <w10:anchorlock/>
                </v:shape>
              </w:pic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图2 SCREEN3无组织粉尘污染源参数</w:t>
            </w:r>
          </w:p>
          <w:p>
            <w:pPr>
              <w:pStyle w:val="76"/>
            </w:pPr>
            <w:r>
              <w:pict>
                <v:shape id="_x0000_i1028" o:spt="75" type="#_x0000_t75" style="height:248.85pt;width:413.95pt;" filled="f" o:preferrelative="t" stroked="f" coordsize="21600,21600">
                  <v:path/>
                  <v:fill on="f" focussize="0,0"/>
                  <v:stroke on="f"/>
                  <v:imagedata r:id="rId10" o:title=""/>
                  <o:lock v:ext="edit" aspectratio="t"/>
                  <w10:wrap type="none"/>
                  <w10:anchorlock/>
                </v:shape>
              </w:pict>
            </w:r>
          </w:p>
          <w:p>
            <w:pPr>
              <w:pStyle w:val="76"/>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图3 SCREEN3无组织粉尘污染</w:t>
            </w:r>
            <w:r>
              <w:rPr>
                <w:rFonts w:hint="eastAsia" w:ascii="Times New Roman"/>
                <w:sz w:val="24"/>
                <w:szCs w:val="24"/>
                <w:lang w:val="en-US" w:eastAsia="zh-CN"/>
              </w:rPr>
              <w:t>物</w:t>
            </w:r>
            <w:r>
              <w:rPr>
                <w:rFonts w:hint="eastAsia" w:ascii="Times New Roman" w:hAnsi="Times New Roman"/>
                <w:sz w:val="24"/>
                <w:szCs w:val="24"/>
                <w:lang w:val="en-US" w:eastAsia="zh-CN"/>
              </w:rPr>
              <w:t>参数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SCREEN3估算模式计算无组织粉尘落地浓度结果见下表。</w:t>
            </w:r>
          </w:p>
          <w:p>
            <w:pPr>
              <w:pStyle w:val="76"/>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outlineLvl w:val="9"/>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表19                   无组织粉尘落地浓度预测表</w:t>
            </w:r>
          </w:p>
          <w:tbl>
            <w:tblPr>
              <w:tblStyle w:val="28"/>
              <w:tblW w:w="8288" w:type="dxa"/>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4"/>
              <w:gridCol w:w="2380"/>
              <w:gridCol w:w="1658"/>
              <w:gridCol w:w="1658"/>
              <w:gridCol w:w="165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op w:val="single" w:color="auto" w:sz="12" w:space="0"/>
                    <w:bottom w:val="single" w:color="auto" w:sz="12" w:space="0"/>
                  </w:tcBorders>
                  <w:vAlign w:val="center"/>
                </w:tcPr>
                <w:p>
                  <w:pPr>
                    <w:pStyle w:val="76"/>
                    <w:spacing w:line="240" w:lineRule="auto"/>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序号</w:t>
                  </w:r>
                </w:p>
              </w:tc>
              <w:tc>
                <w:tcPr>
                  <w:tcW w:w="2380" w:type="dxa"/>
                  <w:tcBorders>
                    <w:top w:val="single" w:color="auto" w:sz="12" w:space="0"/>
                    <w:bottom w:val="single" w:color="auto" w:sz="12" w:space="0"/>
                  </w:tcBorders>
                  <w:vAlign w:val="center"/>
                </w:tcPr>
                <w:p>
                  <w:pPr>
                    <w:pStyle w:val="76"/>
                    <w:spacing w:line="240" w:lineRule="auto"/>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算法</w:t>
                  </w:r>
                </w:p>
              </w:tc>
              <w:tc>
                <w:tcPr>
                  <w:tcW w:w="1658" w:type="dxa"/>
                  <w:tcBorders>
                    <w:top w:val="single" w:color="auto" w:sz="12" w:space="0"/>
                    <w:bottom w:val="single" w:color="auto" w:sz="12" w:space="0"/>
                  </w:tcBorders>
                  <w:vAlign w:val="center"/>
                </w:tcPr>
                <w:p>
                  <w:pPr>
                    <w:pStyle w:val="76"/>
                    <w:spacing w:line="240" w:lineRule="auto"/>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相对高度</w:t>
                  </w:r>
                </w:p>
              </w:tc>
              <w:tc>
                <w:tcPr>
                  <w:tcW w:w="1658" w:type="dxa"/>
                  <w:tcBorders>
                    <w:top w:val="single" w:color="auto" w:sz="12" w:space="0"/>
                    <w:bottom w:val="single" w:color="auto" w:sz="12" w:space="0"/>
                  </w:tcBorders>
                  <w:vAlign w:val="center"/>
                </w:tcPr>
                <w:p>
                  <w:pPr>
                    <w:pStyle w:val="76"/>
                    <w:spacing w:line="240" w:lineRule="auto"/>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距离（m）</w:t>
                  </w:r>
                </w:p>
              </w:tc>
              <w:tc>
                <w:tcPr>
                  <w:tcW w:w="1658" w:type="dxa"/>
                  <w:tcBorders>
                    <w:top w:val="single" w:color="auto" w:sz="12" w:space="0"/>
                    <w:bottom w:val="single" w:color="auto" w:sz="12" w:space="0"/>
                  </w:tcBorders>
                  <w:vAlign w:val="center"/>
                </w:tcPr>
                <w:p>
                  <w:pPr>
                    <w:pStyle w:val="76"/>
                    <w:spacing w:line="240" w:lineRule="auto"/>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TSP（mg/m</w:t>
                  </w:r>
                  <w:r>
                    <w:rPr>
                      <w:rFonts w:hint="default" w:ascii="Times New Roman" w:hAnsi="Times New Roman" w:cs="Times New Roman"/>
                      <w:b/>
                      <w:bCs/>
                      <w:sz w:val="21"/>
                      <w:szCs w:val="21"/>
                      <w:vertAlign w:val="superscript"/>
                      <w:lang w:val="en-US" w:eastAsia="zh-CN"/>
                    </w:rPr>
                    <w:t>3</w:t>
                  </w:r>
                  <w:r>
                    <w:rPr>
                      <w:rFonts w:hint="default" w:ascii="Times New Roman" w:hAnsi="Times New Roman" w:cs="Times New Roman"/>
                      <w:b/>
                      <w:bCs/>
                      <w:sz w:val="21"/>
                      <w:szCs w:val="21"/>
                      <w:vertAlign w:val="baseli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op w:val="single" w:color="auto" w:sz="12" w:space="0"/>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w:t>
                  </w:r>
                </w:p>
              </w:tc>
              <w:tc>
                <w:tcPr>
                  <w:tcW w:w="2380" w:type="dxa"/>
                  <w:tcBorders>
                    <w:top w:val="single" w:color="auto" w:sz="12" w:space="0"/>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op w:val="single" w:color="auto" w:sz="12" w:space="0"/>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op w:val="single" w:color="auto" w:sz="12" w:space="0"/>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10</w:t>
                  </w:r>
                </w:p>
              </w:tc>
              <w:tc>
                <w:tcPr>
                  <w:tcW w:w="1658" w:type="dxa"/>
                  <w:tcBorders>
                    <w:top w:val="single" w:color="auto" w:sz="12" w:space="0"/>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0.03548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2</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简单地形最大值</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87</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0.07531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3</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0.07355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4</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0.07355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5</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200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0.0466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6</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300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0.03291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7</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400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0.02516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8</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500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0.0201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9</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600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0.01644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10</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700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0.01366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11</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800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0.01161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12</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900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0.009995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13</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1000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0.008699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14</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1100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0.007674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15</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1200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0.006829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16</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1300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0.006118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17</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1400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0.005523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18</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1500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0.005011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19</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1600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0.004573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bottom w:val="single" w:color="auto" w:sz="12" w:space="0"/>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20</w:t>
                  </w:r>
                </w:p>
              </w:tc>
              <w:tc>
                <w:tcPr>
                  <w:tcW w:w="2380" w:type="dxa"/>
                  <w:tcBorders>
                    <w:bottom w:val="single" w:color="auto" w:sz="12" w:space="0"/>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bottom w:val="single" w:color="auto" w:sz="12" w:space="0"/>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bottom w:val="single" w:color="auto" w:sz="12" w:space="0"/>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1700</w:t>
                  </w:r>
                </w:p>
              </w:tc>
              <w:tc>
                <w:tcPr>
                  <w:tcW w:w="1658" w:type="dxa"/>
                  <w:tcBorders>
                    <w:bottom w:val="single" w:color="auto" w:sz="12" w:space="0"/>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0.004195</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由上表可知，项目粉尘排放最大落地浓度为0.075mg/m</w:t>
            </w:r>
            <w:r>
              <w:rPr>
                <w:rFonts w:hint="eastAsia" w:ascii="Times New Roman" w:hAnsi="Times New Roman"/>
                <w:sz w:val="24"/>
                <w:szCs w:val="24"/>
                <w:vertAlign w:val="superscript"/>
                <w:lang w:val="en-US" w:eastAsia="zh-CN"/>
              </w:rPr>
              <w:t>3</w:t>
            </w:r>
            <w:r>
              <w:rPr>
                <w:rFonts w:hint="eastAsia" w:ascii="Times New Roman" w:hAnsi="Times New Roman"/>
                <w:sz w:val="24"/>
                <w:szCs w:val="24"/>
                <w:lang w:val="en-US" w:eastAsia="zh-CN"/>
              </w:rPr>
              <w:t>，能够满足《大气污染物综合排放标准》（GB16927-1996）表2中无组织排放标准要求，周界外浓度最高点≤1.0mg/m</w:t>
            </w:r>
            <w:r>
              <w:rPr>
                <w:rFonts w:hint="eastAsia" w:ascii="Times New Roman" w:hAnsi="Times New Roman"/>
                <w:sz w:val="24"/>
                <w:szCs w:val="24"/>
                <w:vertAlign w:val="superscript"/>
                <w:lang w:val="en-US" w:eastAsia="zh-CN"/>
              </w:rPr>
              <w:t>3</w:t>
            </w:r>
            <w:r>
              <w:rPr>
                <w:rFonts w:hint="eastAsia" w:ascii="Times New Roman" w:hAnsi="Times New Roman"/>
                <w:sz w:val="24"/>
                <w:szCs w:val="24"/>
                <w:lang w:val="en-US" w:eastAsia="zh-CN"/>
              </w:rPr>
              <w:t>，因此不会对项目区空气环境造成明显不利影响。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有组织排放粉尘：集气罩收集到的粉尘量量为6.099t/a，布袋除尘器效率大于99%，则收集的粉尘经布袋除尘器处理后，再经15m高排气筒排放，粉尘的排放速率约为0.01kg/h，排放浓度为5.08mg/m</w:t>
            </w:r>
            <w:r>
              <w:rPr>
                <w:rFonts w:hint="eastAsia" w:ascii="Times New Roman" w:hAnsi="Times New Roman"/>
                <w:sz w:val="24"/>
                <w:szCs w:val="24"/>
                <w:vertAlign w:val="superscript"/>
                <w:lang w:val="en-US" w:eastAsia="zh-CN"/>
              </w:rPr>
              <w:t>3</w:t>
            </w:r>
            <w:r>
              <w:rPr>
                <w:rFonts w:hint="eastAsia" w:ascii="Times New Roman" w:hAnsi="Times New Roman"/>
                <w:sz w:val="24"/>
                <w:szCs w:val="24"/>
                <w:lang w:val="en-US" w:eastAsia="zh-CN"/>
              </w:rPr>
              <w:t>，排放量为0.061t/a。</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hint="eastAsia" w:ascii="Times New Roman" w:hAnsi="Times New Roman"/>
                <w:sz w:val="24"/>
                <w:szCs w:val="24"/>
                <w:lang w:val="en-US" w:eastAsia="zh-CN"/>
              </w:rPr>
              <w:t>2</w:t>
            </w:r>
            <w:r>
              <w:rPr>
                <w:rFonts w:hint="eastAsia" w:ascii="Times New Roman" w:hAnsi="Times New Roman"/>
                <w:sz w:val="24"/>
                <w:szCs w:val="24"/>
              </w:rPr>
              <w:t>）</w:t>
            </w:r>
            <w:r>
              <w:rPr>
                <w:rFonts w:hint="eastAsia" w:ascii="Times New Roman" w:hAnsi="Times New Roman"/>
                <w:sz w:val="24"/>
                <w:szCs w:val="24"/>
                <w:lang w:val="en-US" w:eastAsia="zh-CN"/>
              </w:rPr>
              <w:t>甲醛废气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本项目使用的胶为脲醛树脂胶，脲醛树脂胶是尿素和甲醛反应生成的水溶性初期缩合物，典型的脲醛树脂胶浓度约为50%，含10~20份小麦粉，固化剂氯化铵1~2份。粘结后冷压1h后热压，热压时间由产品类型决定。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涂胶、热压过程，集成材内部较高的湿度和温度加速了脲醛树脂胶的水解，脲醛树脂胶的水解会产生游离态甲醛，对空气环境和作业工人造成危害。集成材制造中，脲醛树脂的性能需达到《木材工业胶粘剂用脲醛、酚醛、三聚氰胺甲醛树脂》（GB/T14732-2006）中液状脲醛树脂质量指标。详见下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表20               液状脲醛树脂质量指标（GB/T14732-2006）</w:t>
            </w:r>
          </w:p>
          <w:tbl>
            <w:tblPr>
              <w:tblStyle w:val="28"/>
              <w:tblW w:w="8220" w:type="dxa"/>
              <w:tblInd w:w="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2043"/>
              <w:gridCol w:w="1525"/>
              <w:gridCol w:w="1365"/>
              <w:gridCol w:w="16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43"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b/>
                      <w:bCs/>
                      <w:sz w:val="21"/>
                      <w:szCs w:val="21"/>
                      <w:lang w:val="en-US" w:eastAsia="zh-CN"/>
                    </w:rPr>
                  </w:pPr>
                  <w:r>
                    <w:rPr>
                      <w:rFonts w:hint="eastAsia" w:ascii="Times New Roman" w:hAnsi="Times New Roman"/>
                      <w:b/>
                      <w:bCs/>
                      <w:sz w:val="21"/>
                      <w:szCs w:val="21"/>
                      <w:lang w:val="en-US" w:eastAsia="zh-CN"/>
                    </w:rPr>
                    <w:t>指标名称</w:t>
                  </w:r>
                </w:p>
              </w:tc>
              <w:tc>
                <w:tcPr>
                  <w:tcW w:w="2043"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b/>
                      <w:bCs/>
                      <w:sz w:val="21"/>
                      <w:szCs w:val="21"/>
                      <w:lang w:val="en-US" w:eastAsia="zh-CN"/>
                    </w:rPr>
                  </w:pPr>
                  <w:r>
                    <w:rPr>
                      <w:rFonts w:hint="eastAsia" w:ascii="Times New Roman" w:hAnsi="Times New Roman"/>
                      <w:b/>
                      <w:bCs/>
                      <w:sz w:val="21"/>
                      <w:szCs w:val="21"/>
                      <w:lang w:val="en-US" w:eastAsia="zh-CN"/>
                    </w:rPr>
                    <w:t>外观</w:t>
                  </w:r>
                </w:p>
              </w:tc>
              <w:tc>
                <w:tcPr>
                  <w:tcW w:w="1525"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b/>
                      <w:bCs/>
                      <w:sz w:val="21"/>
                      <w:szCs w:val="21"/>
                      <w:lang w:val="en-US" w:eastAsia="zh-CN"/>
                    </w:rPr>
                  </w:pPr>
                  <w:r>
                    <w:rPr>
                      <w:rFonts w:hint="eastAsia" w:ascii="Times New Roman" w:hAnsi="Times New Roman"/>
                      <w:b/>
                      <w:bCs/>
                      <w:sz w:val="21"/>
                      <w:szCs w:val="21"/>
                      <w:lang w:val="en-US" w:eastAsia="zh-CN"/>
                    </w:rPr>
                    <w:t>pH值</w:t>
                  </w:r>
                </w:p>
              </w:tc>
              <w:tc>
                <w:tcPr>
                  <w:tcW w:w="1365"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b/>
                      <w:bCs/>
                      <w:sz w:val="21"/>
                      <w:szCs w:val="21"/>
                      <w:lang w:val="en-US" w:eastAsia="zh-CN"/>
                    </w:rPr>
                  </w:pPr>
                  <w:r>
                    <w:rPr>
                      <w:rFonts w:hint="eastAsia" w:ascii="Times New Roman" w:hAnsi="Times New Roman"/>
                      <w:b/>
                      <w:bCs/>
                      <w:sz w:val="21"/>
                      <w:szCs w:val="21"/>
                      <w:lang w:val="en-US" w:eastAsia="zh-CN"/>
                    </w:rPr>
                    <w:t>固体含量</w:t>
                  </w:r>
                </w:p>
              </w:tc>
              <w:tc>
                <w:tcPr>
                  <w:tcW w:w="1644"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b/>
                      <w:bCs/>
                      <w:sz w:val="21"/>
                      <w:szCs w:val="21"/>
                      <w:lang w:val="en-US" w:eastAsia="zh-CN"/>
                    </w:rPr>
                  </w:pPr>
                  <w:r>
                    <w:rPr>
                      <w:rFonts w:hint="eastAsia" w:ascii="Times New Roman" w:hAnsi="Times New Roman"/>
                      <w:b/>
                      <w:bCs/>
                      <w:sz w:val="21"/>
                      <w:szCs w:val="21"/>
                      <w:lang w:val="en-US" w:eastAsia="zh-CN"/>
                    </w:rPr>
                    <w:t>游离甲醛含量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43"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sz w:val="21"/>
                      <w:szCs w:val="21"/>
                      <w:lang w:val="en-US" w:eastAsia="zh-CN"/>
                    </w:rPr>
                  </w:pPr>
                  <w:r>
                    <w:rPr>
                      <w:rFonts w:hint="eastAsia" w:ascii="Times New Roman" w:hAnsi="Times New Roman"/>
                      <w:sz w:val="21"/>
                      <w:szCs w:val="21"/>
                      <w:lang w:val="en-US" w:eastAsia="zh-CN"/>
                    </w:rPr>
                    <w:t>单位</w:t>
                  </w:r>
                </w:p>
              </w:tc>
              <w:tc>
                <w:tcPr>
                  <w:tcW w:w="2043" w:type="dxa"/>
                  <w:vMerge w:val="restart"/>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sz w:val="21"/>
                      <w:szCs w:val="21"/>
                      <w:lang w:val="en-US" w:eastAsia="zh-CN"/>
                    </w:rPr>
                  </w:pPr>
                  <w:r>
                    <w:rPr>
                      <w:rFonts w:hint="eastAsia" w:ascii="Times New Roman" w:hAnsi="Times New Roman"/>
                      <w:sz w:val="21"/>
                      <w:szCs w:val="21"/>
                      <w:lang w:val="en-US" w:eastAsia="zh-CN"/>
                    </w:rPr>
                    <w:t>无色、白色或淡黄色无杂质均匀液体</w:t>
                  </w:r>
                </w:p>
              </w:tc>
              <w:tc>
                <w:tcPr>
                  <w:tcW w:w="1525" w:type="dxa"/>
                  <w:vMerge w:val="restart"/>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sz w:val="21"/>
                      <w:szCs w:val="21"/>
                      <w:lang w:val="en-US" w:eastAsia="zh-CN"/>
                    </w:rPr>
                  </w:pPr>
                  <w:r>
                    <w:rPr>
                      <w:rFonts w:hint="eastAsia" w:ascii="Times New Roman" w:hAnsi="Times New Roman"/>
                      <w:sz w:val="21"/>
                      <w:szCs w:val="21"/>
                      <w:lang w:val="en-US" w:eastAsia="zh-CN"/>
                    </w:rPr>
                    <w:t>7.0~9.5</w:t>
                  </w:r>
                </w:p>
              </w:tc>
              <w:tc>
                <w:tcPr>
                  <w:tcW w:w="1365"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sz w:val="21"/>
                      <w:szCs w:val="21"/>
                      <w:lang w:val="en-US" w:eastAsia="zh-CN"/>
                    </w:rPr>
                  </w:pPr>
                  <w:r>
                    <w:rPr>
                      <w:rFonts w:hint="eastAsia" w:ascii="Times New Roman" w:hAnsi="Times New Roman"/>
                      <w:sz w:val="21"/>
                      <w:szCs w:val="21"/>
                      <w:lang w:val="en-US" w:eastAsia="zh-CN"/>
                    </w:rPr>
                    <w:t>%</w:t>
                  </w:r>
                </w:p>
              </w:tc>
              <w:tc>
                <w:tcPr>
                  <w:tcW w:w="1644"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sz w:val="21"/>
                      <w:szCs w:val="21"/>
                      <w:lang w:val="en-US" w:eastAsia="zh-CN"/>
                    </w:rPr>
                  </w:pPr>
                  <w:r>
                    <w:rPr>
                      <w:rFonts w:hint="eastAsia" w:ascii="Times New Roman" w:hAnsi="Times New Roman"/>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sz w:val="21"/>
                      <w:szCs w:val="21"/>
                      <w:lang w:val="en-US" w:eastAsia="zh-CN"/>
                    </w:rPr>
                  </w:pPr>
                  <w:r>
                    <w:rPr>
                      <w:rFonts w:hint="eastAsia" w:ascii="Times New Roman" w:hAnsi="Times New Roman"/>
                      <w:sz w:val="21"/>
                      <w:szCs w:val="21"/>
                      <w:lang w:val="en-US" w:eastAsia="zh-CN"/>
                    </w:rPr>
                    <w:t>指标</w:t>
                  </w:r>
                </w:p>
              </w:tc>
              <w:tc>
                <w:tcPr>
                  <w:tcW w:w="20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sz w:val="21"/>
                      <w:szCs w:val="21"/>
                      <w:lang w:val="en-US" w:eastAsia="zh-CN"/>
                    </w:rPr>
                  </w:pPr>
                </w:p>
              </w:tc>
              <w:tc>
                <w:tcPr>
                  <w:tcW w:w="152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sz w:val="21"/>
                      <w:szCs w:val="21"/>
                      <w:lang w:val="en-US" w:eastAsia="zh-CN"/>
                    </w:rPr>
                  </w:pPr>
                </w:p>
              </w:tc>
              <w:tc>
                <w:tcPr>
                  <w:tcW w:w="13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sz w:val="21"/>
                      <w:szCs w:val="21"/>
                      <w:lang w:val="en-US" w:eastAsia="zh-CN"/>
                    </w:rPr>
                  </w:pPr>
                  <w:r>
                    <w:rPr>
                      <w:rFonts w:hint="eastAsia" w:ascii="Times New Roman" w:hAnsi="Times New Roman"/>
                      <w:sz w:val="21"/>
                      <w:szCs w:val="21"/>
                      <w:lang w:val="en-US" w:eastAsia="zh-CN"/>
                    </w:rPr>
                    <w:t>≥46.0</w:t>
                  </w:r>
                </w:p>
              </w:tc>
              <w:tc>
                <w:tcPr>
                  <w:tcW w:w="16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sz w:val="21"/>
                      <w:szCs w:val="21"/>
                      <w:lang w:val="en-US" w:eastAsia="zh-CN"/>
                    </w:rPr>
                  </w:pPr>
                  <w:r>
                    <w:rPr>
                      <w:rFonts w:hint="eastAsia" w:ascii="Times New Roman" w:hAnsi="Times New Roman"/>
                      <w:sz w:val="21"/>
                      <w:szCs w:val="21"/>
                      <w:lang w:val="en-US" w:eastAsia="zh-CN"/>
                    </w:rPr>
                    <w:t>≤0.3</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根据业主提供的资料，本项目使用的E0级脲醛树脂胶游离甲醛含量约为0.025%，其游离甲醛含量远低于《木材工业胶粘剂用脲醛、酚醛、三聚氰胺甲醛树脂》（GB/T14732-2006）规定的集成材用改性脲醛树脂胶游离甲醛含量≤0.3%，具有环保、低甲醛的特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一般情况下，游离甲醛有80%在涂胶，热压等工序中散发，20%在储存及日后的使用中缓慢挥发。项目年使用脲醛树脂胶约200t，则全场甲醛气体的产生量0.04t/a，产生量较小，无组织排放，排放速率为0.0067kg/h。</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通过加设通风设备（排风扇）并结合自然风，使得废气快速排除车间稀释扩散，同时应加强租赁厂区的原有绿化以缓解甲醛对外围空气的影响。项目面源尺寸95m×65m，根据导则推荐模式SCREEN3进行估算，估算过程见下图。</w:t>
            </w:r>
          </w:p>
          <w:p>
            <w:pPr>
              <w:pStyle w:val="76"/>
            </w:pPr>
            <w:r>
              <w:pict>
                <v:shape id="_x0000_i1029" o:spt="75" type="#_x0000_t75" style="height:324.35pt;width:413.95pt;" filled="f" o:preferrelative="t" stroked="f" coordsize="21600,21600">
                  <v:path/>
                  <v:fill on="f" focussize="0,0"/>
                  <v:stroke on="f"/>
                  <v:imagedata r:id="rId11" o:title=""/>
                  <o:lock v:ext="edit" aspectratio="t"/>
                  <w10:wrap type="none"/>
                  <w10:anchorlock/>
                </v:shape>
              </w:pic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图4 SCREEN3无组织甲醛污染源参数</w:t>
            </w:r>
          </w:p>
          <w:p>
            <w:pPr>
              <w:pStyle w:val="76"/>
            </w:pPr>
            <w:r>
              <w:pict>
                <v:shape id="_x0000_i1030" o:spt="75" type="#_x0000_t75" style="height:279.4pt;width:413.95pt;" filled="f" stroked="f" coordsize="21600,21600">
                  <v:path/>
                  <v:fill on="f" focussize="0,0"/>
                  <v:stroke on="f"/>
                  <v:imagedata r:id="rId12" o:title=""/>
                  <o:lock v:ext="edit" aspectratio="t"/>
                  <w10:wrap type="none"/>
                  <w10:anchorlock/>
                </v:shape>
              </w:pict>
            </w:r>
          </w:p>
          <w:p>
            <w:pPr>
              <w:pStyle w:val="76"/>
              <w:spacing w:line="360" w:lineRule="auto"/>
              <w:jc w:val="center"/>
              <w:rPr>
                <w:rFonts w:hint="default" w:ascii="Times New Roman" w:hAnsi="Times New Roman" w:cs="Times New Roman"/>
                <w:sz w:val="24"/>
                <w:szCs w:val="24"/>
                <w:lang w:val="en-US" w:eastAsia="zh-CN"/>
              </w:rPr>
            </w:pPr>
            <w:r>
              <w:rPr>
                <w:rFonts w:hint="default" w:ascii="Times New Roman" w:hAnsi="Times New Roman" w:cs="Times New Roman"/>
                <w:lang w:val="en-US" w:eastAsia="zh-CN"/>
              </w:rPr>
              <w:t xml:space="preserve">图5 </w:t>
            </w:r>
            <w:r>
              <w:rPr>
                <w:rFonts w:hint="default" w:ascii="Times New Roman" w:hAnsi="Times New Roman" w:cs="Times New Roman"/>
                <w:sz w:val="24"/>
                <w:szCs w:val="24"/>
                <w:lang w:val="en-US" w:eastAsia="zh-CN"/>
              </w:rPr>
              <w:t>SCREEN3无组织甲醛污染物参数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SCREEN3估算模式计算无组织粉尘落地浓度结果见下表。</w:t>
            </w:r>
          </w:p>
          <w:p>
            <w:pPr>
              <w:pStyle w:val="76"/>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outlineLvl w:val="9"/>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表21                   无组织甲醛落地浓度预测表</w:t>
            </w:r>
          </w:p>
          <w:tbl>
            <w:tblPr>
              <w:tblStyle w:val="28"/>
              <w:tblW w:w="8288" w:type="dxa"/>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4"/>
              <w:gridCol w:w="2380"/>
              <w:gridCol w:w="1658"/>
              <w:gridCol w:w="1658"/>
              <w:gridCol w:w="165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op w:val="single" w:color="auto" w:sz="12" w:space="0"/>
                    <w:bottom w:val="single" w:color="auto" w:sz="12" w:space="0"/>
                  </w:tcBorders>
                  <w:vAlign w:val="center"/>
                </w:tcPr>
                <w:p>
                  <w:pPr>
                    <w:pStyle w:val="76"/>
                    <w:spacing w:line="240" w:lineRule="auto"/>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序号</w:t>
                  </w:r>
                </w:p>
              </w:tc>
              <w:tc>
                <w:tcPr>
                  <w:tcW w:w="2380" w:type="dxa"/>
                  <w:tcBorders>
                    <w:top w:val="single" w:color="auto" w:sz="12" w:space="0"/>
                    <w:bottom w:val="single" w:color="auto" w:sz="12" w:space="0"/>
                  </w:tcBorders>
                  <w:vAlign w:val="center"/>
                </w:tcPr>
                <w:p>
                  <w:pPr>
                    <w:pStyle w:val="76"/>
                    <w:spacing w:line="240" w:lineRule="auto"/>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算法</w:t>
                  </w:r>
                </w:p>
              </w:tc>
              <w:tc>
                <w:tcPr>
                  <w:tcW w:w="1658" w:type="dxa"/>
                  <w:tcBorders>
                    <w:top w:val="single" w:color="auto" w:sz="12" w:space="0"/>
                    <w:bottom w:val="single" w:color="auto" w:sz="12" w:space="0"/>
                  </w:tcBorders>
                  <w:vAlign w:val="center"/>
                </w:tcPr>
                <w:p>
                  <w:pPr>
                    <w:pStyle w:val="76"/>
                    <w:spacing w:line="240" w:lineRule="auto"/>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相对高度</w:t>
                  </w:r>
                </w:p>
              </w:tc>
              <w:tc>
                <w:tcPr>
                  <w:tcW w:w="1658" w:type="dxa"/>
                  <w:tcBorders>
                    <w:top w:val="single" w:color="auto" w:sz="12" w:space="0"/>
                    <w:bottom w:val="single" w:color="auto" w:sz="12" w:space="0"/>
                  </w:tcBorders>
                  <w:vAlign w:val="center"/>
                </w:tcPr>
                <w:p>
                  <w:pPr>
                    <w:pStyle w:val="76"/>
                    <w:spacing w:line="240" w:lineRule="auto"/>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距离（m）</w:t>
                  </w:r>
                </w:p>
              </w:tc>
              <w:tc>
                <w:tcPr>
                  <w:tcW w:w="1658" w:type="dxa"/>
                  <w:tcBorders>
                    <w:top w:val="single" w:color="auto" w:sz="12" w:space="0"/>
                    <w:bottom w:val="single" w:color="auto" w:sz="12" w:space="0"/>
                  </w:tcBorders>
                  <w:vAlign w:val="center"/>
                </w:tcPr>
                <w:p>
                  <w:pPr>
                    <w:pStyle w:val="76"/>
                    <w:spacing w:line="240" w:lineRule="auto"/>
                    <w:jc w:val="center"/>
                    <w:rPr>
                      <w:rFonts w:hint="default" w:ascii="Times New Roman" w:hAnsi="Times New Roman" w:cs="Times New Roman"/>
                      <w:b/>
                      <w:bCs/>
                      <w:sz w:val="21"/>
                      <w:szCs w:val="21"/>
                      <w:vertAlign w:val="baseline"/>
                      <w:lang w:val="en-US" w:eastAsia="zh-CN"/>
                    </w:rPr>
                  </w:pPr>
                  <w:r>
                    <w:rPr>
                      <w:rFonts w:hint="eastAsia" w:ascii="Times New Roman" w:cs="Times New Roman"/>
                      <w:b/>
                      <w:bCs/>
                      <w:sz w:val="21"/>
                      <w:szCs w:val="21"/>
                      <w:vertAlign w:val="baseline"/>
                      <w:lang w:val="en-US" w:eastAsia="zh-CN"/>
                    </w:rPr>
                    <w:t>甲醛</w:t>
                  </w:r>
                  <w:r>
                    <w:rPr>
                      <w:rFonts w:hint="default" w:ascii="Times New Roman" w:hAnsi="Times New Roman" w:cs="Times New Roman"/>
                      <w:b/>
                      <w:bCs/>
                      <w:sz w:val="21"/>
                      <w:szCs w:val="21"/>
                      <w:vertAlign w:val="baseline"/>
                      <w:lang w:val="en-US" w:eastAsia="zh-CN"/>
                    </w:rPr>
                    <w:t>（mg/m</w:t>
                  </w:r>
                  <w:r>
                    <w:rPr>
                      <w:rFonts w:hint="default" w:ascii="Times New Roman" w:hAnsi="Times New Roman" w:cs="Times New Roman"/>
                      <w:b/>
                      <w:bCs/>
                      <w:sz w:val="21"/>
                      <w:szCs w:val="21"/>
                      <w:vertAlign w:val="superscript"/>
                      <w:lang w:val="en-US" w:eastAsia="zh-CN"/>
                    </w:rPr>
                    <w:t>3</w:t>
                  </w:r>
                  <w:r>
                    <w:rPr>
                      <w:rFonts w:hint="default" w:ascii="Times New Roman" w:hAnsi="Times New Roman" w:cs="Times New Roman"/>
                      <w:b/>
                      <w:bCs/>
                      <w:sz w:val="21"/>
                      <w:szCs w:val="21"/>
                      <w:vertAlign w:val="baseli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op w:val="single" w:color="auto" w:sz="12" w:space="0"/>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w:t>
                  </w:r>
                </w:p>
              </w:tc>
              <w:tc>
                <w:tcPr>
                  <w:tcW w:w="2380" w:type="dxa"/>
                  <w:tcBorders>
                    <w:top w:val="single" w:color="auto" w:sz="12" w:space="0"/>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op w:val="single" w:color="auto" w:sz="12" w:space="0"/>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op w:val="single" w:color="auto" w:sz="12" w:space="0"/>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10</w:t>
                  </w:r>
                </w:p>
              </w:tc>
              <w:tc>
                <w:tcPr>
                  <w:tcW w:w="1658" w:type="dxa"/>
                  <w:tcBorders>
                    <w:top w:val="single" w:color="auto" w:sz="12" w:space="0"/>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0.003922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2</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简单地形最大值</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65</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0.005703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3</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0.003515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4</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0.003515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5</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200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0.001448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6</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300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0.0008141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7</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400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0.0005214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8</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500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0.0003662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9</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600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0.000274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10</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700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0.0002148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11</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800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0.0001743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12</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900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0.0001452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13</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1000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0.0001234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14</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1100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0.0001068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15</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1200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0.0000938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16</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1300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0.00008325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17</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1400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0.00007462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18</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1500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0.00006748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19</w:t>
                  </w:r>
                </w:p>
              </w:tc>
              <w:tc>
                <w:tcPr>
                  <w:tcW w:w="2380"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1600</w:t>
                  </w:r>
                </w:p>
              </w:tc>
              <w:tc>
                <w:tcPr>
                  <w:tcW w:w="1658" w:type="dxa"/>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0.00006148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34" w:type="dxa"/>
                  <w:tcBorders>
                    <w:bottom w:val="single" w:color="auto" w:sz="12" w:space="0"/>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20</w:t>
                  </w:r>
                </w:p>
              </w:tc>
              <w:tc>
                <w:tcPr>
                  <w:tcW w:w="2380" w:type="dxa"/>
                  <w:tcBorders>
                    <w:bottom w:val="single" w:color="auto" w:sz="12" w:space="0"/>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简单地形</w:t>
                  </w:r>
                </w:p>
              </w:tc>
              <w:tc>
                <w:tcPr>
                  <w:tcW w:w="1658" w:type="dxa"/>
                  <w:tcBorders>
                    <w:bottom w:val="single" w:color="auto" w:sz="12" w:space="0"/>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w:t>
                  </w:r>
                </w:p>
              </w:tc>
              <w:tc>
                <w:tcPr>
                  <w:tcW w:w="1658" w:type="dxa"/>
                  <w:tcBorders>
                    <w:bottom w:val="single" w:color="auto" w:sz="12" w:space="0"/>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1700</w:t>
                  </w:r>
                </w:p>
              </w:tc>
              <w:tc>
                <w:tcPr>
                  <w:tcW w:w="1658" w:type="dxa"/>
                  <w:tcBorders>
                    <w:bottom w:val="single" w:color="auto" w:sz="12" w:space="0"/>
                  </w:tcBorders>
                  <w:vAlign w:val="center"/>
                </w:tcPr>
                <w:p>
                  <w:pPr>
                    <w:keepNext w:val="0"/>
                    <w:keepLines w:val="0"/>
                    <w:widowControl/>
                    <w:suppressLineNumbers w:val="0"/>
                    <w:spacing w:line="240" w:lineRule="auto"/>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0.00005639</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由上表可知，项目甲醛排放最大落地浓度为0.0057mg/m</w:t>
            </w:r>
            <w:r>
              <w:rPr>
                <w:rFonts w:hint="eastAsia" w:ascii="Times New Roman" w:hAnsi="Times New Roman"/>
                <w:sz w:val="24"/>
                <w:szCs w:val="24"/>
                <w:vertAlign w:val="superscript"/>
                <w:lang w:val="en-US" w:eastAsia="zh-CN"/>
              </w:rPr>
              <w:t>3</w:t>
            </w:r>
            <w:r>
              <w:rPr>
                <w:rFonts w:hint="eastAsia" w:ascii="Times New Roman" w:hAnsi="Times New Roman"/>
                <w:sz w:val="24"/>
                <w:szCs w:val="24"/>
                <w:lang w:val="en-US" w:eastAsia="zh-CN"/>
              </w:rPr>
              <w:t>，能够满足《大气污染物综合排放标准》（GB16927-1996）表2中无组织排放标准要求，周界外浓度最高点小于0.20mg/m</w:t>
            </w:r>
            <w:r>
              <w:rPr>
                <w:rFonts w:hint="eastAsia" w:ascii="Times New Roman" w:hAnsi="Times New Roman"/>
                <w:sz w:val="24"/>
                <w:szCs w:val="24"/>
                <w:vertAlign w:val="superscript"/>
                <w:lang w:val="en-US" w:eastAsia="zh-CN"/>
              </w:rPr>
              <w:t>3</w:t>
            </w:r>
            <w:r>
              <w:rPr>
                <w:rFonts w:hint="eastAsia" w:ascii="Times New Roman" w:hAnsi="Times New Roman"/>
                <w:sz w:val="24"/>
                <w:szCs w:val="24"/>
                <w:lang w:val="en-US" w:eastAsia="zh-CN"/>
              </w:rPr>
              <w:t>，因此不会对空气环境造成明显的不利影响。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（3）餐饮油烟</w:t>
            </w:r>
          </w:p>
          <w:p>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rPr>
              <w:t>本项目</w:t>
            </w:r>
            <w:r>
              <w:rPr>
                <w:rFonts w:hint="eastAsia" w:ascii="Times New Roman" w:hAnsi="Times New Roman"/>
                <w:sz w:val="24"/>
                <w:szCs w:val="24"/>
                <w:lang w:val="en-US" w:eastAsia="zh-CN"/>
              </w:rPr>
              <w:t>设有</w:t>
            </w:r>
            <w:r>
              <w:rPr>
                <w:rFonts w:hint="eastAsia" w:ascii="Times New Roman" w:hAnsi="Times New Roman"/>
                <w:sz w:val="24"/>
                <w:szCs w:val="24"/>
              </w:rPr>
              <w:t>厨房</w:t>
            </w:r>
            <w:r>
              <w:rPr>
                <w:rFonts w:ascii="Times New Roman" w:hAnsi="Times New Roman"/>
                <w:sz w:val="24"/>
                <w:szCs w:val="24"/>
              </w:rPr>
              <w:t>1</w:t>
            </w:r>
            <w:r>
              <w:rPr>
                <w:rFonts w:hint="eastAsia" w:ascii="Times New Roman" w:hAnsi="Times New Roman"/>
                <w:sz w:val="24"/>
                <w:szCs w:val="24"/>
              </w:rPr>
              <w:t>间，</w:t>
            </w:r>
            <w:r>
              <w:rPr>
                <w:rFonts w:hint="eastAsia" w:ascii="Times New Roman" w:hAnsi="Times New Roman"/>
                <w:sz w:val="24"/>
                <w:szCs w:val="24"/>
                <w:lang w:val="en-US" w:eastAsia="zh-CN"/>
              </w:rPr>
              <w:t>内有</w:t>
            </w:r>
            <w:r>
              <w:rPr>
                <w:rFonts w:hint="eastAsia" w:ascii="Times New Roman" w:hAnsi="Times New Roman"/>
                <w:sz w:val="24"/>
                <w:szCs w:val="24"/>
              </w:rPr>
              <w:t>灶头</w:t>
            </w:r>
            <w:r>
              <w:rPr>
                <w:rFonts w:ascii="Times New Roman" w:hAnsi="Times New Roman"/>
                <w:sz w:val="24"/>
                <w:szCs w:val="24"/>
              </w:rPr>
              <w:t>1</w:t>
            </w:r>
            <w:r>
              <w:rPr>
                <w:rFonts w:hint="eastAsia" w:ascii="Times New Roman" w:hAnsi="Times New Roman"/>
                <w:sz w:val="24"/>
                <w:szCs w:val="24"/>
              </w:rPr>
              <w:t>个，采用</w:t>
            </w:r>
            <w:r>
              <w:rPr>
                <w:rFonts w:hint="eastAsia" w:ascii="Times New Roman" w:hAnsi="Times New Roman"/>
                <w:sz w:val="24"/>
                <w:szCs w:val="24"/>
                <w:lang w:val="en-US" w:eastAsia="zh-CN"/>
              </w:rPr>
              <w:t>天然气作为热源</w:t>
            </w:r>
            <w:r>
              <w:rPr>
                <w:rFonts w:hint="eastAsia" w:ascii="Times New Roman" w:hAnsi="Times New Roman"/>
                <w:sz w:val="24"/>
                <w:szCs w:val="24"/>
              </w:rPr>
              <w:t>进行烹饪，属清洁能源。食堂每日用餐员工人数为</w:t>
            </w:r>
            <w:r>
              <w:rPr>
                <w:rFonts w:hint="eastAsia" w:ascii="Times New Roman" w:hAnsi="Times New Roman"/>
                <w:sz w:val="24"/>
                <w:szCs w:val="24"/>
                <w:lang w:val="en-US" w:eastAsia="zh-CN"/>
              </w:rPr>
              <w:t>50</w:t>
            </w:r>
            <w:r>
              <w:rPr>
                <w:rFonts w:hint="eastAsia" w:ascii="Times New Roman" w:hAnsi="Times New Roman"/>
                <w:sz w:val="24"/>
                <w:szCs w:val="24"/>
              </w:rPr>
              <w:t>人，以每人每天消耗油脂</w:t>
            </w:r>
            <w:r>
              <w:rPr>
                <w:rFonts w:ascii="Times New Roman" w:hAnsi="Times New Roman"/>
                <w:sz w:val="24"/>
                <w:szCs w:val="24"/>
              </w:rPr>
              <w:t>0.04kg/d</w:t>
            </w:r>
            <w:r>
              <w:rPr>
                <w:rFonts w:hint="eastAsia" w:ascii="Times New Roman" w:hAnsi="Times New Roman"/>
                <w:sz w:val="24"/>
                <w:szCs w:val="24"/>
              </w:rPr>
              <w:t>计，则年消耗油脂</w:t>
            </w:r>
            <w:r>
              <w:rPr>
                <w:rFonts w:ascii="Times New Roman" w:hAnsi="Times New Roman"/>
                <w:sz w:val="24"/>
                <w:szCs w:val="24"/>
              </w:rPr>
              <w:t>0.</w:t>
            </w:r>
            <w:r>
              <w:rPr>
                <w:rFonts w:hint="eastAsia" w:ascii="Times New Roman" w:hAnsi="Times New Roman"/>
                <w:sz w:val="24"/>
                <w:szCs w:val="24"/>
                <w:lang w:val="en-US" w:eastAsia="zh-CN"/>
              </w:rPr>
              <w:t>5t</w:t>
            </w:r>
            <w:r>
              <w:rPr>
                <w:rFonts w:ascii="Times New Roman" w:hAnsi="Times New Roman"/>
                <w:sz w:val="24"/>
                <w:szCs w:val="24"/>
              </w:rPr>
              <w:t>/a</w:t>
            </w:r>
            <w:r>
              <w:rPr>
                <w:rFonts w:hint="eastAsia" w:ascii="Times New Roman" w:hAnsi="Times New Roman"/>
                <w:sz w:val="24"/>
                <w:szCs w:val="24"/>
              </w:rPr>
              <w:t>，油烟产生量以油脂量的</w:t>
            </w:r>
            <w:r>
              <w:rPr>
                <w:rFonts w:ascii="Times New Roman" w:hAnsi="Times New Roman"/>
                <w:sz w:val="24"/>
                <w:szCs w:val="24"/>
              </w:rPr>
              <w:t>3%</w:t>
            </w:r>
            <w:r>
              <w:rPr>
                <w:rFonts w:hint="eastAsia" w:ascii="Times New Roman" w:hAnsi="Times New Roman"/>
                <w:sz w:val="24"/>
                <w:szCs w:val="24"/>
              </w:rPr>
              <w:t>计，则食堂年产生油烟量为</w:t>
            </w:r>
            <w:r>
              <w:rPr>
                <w:rFonts w:ascii="Times New Roman" w:hAnsi="Times New Roman"/>
                <w:sz w:val="24"/>
                <w:szCs w:val="24"/>
              </w:rPr>
              <w:t>0.0</w:t>
            </w:r>
            <w:r>
              <w:rPr>
                <w:rFonts w:hint="eastAsia" w:ascii="Times New Roman" w:hAnsi="Times New Roman"/>
                <w:sz w:val="24"/>
                <w:szCs w:val="24"/>
                <w:lang w:val="en-US" w:eastAsia="zh-CN"/>
              </w:rPr>
              <w:t>15</w:t>
            </w:r>
            <w:r>
              <w:rPr>
                <w:rFonts w:ascii="Times New Roman" w:hAnsi="Times New Roman"/>
                <w:sz w:val="24"/>
                <w:szCs w:val="24"/>
              </w:rPr>
              <w:t>t/a</w:t>
            </w:r>
            <w:r>
              <w:rPr>
                <w:rFonts w:hint="eastAsia" w:ascii="Times New Roman" w:hAnsi="Times New Roman"/>
                <w:sz w:val="24"/>
                <w:szCs w:val="24"/>
              </w:rPr>
              <w:t>，食堂设置</w:t>
            </w:r>
            <w:r>
              <w:rPr>
                <w:rFonts w:hint="eastAsia" w:ascii="Times New Roman" w:hAnsi="Times New Roman"/>
                <w:sz w:val="24"/>
                <w:szCs w:val="24"/>
                <w:lang w:val="en-US" w:eastAsia="zh-CN"/>
              </w:rPr>
              <w:t>风机风量1000m</w:t>
            </w:r>
            <w:r>
              <w:rPr>
                <w:rFonts w:hint="eastAsia" w:ascii="Times New Roman" w:hAnsi="Times New Roman"/>
                <w:sz w:val="24"/>
                <w:szCs w:val="24"/>
                <w:vertAlign w:val="superscript"/>
                <w:lang w:val="en-US" w:eastAsia="zh-CN"/>
              </w:rPr>
              <w:t>3</w:t>
            </w:r>
            <w:r>
              <w:rPr>
                <w:rFonts w:hint="eastAsia" w:ascii="Times New Roman" w:hAnsi="Times New Roman"/>
                <w:sz w:val="24"/>
                <w:szCs w:val="24"/>
                <w:lang w:val="en-US" w:eastAsia="zh-CN"/>
              </w:rPr>
              <w:t>/h、</w:t>
            </w:r>
            <w:r>
              <w:rPr>
                <w:rFonts w:hint="eastAsia" w:ascii="Times New Roman" w:hAnsi="Times New Roman"/>
                <w:sz w:val="24"/>
                <w:szCs w:val="24"/>
              </w:rPr>
              <w:t>净化效率为</w:t>
            </w:r>
            <w:r>
              <w:rPr>
                <w:rFonts w:ascii="Times New Roman" w:hAnsi="Times New Roman"/>
                <w:sz w:val="24"/>
                <w:szCs w:val="24"/>
              </w:rPr>
              <w:t>60%</w:t>
            </w:r>
            <w:r>
              <w:rPr>
                <w:rFonts w:hint="eastAsia" w:ascii="Times New Roman" w:hAnsi="Times New Roman"/>
                <w:sz w:val="24"/>
                <w:szCs w:val="24"/>
              </w:rPr>
              <w:t>的油烟净化器，则外排油烟</w:t>
            </w:r>
            <w:r>
              <w:rPr>
                <w:rFonts w:hint="eastAsia" w:ascii="Times New Roman" w:hAnsi="Times New Roman"/>
                <w:sz w:val="24"/>
                <w:szCs w:val="24"/>
                <w:lang w:val="en-US" w:eastAsia="zh-CN"/>
              </w:rPr>
              <w:t>量</w:t>
            </w:r>
            <w:r>
              <w:rPr>
                <w:rFonts w:hint="eastAsia" w:ascii="Times New Roman" w:hAnsi="Times New Roman"/>
                <w:sz w:val="24"/>
                <w:szCs w:val="24"/>
              </w:rPr>
              <w:t>为</w:t>
            </w:r>
            <w:r>
              <w:rPr>
                <w:rFonts w:ascii="Times New Roman" w:hAnsi="Times New Roman"/>
                <w:sz w:val="24"/>
                <w:szCs w:val="24"/>
              </w:rPr>
              <w:t>0.00</w:t>
            </w:r>
            <w:r>
              <w:rPr>
                <w:rFonts w:hint="eastAsia" w:ascii="Times New Roman" w:hAnsi="Times New Roman"/>
                <w:sz w:val="24"/>
                <w:szCs w:val="24"/>
                <w:lang w:val="en-US" w:eastAsia="zh-CN"/>
              </w:rPr>
              <w:t>6</w:t>
            </w:r>
            <w:r>
              <w:rPr>
                <w:rFonts w:ascii="Times New Roman" w:hAnsi="Times New Roman"/>
                <w:sz w:val="24"/>
                <w:szCs w:val="24"/>
              </w:rPr>
              <w:t>t/a</w:t>
            </w:r>
            <w:r>
              <w:rPr>
                <w:rFonts w:hint="eastAsia" w:ascii="Times New Roman" w:hAnsi="Times New Roman"/>
                <w:sz w:val="24"/>
                <w:szCs w:val="24"/>
                <w:lang w:eastAsia="zh-CN"/>
              </w:rPr>
              <w:t>，</w:t>
            </w:r>
            <w:r>
              <w:rPr>
                <w:rFonts w:hint="eastAsia" w:ascii="Times New Roman" w:hAnsi="Times New Roman"/>
                <w:sz w:val="24"/>
                <w:szCs w:val="24"/>
                <w:lang w:val="en-US" w:eastAsia="zh-CN"/>
              </w:rPr>
              <w:t>排放浓度为1mg/m</w:t>
            </w:r>
            <w:r>
              <w:rPr>
                <w:rFonts w:hint="eastAsia" w:ascii="Times New Roman" w:hAnsi="Times New Roman"/>
                <w:sz w:val="24"/>
                <w:szCs w:val="24"/>
                <w:vertAlign w:val="superscript"/>
                <w:lang w:val="en-US" w:eastAsia="zh-CN"/>
              </w:rPr>
              <w:t>3</w:t>
            </w:r>
            <w:r>
              <w:rPr>
                <w:rFonts w:hint="eastAsia" w:ascii="Times New Roman" w:hAnsi="Times New Roman"/>
                <w:sz w:val="24"/>
                <w:szCs w:val="24"/>
                <w:lang w:val="en-US" w:eastAsia="zh-CN"/>
              </w:rPr>
              <w:t>，排放浓度小于</w:t>
            </w:r>
            <w:r>
              <w:rPr>
                <w:rFonts w:hint="eastAsia" w:ascii="Times New Roman" w:hAnsi="Times New Roman"/>
                <w:bCs/>
                <w:kern w:val="0"/>
                <w:sz w:val="24"/>
                <w:szCs w:val="24"/>
              </w:rPr>
              <w:t>《饮食业油烟排放标准》（</w:t>
            </w:r>
            <w:r>
              <w:rPr>
                <w:rFonts w:ascii="Times New Roman" w:hAnsi="Times New Roman"/>
                <w:bCs/>
                <w:kern w:val="0"/>
                <w:sz w:val="24"/>
                <w:szCs w:val="24"/>
              </w:rPr>
              <w:t>GB18483-2001</w:t>
            </w:r>
            <w:r>
              <w:rPr>
                <w:rFonts w:hint="eastAsia" w:ascii="Times New Roman" w:hAnsi="Times New Roman"/>
                <w:bCs/>
                <w:kern w:val="0"/>
                <w:sz w:val="24"/>
                <w:szCs w:val="24"/>
              </w:rPr>
              <w:t>）（试行）小型最高允许排放浓度</w:t>
            </w:r>
            <w:r>
              <w:rPr>
                <w:rFonts w:ascii="Times New Roman" w:hAnsi="Times New Roman"/>
                <w:bCs/>
                <w:kern w:val="0"/>
                <w:sz w:val="24"/>
                <w:szCs w:val="24"/>
              </w:rPr>
              <w:t>2.0mg/m</w:t>
            </w:r>
            <w:r>
              <w:rPr>
                <w:rFonts w:ascii="Times New Roman" w:hAnsi="Times New Roman"/>
                <w:bCs/>
                <w:kern w:val="0"/>
                <w:sz w:val="24"/>
                <w:szCs w:val="24"/>
                <w:vertAlign w:val="superscript"/>
              </w:rPr>
              <w:t>3</w:t>
            </w:r>
            <w:r>
              <w:rPr>
                <w:rFonts w:hint="eastAsia" w:ascii="Times New Roman" w:hAnsi="Times New Roman"/>
                <w:bCs/>
                <w:kern w:val="0"/>
                <w:sz w:val="24"/>
                <w:szCs w:val="24"/>
              </w:rPr>
              <w:t>。</w:t>
            </w:r>
            <w:r>
              <w:rPr>
                <w:rFonts w:hint="eastAsia" w:ascii="Times New Roman" w:hAnsi="Times New Roman"/>
                <w:sz w:val="24"/>
                <w:szCs w:val="24"/>
              </w:rPr>
              <w:t>通过厨房内专用排烟通道至屋顶外排。</w:t>
            </w:r>
            <w:r>
              <w:rPr>
                <w:rFonts w:hint="eastAsia" w:ascii="Times New Roman" w:hAnsi="Times New Roman"/>
                <w:sz w:val="24"/>
                <w:szCs w:val="24"/>
                <w:lang w:val="en-US" w:eastAsia="zh-CN"/>
              </w:rPr>
              <w:t>因此不会对空气环境造成明显的不利影响。</w:t>
            </w:r>
          </w:p>
          <w:p>
            <w:pPr>
              <w:spacing w:line="360" w:lineRule="auto"/>
              <w:ind w:firstLine="482" w:firstLineChars="200"/>
              <w:rPr>
                <w:rFonts w:ascii="Times New Roman" w:hAnsi="Times New Roman"/>
                <w:b/>
                <w:bCs/>
                <w:sz w:val="24"/>
                <w:szCs w:val="24"/>
              </w:rPr>
            </w:pPr>
            <w:r>
              <w:rPr>
                <w:rFonts w:ascii="Times New Roman" w:hAnsi="Times New Roman"/>
                <w:b/>
                <w:bCs/>
                <w:sz w:val="24"/>
                <w:szCs w:val="24"/>
              </w:rPr>
              <w:t>2.3</w:t>
            </w:r>
            <w:r>
              <w:rPr>
                <w:rFonts w:hint="eastAsia" w:ascii="Times New Roman" w:hAnsi="Times New Roman"/>
                <w:b/>
                <w:bCs/>
                <w:sz w:val="24"/>
                <w:szCs w:val="24"/>
              </w:rPr>
              <w:t>、运营期噪声污染源分析</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本项目运营期间，噪声主要是来自生产车间的设备噪声，主要产生噪声的设备见表</w:t>
            </w:r>
            <w:r>
              <w:rPr>
                <w:rFonts w:hint="eastAsia" w:ascii="Times New Roman" w:hAnsi="Times New Roman"/>
                <w:sz w:val="24"/>
                <w:szCs w:val="24"/>
                <w:lang w:val="en-US" w:eastAsia="zh-CN"/>
              </w:rPr>
              <w:t>22。</w:t>
            </w:r>
          </w:p>
          <w:p>
            <w:pPr>
              <w:spacing w:line="360" w:lineRule="auto"/>
              <w:ind w:firstLine="422" w:firstLineChars="200"/>
              <w:rPr>
                <w:rFonts w:ascii="黑体" w:hAnsi="黑体" w:eastAsia="黑体" w:cs="黑体"/>
                <w:b/>
                <w:bCs/>
                <w:sz w:val="21"/>
                <w:szCs w:val="21"/>
              </w:rPr>
            </w:pPr>
            <w:r>
              <w:rPr>
                <w:rFonts w:hint="eastAsia" w:ascii="黑体" w:hAnsi="黑体" w:eastAsia="黑体" w:cs="黑体"/>
                <w:b/>
                <w:bCs/>
                <w:sz w:val="21"/>
                <w:szCs w:val="21"/>
              </w:rPr>
              <w:t>表</w:t>
            </w:r>
            <w:r>
              <w:rPr>
                <w:rFonts w:hint="eastAsia" w:ascii="黑体" w:hAnsi="黑体" w:eastAsia="黑体" w:cs="黑体"/>
                <w:b/>
                <w:bCs/>
                <w:sz w:val="21"/>
                <w:szCs w:val="21"/>
                <w:lang w:val="en-US" w:eastAsia="zh-CN"/>
              </w:rPr>
              <w:t>22</w:t>
            </w:r>
            <w:r>
              <w:rPr>
                <w:rFonts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ascii="黑体" w:hAnsi="黑体" w:eastAsia="黑体" w:cs="黑体"/>
                <w:b/>
                <w:bCs/>
                <w:sz w:val="21"/>
                <w:szCs w:val="21"/>
              </w:rPr>
              <w:t xml:space="preserve">            </w:t>
            </w:r>
            <w:r>
              <w:rPr>
                <w:rFonts w:hint="eastAsia" w:ascii="黑体" w:hAnsi="黑体" w:eastAsia="黑体" w:cs="黑体"/>
                <w:b/>
                <w:bCs/>
                <w:sz w:val="21"/>
                <w:szCs w:val="21"/>
              </w:rPr>
              <w:t>主要设备噪声声级</w:t>
            </w:r>
          </w:p>
          <w:tbl>
            <w:tblPr>
              <w:tblStyle w:val="27"/>
              <w:tblW w:w="828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6"/>
              <w:gridCol w:w="4485"/>
              <w:gridCol w:w="1229"/>
              <w:gridCol w:w="16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6" w:type="dxa"/>
                  <w:tcBorders>
                    <w:top w:val="single" w:color="auto" w:sz="12" w:space="0"/>
                    <w:bottom w:val="single" w:color="auto" w:sz="12" w:space="0"/>
                    <w:right w:val="single" w:color="auto" w:sz="4" w:space="0"/>
                  </w:tcBorders>
                  <w:vAlign w:val="center"/>
                </w:tcPr>
                <w:p>
                  <w:pPr>
                    <w:spacing w:line="240" w:lineRule="auto"/>
                    <w:jc w:val="center"/>
                    <w:rPr>
                      <w:rFonts w:ascii="Times New Roman" w:hAnsi="Times New Roman"/>
                      <w:b/>
                      <w:bCs/>
                      <w:sz w:val="21"/>
                      <w:szCs w:val="21"/>
                    </w:rPr>
                  </w:pPr>
                  <w:r>
                    <w:rPr>
                      <w:rFonts w:hint="eastAsia" w:ascii="Times New Roman" w:hAnsi="Times New Roman"/>
                      <w:b/>
                      <w:bCs/>
                      <w:sz w:val="21"/>
                      <w:szCs w:val="21"/>
                    </w:rPr>
                    <w:t>序号</w:t>
                  </w:r>
                </w:p>
              </w:tc>
              <w:tc>
                <w:tcPr>
                  <w:tcW w:w="4485"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hint="eastAsia" w:ascii="Times New Roman" w:hAnsi="Times New Roman" w:eastAsia="宋体"/>
                      <w:b/>
                      <w:bCs/>
                      <w:sz w:val="21"/>
                      <w:szCs w:val="21"/>
                      <w:lang w:eastAsia="zh-CN"/>
                    </w:rPr>
                  </w:pPr>
                  <w:r>
                    <w:rPr>
                      <w:rFonts w:hint="eastAsia" w:ascii="Times New Roman" w:hAnsi="Times New Roman"/>
                      <w:b/>
                      <w:bCs/>
                      <w:sz w:val="21"/>
                      <w:szCs w:val="21"/>
                    </w:rPr>
                    <w:t>设备名称</w:t>
                  </w:r>
                </w:p>
              </w:tc>
              <w:tc>
                <w:tcPr>
                  <w:tcW w:w="1229"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b/>
                      <w:bCs/>
                      <w:sz w:val="21"/>
                      <w:szCs w:val="21"/>
                    </w:rPr>
                  </w:pPr>
                  <w:r>
                    <w:rPr>
                      <w:rFonts w:hint="eastAsia" w:ascii="Times New Roman" w:hAnsi="Times New Roman"/>
                      <w:b/>
                      <w:bCs/>
                      <w:sz w:val="21"/>
                      <w:szCs w:val="21"/>
                    </w:rPr>
                    <w:t>数量</w:t>
                  </w:r>
                </w:p>
              </w:tc>
              <w:tc>
                <w:tcPr>
                  <w:tcW w:w="1658" w:type="dxa"/>
                  <w:tcBorders>
                    <w:top w:val="single" w:color="auto" w:sz="12" w:space="0"/>
                    <w:left w:val="single" w:color="auto" w:sz="4" w:space="0"/>
                    <w:bottom w:val="single" w:color="auto" w:sz="12" w:space="0"/>
                  </w:tcBorders>
                  <w:vAlign w:val="center"/>
                </w:tcPr>
                <w:p>
                  <w:pPr>
                    <w:spacing w:line="240" w:lineRule="auto"/>
                    <w:jc w:val="center"/>
                    <w:rPr>
                      <w:rFonts w:ascii="Times New Roman" w:hAnsi="Times New Roman"/>
                      <w:b/>
                      <w:bCs/>
                      <w:sz w:val="21"/>
                      <w:szCs w:val="21"/>
                    </w:rPr>
                  </w:pPr>
                  <w:r>
                    <w:rPr>
                      <w:rFonts w:hint="eastAsia" w:ascii="Times New Roman" w:hAnsi="Times New Roman"/>
                      <w:b/>
                      <w:bCs/>
                      <w:sz w:val="21"/>
                      <w:szCs w:val="21"/>
                    </w:rPr>
                    <w:t>声级值</w:t>
                  </w:r>
                  <w:r>
                    <w:rPr>
                      <w:rFonts w:ascii="Times New Roman" w:hAnsi="Times New Roman"/>
                      <w:b/>
                      <w:bCs/>
                      <w:sz w:val="21"/>
                      <w:szCs w:val="21"/>
                    </w:rPr>
                    <w:t>dB</w:t>
                  </w:r>
                  <w:r>
                    <w:rPr>
                      <w:rFonts w:hint="eastAsia" w:ascii="Times New Roman" w:hAnsi="Times New Roman"/>
                      <w:b/>
                      <w:bCs/>
                      <w:sz w:val="21"/>
                      <w:szCs w:val="21"/>
                    </w:rPr>
                    <w:t>（</w:t>
                  </w:r>
                  <w:r>
                    <w:rPr>
                      <w:rFonts w:ascii="Times New Roman" w:hAnsi="Times New Roman"/>
                      <w:b/>
                      <w:bCs/>
                      <w:sz w:val="21"/>
                      <w:szCs w:val="21"/>
                    </w:rPr>
                    <w:t>A</w:t>
                  </w:r>
                  <w:r>
                    <w:rPr>
                      <w:rFonts w:hint="eastAsia" w:ascii="Times New Roman" w:hAnsi="Times New Roman"/>
                      <w:b/>
                      <w:bCs/>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6" w:type="dxa"/>
                  <w:tcBorders>
                    <w:top w:val="single" w:color="auto" w:sz="4" w:space="0"/>
                    <w:bottom w:val="single" w:color="auto" w:sz="4" w:space="0"/>
                    <w:right w:val="single" w:color="auto" w:sz="4" w:space="0"/>
                  </w:tcBorders>
                  <w:vAlign w:val="center"/>
                </w:tcPr>
                <w:p>
                  <w:pPr>
                    <w:widowControl/>
                    <w:spacing w:line="240" w:lineRule="auto"/>
                    <w:jc w:val="center"/>
                    <w:textAlignment w:val="center"/>
                    <w:rPr>
                      <w:rFonts w:ascii="Times New Roman" w:hAnsi="Times New Roman"/>
                      <w:sz w:val="21"/>
                      <w:szCs w:val="21"/>
                    </w:rPr>
                  </w:pPr>
                  <w:r>
                    <w:rPr>
                      <w:rFonts w:ascii="Times New Roman" w:hAnsi="Times New Roman"/>
                      <w:color w:val="000000"/>
                      <w:kern w:val="0"/>
                      <w:sz w:val="21"/>
                      <w:szCs w:val="21"/>
                    </w:rPr>
                    <w:t>1</w:t>
                  </w:r>
                </w:p>
              </w:tc>
              <w:tc>
                <w:tcPr>
                  <w:tcW w:w="44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olor w:val="000000"/>
                      <w:kern w:val="0"/>
                      <w:sz w:val="21"/>
                      <w:szCs w:val="21"/>
                      <w:lang w:eastAsia="zh-CN"/>
                    </w:rPr>
                  </w:pPr>
                  <w:r>
                    <w:rPr>
                      <w:rFonts w:hint="eastAsia" w:ascii="Times New Roman" w:hAnsi="Times New Roman" w:eastAsia="宋体" w:cs="Times New Roman"/>
                      <w:sz w:val="21"/>
                      <w:szCs w:val="21"/>
                    </w:rPr>
                    <w:t>单片锯、多片锯、断料锯</w:t>
                  </w:r>
                </w:p>
              </w:tc>
              <w:tc>
                <w:tcPr>
                  <w:tcW w:w="12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cs="Times New Roman"/>
                      <w:sz w:val="21"/>
                      <w:szCs w:val="21"/>
                    </w:rPr>
                    <w:t>6台</w:t>
                  </w:r>
                </w:p>
              </w:tc>
              <w:tc>
                <w:tcPr>
                  <w:tcW w:w="1658" w:type="dxa"/>
                  <w:tcBorders>
                    <w:top w:val="single" w:color="auto" w:sz="4" w:space="0"/>
                    <w:left w:val="single" w:color="auto" w:sz="4" w:space="0"/>
                    <w:bottom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lang w:val="en-US" w:eastAsia="zh-CN"/>
                    </w:rPr>
                    <w:t>85~90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6" w:type="dxa"/>
                  <w:tcBorders>
                    <w:top w:val="single" w:color="auto" w:sz="4" w:space="0"/>
                    <w:bottom w:val="single" w:color="auto" w:sz="4" w:space="0"/>
                    <w:right w:val="single" w:color="auto" w:sz="4" w:space="0"/>
                  </w:tcBorders>
                  <w:vAlign w:val="center"/>
                </w:tcPr>
                <w:p>
                  <w:pPr>
                    <w:widowControl/>
                    <w:spacing w:line="240" w:lineRule="auto"/>
                    <w:jc w:val="center"/>
                    <w:textAlignment w:val="center"/>
                    <w:rPr>
                      <w:rFonts w:ascii="Times New Roman" w:hAnsi="Times New Roman"/>
                      <w:sz w:val="21"/>
                      <w:szCs w:val="21"/>
                    </w:rPr>
                  </w:pPr>
                  <w:r>
                    <w:rPr>
                      <w:rFonts w:ascii="Times New Roman" w:hAnsi="Times New Roman"/>
                      <w:color w:val="000000"/>
                      <w:kern w:val="0"/>
                      <w:sz w:val="21"/>
                      <w:szCs w:val="21"/>
                    </w:rPr>
                    <w:t>2</w:t>
                  </w:r>
                </w:p>
              </w:tc>
              <w:tc>
                <w:tcPr>
                  <w:tcW w:w="44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olor w:val="000000"/>
                      <w:kern w:val="0"/>
                      <w:sz w:val="21"/>
                      <w:szCs w:val="21"/>
                      <w:lang w:eastAsia="zh-CN"/>
                    </w:rPr>
                  </w:pPr>
                  <w:r>
                    <w:rPr>
                      <w:rFonts w:hint="eastAsia" w:ascii="Times New Roman" w:hAnsi="Times New Roman" w:eastAsia="宋体" w:cs="Times New Roman"/>
                      <w:sz w:val="21"/>
                      <w:szCs w:val="21"/>
                    </w:rPr>
                    <w:t>指压一体机</w:t>
                  </w:r>
                </w:p>
              </w:tc>
              <w:tc>
                <w:tcPr>
                  <w:tcW w:w="12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cs="Times New Roman"/>
                      <w:sz w:val="21"/>
                      <w:szCs w:val="21"/>
                    </w:rPr>
                    <w:t>13台</w:t>
                  </w:r>
                </w:p>
              </w:tc>
              <w:tc>
                <w:tcPr>
                  <w:tcW w:w="1658" w:type="dxa"/>
                  <w:tcBorders>
                    <w:top w:val="single" w:color="auto" w:sz="4" w:space="0"/>
                    <w:left w:val="single" w:color="auto" w:sz="4" w:space="0"/>
                    <w:bottom w:val="single" w:color="auto" w:sz="4" w:space="0"/>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80~85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6" w:type="dxa"/>
                  <w:tcBorders>
                    <w:top w:val="single" w:color="auto" w:sz="4" w:space="0"/>
                    <w:bottom w:val="single" w:color="auto" w:sz="4" w:space="0"/>
                    <w:right w:val="single" w:color="auto" w:sz="4" w:space="0"/>
                  </w:tcBorders>
                  <w:vAlign w:val="center"/>
                </w:tcPr>
                <w:p>
                  <w:pPr>
                    <w:widowControl/>
                    <w:spacing w:line="240" w:lineRule="auto"/>
                    <w:jc w:val="center"/>
                    <w:textAlignment w:val="center"/>
                    <w:rPr>
                      <w:rFonts w:ascii="Times New Roman" w:hAnsi="Times New Roman"/>
                      <w:sz w:val="21"/>
                      <w:szCs w:val="21"/>
                    </w:rPr>
                  </w:pPr>
                  <w:r>
                    <w:rPr>
                      <w:rFonts w:ascii="Times New Roman" w:hAnsi="Times New Roman"/>
                      <w:color w:val="000000"/>
                      <w:kern w:val="0"/>
                      <w:sz w:val="21"/>
                      <w:szCs w:val="21"/>
                    </w:rPr>
                    <w:t>3</w:t>
                  </w:r>
                </w:p>
              </w:tc>
              <w:tc>
                <w:tcPr>
                  <w:tcW w:w="44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olor w:val="000000"/>
                      <w:kern w:val="0"/>
                      <w:sz w:val="21"/>
                      <w:szCs w:val="21"/>
                      <w:lang w:eastAsia="zh-CN"/>
                    </w:rPr>
                  </w:pPr>
                  <w:r>
                    <w:rPr>
                      <w:rFonts w:hint="eastAsia" w:ascii="Times New Roman" w:hAnsi="Times New Roman" w:eastAsia="宋体" w:cs="Times New Roman"/>
                      <w:sz w:val="21"/>
                      <w:szCs w:val="21"/>
                    </w:rPr>
                    <w:t>刨砂机</w:t>
                  </w:r>
                </w:p>
              </w:tc>
              <w:tc>
                <w:tcPr>
                  <w:tcW w:w="12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cs="Times New Roman"/>
                      <w:sz w:val="21"/>
                      <w:szCs w:val="21"/>
                    </w:rPr>
                    <w:t>2套</w:t>
                  </w:r>
                </w:p>
              </w:tc>
              <w:tc>
                <w:tcPr>
                  <w:tcW w:w="1658" w:type="dxa"/>
                  <w:tcBorders>
                    <w:top w:val="single" w:color="auto" w:sz="4" w:space="0"/>
                    <w:left w:val="single" w:color="auto" w:sz="4" w:space="0"/>
                    <w:bottom w:val="single" w:color="auto" w:sz="4" w:space="0"/>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80~90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6" w:type="dxa"/>
                  <w:tcBorders>
                    <w:top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Times New Roman" w:hAnsi="Times New Roman" w:eastAsia="宋体"/>
                      <w:color w:val="000000"/>
                      <w:kern w:val="0"/>
                      <w:sz w:val="21"/>
                      <w:szCs w:val="21"/>
                      <w:lang w:val="en-US" w:eastAsia="zh-CN"/>
                    </w:rPr>
                  </w:pPr>
                  <w:r>
                    <w:rPr>
                      <w:rFonts w:hint="eastAsia" w:ascii="Times New Roman" w:hAnsi="Times New Roman"/>
                      <w:color w:val="000000"/>
                      <w:kern w:val="0"/>
                      <w:sz w:val="21"/>
                      <w:szCs w:val="21"/>
                      <w:lang w:val="en-US" w:eastAsia="zh-CN"/>
                    </w:rPr>
                    <w:t>4</w:t>
                  </w:r>
                </w:p>
              </w:tc>
              <w:tc>
                <w:tcPr>
                  <w:tcW w:w="44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olor w:val="000000"/>
                      <w:kern w:val="0"/>
                      <w:sz w:val="21"/>
                      <w:szCs w:val="21"/>
                      <w:lang w:eastAsia="zh-CN"/>
                    </w:rPr>
                  </w:pPr>
                  <w:r>
                    <w:rPr>
                      <w:rFonts w:hint="eastAsia" w:ascii="Times New Roman" w:hAnsi="Times New Roman" w:eastAsia="宋体" w:cs="Times New Roman"/>
                      <w:sz w:val="21"/>
                      <w:szCs w:val="21"/>
                    </w:rPr>
                    <w:t>热压机</w:t>
                  </w:r>
                </w:p>
              </w:tc>
              <w:tc>
                <w:tcPr>
                  <w:tcW w:w="12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eastAsia="宋体" w:cs="Times New Roman"/>
                      <w:sz w:val="21"/>
                      <w:szCs w:val="21"/>
                    </w:rPr>
                    <w:t>12台</w:t>
                  </w:r>
                </w:p>
              </w:tc>
              <w:tc>
                <w:tcPr>
                  <w:tcW w:w="1658" w:type="dxa"/>
                  <w:tcBorders>
                    <w:top w:val="single" w:color="auto" w:sz="4" w:space="0"/>
                    <w:left w:val="single" w:color="auto" w:sz="4" w:space="0"/>
                    <w:bottom w:val="single" w:color="auto" w:sz="4"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75~80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6" w:type="dxa"/>
                  <w:tcBorders>
                    <w:top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Times New Roman" w:hAnsi="Times New Roman" w:eastAsia="宋体"/>
                      <w:color w:val="000000"/>
                      <w:kern w:val="0"/>
                      <w:sz w:val="21"/>
                      <w:szCs w:val="21"/>
                      <w:lang w:val="en-US" w:eastAsia="zh-CN"/>
                    </w:rPr>
                  </w:pPr>
                  <w:r>
                    <w:rPr>
                      <w:rFonts w:hint="eastAsia" w:ascii="Times New Roman" w:hAnsi="Times New Roman"/>
                      <w:color w:val="000000"/>
                      <w:kern w:val="0"/>
                      <w:sz w:val="21"/>
                      <w:szCs w:val="21"/>
                      <w:lang w:val="en-US" w:eastAsia="zh-CN"/>
                    </w:rPr>
                    <w:t>5</w:t>
                  </w:r>
                </w:p>
              </w:tc>
              <w:tc>
                <w:tcPr>
                  <w:tcW w:w="44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olor w:val="000000"/>
                      <w:kern w:val="0"/>
                      <w:sz w:val="21"/>
                      <w:szCs w:val="21"/>
                      <w:lang w:eastAsia="zh-CN"/>
                    </w:rPr>
                  </w:pPr>
                  <w:r>
                    <w:rPr>
                      <w:rFonts w:hint="eastAsia" w:ascii="Times New Roman" w:hAnsi="Times New Roman" w:eastAsia="宋体" w:cs="Times New Roman"/>
                      <w:sz w:val="21"/>
                      <w:szCs w:val="21"/>
                    </w:rPr>
                    <w:t>涂胶机</w:t>
                  </w:r>
                </w:p>
              </w:tc>
              <w:tc>
                <w:tcPr>
                  <w:tcW w:w="12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eastAsia="宋体" w:cs="Times New Roman"/>
                      <w:sz w:val="21"/>
                      <w:szCs w:val="21"/>
                    </w:rPr>
                    <w:t>24台</w:t>
                  </w:r>
                </w:p>
              </w:tc>
              <w:tc>
                <w:tcPr>
                  <w:tcW w:w="1658" w:type="dxa"/>
                  <w:tcBorders>
                    <w:top w:val="single" w:color="auto" w:sz="4" w:space="0"/>
                    <w:left w:val="single" w:color="auto" w:sz="4" w:space="0"/>
                    <w:bottom w:val="single" w:color="auto" w:sz="4"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75~80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6" w:type="dxa"/>
                  <w:tcBorders>
                    <w:top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Times New Roman" w:hAnsi="Times New Roman" w:eastAsia="宋体"/>
                      <w:color w:val="000000"/>
                      <w:kern w:val="0"/>
                      <w:sz w:val="21"/>
                      <w:szCs w:val="21"/>
                      <w:lang w:val="en-US" w:eastAsia="zh-CN"/>
                    </w:rPr>
                  </w:pPr>
                  <w:r>
                    <w:rPr>
                      <w:rFonts w:hint="eastAsia" w:ascii="Times New Roman" w:hAnsi="Times New Roman"/>
                      <w:color w:val="000000"/>
                      <w:kern w:val="0"/>
                      <w:sz w:val="21"/>
                      <w:szCs w:val="21"/>
                      <w:lang w:val="en-US" w:eastAsia="zh-CN"/>
                    </w:rPr>
                    <w:t>6</w:t>
                  </w:r>
                </w:p>
              </w:tc>
              <w:tc>
                <w:tcPr>
                  <w:tcW w:w="44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olor w:val="000000"/>
                      <w:kern w:val="0"/>
                      <w:sz w:val="21"/>
                      <w:szCs w:val="21"/>
                      <w:lang w:eastAsia="zh-CN"/>
                    </w:rPr>
                  </w:pPr>
                  <w:r>
                    <w:rPr>
                      <w:rFonts w:hint="eastAsia" w:ascii="Times New Roman" w:hAnsi="Times New Roman" w:eastAsia="宋体" w:cs="Times New Roman"/>
                      <w:sz w:val="21"/>
                      <w:szCs w:val="21"/>
                    </w:rPr>
                    <w:t>预压机</w:t>
                  </w:r>
                </w:p>
              </w:tc>
              <w:tc>
                <w:tcPr>
                  <w:tcW w:w="12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eastAsia="宋体" w:cs="Times New Roman"/>
                      <w:sz w:val="21"/>
                      <w:szCs w:val="21"/>
                    </w:rPr>
                    <w:t>12台</w:t>
                  </w:r>
                </w:p>
              </w:tc>
              <w:tc>
                <w:tcPr>
                  <w:tcW w:w="1658" w:type="dxa"/>
                  <w:tcBorders>
                    <w:top w:val="single" w:color="auto" w:sz="4" w:space="0"/>
                    <w:left w:val="single" w:color="auto" w:sz="4" w:space="0"/>
                    <w:bottom w:val="single" w:color="auto" w:sz="4"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75~80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6" w:type="dxa"/>
                  <w:tcBorders>
                    <w:top w:val="single" w:color="auto" w:sz="4" w:space="0"/>
                    <w:bottom w:val="single" w:color="auto" w:sz="12" w:space="0"/>
                    <w:right w:val="single" w:color="auto" w:sz="4" w:space="0"/>
                  </w:tcBorders>
                  <w:vAlign w:val="center"/>
                </w:tcPr>
                <w:p>
                  <w:pPr>
                    <w:widowControl/>
                    <w:spacing w:line="240" w:lineRule="auto"/>
                    <w:jc w:val="center"/>
                    <w:textAlignment w:val="center"/>
                    <w:rPr>
                      <w:rFonts w:hint="eastAsia" w:ascii="Times New Roman" w:hAnsi="Times New Roman" w:eastAsia="宋体"/>
                      <w:color w:val="000000"/>
                      <w:kern w:val="0"/>
                      <w:sz w:val="21"/>
                      <w:szCs w:val="21"/>
                      <w:lang w:val="en-US" w:eastAsia="zh-CN"/>
                    </w:rPr>
                  </w:pPr>
                  <w:r>
                    <w:rPr>
                      <w:rFonts w:hint="eastAsia" w:ascii="Times New Roman" w:hAnsi="Times New Roman"/>
                      <w:color w:val="000000"/>
                      <w:kern w:val="0"/>
                      <w:sz w:val="21"/>
                      <w:szCs w:val="21"/>
                      <w:lang w:val="en-US" w:eastAsia="zh-CN"/>
                    </w:rPr>
                    <w:t>7</w:t>
                  </w:r>
                </w:p>
              </w:tc>
              <w:tc>
                <w:tcPr>
                  <w:tcW w:w="4485"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eastAsia" w:ascii="Times New Roman" w:hAnsi="Times New Roman"/>
                      <w:color w:val="000000"/>
                      <w:kern w:val="0"/>
                      <w:sz w:val="21"/>
                      <w:szCs w:val="21"/>
                      <w:lang w:eastAsia="zh-CN"/>
                    </w:rPr>
                  </w:pPr>
                  <w:r>
                    <w:rPr>
                      <w:rFonts w:hint="eastAsia" w:ascii="Times New Roman" w:hAnsi="Times New Roman" w:eastAsia="宋体" w:cs="Times New Roman"/>
                      <w:sz w:val="21"/>
                      <w:szCs w:val="21"/>
                    </w:rPr>
                    <w:t>叉车</w:t>
                  </w:r>
                </w:p>
              </w:tc>
              <w:tc>
                <w:tcPr>
                  <w:tcW w:w="1229"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eastAsia="宋体" w:cs="Times New Roman"/>
                      <w:sz w:val="21"/>
                      <w:szCs w:val="21"/>
                    </w:rPr>
                    <w:t>12辆</w:t>
                  </w:r>
                </w:p>
              </w:tc>
              <w:tc>
                <w:tcPr>
                  <w:tcW w:w="1658" w:type="dxa"/>
                  <w:tcBorders>
                    <w:top w:val="single" w:color="auto" w:sz="4" w:space="0"/>
                    <w:left w:val="single" w:color="auto" w:sz="4" w:space="0"/>
                    <w:bottom w:val="single" w:color="auto" w:sz="12"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80~85</w:t>
                  </w:r>
                </w:p>
              </w:tc>
            </w:tr>
          </w:tbl>
          <w:p>
            <w:pPr>
              <w:spacing w:line="360" w:lineRule="auto"/>
              <w:ind w:firstLine="482" w:firstLineChars="200"/>
              <w:rPr>
                <w:rFonts w:ascii="Times New Roman" w:hAnsi="Times New Roman"/>
                <w:b/>
                <w:bCs/>
                <w:sz w:val="24"/>
                <w:szCs w:val="24"/>
              </w:rPr>
            </w:pPr>
            <w:r>
              <w:rPr>
                <w:rFonts w:ascii="Times New Roman" w:hAnsi="Times New Roman"/>
                <w:b/>
                <w:bCs/>
                <w:sz w:val="24"/>
                <w:szCs w:val="24"/>
              </w:rPr>
              <w:t>2.4</w:t>
            </w:r>
            <w:r>
              <w:rPr>
                <w:rFonts w:hint="eastAsia" w:ascii="Times New Roman" w:hAnsi="Times New Roman"/>
                <w:b/>
                <w:bCs/>
                <w:sz w:val="24"/>
                <w:szCs w:val="24"/>
              </w:rPr>
              <w:t>、运营期固体废物污染源分析</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本项目运营期间，固体废弃物主要是废润滑油、废油桶、含油抹布</w:t>
            </w:r>
            <w:r>
              <w:rPr>
                <w:rFonts w:hint="eastAsia" w:ascii="Times New Roman" w:hAnsi="Times New Roman"/>
                <w:sz w:val="24"/>
                <w:szCs w:val="24"/>
                <w:lang w:eastAsia="zh-CN"/>
              </w:rPr>
              <w:t>、</w:t>
            </w:r>
            <w:r>
              <w:rPr>
                <w:rFonts w:hint="eastAsia" w:ascii="Times New Roman" w:hAnsi="Times New Roman"/>
                <w:sz w:val="24"/>
                <w:szCs w:val="24"/>
              </w:rPr>
              <w:t>职工生活垃圾等。</w:t>
            </w:r>
            <w:r>
              <w:rPr>
                <w:rFonts w:hint="eastAsia" w:ascii="Times New Roman" w:hAnsi="Times New Roman"/>
                <w:sz w:val="24"/>
                <w:szCs w:val="24"/>
                <w:lang w:val="en-US" w:eastAsia="zh-CN"/>
              </w:rPr>
              <w:t>锯边、锯解过程产生的木屑集中收集，经过热压、胶合后重新使用。不作为废料处理。</w:t>
            </w:r>
          </w:p>
          <w:p>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（1）一般固体废物</w:t>
            </w:r>
          </w:p>
          <w:p>
            <w:pPr>
              <w:spacing w:line="360" w:lineRule="auto"/>
              <w:ind w:firstLine="480" w:firstLineChars="200"/>
              <w:rPr>
                <w:rFonts w:ascii="Times New Roman" w:hAnsi="Times New Roman"/>
                <w:sz w:val="24"/>
                <w:szCs w:val="24"/>
              </w:rPr>
            </w:pPr>
            <w:r>
              <w:rPr>
                <w:rFonts w:hint="eastAsia" w:ascii="Times New Roman" w:hAnsi="Times New Roman"/>
                <w:sz w:val="24"/>
                <w:szCs w:val="24"/>
                <w:lang w:val="en-US" w:eastAsia="zh-CN"/>
              </w:rPr>
              <w:t>①</w:t>
            </w:r>
            <w:r>
              <w:rPr>
                <w:rFonts w:hint="eastAsia" w:ascii="Times New Roman" w:hAnsi="Times New Roman"/>
                <w:sz w:val="24"/>
                <w:szCs w:val="24"/>
              </w:rPr>
              <w:t>生活垃圾</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本项目职工</w:t>
            </w:r>
            <w:r>
              <w:rPr>
                <w:rFonts w:hint="eastAsia" w:ascii="Times New Roman" w:hAnsi="Times New Roman"/>
                <w:sz w:val="24"/>
                <w:szCs w:val="24"/>
                <w:lang w:val="en-US" w:eastAsia="zh-CN"/>
              </w:rPr>
              <w:t>50</w:t>
            </w:r>
            <w:r>
              <w:rPr>
                <w:rFonts w:hint="eastAsia" w:ascii="Times New Roman" w:hAnsi="Times New Roman"/>
                <w:sz w:val="24"/>
                <w:szCs w:val="24"/>
              </w:rPr>
              <w:t>人，职工生活垃圾按人均每天产生</w:t>
            </w:r>
            <w:r>
              <w:rPr>
                <w:rFonts w:ascii="Times New Roman" w:hAnsi="Times New Roman"/>
                <w:sz w:val="24"/>
                <w:szCs w:val="24"/>
              </w:rPr>
              <w:t>0.5kg</w:t>
            </w:r>
            <w:r>
              <w:rPr>
                <w:rFonts w:hint="eastAsia" w:ascii="Times New Roman" w:hAnsi="Times New Roman"/>
                <w:sz w:val="24"/>
                <w:szCs w:val="24"/>
              </w:rPr>
              <w:t>计，则生活垃圾产生量为</w:t>
            </w:r>
            <w:r>
              <w:rPr>
                <w:rFonts w:hint="eastAsia" w:ascii="Times New Roman" w:hAnsi="Times New Roman"/>
                <w:sz w:val="24"/>
                <w:szCs w:val="24"/>
                <w:lang w:val="en-US" w:eastAsia="zh-CN"/>
              </w:rPr>
              <w:t>6.25</w:t>
            </w:r>
            <w:r>
              <w:rPr>
                <w:rFonts w:ascii="Times New Roman" w:hAnsi="Times New Roman"/>
                <w:sz w:val="24"/>
                <w:szCs w:val="24"/>
              </w:rPr>
              <w:t>t/a</w:t>
            </w:r>
            <w:r>
              <w:rPr>
                <w:rFonts w:hint="eastAsia" w:ascii="Times New Roman" w:hAnsi="Times New Roman"/>
                <w:sz w:val="24"/>
                <w:szCs w:val="24"/>
              </w:rPr>
              <w:t>（全年按</w:t>
            </w:r>
            <w:r>
              <w:rPr>
                <w:rFonts w:hint="eastAsia" w:ascii="Times New Roman" w:hAnsi="Times New Roman"/>
                <w:sz w:val="24"/>
                <w:szCs w:val="24"/>
                <w:lang w:val="en-US" w:eastAsia="zh-CN"/>
              </w:rPr>
              <w:t>250</w:t>
            </w:r>
            <w:r>
              <w:rPr>
                <w:rFonts w:hint="eastAsia" w:ascii="Times New Roman" w:hAnsi="Times New Roman"/>
                <w:sz w:val="24"/>
                <w:szCs w:val="24"/>
              </w:rPr>
              <w:t>计），职工生活垃圾分类收集，可回收部分出售予废品回收公司，不可回收部分送至运往</w:t>
            </w:r>
            <w:r>
              <w:rPr>
                <w:rFonts w:hint="eastAsia" w:ascii="Times New Roman" w:hAnsi="Times New Roman"/>
                <w:sz w:val="24"/>
                <w:szCs w:val="24"/>
                <w:lang w:eastAsia="zh-CN"/>
              </w:rPr>
              <w:t>园区指定的垃圾填埋场卫生填埋</w:t>
            </w:r>
            <w:r>
              <w:rPr>
                <w:rFonts w:hint="eastAsia" w:ascii="Times New Roman" w:hAnsi="Times New Roman"/>
                <w:sz w:val="24"/>
                <w:szCs w:val="24"/>
              </w:rPr>
              <w:t>。</w:t>
            </w:r>
          </w:p>
          <w:p>
            <w:pPr>
              <w:spacing w:line="360" w:lineRule="auto"/>
              <w:ind w:firstLine="480" w:firstLineChars="200"/>
              <w:rPr>
                <w:rFonts w:hint="eastAsia" w:ascii="Times New Roman" w:hAnsi="Times New Roman"/>
                <w:sz w:val="24"/>
                <w:szCs w:val="24"/>
                <w:lang w:eastAsia="zh-CN"/>
              </w:rPr>
            </w:pPr>
            <w:r>
              <w:rPr>
                <w:rFonts w:hint="eastAsia" w:ascii="Times New Roman" w:hAnsi="Times New Roman"/>
                <w:sz w:val="24"/>
                <w:szCs w:val="24"/>
                <w:lang w:eastAsia="zh-CN"/>
              </w:rPr>
              <w:t>（</w:t>
            </w:r>
            <w:r>
              <w:rPr>
                <w:rFonts w:hint="eastAsia" w:ascii="Times New Roman" w:hAnsi="Times New Roman"/>
                <w:sz w:val="24"/>
                <w:szCs w:val="24"/>
                <w:lang w:val="en-US" w:eastAsia="zh-CN"/>
              </w:rPr>
              <w:t>2</w:t>
            </w:r>
            <w:r>
              <w:rPr>
                <w:rFonts w:hint="eastAsia" w:ascii="Times New Roman" w:hAnsi="Times New Roman"/>
                <w:sz w:val="24"/>
                <w:szCs w:val="24"/>
                <w:lang w:eastAsia="zh-CN"/>
              </w:rPr>
              <w:t>）危险废物</w:t>
            </w:r>
          </w:p>
          <w:p>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eastAsia="zh-CN"/>
              </w:rPr>
              <w:t>根据《国家危险废物名录》（</w:t>
            </w:r>
            <w:r>
              <w:rPr>
                <w:rFonts w:hint="eastAsia" w:ascii="Times New Roman" w:hAnsi="Times New Roman"/>
                <w:sz w:val="24"/>
                <w:szCs w:val="24"/>
                <w:lang w:val="en-US" w:eastAsia="zh-CN"/>
              </w:rPr>
              <w:t>2016年版</w:t>
            </w:r>
            <w:r>
              <w:rPr>
                <w:rFonts w:hint="eastAsia" w:ascii="Times New Roman" w:hAnsi="Times New Roman"/>
                <w:sz w:val="24"/>
                <w:szCs w:val="24"/>
                <w:lang w:eastAsia="zh-CN"/>
              </w:rPr>
              <w:t>）中规定，本项目生产设备定期更换的废机油和擦拭机械设备产生的含油</w:t>
            </w:r>
            <w:r>
              <w:rPr>
                <w:rFonts w:hint="eastAsia" w:ascii="Times New Roman" w:hAnsi="Times New Roman"/>
                <w:sz w:val="24"/>
                <w:szCs w:val="24"/>
                <w:lang w:val="en-US" w:eastAsia="zh-CN"/>
              </w:rPr>
              <w:t>抹布</w:t>
            </w:r>
            <w:r>
              <w:rPr>
                <w:rFonts w:hint="eastAsia" w:ascii="Times New Roman" w:hAnsi="Times New Roman"/>
                <w:sz w:val="24"/>
                <w:szCs w:val="24"/>
                <w:lang w:eastAsia="zh-CN"/>
              </w:rPr>
              <w:t>、以及机油废包装桶均属于危险废物。项目危险废物识别见表</w:t>
            </w:r>
            <w:r>
              <w:rPr>
                <w:rFonts w:hint="eastAsia" w:ascii="Times New Roman" w:hAnsi="Times New Roman"/>
                <w:sz w:val="24"/>
                <w:szCs w:val="24"/>
                <w:lang w:val="en-US" w:eastAsia="zh-CN"/>
              </w:rPr>
              <w:t>23。</w:t>
            </w:r>
          </w:p>
          <w:p>
            <w:pPr>
              <w:spacing w:line="360" w:lineRule="auto"/>
              <w:ind w:firstLine="422" w:firstLineChars="200"/>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表23                     项目危险废物识别表</w:t>
            </w:r>
          </w:p>
          <w:tbl>
            <w:tblPr>
              <w:tblStyle w:val="28"/>
              <w:tblW w:w="8220" w:type="dxa"/>
              <w:tblInd w:w="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3"/>
              <w:gridCol w:w="930"/>
              <w:gridCol w:w="1095"/>
              <w:gridCol w:w="1125"/>
              <w:gridCol w:w="1275"/>
              <w:gridCol w:w="2170"/>
              <w:gridCol w:w="11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73" w:type="dxa"/>
                  <w:vMerge w:val="restart"/>
                  <w:vAlign w:val="center"/>
                </w:tcPr>
                <w:p>
                  <w:pPr>
                    <w:spacing w:line="240" w:lineRule="auto"/>
                    <w:jc w:val="center"/>
                    <w:rPr>
                      <w:rFonts w:hint="eastAsia" w:ascii="Times New Roman" w:hAnsi="Times New Roman"/>
                      <w:b/>
                      <w:bCs/>
                      <w:sz w:val="21"/>
                      <w:szCs w:val="21"/>
                      <w:vertAlign w:val="baseline"/>
                      <w:lang w:val="en-US" w:eastAsia="zh-CN"/>
                    </w:rPr>
                  </w:pPr>
                  <w:r>
                    <w:rPr>
                      <w:rFonts w:hint="eastAsia" w:ascii="Times New Roman" w:hAnsi="Times New Roman"/>
                      <w:b/>
                      <w:bCs/>
                      <w:sz w:val="21"/>
                      <w:szCs w:val="21"/>
                      <w:vertAlign w:val="baseline"/>
                      <w:lang w:val="en-US" w:eastAsia="zh-CN"/>
                    </w:rPr>
                    <w:t>序号</w:t>
                  </w:r>
                </w:p>
              </w:tc>
              <w:tc>
                <w:tcPr>
                  <w:tcW w:w="930" w:type="dxa"/>
                  <w:vMerge w:val="restart"/>
                  <w:vAlign w:val="center"/>
                </w:tcPr>
                <w:p>
                  <w:pPr>
                    <w:spacing w:line="240" w:lineRule="auto"/>
                    <w:jc w:val="center"/>
                    <w:rPr>
                      <w:rFonts w:hint="eastAsia" w:ascii="Times New Roman" w:hAnsi="Times New Roman"/>
                      <w:b/>
                      <w:bCs/>
                      <w:sz w:val="21"/>
                      <w:szCs w:val="21"/>
                      <w:vertAlign w:val="baseline"/>
                      <w:lang w:val="en-US" w:eastAsia="zh-CN"/>
                    </w:rPr>
                  </w:pPr>
                  <w:r>
                    <w:rPr>
                      <w:rFonts w:hint="eastAsia" w:ascii="Times New Roman" w:hAnsi="Times New Roman"/>
                      <w:b/>
                      <w:bCs/>
                      <w:sz w:val="21"/>
                      <w:szCs w:val="21"/>
                      <w:vertAlign w:val="baseline"/>
                      <w:lang w:val="en-US" w:eastAsia="zh-CN"/>
                    </w:rPr>
                    <w:t>危险废物名称</w:t>
                  </w:r>
                </w:p>
              </w:tc>
              <w:tc>
                <w:tcPr>
                  <w:tcW w:w="6817" w:type="dxa"/>
                  <w:gridSpan w:val="5"/>
                  <w:vAlign w:val="center"/>
                </w:tcPr>
                <w:p>
                  <w:pPr>
                    <w:spacing w:line="240" w:lineRule="auto"/>
                    <w:jc w:val="center"/>
                    <w:rPr>
                      <w:rFonts w:hint="eastAsia" w:ascii="Times New Roman" w:hAnsi="Times New Roman"/>
                      <w:b/>
                      <w:bCs/>
                      <w:sz w:val="21"/>
                      <w:szCs w:val="21"/>
                      <w:vertAlign w:val="baseline"/>
                      <w:lang w:val="en-US" w:eastAsia="zh-CN"/>
                    </w:rPr>
                  </w:pPr>
                  <w:r>
                    <w:rPr>
                      <w:rFonts w:hint="eastAsia" w:ascii="Times New Roman" w:hAnsi="Times New Roman"/>
                      <w:b/>
                      <w:bCs/>
                      <w:sz w:val="21"/>
                      <w:szCs w:val="21"/>
                      <w:vertAlign w:val="baseline"/>
                      <w:lang w:val="en-US" w:eastAsia="zh-CN"/>
                    </w:rPr>
                    <w:t>《国家危险废物名录》（2016年版）中规定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473" w:type="dxa"/>
                  <w:vMerge w:val="continue"/>
                  <w:tcBorders>
                    <w:bottom w:val="single" w:color="auto" w:sz="12" w:space="0"/>
                  </w:tcBorders>
                  <w:vAlign w:val="center"/>
                </w:tcPr>
                <w:p>
                  <w:pPr>
                    <w:spacing w:line="240" w:lineRule="auto"/>
                    <w:jc w:val="center"/>
                    <w:rPr>
                      <w:b/>
                      <w:bCs/>
                    </w:rPr>
                  </w:pPr>
                </w:p>
              </w:tc>
              <w:tc>
                <w:tcPr>
                  <w:tcW w:w="930" w:type="dxa"/>
                  <w:vMerge w:val="continue"/>
                  <w:tcBorders>
                    <w:bottom w:val="single" w:color="auto" w:sz="12" w:space="0"/>
                  </w:tcBorders>
                  <w:vAlign w:val="center"/>
                </w:tcPr>
                <w:p>
                  <w:pPr>
                    <w:spacing w:line="240" w:lineRule="auto"/>
                    <w:jc w:val="center"/>
                    <w:rPr>
                      <w:b/>
                      <w:bCs/>
                    </w:rPr>
                  </w:pPr>
                </w:p>
              </w:tc>
              <w:tc>
                <w:tcPr>
                  <w:tcW w:w="1095" w:type="dxa"/>
                  <w:tcBorders>
                    <w:bottom w:val="single" w:color="auto" w:sz="12" w:space="0"/>
                  </w:tcBorders>
                  <w:vAlign w:val="center"/>
                </w:tcPr>
                <w:p>
                  <w:pPr>
                    <w:spacing w:line="240" w:lineRule="auto"/>
                    <w:jc w:val="center"/>
                    <w:rPr>
                      <w:rFonts w:hint="eastAsia" w:ascii="Times New Roman" w:hAnsi="Times New Roman"/>
                      <w:b/>
                      <w:bCs/>
                      <w:sz w:val="21"/>
                      <w:szCs w:val="21"/>
                      <w:vertAlign w:val="baseline"/>
                      <w:lang w:val="en-US" w:eastAsia="zh-CN"/>
                    </w:rPr>
                  </w:pPr>
                  <w:r>
                    <w:rPr>
                      <w:rFonts w:hint="eastAsia" w:ascii="Times New Roman" w:hAnsi="Times New Roman"/>
                      <w:b/>
                      <w:bCs/>
                      <w:sz w:val="21"/>
                      <w:szCs w:val="21"/>
                      <w:vertAlign w:val="baseline"/>
                      <w:lang w:val="en-US" w:eastAsia="zh-CN"/>
                    </w:rPr>
                    <w:t>废物类别</w:t>
                  </w:r>
                </w:p>
              </w:tc>
              <w:tc>
                <w:tcPr>
                  <w:tcW w:w="1125" w:type="dxa"/>
                  <w:tcBorders>
                    <w:bottom w:val="single" w:color="auto" w:sz="12" w:space="0"/>
                  </w:tcBorders>
                  <w:vAlign w:val="center"/>
                </w:tcPr>
                <w:p>
                  <w:pPr>
                    <w:spacing w:line="240" w:lineRule="auto"/>
                    <w:jc w:val="center"/>
                    <w:rPr>
                      <w:rFonts w:hint="eastAsia" w:ascii="Times New Roman" w:hAnsi="Times New Roman"/>
                      <w:b/>
                      <w:bCs/>
                      <w:sz w:val="21"/>
                      <w:szCs w:val="21"/>
                      <w:vertAlign w:val="baseline"/>
                      <w:lang w:val="en-US" w:eastAsia="zh-CN"/>
                    </w:rPr>
                  </w:pPr>
                  <w:r>
                    <w:rPr>
                      <w:rFonts w:hint="eastAsia" w:ascii="Times New Roman" w:hAnsi="Times New Roman"/>
                      <w:b/>
                      <w:bCs/>
                      <w:sz w:val="21"/>
                      <w:szCs w:val="21"/>
                      <w:vertAlign w:val="baseline"/>
                      <w:lang w:val="en-US" w:eastAsia="zh-CN"/>
                    </w:rPr>
                    <w:t>行业来源</w:t>
                  </w:r>
                </w:p>
              </w:tc>
              <w:tc>
                <w:tcPr>
                  <w:tcW w:w="1275" w:type="dxa"/>
                  <w:tcBorders>
                    <w:bottom w:val="single" w:color="auto" w:sz="12" w:space="0"/>
                  </w:tcBorders>
                  <w:vAlign w:val="center"/>
                </w:tcPr>
                <w:p>
                  <w:pPr>
                    <w:spacing w:line="240" w:lineRule="auto"/>
                    <w:jc w:val="center"/>
                    <w:rPr>
                      <w:rFonts w:hint="eastAsia" w:ascii="Times New Roman" w:hAnsi="Times New Roman"/>
                      <w:b/>
                      <w:bCs/>
                      <w:sz w:val="21"/>
                      <w:szCs w:val="21"/>
                      <w:vertAlign w:val="baseline"/>
                      <w:lang w:val="en-US" w:eastAsia="zh-CN"/>
                    </w:rPr>
                  </w:pPr>
                  <w:r>
                    <w:rPr>
                      <w:rFonts w:hint="eastAsia" w:ascii="Times New Roman" w:hAnsi="Times New Roman"/>
                      <w:b/>
                      <w:bCs/>
                      <w:sz w:val="21"/>
                      <w:szCs w:val="21"/>
                      <w:vertAlign w:val="baseline"/>
                      <w:lang w:val="en-US" w:eastAsia="zh-CN"/>
                    </w:rPr>
                    <w:t>废物代码</w:t>
                  </w:r>
                </w:p>
              </w:tc>
              <w:tc>
                <w:tcPr>
                  <w:tcW w:w="2170" w:type="dxa"/>
                  <w:tcBorders>
                    <w:bottom w:val="single" w:color="auto" w:sz="12" w:space="0"/>
                  </w:tcBorders>
                  <w:vAlign w:val="center"/>
                </w:tcPr>
                <w:p>
                  <w:pPr>
                    <w:spacing w:line="240" w:lineRule="auto"/>
                    <w:jc w:val="center"/>
                    <w:rPr>
                      <w:rFonts w:hint="eastAsia" w:ascii="Times New Roman" w:hAnsi="Times New Roman"/>
                      <w:b/>
                      <w:bCs/>
                      <w:sz w:val="21"/>
                      <w:szCs w:val="21"/>
                      <w:vertAlign w:val="baseline"/>
                      <w:lang w:val="en-US" w:eastAsia="zh-CN"/>
                    </w:rPr>
                  </w:pPr>
                  <w:r>
                    <w:rPr>
                      <w:rFonts w:hint="eastAsia" w:ascii="Times New Roman" w:hAnsi="Times New Roman"/>
                      <w:b/>
                      <w:bCs/>
                      <w:sz w:val="21"/>
                      <w:szCs w:val="21"/>
                      <w:vertAlign w:val="baseline"/>
                      <w:lang w:val="en-US" w:eastAsia="zh-CN"/>
                    </w:rPr>
                    <w:t>危险废物</w:t>
                  </w:r>
                </w:p>
              </w:tc>
              <w:tc>
                <w:tcPr>
                  <w:tcW w:w="1152" w:type="dxa"/>
                  <w:tcBorders>
                    <w:bottom w:val="single" w:color="auto" w:sz="12" w:space="0"/>
                  </w:tcBorders>
                  <w:vAlign w:val="center"/>
                </w:tcPr>
                <w:p>
                  <w:pPr>
                    <w:spacing w:line="240" w:lineRule="auto"/>
                    <w:jc w:val="center"/>
                    <w:rPr>
                      <w:rFonts w:hint="eastAsia" w:ascii="Times New Roman" w:hAnsi="Times New Roman"/>
                      <w:b/>
                      <w:bCs/>
                      <w:sz w:val="21"/>
                      <w:szCs w:val="21"/>
                      <w:vertAlign w:val="baseline"/>
                      <w:lang w:val="en-US" w:eastAsia="zh-CN"/>
                    </w:rPr>
                  </w:pPr>
                  <w:r>
                    <w:rPr>
                      <w:rFonts w:hint="eastAsia" w:ascii="Times New Roman" w:hAnsi="Times New Roman"/>
                      <w:b/>
                      <w:bCs/>
                      <w:sz w:val="21"/>
                      <w:szCs w:val="21"/>
                      <w:vertAlign w:val="baseline"/>
                      <w:lang w:val="en-US" w:eastAsia="zh-CN"/>
                    </w:rPr>
                    <w:t>危险特性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73" w:type="dxa"/>
                  <w:tcBorders>
                    <w:top w:val="single" w:color="auto" w:sz="12" w:space="0"/>
                    <w:tl2br w:val="nil"/>
                    <w:tr2bl w:val="nil"/>
                  </w:tcBorders>
                  <w:vAlign w:val="center"/>
                </w:tcPr>
                <w:p>
                  <w:pPr>
                    <w:spacing w:line="240" w:lineRule="auto"/>
                    <w:jc w:val="center"/>
                    <w:rPr>
                      <w:rFonts w:hint="eastAsia" w:ascii="Times New Roman" w:hAnsi="Times New Roman"/>
                      <w:sz w:val="21"/>
                      <w:szCs w:val="21"/>
                      <w:vertAlign w:val="baseline"/>
                      <w:lang w:val="en-US" w:eastAsia="zh-CN"/>
                    </w:rPr>
                  </w:pPr>
                  <w:r>
                    <w:rPr>
                      <w:rFonts w:hint="eastAsia" w:ascii="Times New Roman" w:hAnsi="Times New Roman"/>
                      <w:sz w:val="21"/>
                      <w:szCs w:val="21"/>
                      <w:vertAlign w:val="baseline"/>
                      <w:lang w:val="en-US" w:eastAsia="zh-CN"/>
                    </w:rPr>
                    <w:t>1</w:t>
                  </w:r>
                </w:p>
              </w:tc>
              <w:tc>
                <w:tcPr>
                  <w:tcW w:w="930" w:type="dxa"/>
                  <w:tcBorders>
                    <w:top w:val="single" w:color="auto" w:sz="12" w:space="0"/>
                    <w:tl2br w:val="nil"/>
                    <w:tr2bl w:val="nil"/>
                  </w:tcBorders>
                  <w:vAlign w:val="center"/>
                </w:tcPr>
                <w:p>
                  <w:pPr>
                    <w:spacing w:line="240" w:lineRule="auto"/>
                    <w:jc w:val="center"/>
                    <w:rPr>
                      <w:rFonts w:hint="eastAsia" w:ascii="Times New Roman" w:hAnsi="Times New Roman"/>
                      <w:sz w:val="21"/>
                      <w:szCs w:val="21"/>
                      <w:vertAlign w:val="baseline"/>
                      <w:lang w:val="en-US" w:eastAsia="zh-CN"/>
                    </w:rPr>
                  </w:pPr>
                  <w:r>
                    <w:rPr>
                      <w:rFonts w:hint="eastAsia" w:ascii="Times New Roman" w:hAnsi="Times New Roman"/>
                      <w:sz w:val="21"/>
                      <w:szCs w:val="21"/>
                      <w:vertAlign w:val="baseline"/>
                      <w:lang w:val="en-US" w:eastAsia="zh-CN"/>
                    </w:rPr>
                    <w:t>废机油</w:t>
                  </w:r>
                </w:p>
              </w:tc>
              <w:tc>
                <w:tcPr>
                  <w:tcW w:w="1095" w:type="dxa"/>
                  <w:tcBorders>
                    <w:top w:val="single" w:color="auto" w:sz="12" w:space="0"/>
                    <w:tl2br w:val="nil"/>
                    <w:tr2bl w:val="nil"/>
                  </w:tcBorders>
                  <w:vAlign w:val="center"/>
                </w:tcPr>
                <w:p>
                  <w:pPr>
                    <w:spacing w:line="240" w:lineRule="auto"/>
                    <w:jc w:val="center"/>
                    <w:rPr>
                      <w:rFonts w:hint="eastAsia" w:ascii="Times New Roman" w:hAnsi="Times New Roman"/>
                      <w:sz w:val="21"/>
                      <w:szCs w:val="21"/>
                      <w:vertAlign w:val="baseline"/>
                      <w:lang w:val="en-US" w:eastAsia="zh-CN"/>
                    </w:rPr>
                  </w:pPr>
                  <w:r>
                    <w:rPr>
                      <w:rFonts w:hint="eastAsia" w:ascii="Times New Roman" w:hAnsi="Times New Roman"/>
                      <w:sz w:val="21"/>
                      <w:szCs w:val="21"/>
                      <w:vertAlign w:val="baseline"/>
                      <w:lang w:val="en-US" w:eastAsia="zh-CN"/>
                    </w:rPr>
                    <w:t>HW08废矿物油与含矿废物</w:t>
                  </w:r>
                </w:p>
              </w:tc>
              <w:tc>
                <w:tcPr>
                  <w:tcW w:w="1125" w:type="dxa"/>
                  <w:tcBorders>
                    <w:top w:val="single" w:color="auto" w:sz="12" w:space="0"/>
                    <w:tl2br w:val="nil"/>
                    <w:tr2bl w:val="nil"/>
                  </w:tcBorders>
                  <w:vAlign w:val="center"/>
                </w:tcPr>
                <w:p>
                  <w:pPr>
                    <w:spacing w:line="240" w:lineRule="auto"/>
                    <w:jc w:val="center"/>
                    <w:rPr>
                      <w:rFonts w:hint="eastAsia" w:ascii="Times New Roman" w:hAnsi="Times New Roman"/>
                      <w:sz w:val="21"/>
                      <w:szCs w:val="21"/>
                      <w:vertAlign w:val="baseline"/>
                      <w:lang w:val="en-US" w:eastAsia="zh-CN"/>
                    </w:rPr>
                  </w:pPr>
                  <w:r>
                    <w:rPr>
                      <w:rFonts w:hint="eastAsia" w:ascii="Times New Roman" w:hAnsi="Times New Roman"/>
                      <w:sz w:val="21"/>
                      <w:szCs w:val="21"/>
                      <w:vertAlign w:val="baseline"/>
                      <w:lang w:val="en-US" w:eastAsia="zh-CN"/>
                    </w:rPr>
                    <w:t>非特定行业</w:t>
                  </w:r>
                </w:p>
              </w:tc>
              <w:tc>
                <w:tcPr>
                  <w:tcW w:w="1275" w:type="dxa"/>
                  <w:tcBorders>
                    <w:top w:val="single" w:color="auto" w:sz="12" w:space="0"/>
                    <w:tl2br w:val="nil"/>
                    <w:tr2bl w:val="nil"/>
                  </w:tcBorders>
                  <w:vAlign w:val="center"/>
                </w:tcPr>
                <w:p>
                  <w:pPr>
                    <w:spacing w:line="240" w:lineRule="auto"/>
                    <w:jc w:val="center"/>
                    <w:rPr>
                      <w:rFonts w:hint="eastAsia" w:ascii="Times New Roman" w:hAnsi="Times New Roman"/>
                      <w:sz w:val="21"/>
                      <w:szCs w:val="21"/>
                      <w:vertAlign w:val="baseline"/>
                      <w:lang w:val="en-US" w:eastAsia="zh-CN"/>
                    </w:rPr>
                  </w:pPr>
                  <w:r>
                    <w:rPr>
                      <w:rFonts w:hint="eastAsia" w:ascii="Times New Roman" w:hAnsi="Times New Roman"/>
                      <w:sz w:val="21"/>
                      <w:szCs w:val="21"/>
                      <w:vertAlign w:val="baseline"/>
                      <w:lang w:val="en-US" w:eastAsia="zh-CN"/>
                    </w:rPr>
                    <w:t>900-249-08</w:t>
                  </w:r>
                </w:p>
              </w:tc>
              <w:tc>
                <w:tcPr>
                  <w:tcW w:w="2170" w:type="dxa"/>
                  <w:tcBorders>
                    <w:top w:val="single" w:color="auto" w:sz="12" w:space="0"/>
                    <w:tl2br w:val="nil"/>
                    <w:tr2bl w:val="nil"/>
                  </w:tcBorders>
                  <w:vAlign w:val="center"/>
                </w:tcPr>
                <w:p>
                  <w:pPr>
                    <w:spacing w:line="240" w:lineRule="auto"/>
                    <w:jc w:val="center"/>
                    <w:rPr>
                      <w:rFonts w:hint="eastAsia" w:ascii="Times New Roman" w:hAnsi="Times New Roman"/>
                      <w:sz w:val="21"/>
                      <w:szCs w:val="21"/>
                      <w:vertAlign w:val="baseline"/>
                      <w:lang w:val="en-US" w:eastAsia="zh-CN"/>
                    </w:rPr>
                  </w:pPr>
                  <w:r>
                    <w:rPr>
                      <w:rFonts w:hint="eastAsia" w:ascii="Times New Roman" w:hAnsi="Times New Roman"/>
                      <w:sz w:val="21"/>
                      <w:szCs w:val="21"/>
                      <w:vertAlign w:val="baseline"/>
                      <w:lang w:val="en-US" w:eastAsia="zh-CN"/>
                    </w:rPr>
                    <w:t>其他生产、销售、使用过程中产生的废矿物油及含矿物油废物</w:t>
                  </w:r>
                </w:p>
              </w:tc>
              <w:tc>
                <w:tcPr>
                  <w:tcW w:w="1152" w:type="dxa"/>
                  <w:tcBorders>
                    <w:top w:val="single" w:color="auto" w:sz="12" w:space="0"/>
                    <w:tl2br w:val="nil"/>
                    <w:tr2bl w:val="nil"/>
                  </w:tcBorders>
                  <w:vAlign w:val="center"/>
                </w:tcPr>
                <w:p>
                  <w:pPr>
                    <w:spacing w:line="240" w:lineRule="auto"/>
                    <w:jc w:val="center"/>
                    <w:rPr>
                      <w:rFonts w:hint="eastAsia" w:ascii="Times New Roman" w:hAnsi="Times New Roman"/>
                      <w:sz w:val="21"/>
                      <w:szCs w:val="21"/>
                      <w:vertAlign w:val="baseline"/>
                      <w:lang w:val="en-US" w:eastAsia="zh-CN"/>
                    </w:rPr>
                  </w:pPr>
                  <w:r>
                    <w:rPr>
                      <w:rFonts w:hint="eastAsia" w:ascii="Times New Roman" w:hAnsi="Times New Roman"/>
                      <w:sz w:val="21"/>
                      <w:szCs w:val="21"/>
                      <w:vertAlign w:val="baseline"/>
                      <w:lang w:val="en-US" w:eastAsia="zh-CN"/>
                    </w:rPr>
                    <w:t>T，I</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73" w:type="dxa"/>
                  <w:tcBorders>
                    <w:tl2br w:val="nil"/>
                    <w:tr2bl w:val="nil"/>
                  </w:tcBorders>
                  <w:vAlign w:val="center"/>
                </w:tcPr>
                <w:p>
                  <w:pPr>
                    <w:spacing w:line="240" w:lineRule="auto"/>
                    <w:jc w:val="center"/>
                    <w:rPr>
                      <w:rFonts w:hint="eastAsia" w:ascii="Times New Roman" w:hAnsi="Times New Roman"/>
                      <w:sz w:val="21"/>
                      <w:szCs w:val="21"/>
                      <w:vertAlign w:val="baseline"/>
                      <w:lang w:val="en-US" w:eastAsia="zh-CN"/>
                    </w:rPr>
                  </w:pPr>
                  <w:r>
                    <w:rPr>
                      <w:rFonts w:hint="eastAsia" w:ascii="Times New Roman" w:hAnsi="Times New Roman"/>
                      <w:sz w:val="21"/>
                      <w:szCs w:val="21"/>
                      <w:vertAlign w:val="baseline"/>
                      <w:lang w:val="en-US" w:eastAsia="zh-CN"/>
                    </w:rPr>
                    <w:t>2</w:t>
                  </w:r>
                </w:p>
              </w:tc>
              <w:tc>
                <w:tcPr>
                  <w:tcW w:w="930" w:type="dxa"/>
                  <w:tcBorders>
                    <w:tl2br w:val="nil"/>
                    <w:tr2bl w:val="nil"/>
                  </w:tcBorders>
                  <w:vAlign w:val="center"/>
                </w:tcPr>
                <w:p>
                  <w:pPr>
                    <w:spacing w:line="240" w:lineRule="auto"/>
                    <w:jc w:val="center"/>
                    <w:rPr>
                      <w:rFonts w:hint="eastAsia" w:ascii="Times New Roman" w:hAnsi="Times New Roman"/>
                      <w:sz w:val="21"/>
                      <w:szCs w:val="21"/>
                      <w:vertAlign w:val="baseline"/>
                      <w:lang w:val="en-US" w:eastAsia="zh-CN"/>
                    </w:rPr>
                  </w:pPr>
                  <w:r>
                    <w:rPr>
                      <w:rFonts w:hint="eastAsia" w:ascii="Times New Roman" w:hAnsi="Times New Roman"/>
                      <w:sz w:val="21"/>
                      <w:szCs w:val="21"/>
                      <w:vertAlign w:val="baseline"/>
                      <w:lang w:val="en-US" w:eastAsia="zh-CN"/>
                    </w:rPr>
                    <w:t>废油桶</w:t>
                  </w:r>
                </w:p>
              </w:tc>
              <w:tc>
                <w:tcPr>
                  <w:tcW w:w="1095" w:type="dxa"/>
                  <w:vMerge w:val="restart"/>
                  <w:tcBorders>
                    <w:tl2br w:val="nil"/>
                    <w:tr2bl w:val="nil"/>
                  </w:tcBorders>
                  <w:vAlign w:val="center"/>
                </w:tcPr>
                <w:p>
                  <w:pPr>
                    <w:spacing w:line="240" w:lineRule="auto"/>
                    <w:jc w:val="center"/>
                    <w:rPr>
                      <w:rFonts w:hint="eastAsia" w:ascii="Times New Roman" w:hAnsi="Times New Roman"/>
                      <w:sz w:val="21"/>
                      <w:szCs w:val="21"/>
                      <w:vertAlign w:val="baseline"/>
                      <w:lang w:val="en-US" w:eastAsia="zh-CN"/>
                    </w:rPr>
                  </w:pPr>
                  <w:r>
                    <w:rPr>
                      <w:rFonts w:hint="eastAsia" w:ascii="Times New Roman" w:hAnsi="Times New Roman"/>
                      <w:sz w:val="21"/>
                      <w:szCs w:val="21"/>
                      <w:vertAlign w:val="baseline"/>
                      <w:lang w:val="en-US" w:eastAsia="zh-CN"/>
                    </w:rPr>
                    <w:t>HW49其他废物</w:t>
                  </w:r>
                </w:p>
              </w:tc>
              <w:tc>
                <w:tcPr>
                  <w:tcW w:w="1125" w:type="dxa"/>
                  <w:vMerge w:val="restart"/>
                  <w:tcBorders>
                    <w:tl2br w:val="nil"/>
                    <w:tr2bl w:val="nil"/>
                  </w:tcBorders>
                  <w:vAlign w:val="center"/>
                </w:tcPr>
                <w:p>
                  <w:pPr>
                    <w:spacing w:line="240" w:lineRule="auto"/>
                    <w:jc w:val="center"/>
                    <w:rPr>
                      <w:rFonts w:hint="eastAsia" w:ascii="Times New Roman" w:hAnsi="Times New Roman"/>
                      <w:sz w:val="21"/>
                      <w:szCs w:val="21"/>
                      <w:vertAlign w:val="baseline"/>
                      <w:lang w:val="en-US" w:eastAsia="zh-CN"/>
                    </w:rPr>
                  </w:pPr>
                  <w:r>
                    <w:rPr>
                      <w:rFonts w:hint="eastAsia" w:ascii="Times New Roman" w:hAnsi="Times New Roman"/>
                      <w:sz w:val="21"/>
                      <w:szCs w:val="21"/>
                      <w:vertAlign w:val="baseline"/>
                      <w:lang w:val="en-US" w:eastAsia="zh-CN"/>
                    </w:rPr>
                    <w:t>非特定行业</w:t>
                  </w:r>
                </w:p>
              </w:tc>
              <w:tc>
                <w:tcPr>
                  <w:tcW w:w="1275" w:type="dxa"/>
                  <w:vMerge w:val="restart"/>
                  <w:tcBorders>
                    <w:tl2br w:val="nil"/>
                    <w:tr2bl w:val="nil"/>
                  </w:tcBorders>
                  <w:vAlign w:val="center"/>
                </w:tcPr>
                <w:p>
                  <w:pPr>
                    <w:spacing w:line="240" w:lineRule="auto"/>
                    <w:jc w:val="center"/>
                    <w:rPr>
                      <w:rFonts w:hint="eastAsia" w:ascii="Times New Roman" w:hAnsi="Times New Roman"/>
                      <w:sz w:val="21"/>
                      <w:szCs w:val="21"/>
                      <w:vertAlign w:val="baseline"/>
                      <w:lang w:val="en-US" w:eastAsia="zh-CN"/>
                    </w:rPr>
                  </w:pPr>
                  <w:r>
                    <w:rPr>
                      <w:rFonts w:hint="eastAsia" w:ascii="Times New Roman" w:hAnsi="Times New Roman"/>
                      <w:sz w:val="21"/>
                      <w:szCs w:val="21"/>
                      <w:vertAlign w:val="baseline"/>
                      <w:lang w:val="en-US" w:eastAsia="zh-CN"/>
                    </w:rPr>
                    <w:t>900-041-49</w:t>
                  </w:r>
                </w:p>
              </w:tc>
              <w:tc>
                <w:tcPr>
                  <w:tcW w:w="2170" w:type="dxa"/>
                  <w:vMerge w:val="restart"/>
                  <w:tcBorders>
                    <w:tl2br w:val="nil"/>
                    <w:tr2bl w:val="nil"/>
                  </w:tcBorders>
                  <w:vAlign w:val="center"/>
                </w:tcPr>
                <w:p>
                  <w:pPr>
                    <w:spacing w:line="240" w:lineRule="auto"/>
                    <w:jc w:val="center"/>
                    <w:rPr>
                      <w:rFonts w:hint="eastAsia" w:ascii="Times New Roman" w:hAnsi="Times New Roman"/>
                      <w:sz w:val="21"/>
                      <w:szCs w:val="21"/>
                      <w:vertAlign w:val="baseline"/>
                      <w:lang w:val="en-US" w:eastAsia="zh-CN"/>
                    </w:rPr>
                  </w:pPr>
                  <w:r>
                    <w:rPr>
                      <w:rFonts w:hint="eastAsia" w:ascii="Times New Roman" w:hAnsi="Times New Roman"/>
                      <w:sz w:val="21"/>
                      <w:szCs w:val="21"/>
                      <w:vertAlign w:val="baseline"/>
                      <w:lang w:val="en-US" w:eastAsia="zh-CN"/>
                    </w:rPr>
                    <w:t>含有或沾染毒性、感染性危险废物的废气包装物、容器、过滤吸附介质</w:t>
                  </w:r>
                </w:p>
              </w:tc>
              <w:tc>
                <w:tcPr>
                  <w:tcW w:w="1152" w:type="dxa"/>
                  <w:vMerge w:val="restart"/>
                  <w:tcBorders>
                    <w:tl2br w:val="nil"/>
                    <w:tr2bl w:val="nil"/>
                  </w:tcBorders>
                  <w:vAlign w:val="center"/>
                </w:tcPr>
                <w:p>
                  <w:pPr>
                    <w:spacing w:line="240" w:lineRule="auto"/>
                    <w:jc w:val="center"/>
                    <w:rPr>
                      <w:rFonts w:hint="eastAsia" w:ascii="Times New Roman" w:hAnsi="Times New Roman"/>
                      <w:sz w:val="21"/>
                      <w:szCs w:val="21"/>
                      <w:vertAlign w:val="baseline"/>
                      <w:lang w:val="en-US" w:eastAsia="zh-CN"/>
                    </w:rPr>
                  </w:pPr>
                  <w:r>
                    <w:rPr>
                      <w:rFonts w:hint="eastAsia" w:ascii="Times New Roman" w:hAnsi="Times New Roman"/>
                      <w:sz w:val="21"/>
                      <w:szCs w:val="21"/>
                      <w:vertAlign w:val="baseline"/>
                      <w:lang w:val="en-US" w:eastAsia="zh-CN"/>
                    </w:rPr>
                    <w:t>T/In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73" w:type="dxa"/>
                  <w:tcBorders>
                    <w:tl2br w:val="nil"/>
                    <w:tr2bl w:val="nil"/>
                  </w:tcBorders>
                  <w:vAlign w:val="center"/>
                </w:tcPr>
                <w:p>
                  <w:pPr>
                    <w:spacing w:line="240" w:lineRule="auto"/>
                    <w:jc w:val="center"/>
                    <w:rPr>
                      <w:rFonts w:hint="eastAsia" w:ascii="Times New Roman" w:hAnsi="Times New Roman"/>
                      <w:sz w:val="21"/>
                      <w:szCs w:val="21"/>
                      <w:vertAlign w:val="baseline"/>
                      <w:lang w:val="en-US" w:eastAsia="zh-CN"/>
                    </w:rPr>
                  </w:pPr>
                  <w:r>
                    <w:rPr>
                      <w:rFonts w:hint="eastAsia" w:ascii="Times New Roman" w:hAnsi="Times New Roman"/>
                      <w:sz w:val="21"/>
                      <w:szCs w:val="21"/>
                      <w:vertAlign w:val="baseline"/>
                      <w:lang w:val="en-US" w:eastAsia="zh-CN"/>
                    </w:rPr>
                    <w:t>3</w:t>
                  </w:r>
                </w:p>
              </w:tc>
              <w:tc>
                <w:tcPr>
                  <w:tcW w:w="930" w:type="dxa"/>
                  <w:tcBorders>
                    <w:tl2br w:val="nil"/>
                    <w:tr2bl w:val="nil"/>
                  </w:tcBorders>
                  <w:vAlign w:val="center"/>
                </w:tcPr>
                <w:p>
                  <w:pPr>
                    <w:spacing w:line="240" w:lineRule="auto"/>
                    <w:jc w:val="center"/>
                    <w:rPr>
                      <w:rFonts w:hint="eastAsia" w:ascii="Times New Roman" w:hAnsi="Times New Roman"/>
                      <w:sz w:val="21"/>
                      <w:szCs w:val="21"/>
                      <w:vertAlign w:val="baseline"/>
                      <w:lang w:val="en-US" w:eastAsia="zh-CN"/>
                    </w:rPr>
                  </w:pPr>
                  <w:r>
                    <w:rPr>
                      <w:rFonts w:hint="eastAsia" w:ascii="Times New Roman" w:hAnsi="Times New Roman"/>
                      <w:sz w:val="21"/>
                      <w:szCs w:val="21"/>
                      <w:vertAlign w:val="baseline"/>
                      <w:lang w:val="en-US" w:eastAsia="zh-CN"/>
                    </w:rPr>
                    <w:t>含油抹布</w:t>
                  </w:r>
                </w:p>
              </w:tc>
              <w:tc>
                <w:tcPr>
                  <w:tcW w:w="1095" w:type="dxa"/>
                  <w:vMerge w:val="continue"/>
                  <w:tcBorders>
                    <w:tl2br w:val="nil"/>
                    <w:tr2bl w:val="nil"/>
                  </w:tcBorders>
                  <w:vAlign w:val="center"/>
                </w:tcPr>
                <w:p>
                  <w:pPr>
                    <w:spacing w:line="240" w:lineRule="auto"/>
                    <w:jc w:val="center"/>
                    <w:rPr>
                      <w:rFonts w:hint="eastAsia" w:ascii="Times New Roman" w:hAnsi="Times New Roman"/>
                      <w:sz w:val="21"/>
                      <w:szCs w:val="21"/>
                      <w:vertAlign w:val="baseline"/>
                      <w:lang w:val="en-US" w:eastAsia="zh-CN"/>
                    </w:rPr>
                  </w:pPr>
                </w:p>
              </w:tc>
              <w:tc>
                <w:tcPr>
                  <w:tcW w:w="1125" w:type="dxa"/>
                  <w:vMerge w:val="continue"/>
                  <w:tcBorders>
                    <w:tl2br w:val="nil"/>
                    <w:tr2bl w:val="nil"/>
                  </w:tcBorders>
                  <w:vAlign w:val="center"/>
                </w:tcPr>
                <w:p>
                  <w:pPr>
                    <w:spacing w:line="240" w:lineRule="auto"/>
                    <w:jc w:val="center"/>
                    <w:rPr>
                      <w:rFonts w:hint="eastAsia" w:ascii="Times New Roman" w:hAnsi="Times New Roman"/>
                      <w:sz w:val="21"/>
                      <w:szCs w:val="21"/>
                      <w:vertAlign w:val="baseline"/>
                      <w:lang w:val="en-US" w:eastAsia="zh-CN"/>
                    </w:rPr>
                  </w:pPr>
                </w:p>
              </w:tc>
              <w:tc>
                <w:tcPr>
                  <w:tcW w:w="1275" w:type="dxa"/>
                  <w:vMerge w:val="continue"/>
                  <w:tcBorders>
                    <w:tl2br w:val="nil"/>
                    <w:tr2bl w:val="nil"/>
                  </w:tcBorders>
                  <w:vAlign w:val="center"/>
                </w:tcPr>
                <w:p>
                  <w:pPr>
                    <w:spacing w:line="240" w:lineRule="auto"/>
                    <w:jc w:val="center"/>
                    <w:rPr>
                      <w:rFonts w:hint="eastAsia" w:ascii="Times New Roman" w:hAnsi="Times New Roman"/>
                      <w:sz w:val="21"/>
                      <w:szCs w:val="21"/>
                      <w:vertAlign w:val="baseline"/>
                      <w:lang w:val="en-US" w:eastAsia="zh-CN"/>
                    </w:rPr>
                  </w:pPr>
                </w:p>
              </w:tc>
              <w:tc>
                <w:tcPr>
                  <w:tcW w:w="2170" w:type="dxa"/>
                  <w:vMerge w:val="continue"/>
                  <w:tcBorders>
                    <w:tl2br w:val="nil"/>
                    <w:tr2bl w:val="nil"/>
                  </w:tcBorders>
                  <w:vAlign w:val="center"/>
                </w:tcPr>
                <w:p>
                  <w:pPr>
                    <w:spacing w:line="240" w:lineRule="auto"/>
                    <w:jc w:val="center"/>
                    <w:rPr>
                      <w:rFonts w:hint="eastAsia" w:ascii="Times New Roman" w:hAnsi="Times New Roman"/>
                      <w:sz w:val="21"/>
                      <w:szCs w:val="21"/>
                      <w:vertAlign w:val="baseline"/>
                      <w:lang w:val="en-US" w:eastAsia="zh-CN"/>
                    </w:rPr>
                  </w:pPr>
                </w:p>
              </w:tc>
              <w:tc>
                <w:tcPr>
                  <w:tcW w:w="1152" w:type="dxa"/>
                  <w:vMerge w:val="continue"/>
                  <w:tcBorders>
                    <w:tl2br w:val="nil"/>
                    <w:tr2bl w:val="nil"/>
                  </w:tcBorders>
                  <w:vAlign w:val="center"/>
                </w:tcPr>
                <w:p>
                  <w:pPr>
                    <w:spacing w:line="240" w:lineRule="auto"/>
                    <w:jc w:val="center"/>
                    <w:rPr>
                      <w:rFonts w:hint="eastAsia" w:ascii="Times New Roman" w:hAnsi="Times New Roman"/>
                      <w:sz w:val="21"/>
                      <w:szCs w:val="21"/>
                      <w:vertAlign w:val="baseline"/>
                      <w:lang w:val="en-US" w:eastAsia="zh-CN"/>
                    </w:rPr>
                  </w:pPr>
                </w:p>
              </w:tc>
            </w:tr>
          </w:tbl>
          <w:p>
            <w:pPr>
              <w:spacing w:line="360" w:lineRule="auto"/>
              <w:ind w:firstLine="480" w:firstLineChars="200"/>
              <w:rPr>
                <w:rFonts w:ascii="Times New Roman" w:hAnsi="Times New Roman"/>
                <w:sz w:val="24"/>
                <w:szCs w:val="24"/>
              </w:rPr>
            </w:pPr>
            <w:r>
              <w:rPr>
                <w:rFonts w:hint="eastAsia" w:ascii="Times New Roman" w:hAnsi="Times New Roman"/>
                <w:sz w:val="24"/>
                <w:szCs w:val="24"/>
                <w:lang w:eastAsia="zh-CN"/>
              </w:rPr>
              <w:t>①</w:t>
            </w:r>
            <w:r>
              <w:rPr>
                <w:rFonts w:hint="eastAsia" w:ascii="Times New Roman" w:hAnsi="Times New Roman"/>
                <w:sz w:val="24"/>
                <w:szCs w:val="24"/>
              </w:rPr>
              <w:t>含油抹布</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本项目在设备检修保养过程中会产生少量含油抹布，参考同类型同规模的企业类比可知，产生量约为</w:t>
            </w:r>
            <w:r>
              <w:rPr>
                <w:rFonts w:ascii="Times New Roman" w:hAnsi="Times New Roman"/>
                <w:sz w:val="24"/>
                <w:szCs w:val="24"/>
              </w:rPr>
              <w:t>0.1t/a</w:t>
            </w:r>
            <w:r>
              <w:rPr>
                <w:rFonts w:hint="eastAsia" w:ascii="Times New Roman" w:hAnsi="Times New Roman"/>
                <w:sz w:val="24"/>
                <w:szCs w:val="24"/>
              </w:rPr>
              <w:t>，含油抹布为危险废物，根据</w:t>
            </w:r>
            <w:r>
              <w:rPr>
                <w:rFonts w:ascii="Times New Roman" w:hAnsi="Times New Roman"/>
                <w:sz w:val="24"/>
                <w:szCs w:val="24"/>
              </w:rPr>
              <w:t>2016</w:t>
            </w:r>
            <w:r>
              <w:rPr>
                <w:rFonts w:hint="eastAsia" w:ascii="Times New Roman" w:hAnsi="Times New Roman"/>
                <w:sz w:val="24"/>
                <w:szCs w:val="24"/>
              </w:rPr>
              <w:t>年发布的《危险废物豁免管理清单》可知，含</w:t>
            </w:r>
            <w:r>
              <w:rPr>
                <w:rFonts w:hint="eastAsia" w:ascii="Times New Roman" w:hAnsi="Times New Roman"/>
                <w:sz w:val="24"/>
                <w:szCs w:val="24"/>
                <w:lang w:eastAsia="zh-CN"/>
              </w:rPr>
              <w:t>油</w:t>
            </w:r>
            <w:r>
              <w:rPr>
                <w:rFonts w:hint="eastAsia" w:ascii="Times New Roman" w:hAnsi="Times New Roman"/>
                <w:sz w:val="24"/>
                <w:szCs w:val="24"/>
              </w:rPr>
              <w:t>抹布全过程不</w:t>
            </w:r>
            <w:r>
              <w:rPr>
                <w:rFonts w:hint="eastAsia" w:ascii="Times New Roman" w:hAnsi="Times New Roman"/>
                <w:sz w:val="24"/>
                <w:szCs w:val="24"/>
                <w:lang w:eastAsia="zh-CN"/>
              </w:rPr>
              <w:t>按</w:t>
            </w:r>
            <w:r>
              <w:rPr>
                <w:rFonts w:hint="eastAsia" w:ascii="Times New Roman" w:hAnsi="Times New Roman"/>
                <w:sz w:val="24"/>
                <w:szCs w:val="24"/>
              </w:rPr>
              <w:t>危险废物管理。直接混入生活垃圾，随生活垃圾送至运往</w:t>
            </w:r>
            <w:r>
              <w:rPr>
                <w:rFonts w:hint="eastAsia" w:ascii="Times New Roman" w:hAnsi="Times New Roman"/>
                <w:sz w:val="24"/>
                <w:szCs w:val="24"/>
                <w:lang w:eastAsia="zh-CN"/>
              </w:rPr>
              <w:t>园区指定的垃圾填埋场卫生填埋</w:t>
            </w:r>
            <w:r>
              <w:rPr>
                <w:rFonts w:hint="eastAsia" w:ascii="Times New Roman" w:hAnsi="Times New Roman"/>
                <w:sz w:val="24"/>
                <w:szCs w:val="24"/>
              </w:rPr>
              <w:t>。</w:t>
            </w:r>
          </w:p>
          <w:p>
            <w:pPr>
              <w:spacing w:line="360" w:lineRule="auto"/>
              <w:ind w:left="480" w:leftChars="200"/>
              <w:rPr>
                <w:rFonts w:ascii="Times New Roman" w:hAnsi="Times New Roman"/>
                <w:sz w:val="24"/>
                <w:szCs w:val="24"/>
              </w:rPr>
            </w:pPr>
            <w:r>
              <w:rPr>
                <w:rFonts w:hint="eastAsia" w:ascii="Times New Roman" w:hAnsi="Times New Roman"/>
                <w:sz w:val="24"/>
                <w:szCs w:val="24"/>
                <w:lang w:eastAsia="zh-CN"/>
              </w:rPr>
              <w:t>②</w:t>
            </w:r>
            <w:r>
              <w:rPr>
                <w:rFonts w:hint="eastAsia" w:ascii="Times New Roman" w:hAnsi="Times New Roman"/>
                <w:sz w:val="24"/>
                <w:szCs w:val="24"/>
              </w:rPr>
              <w:t>废</w:t>
            </w:r>
            <w:r>
              <w:rPr>
                <w:rFonts w:hint="eastAsia" w:ascii="Times New Roman" w:hAnsi="Times New Roman"/>
                <w:sz w:val="24"/>
                <w:szCs w:val="24"/>
                <w:lang w:eastAsia="zh-CN"/>
              </w:rPr>
              <w:t>机油</w:t>
            </w:r>
            <w:r>
              <w:rPr>
                <w:rFonts w:hint="eastAsia" w:ascii="Times New Roman" w:hAnsi="Times New Roman"/>
                <w:sz w:val="24"/>
                <w:szCs w:val="24"/>
              </w:rPr>
              <w:t>、废油桶等</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本项目在设备检修保养过程中产生废</w:t>
            </w:r>
            <w:r>
              <w:rPr>
                <w:rFonts w:hint="eastAsia" w:ascii="Times New Roman" w:hAnsi="Times New Roman"/>
                <w:sz w:val="24"/>
                <w:szCs w:val="24"/>
                <w:lang w:eastAsia="zh-CN"/>
              </w:rPr>
              <w:t>机</w:t>
            </w:r>
            <w:r>
              <w:rPr>
                <w:rFonts w:hint="eastAsia" w:ascii="Times New Roman" w:hAnsi="Times New Roman"/>
                <w:sz w:val="24"/>
                <w:szCs w:val="24"/>
              </w:rPr>
              <w:t>油、废油桶，根据所用原辅材料及同类型同规模的企业类比分析计算，其产生量约为</w:t>
            </w:r>
            <w:r>
              <w:rPr>
                <w:rFonts w:ascii="Times New Roman" w:hAnsi="Times New Roman"/>
                <w:sz w:val="24"/>
                <w:szCs w:val="24"/>
              </w:rPr>
              <w:t>0.</w:t>
            </w:r>
            <w:r>
              <w:rPr>
                <w:rFonts w:hint="eastAsia" w:ascii="Times New Roman" w:hAnsi="Times New Roman"/>
                <w:sz w:val="24"/>
                <w:szCs w:val="24"/>
                <w:lang w:val="en-US" w:eastAsia="zh-CN"/>
              </w:rPr>
              <w:t>2</w:t>
            </w:r>
            <w:r>
              <w:rPr>
                <w:rFonts w:ascii="Times New Roman" w:hAnsi="Times New Roman"/>
                <w:sz w:val="24"/>
                <w:szCs w:val="24"/>
              </w:rPr>
              <w:t>t/a</w:t>
            </w:r>
            <w:r>
              <w:rPr>
                <w:rFonts w:hint="eastAsia" w:ascii="Times New Roman" w:hAnsi="Times New Roman"/>
                <w:sz w:val="24"/>
                <w:szCs w:val="24"/>
              </w:rPr>
              <w:t>，废</w:t>
            </w:r>
            <w:r>
              <w:rPr>
                <w:rFonts w:hint="eastAsia" w:ascii="Times New Roman" w:hAnsi="Times New Roman"/>
                <w:sz w:val="24"/>
                <w:szCs w:val="24"/>
                <w:lang w:eastAsia="zh-CN"/>
              </w:rPr>
              <w:t>机</w:t>
            </w:r>
            <w:r>
              <w:rPr>
                <w:rFonts w:hint="eastAsia" w:ascii="Times New Roman" w:hAnsi="Times New Roman"/>
                <w:sz w:val="24"/>
                <w:szCs w:val="24"/>
              </w:rPr>
              <w:t>油、废油桶属于危险固废，企业按规范建立危险固废贮存间，交由有危废处理资质的单位进行处置。</w:t>
            </w:r>
          </w:p>
          <w:p/>
          <w:p>
            <w:pPr>
              <w:spacing w:line="360" w:lineRule="auto"/>
              <w:ind w:firstLine="480" w:firstLineChars="200"/>
              <w:rPr>
                <w:rFonts w:hint="eastAsia" w:ascii="Times New Roman" w:hAnsi="Times New Roman"/>
                <w:sz w:val="24"/>
                <w:szCs w:val="24"/>
              </w:rPr>
            </w:pPr>
          </w:p>
          <w:p>
            <w:pPr>
              <w:spacing w:line="360" w:lineRule="auto"/>
              <w:ind w:firstLine="480" w:firstLineChars="200"/>
              <w:rPr>
                <w:rFonts w:hint="eastAsia" w:ascii="Times New Roman" w:hAnsi="Times New Roman"/>
                <w:sz w:val="24"/>
                <w:szCs w:val="24"/>
              </w:rPr>
            </w:pPr>
          </w:p>
          <w:p>
            <w:pPr>
              <w:spacing w:line="360" w:lineRule="auto"/>
              <w:ind w:firstLine="480" w:firstLineChars="200"/>
              <w:rPr>
                <w:rFonts w:hint="eastAsia" w:ascii="Times New Roman" w:hAnsi="Times New Roman"/>
                <w:sz w:val="24"/>
                <w:szCs w:val="24"/>
              </w:rPr>
            </w:pPr>
          </w:p>
          <w:p>
            <w:pPr>
              <w:spacing w:line="360" w:lineRule="auto"/>
              <w:ind w:firstLine="480" w:firstLineChars="200"/>
              <w:rPr>
                <w:rFonts w:hint="eastAsia" w:ascii="Times New Roman" w:hAnsi="Times New Roman"/>
                <w:sz w:val="24"/>
                <w:szCs w:val="24"/>
              </w:rPr>
            </w:pPr>
          </w:p>
          <w:p>
            <w:pPr>
              <w:spacing w:line="360" w:lineRule="auto"/>
              <w:ind w:firstLine="480" w:firstLineChars="200"/>
              <w:rPr>
                <w:rFonts w:hint="eastAsia" w:ascii="Times New Roman" w:hAnsi="Times New Roman"/>
                <w:sz w:val="24"/>
                <w:szCs w:val="24"/>
              </w:rPr>
            </w:pPr>
          </w:p>
          <w:p>
            <w:pPr>
              <w:spacing w:line="360" w:lineRule="auto"/>
              <w:ind w:firstLine="480" w:firstLineChars="200"/>
              <w:rPr>
                <w:rFonts w:hint="eastAsia" w:ascii="Times New Roman" w:hAnsi="Times New Roman"/>
                <w:sz w:val="24"/>
                <w:szCs w:val="24"/>
              </w:rPr>
            </w:pPr>
          </w:p>
          <w:p>
            <w:pPr>
              <w:spacing w:line="360" w:lineRule="auto"/>
              <w:ind w:firstLine="480" w:firstLineChars="200"/>
              <w:rPr>
                <w:rFonts w:hint="eastAsia" w:ascii="Times New Roman" w:hAnsi="Times New Roman"/>
                <w:sz w:val="24"/>
                <w:szCs w:val="24"/>
              </w:rPr>
            </w:pPr>
          </w:p>
          <w:p>
            <w:pPr>
              <w:spacing w:line="360" w:lineRule="auto"/>
              <w:ind w:firstLine="480" w:firstLineChars="200"/>
              <w:rPr>
                <w:rFonts w:hint="eastAsia" w:ascii="Times New Roman" w:hAnsi="Times New Roman"/>
                <w:sz w:val="24"/>
                <w:szCs w:val="24"/>
              </w:rPr>
            </w:pPr>
          </w:p>
        </w:tc>
      </w:tr>
    </w:tbl>
    <w:p>
      <w:pPr>
        <w:spacing w:line="480" w:lineRule="exact"/>
        <w:outlineLvl w:val="1"/>
        <w:rPr>
          <w:b/>
          <w:color w:val="000000"/>
          <w:sz w:val="32"/>
        </w:rPr>
      </w:pPr>
      <w:bookmarkStart w:id="6" w:name="_Toc355609313"/>
      <w:r>
        <w:rPr>
          <w:rFonts w:hint="eastAsia"/>
          <w:b/>
          <w:color w:val="000000"/>
          <w:sz w:val="32"/>
        </w:rPr>
        <w:t>项目主要污染物产生及排放情况</w:t>
      </w:r>
      <w:bookmarkEnd w:id="6"/>
    </w:p>
    <w:tbl>
      <w:tblPr>
        <w:tblStyle w:val="27"/>
        <w:tblW w:w="8504"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110"/>
        <w:gridCol w:w="1470"/>
        <w:gridCol w:w="2115"/>
        <w:gridCol w:w="2585"/>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c>
          <w:tcPr>
            <w:tcW w:w="1224" w:type="dxa"/>
            <w:tcBorders>
              <w:top w:val="single" w:color="000000" w:sz="12" w:space="0"/>
            </w:tcBorders>
          </w:tcPr>
          <w:p>
            <w:pPr>
              <w:spacing w:line="240" w:lineRule="auto"/>
              <w:rPr>
                <w:rFonts w:ascii="宋体" w:cs="宋体"/>
                <w:sz w:val="24"/>
                <w:szCs w:val="24"/>
              </w:rPr>
            </w:pPr>
            <w:r>
              <w:pict>
                <v:line id="_x0000_s1028" o:spid="_x0000_s1028" o:spt="20" style="position:absolute;left:0pt;margin-left:-5pt;margin-top:-1.05pt;height:47.85pt;width:60.6pt;z-index:251657216;mso-width-relative:page;mso-height-relative:page;" coordsize="21600,21600">
                  <v:path arrowok="t"/>
                  <v:fill focussize="0,0"/>
                  <v:stroke weight="0.5pt" joinstyle="miter"/>
                  <v:imagedata o:title=""/>
                  <o:lock v:ext="edit"/>
                </v:line>
              </w:pict>
            </w:r>
            <w:r>
              <w:rPr>
                <w:rFonts w:ascii="宋体" w:hAnsi="宋体" w:cs="宋体"/>
                <w:sz w:val="24"/>
                <w:szCs w:val="24"/>
              </w:rPr>
              <w:t xml:space="preserve">    </w:t>
            </w:r>
            <w:r>
              <w:rPr>
                <w:rFonts w:hint="eastAsia" w:ascii="宋体" w:hAnsi="宋体" w:cs="宋体"/>
                <w:sz w:val="24"/>
                <w:szCs w:val="24"/>
              </w:rPr>
              <w:t>内容</w:t>
            </w:r>
          </w:p>
          <w:p>
            <w:pPr>
              <w:spacing w:line="240" w:lineRule="auto"/>
              <w:rPr>
                <w:rFonts w:ascii="宋体" w:cs="宋体"/>
                <w:sz w:val="24"/>
                <w:szCs w:val="24"/>
              </w:rPr>
            </w:pPr>
          </w:p>
          <w:p>
            <w:pPr>
              <w:spacing w:line="240" w:lineRule="auto"/>
              <w:rPr>
                <w:rFonts w:ascii="宋体" w:cs="宋体"/>
                <w:sz w:val="24"/>
                <w:szCs w:val="24"/>
              </w:rPr>
            </w:pPr>
            <w:r>
              <w:rPr>
                <w:rFonts w:hint="eastAsia" w:ascii="宋体" w:hAnsi="宋体" w:cs="宋体"/>
                <w:sz w:val="24"/>
                <w:szCs w:val="24"/>
              </w:rPr>
              <w:t>类型</w:t>
            </w:r>
          </w:p>
        </w:tc>
        <w:tc>
          <w:tcPr>
            <w:tcW w:w="1110" w:type="dxa"/>
            <w:tcBorders>
              <w:top w:val="single" w:color="000000" w:sz="12" w:space="0"/>
            </w:tcBorders>
            <w:vAlign w:val="center"/>
          </w:tcPr>
          <w:p>
            <w:pPr>
              <w:spacing w:line="240" w:lineRule="auto"/>
              <w:jc w:val="center"/>
              <w:rPr>
                <w:rFonts w:ascii="宋体" w:cs="宋体"/>
                <w:sz w:val="24"/>
                <w:szCs w:val="24"/>
              </w:rPr>
            </w:pPr>
            <w:r>
              <w:rPr>
                <w:rFonts w:hint="eastAsia" w:ascii="宋体" w:hAnsi="宋体" w:cs="宋体"/>
                <w:sz w:val="24"/>
                <w:szCs w:val="24"/>
              </w:rPr>
              <w:t>排放源</w:t>
            </w:r>
          </w:p>
          <w:p>
            <w:pPr>
              <w:spacing w:line="240" w:lineRule="auto"/>
              <w:jc w:val="center"/>
              <w:rPr>
                <w:rFonts w:ascii="宋体" w:cs="宋体"/>
                <w:sz w:val="24"/>
                <w:szCs w:val="24"/>
              </w:rPr>
            </w:pPr>
            <w:r>
              <w:rPr>
                <w:rFonts w:hint="eastAsia" w:ascii="宋体" w:hAnsi="宋体" w:cs="宋体"/>
                <w:sz w:val="24"/>
                <w:szCs w:val="24"/>
              </w:rPr>
              <w:t>（编号）</w:t>
            </w:r>
          </w:p>
        </w:tc>
        <w:tc>
          <w:tcPr>
            <w:tcW w:w="1470" w:type="dxa"/>
            <w:tcBorders>
              <w:top w:val="single" w:color="000000" w:sz="12" w:space="0"/>
            </w:tcBorders>
            <w:vAlign w:val="center"/>
          </w:tcPr>
          <w:p>
            <w:pPr>
              <w:spacing w:line="240" w:lineRule="auto"/>
              <w:jc w:val="center"/>
              <w:rPr>
                <w:rFonts w:ascii="宋体" w:cs="宋体"/>
                <w:sz w:val="24"/>
                <w:szCs w:val="24"/>
              </w:rPr>
            </w:pPr>
            <w:r>
              <w:rPr>
                <w:rFonts w:hint="eastAsia" w:ascii="宋体" w:hAnsi="宋体" w:cs="宋体"/>
                <w:sz w:val="24"/>
                <w:szCs w:val="24"/>
              </w:rPr>
              <w:t>污染物</w:t>
            </w:r>
          </w:p>
          <w:p>
            <w:pPr>
              <w:spacing w:line="240" w:lineRule="auto"/>
              <w:jc w:val="center"/>
              <w:rPr>
                <w:rFonts w:ascii="宋体" w:cs="宋体"/>
                <w:sz w:val="24"/>
                <w:szCs w:val="24"/>
              </w:rPr>
            </w:pPr>
            <w:r>
              <w:rPr>
                <w:rFonts w:hint="eastAsia" w:ascii="宋体" w:hAnsi="宋体" w:cs="宋体"/>
                <w:sz w:val="24"/>
                <w:szCs w:val="24"/>
              </w:rPr>
              <w:t>名称</w:t>
            </w:r>
          </w:p>
        </w:tc>
        <w:tc>
          <w:tcPr>
            <w:tcW w:w="2115" w:type="dxa"/>
            <w:tcBorders>
              <w:top w:val="single" w:color="000000" w:sz="12" w:space="0"/>
            </w:tcBorders>
            <w:vAlign w:val="center"/>
          </w:tcPr>
          <w:p>
            <w:pPr>
              <w:spacing w:line="240" w:lineRule="auto"/>
              <w:jc w:val="center"/>
              <w:rPr>
                <w:rFonts w:ascii="宋体" w:cs="宋体"/>
                <w:sz w:val="24"/>
                <w:szCs w:val="24"/>
              </w:rPr>
            </w:pPr>
            <w:r>
              <w:rPr>
                <w:rFonts w:hint="eastAsia" w:ascii="宋体" w:hAnsi="宋体" w:cs="宋体"/>
                <w:sz w:val="24"/>
                <w:szCs w:val="24"/>
              </w:rPr>
              <w:t>处理前产生的浓度及产生量（单位）</w:t>
            </w:r>
          </w:p>
        </w:tc>
        <w:tc>
          <w:tcPr>
            <w:tcW w:w="2585" w:type="dxa"/>
            <w:tcBorders>
              <w:top w:val="single" w:color="000000" w:sz="12" w:space="0"/>
            </w:tcBorders>
            <w:vAlign w:val="center"/>
          </w:tcPr>
          <w:p>
            <w:pPr>
              <w:spacing w:line="240" w:lineRule="auto"/>
              <w:jc w:val="center"/>
              <w:rPr>
                <w:rFonts w:ascii="宋体" w:cs="宋体"/>
                <w:sz w:val="24"/>
                <w:szCs w:val="24"/>
              </w:rPr>
            </w:pPr>
            <w:r>
              <w:rPr>
                <w:rFonts w:hint="eastAsia" w:ascii="宋体" w:hAnsi="宋体" w:cs="宋体"/>
                <w:sz w:val="24"/>
                <w:szCs w:val="24"/>
              </w:rPr>
              <w:t>排放浓度及排放量</w:t>
            </w:r>
          </w:p>
          <w:p>
            <w:pPr>
              <w:spacing w:line="240" w:lineRule="auto"/>
              <w:jc w:val="center"/>
              <w:rPr>
                <w:rFonts w:ascii="宋体" w:cs="宋体"/>
                <w:sz w:val="24"/>
                <w:szCs w:val="24"/>
              </w:rPr>
            </w:pPr>
            <w:r>
              <w:rPr>
                <w:rFonts w:hint="eastAsia" w:ascii="宋体" w:hAnsi="宋体" w:cs="宋体"/>
                <w:sz w:val="24"/>
                <w:szCs w:val="24"/>
              </w:rPr>
              <w:t>（单位）</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1224" w:type="dxa"/>
            <w:vMerge w:val="restart"/>
            <w:vAlign w:val="center"/>
          </w:tcPr>
          <w:p>
            <w:pPr>
              <w:spacing w:line="240" w:lineRule="auto"/>
              <w:jc w:val="center"/>
              <w:rPr>
                <w:rFonts w:ascii="Times New Roman" w:hAnsi="Times New Roman"/>
                <w:sz w:val="24"/>
                <w:szCs w:val="24"/>
              </w:rPr>
            </w:pPr>
            <w:r>
              <w:rPr>
                <w:rFonts w:hint="eastAsia" w:ascii="Times New Roman" w:hAnsi="Times New Roman"/>
                <w:sz w:val="24"/>
                <w:szCs w:val="24"/>
              </w:rPr>
              <w:t>大</w:t>
            </w:r>
          </w:p>
          <w:p>
            <w:pPr>
              <w:spacing w:line="240" w:lineRule="auto"/>
              <w:jc w:val="center"/>
              <w:rPr>
                <w:rFonts w:ascii="Times New Roman" w:hAnsi="Times New Roman"/>
                <w:sz w:val="24"/>
                <w:szCs w:val="24"/>
              </w:rPr>
            </w:pPr>
            <w:r>
              <w:rPr>
                <w:rFonts w:hint="eastAsia" w:ascii="Times New Roman" w:hAnsi="Times New Roman"/>
                <w:sz w:val="24"/>
                <w:szCs w:val="24"/>
              </w:rPr>
              <w:t>气</w:t>
            </w:r>
          </w:p>
          <w:p>
            <w:pPr>
              <w:spacing w:line="240" w:lineRule="auto"/>
              <w:jc w:val="center"/>
              <w:rPr>
                <w:rFonts w:ascii="Times New Roman" w:hAnsi="Times New Roman"/>
                <w:sz w:val="24"/>
                <w:szCs w:val="24"/>
              </w:rPr>
            </w:pPr>
            <w:r>
              <w:rPr>
                <w:rFonts w:hint="eastAsia" w:ascii="Times New Roman" w:hAnsi="Times New Roman"/>
                <w:sz w:val="24"/>
                <w:szCs w:val="24"/>
              </w:rPr>
              <w:t>污</w:t>
            </w:r>
          </w:p>
          <w:p>
            <w:pPr>
              <w:spacing w:line="240" w:lineRule="auto"/>
              <w:jc w:val="center"/>
              <w:rPr>
                <w:rFonts w:ascii="Times New Roman" w:hAnsi="Times New Roman"/>
                <w:sz w:val="24"/>
                <w:szCs w:val="24"/>
              </w:rPr>
            </w:pPr>
            <w:r>
              <w:rPr>
                <w:rFonts w:hint="eastAsia" w:ascii="Times New Roman" w:hAnsi="Times New Roman"/>
                <w:sz w:val="24"/>
                <w:szCs w:val="24"/>
              </w:rPr>
              <w:t>染</w:t>
            </w:r>
          </w:p>
          <w:p>
            <w:pPr>
              <w:spacing w:line="240" w:lineRule="auto"/>
              <w:jc w:val="center"/>
              <w:rPr>
                <w:rFonts w:ascii="Times New Roman" w:hAnsi="Times New Roman"/>
                <w:sz w:val="24"/>
                <w:szCs w:val="24"/>
              </w:rPr>
            </w:pPr>
            <w:r>
              <w:rPr>
                <w:rFonts w:hint="eastAsia" w:ascii="Times New Roman" w:hAnsi="Times New Roman"/>
                <w:sz w:val="24"/>
                <w:szCs w:val="24"/>
              </w:rPr>
              <w:t>物</w:t>
            </w:r>
          </w:p>
        </w:tc>
        <w:tc>
          <w:tcPr>
            <w:tcW w:w="1110" w:type="dxa"/>
            <w:vAlign w:val="center"/>
          </w:tcPr>
          <w:p>
            <w:pPr>
              <w:spacing w:line="240" w:lineRule="auto"/>
              <w:jc w:val="center"/>
              <w:rPr>
                <w:rFonts w:hint="eastAsia" w:ascii="Times New Roman" w:hAnsi="Times New Roman" w:eastAsia="宋体"/>
                <w:sz w:val="24"/>
                <w:szCs w:val="24"/>
                <w:lang w:eastAsia="zh-CN"/>
              </w:rPr>
            </w:pPr>
            <w:r>
              <w:rPr>
                <w:rFonts w:hint="eastAsia" w:ascii="Times New Roman" w:hAnsi="Times New Roman"/>
                <w:sz w:val="24"/>
                <w:szCs w:val="24"/>
                <w:lang w:eastAsia="zh-CN"/>
              </w:rPr>
              <w:t>排气筒</w:t>
            </w:r>
          </w:p>
        </w:tc>
        <w:tc>
          <w:tcPr>
            <w:tcW w:w="1470" w:type="dxa"/>
            <w:vAlign w:val="center"/>
          </w:tcPr>
          <w:p>
            <w:pPr>
              <w:spacing w:line="240" w:lineRule="auto"/>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粉尘</w:t>
            </w:r>
          </w:p>
        </w:tc>
        <w:tc>
          <w:tcPr>
            <w:tcW w:w="2115" w:type="dxa"/>
            <w:vAlign w:val="center"/>
          </w:tcPr>
          <w:p>
            <w:pPr>
              <w:spacing w:line="240" w:lineRule="auto"/>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6.099t/a</w:t>
            </w:r>
          </w:p>
        </w:tc>
        <w:tc>
          <w:tcPr>
            <w:tcW w:w="2585" w:type="dxa"/>
            <w:vAlign w:val="center"/>
          </w:tcPr>
          <w:p>
            <w:pPr>
              <w:spacing w:line="240" w:lineRule="auto"/>
              <w:jc w:val="center"/>
              <w:rPr>
                <w:rFonts w:ascii="Times New Roman" w:hAnsi="Times New Roman"/>
                <w:sz w:val="24"/>
                <w:szCs w:val="24"/>
              </w:rPr>
            </w:pPr>
            <w:r>
              <w:rPr>
                <w:rFonts w:hint="eastAsia" w:ascii="Times New Roman" w:hAnsi="Times New Roman"/>
                <w:sz w:val="24"/>
                <w:szCs w:val="24"/>
                <w:lang w:val="en-US" w:eastAsia="zh-CN"/>
              </w:rPr>
              <w:t>0.01kg/h</w:t>
            </w:r>
            <w:r>
              <w:rPr>
                <w:rFonts w:hint="eastAsia" w:ascii="Times New Roman" w:hAnsi="Times New Roman"/>
                <w:sz w:val="24"/>
                <w:szCs w:val="24"/>
              </w:rPr>
              <w:t>；</w:t>
            </w:r>
            <w:r>
              <w:rPr>
                <w:rFonts w:hint="eastAsia" w:ascii="Times New Roman" w:hAnsi="Times New Roman"/>
                <w:sz w:val="24"/>
                <w:szCs w:val="24"/>
                <w:lang w:val="en-US" w:eastAsia="zh-CN"/>
              </w:rPr>
              <w:t>0.061</w:t>
            </w:r>
            <w:r>
              <w:rPr>
                <w:rFonts w:ascii="Times New Roman" w:hAnsi="Times New Roman"/>
                <w:sz w:val="24"/>
                <w:szCs w:val="24"/>
              </w:rPr>
              <w:t>t/a</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1224" w:type="dxa"/>
            <w:vMerge w:val="continue"/>
            <w:vAlign w:val="center"/>
          </w:tcPr>
          <w:p>
            <w:pPr>
              <w:spacing w:line="240" w:lineRule="auto"/>
              <w:jc w:val="center"/>
              <w:rPr>
                <w:rFonts w:hint="eastAsia" w:ascii="Times New Roman" w:hAnsi="Times New Roman"/>
                <w:sz w:val="24"/>
                <w:szCs w:val="24"/>
              </w:rPr>
            </w:pPr>
          </w:p>
        </w:tc>
        <w:tc>
          <w:tcPr>
            <w:tcW w:w="1110" w:type="dxa"/>
            <w:vMerge w:val="restart"/>
            <w:vAlign w:val="center"/>
          </w:tcPr>
          <w:p>
            <w:pPr>
              <w:spacing w:line="240" w:lineRule="auto"/>
              <w:jc w:val="center"/>
              <w:rPr>
                <w:rFonts w:hint="eastAsia" w:ascii="Times New Roman" w:hAnsi="Times New Roman" w:eastAsia="宋体"/>
                <w:sz w:val="24"/>
                <w:szCs w:val="24"/>
                <w:lang w:eastAsia="zh-CN"/>
              </w:rPr>
            </w:pPr>
            <w:r>
              <w:rPr>
                <w:rFonts w:hint="eastAsia" w:ascii="Times New Roman" w:hAnsi="Times New Roman"/>
                <w:sz w:val="24"/>
                <w:szCs w:val="24"/>
                <w:lang w:eastAsia="zh-CN"/>
              </w:rPr>
              <w:t>生产车间</w:t>
            </w:r>
          </w:p>
        </w:tc>
        <w:tc>
          <w:tcPr>
            <w:tcW w:w="1470" w:type="dxa"/>
            <w:vAlign w:val="center"/>
          </w:tcPr>
          <w:p>
            <w:pPr>
              <w:spacing w:line="240" w:lineRule="auto"/>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无组织粉尘</w:t>
            </w:r>
          </w:p>
        </w:tc>
        <w:tc>
          <w:tcPr>
            <w:tcW w:w="2115" w:type="dxa"/>
            <w:vAlign w:val="center"/>
          </w:tcPr>
          <w:p>
            <w:pPr>
              <w:spacing w:line="240" w:lineRule="auto"/>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0.321t/a</w:t>
            </w:r>
          </w:p>
        </w:tc>
        <w:tc>
          <w:tcPr>
            <w:tcW w:w="2585" w:type="dxa"/>
            <w:vAlign w:val="center"/>
          </w:tcPr>
          <w:p>
            <w:pPr>
              <w:spacing w:line="240" w:lineRule="auto"/>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0054kg/h；0.321t/a</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1224" w:type="dxa"/>
            <w:vMerge w:val="continue"/>
            <w:vAlign w:val="center"/>
          </w:tcPr>
          <w:p>
            <w:pPr>
              <w:spacing w:line="240" w:lineRule="auto"/>
              <w:jc w:val="center"/>
              <w:rPr>
                <w:rFonts w:hint="eastAsia" w:ascii="Times New Roman" w:hAnsi="Times New Roman"/>
                <w:sz w:val="24"/>
                <w:szCs w:val="24"/>
                <w:lang w:val="en-US" w:eastAsia="zh-CN"/>
              </w:rPr>
            </w:pPr>
          </w:p>
        </w:tc>
        <w:tc>
          <w:tcPr>
            <w:tcW w:w="1110" w:type="dxa"/>
            <w:vMerge w:val="continue"/>
            <w:vAlign w:val="center"/>
          </w:tcPr>
          <w:p>
            <w:pPr>
              <w:spacing w:line="240" w:lineRule="auto"/>
              <w:jc w:val="center"/>
              <w:rPr>
                <w:rFonts w:hint="eastAsia" w:ascii="Times New Roman" w:hAnsi="Times New Roman"/>
                <w:sz w:val="24"/>
                <w:szCs w:val="24"/>
                <w:lang w:val="en-US" w:eastAsia="zh-CN"/>
              </w:rPr>
            </w:pPr>
          </w:p>
        </w:tc>
        <w:tc>
          <w:tcPr>
            <w:tcW w:w="1470" w:type="dxa"/>
            <w:vAlign w:val="center"/>
          </w:tcPr>
          <w:p>
            <w:pPr>
              <w:spacing w:line="240" w:lineRule="auto"/>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无组织甲醛</w:t>
            </w:r>
          </w:p>
        </w:tc>
        <w:tc>
          <w:tcPr>
            <w:tcW w:w="2115" w:type="dxa"/>
            <w:vAlign w:val="center"/>
          </w:tcPr>
          <w:p>
            <w:pPr>
              <w:spacing w:line="240" w:lineRule="auto"/>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0.04t/a</w:t>
            </w:r>
          </w:p>
        </w:tc>
        <w:tc>
          <w:tcPr>
            <w:tcW w:w="2585" w:type="dxa"/>
            <w:vAlign w:val="center"/>
          </w:tcPr>
          <w:p>
            <w:pPr>
              <w:spacing w:line="240" w:lineRule="auto"/>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0.0067kg/h；0.04t/a</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1224" w:type="dxa"/>
            <w:vMerge w:val="continue"/>
            <w:vAlign w:val="center"/>
          </w:tcPr>
          <w:p>
            <w:pPr>
              <w:spacing w:line="240" w:lineRule="auto"/>
              <w:jc w:val="center"/>
              <w:rPr>
                <w:rFonts w:hint="eastAsia" w:ascii="Times New Roman" w:hAnsi="Times New Roman"/>
                <w:sz w:val="24"/>
                <w:szCs w:val="24"/>
                <w:lang w:val="en-US" w:eastAsia="zh-CN"/>
              </w:rPr>
            </w:pPr>
          </w:p>
        </w:tc>
        <w:tc>
          <w:tcPr>
            <w:tcW w:w="1110" w:type="dxa"/>
            <w:vAlign w:val="center"/>
          </w:tcPr>
          <w:p>
            <w:pPr>
              <w:spacing w:line="240" w:lineRule="auto"/>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职工食堂</w:t>
            </w:r>
          </w:p>
        </w:tc>
        <w:tc>
          <w:tcPr>
            <w:tcW w:w="1470" w:type="dxa"/>
            <w:vAlign w:val="center"/>
          </w:tcPr>
          <w:p>
            <w:pPr>
              <w:spacing w:line="240" w:lineRule="auto"/>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餐饮油烟</w:t>
            </w:r>
          </w:p>
        </w:tc>
        <w:tc>
          <w:tcPr>
            <w:tcW w:w="2115" w:type="dxa"/>
            <w:vAlign w:val="center"/>
          </w:tcPr>
          <w:p>
            <w:pPr>
              <w:spacing w:line="240" w:lineRule="auto"/>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0.015t/a</w:t>
            </w:r>
          </w:p>
        </w:tc>
        <w:tc>
          <w:tcPr>
            <w:tcW w:w="2585" w:type="dxa"/>
            <w:vAlign w:val="center"/>
          </w:tcPr>
          <w:p>
            <w:pPr>
              <w:spacing w:line="240" w:lineRule="auto"/>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1mg/m</w:t>
            </w:r>
            <w:r>
              <w:rPr>
                <w:rFonts w:hint="eastAsia" w:ascii="Times New Roman" w:hAnsi="Times New Roman"/>
                <w:sz w:val="24"/>
                <w:szCs w:val="24"/>
                <w:vertAlign w:val="superscript"/>
                <w:lang w:val="en-US" w:eastAsia="zh-CN"/>
              </w:rPr>
              <w:t>3</w:t>
            </w:r>
            <w:r>
              <w:rPr>
                <w:rFonts w:hint="eastAsia" w:ascii="Times New Roman" w:hAnsi="Times New Roman"/>
                <w:sz w:val="24"/>
                <w:szCs w:val="24"/>
                <w:lang w:val="en-US" w:eastAsia="zh-CN"/>
              </w:rPr>
              <w:t>；0.006t/a</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224" w:type="dxa"/>
            <w:vMerge w:val="restart"/>
            <w:vAlign w:val="center"/>
          </w:tcPr>
          <w:p>
            <w:pPr>
              <w:spacing w:line="240" w:lineRule="auto"/>
              <w:jc w:val="center"/>
              <w:rPr>
                <w:rFonts w:ascii="Times New Roman" w:hAnsi="Times New Roman"/>
                <w:sz w:val="24"/>
                <w:szCs w:val="24"/>
              </w:rPr>
            </w:pPr>
          </w:p>
          <w:p>
            <w:pPr>
              <w:spacing w:line="240" w:lineRule="auto"/>
              <w:jc w:val="center"/>
              <w:rPr>
                <w:rFonts w:ascii="Times New Roman" w:hAnsi="Times New Roman"/>
                <w:sz w:val="24"/>
                <w:szCs w:val="24"/>
              </w:rPr>
            </w:pPr>
            <w:r>
              <w:rPr>
                <w:rFonts w:hint="eastAsia" w:ascii="Times New Roman" w:hAnsi="Times New Roman"/>
                <w:sz w:val="24"/>
                <w:szCs w:val="24"/>
              </w:rPr>
              <w:t>水</w:t>
            </w:r>
          </w:p>
          <w:p>
            <w:pPr>
              <w:spacing w:line="240" w:lineRule="auto"/>
              <w:jc w:val="center"/>
              <w:rPr>
                <w:rFonts w:ascii="Times New Roman" w:hAnsi="Times New Roman"/>
                <w:sz w:val="24"/>
                <w:szCs w:val="24"/>
              </w:rPr>
            </w:pPr>
            <w:r>
              <w:rPr>
                <w:rFonts w:hint="eastAsia" w:ascii="Times New Roman" w:hAnsi="Times New Roman"/>
                <w:sz w:val="24"/>
                <w:szCs w:val="24"/>
              </w:rPr>
              <w:t>污</w:t>
            </w:r>
          </w:p>
          <w:p>
            <w:pPr>
              <w:spacing w:line="240" w:lineRule="auto"/>
              <w:jc w:val="center"/>
              <w:rPr>
                <w:rFonts w:ascii="Times New Roman" w:hAnsi="Times New Roman"/>
                <w:sz w:val="24"/>
                <w:szCs w:val="24"/>
              </w:rPr>
            </w:pPr>
            <w:r>
              <w:rPr>
                <w:rFonts w:hint="eastAsia" w:ascii="Times New Roman" w:hAnsi="Times New Roman"/>
                <w:sz w:val="24"/>
                <w:szCs w:val="24"/>
              </w:rPr>
              <w:t>染</w:t>
            </w:r>
          </w:p>
          <w:p>
            <w:pPr>
              <w:spacing w:line="240" w:lineRule="auto"/>
              <w:jc w:val="center"/>
              <w:rPr>
                <w:rFonts w:ascii="Times New Roman" w:hAnsi="Times New Roman"/>
                <w:sz w:val="24"/>
                <w:szCs w:val="24"/>
              </w:rPr>
            </w:pPr>
            <w:r>
              <w:rPr>
                <w:rFonts w:hint="eastAsia" w:ascii="Times New Roman" w:hAnsi="Times New Roman"/>
                <w:sz w:val="24"/>
                <w:szCs w:val="24"/>
              </w:rPr>
              <w:t>物</w:t>
            </w:r>
          </w:p>
          <w:p>
            <w:pPr>
              <w:spacing w:line="240" w:lineRule="auto"/>
              <w:jc w:val="center"/>
              <w:rPr>
                <w:rFonts w:ascii="Times New Roman" w:hAnsi="Times New Roman"/>
                <w:sz w:val="24"/>
                <w:szCs w:val="24"/>
              </w:rPr>
            </w:pPr>
          </w:p>
        </w:tc>
        <w:tc>
          <w:tcPr>
            <w:tcW w:w="1110" w:type="dxa"/>
            <w:vMerge w:val="restart"/>
            <w:vAlign w:val="center"/>
          </w:tcPr>
          <w:p>
            <w:pPr>
              <w:spacing w:line="240" w:lineRule="auto"/>
              <w:jc w:val="center"/>
              <w:rPr>
                <w:rFonts w:ascii="Times New Roman" w:hAnsi="Times New Roman"/>
                <w:sz w:val="24"/>
                <w:szCs w:val="24"/>
              </w:rPr>
            </w:pPr>
            <w:r>
              <w:rPr>
                <w:rFonts w:hint="eastAsia" w:ascii="Times New Roman" w:hAnsi="Times New Roman"/>
                <w:sz w:val="24"/>
                <w:szCs w:val="24"/>
                <w:lang w:eastAsia="zh-CN"/>
              </w:rPr>
              <w:t>生活</w:t>
            </w:r>
            <w:r>
              <w:rPr>
                <w:rFonts w:hint="eastAsia" w:ascii="Times New Roman" w:hAnsi="Times New Roman"/>
                <w:sz w:val="24"/>
                <w:szCs w:val="24"/>
              </w:rPr>
              <w:t>废水</w:t>
            </w:r>
          </w:p>
        </w:tc>
        <w:tc>
          <w:tcPr>
            <w:tcW w:w="1470" w:type="dxa"/>
            <w:vAlign w:val="center"/>
          </w:tcPr>
          <w:p>
            <w:pPr>
              <w:spacing w:line="240" w:lineRule="auto"/>
              <w:jc w:val="center"/>
              <w:rPr>
                <w:rFonts w:ascii="Times New Roman" w:hAnsi="Times New Roman"/>
                <w:sz w:val="24"/>
                <w:szCs w:val="24"/>
              </w:rPr>
            </w:pPr>
            <w:r>
              <w:rPr>
                <w:rFonts w:ascii="Times New Roman" w:hAnsi="Times New Roman"/>
                <w:sz w:val="24"/>
                <w:szCs w:val="24"/>
              </w:rPr>
              <w:t>COD</w:t>
            </w:r>
          </w:p>
        </w:tc>
        <w:tc>
          <w:tcPr>
            <w:tcW w:w="2115" w:type="dxa"/>
            <w:vAlign w:val="center"/>
          </w:tcPr>
          <w:p>
            <w:pPr>
              <w:spacing w:line="240" w:lineRule="auto"/>
              <w:jc w:val="center"/>
              <w:rPr>
                <w:rFonts w:ascii="Times New Roman" w:hAnsi="Times New Roman"/>
                <w:sz w:val="24"/>
                <w:szCs w:val="24"/>
              </w:rPr>
            </w:pPr>
            <w:r>
              <w:rPr>
                <w:rFonts w:ascii="Times New Roman" w:hAnsi="Times New Roman"/>
                <w:sz w:val="24"/>
                <w:szCs w:val="24"/>
              </w:rPr>
              <w:t>350mg/L</w:t>
            </w:r>
            <w:r>
              <w:rPr>
                <w:rFonts w:hint="eastAsia" w:ascii="Times New Roman" w:hAnsi="Times New Roman"/>
                <w:sz w:val="24"/>
                <w:szCs w:val="24"/>
              </w:rPr>
              <w:t>；</w:t>
            </w:r>
            <w:r>
              <w:rPr>
                <w:rFonts w:ascii="Times New Roman" w:hAnsi="Times New Roman"/>
                <w:sz w:val="24"/>
                <w:szCs w:val="24"/>
              </w:rPr>
              <w:t>0.</w:t>
            </w:r>
            <w:r>
              <w:rPr>
                <w:rFonts w:hint="eastAsia" w:ascii="Times New Roman" w:hAnsi="Times New Roman"/>
                <w:sz w:val="24"/>
                <w:szCs w:val="24"/>
                <w:lang w:val="en-US" w:eastAsia="zh-CN"/>
              </w:rPr>
              <w:t>21</w:t>
            </w:r>
            <w:r>
              <w:rPr>
                <w:rFonts w:ascii="Times New Roman" w:hAnsi="Times New Roman"/>
                <w:sz w:val="24"/>
                <w:szCs w:val="24"/>
              </w:rPr>
              <w:t>t/a</w:t>
            </w:r>
          </w:p>
        </w:tc>
        <w:tc>
          <w:tcPr>
            <w:tcW w:w="2585" w:type="dxa"/>
            <w:vAlign w:val="center"/>
          </w:tcPr>
          <w:p>
            <w:pPr>
              <w:spacing w:line="240" w:lineRule="auto"/>
              <w:jc w:val="center"/>
              <w:rPr>
                <w:rFonts w:ascii="Times New Roman" w:hAnsi="Times New Roman"/>
                <w:sz w:val="24"/>
                <w:szCs w:val="24"/>
              </w:rPr>
            </w:pPr>
            <w:r>
              <w:rPr>
                <w:rFonts w:ascii="Times New Roman" w:hAnsi="Times New Roman"/>
                <w:sz w:val="24"/>
                <w:szCs w:val="24"/>
              </w:rPr>
              <w:t>350mg/L</w:t>
            </w:r>
            <w:r>
              <w:rPr>
                <w:rFonts w:hint="eastAsia" w:ascii="Times New Roman" w:hAnsi="Times New Roman"/>
                <w:sz w:val="24"/>
                <w:szCs w:val="24"/>
              </w:rPr>
              <w:t>；</w:t>
            </w:r>
            <w:r>
              <w:rPr>
                <w:rFonts w:ascii="Times New Roman" w:hAnsi="Times New Roman"/>
                <w:sz w:val="24"/>
                <w:szCs w:val="24"/>
              </w:rPr>
              <w:t>0.</w:t>
            </w:r>
            <w:r>
              <w:rPr>
                <w:rFonts w:hint="eastAsia" w:ascii="Times New Roman" w:hAnsi="Times New Roman"/>
                <w:sz w:val="24"/>
                <w:szCs w:val="24"/>
                <w:lang w:val="en-US" w:eastAsia="zh-CN"/>
              </w:rPr>
              <w:t>21</w:t>
            </w:r>
            <w:r>
              <w:rPr>
                <w:rFonts w:ascii="Times New Roman" w:hAnsi="Times New Roman"/>
                <w:sz w:val="24"/>
                <w:szCs w:val="24"/>
              </w:rPr>
              <w:t>t/a</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224" w:type="dxa"/>
            <w:vMerge w:val="continue"/>
            <w:vAlign w:val="center"/>
          </w:tcPr>
          <w:p>
            <w:pPr>
              <w:spacing w:line="240" w:lineRule="auto"/>
              <w:jc w:val="center"/>
            </w:pPr>
          </w:p>
        </w:tc>
        <w:tc>
          <w:tcPr>
            <w:tcW w:w="1110" w:type="dxa"/>
            <w:vMerge w:val="continue"/>
            <w:vAlign w:val="center"/>
          </w:tcPr>
          <w:p>
            <w:pPr>
              <w:spacing w:line="240" w:lineRule="auto"/>
              <w:jc w:val="center"/>
            </w:pPr>
          </w:p>
        </w:tc>
        <w:tc>
          <w:tcPr>
            <w:tcW w:w="1470" w:type="dxa"/>
            <w:vAlign w:val="center"/>
          </w:tcPr>
          <w:p>
            <w:pPr>
              <w:spacing w:line="240" w:lineRule="auto"/>
              <w:jc w:val="center"/>
              <w:rPr>
                <w:rFonts w:ascii="Times New Roman" w:hAnsi="Times New Roman"/>
                <w:sz w:val="24"/>
                <w:szCs w:val="24"/>
              </w:rPr>
            </w:pPr>
            <w:r>
              <w:rPr>
                <w:rFonts w:ascii="Times New Roman" w:hAnsi="Times New Roman"/>
                <w:sz w:val="24"/>
                <w:szCs w:val="24"/>
              </w:rPr>
              <w:t>BOD</w:t>
            </w:r>
            <w:r>
              <w:rPr>
                <w:rFonts w:ascii="Times New Roman" w:hAnsi="Times New Roman"/>
                <w:sz w:val="24"/>
                <w:szCs w:val="24"/>
                <w:vertAlign w:val="subscript"/>
              </w:rPr>
              <w:t>5</w:t>
            </w:r>
          </w:p>
        </w:tc>
        <w:tc>
          <w:tcPr>
            <w:tcW w:w="2115" w:type="dxa"/>
            <w:vAlign w:val="center"/>
          </w:tcPr>
          <w:p>
            <w:pPr>
              <w:spacing w:line="240" w:lineRule="auto"/>
              <w:jc w:val="center"/>
              <w:rPr>
                <w:rFonts w:ascii="Times New Roman" w:hAnsi="Times New Roman"/>
                <w:sz w:val="24"/>
                <w:szCs w:val="24"/>
              </w:rPr>
            </w:pPr>
            <w:r>
              <w:rPr>
                <w:rFonts w:ascii="Times New Roman" w:hAnsi="Times New Roman"/>
                <w:sz w:val="24"/>
                <w:szCs w:val="24"/>
              </w:rPr>
              <w:t>180mg/L</w:t>
            </w:r>
            <w:r>
              <w:rPr>
                <w:rFonts w:hint="eastAsia" w:ascii="Times New Roman" w:hAnsi="Times New Roman"/>
                <w:sz w:val="24"/>
                <w:szCs w:val="24"/>
              </w:rPr>
              <w:t>；</w:t>
            </w:r>
            <w:r>
              <w:rPr>
                <w:rFonts w:ascii="Times New Roman" w:hAnsi="Times New Roman"/>
                <w:sz w:val="24"/>
                <w:szCs w:val="24"/>
              </w:rPr>
              <w:t>0.</w:t>
            </w:r>
            <w:r>
              <w:rPr>
                <w:rFonts w:hint="eastAsia" w:ascii="Times New Roman" w:hAnsi="Times New Roman"/>
                <w:sz w:val="24"/>
                <w:szCs w:val="24"/>
                <w:lang w:val="en-US" w:eastAsia="zh-CN"/>
              </w:rPr>
              <w:t>108</w:t>
            </w:r>
            <w:r>
              <w:rPr>
                <w:rFonts w:ascii="Times New Roman" w:hAnsi="Times New Roman"/>
                <w:sz w:val="24"/>
                <w:szCs w:val="24"/>
              </w:rPr>
              <w:t>t/a</w:t>
            </w:r>
          </w:p>
        </w:tc>
        <w:tc>
          <w:tcPr>
            <w:tcW w:w="2585" w:type="dxa"/>
            <w:vAlign w:val="center"/>
          </w:tcPr>
          <w:p>
            <w:pPr>
              <w:spacing w:line="240" w:lineRule="auto"/>
              <w:jc w:val="center"/>
              <w:rPr>
                <w:rFonts w:ascii="Times New Roman" w:hAnsi="Times New Roman"/>
                <w:sz w:val="24"/>
                <w:szCs w:val="24"/>
              </w:rPr>
            </w:pPr>
            <w:r>
              <w:rPr>
                <w:rFonts w:ascii="Times New Roman" w:hAnsi="Times New Roman"/>
                <w:sz w:val="24"/>
                <w:szCs w:val="24"/>
              </w:rPr>
              <w:t>180mg/L</w:t>
            </w:r>
            <w:r>
              <w:rPr>
                <w:rFonts w:hint="eastAsia" w:ascii="Times New Roman" w:hAnsi="Times New Roman"/>
                <w:sz w:val="24"/>
                <w:szCs w:val="24"/>
              </w:rPr>
              <w:t>；</w:t>
            </w:r>
            <w:r>
              <w:rPr>
                <w:rFonts w:ascii="Times New Roman" w:hAnsi="Times New Roman"/>
                <w:sz w:val="24"/>
                <w:szCs w:val="24"/>
              </w:rPr>
              <w:t>0.</w:t>
            </w:r>
            <w:r>
              <w:rPr>
                <w:rFonts w:hint="eastAsia" w:ascii="Times New Roman" w:hAnsi="Times New Roman"/>
                <w:sz w:val="24"/>
                <w:szCs w:val="24"/>
                <w:lang w:val="en-US" w:eastAsia="zh-CN"/>
              </w:rPr>
              <w:t>108</w:t>
            </w:r>
            <w:r>
              <w:rPr>
                <w:rFonts w:ascii="Times New Roman" w:hAnsi="Times New Roman"/>
                <w:sz w:val="24"/>
                <w:szCs w:val="24"/>
              </w:rPr>
              <w:t>t/a</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224" w:type="dxa"/>
            <w:vMerge w:val="continue"/>
            <w:vAlign w:val="center"/>
          </w:tcPr>
          <w:p>
            <w:pPr>
              <w:spacing w:line="240" w:lineRule="auto"/>
              <w:jc w:val="center"/>
              <w:rPr>
                <w:rFonts w:ascii="Times New Roman" w:hAnsi="Times New Roman"/>
                <w:sz w:val="24"/>
                <w:szCs w:val="24"/>
              </w:rPr>
            </w:pPr>
          </w:p>
        </w:tc>
        <w:tc>
          <w:tcPr>
            <w:tcW w:w="1110" w:type="dxa"/>
            <w:vMerge w:val="continue"/>
            <w:vAlign w:val="center"/>
          </w:tcPr>
          <w:p>
            <w:pPr>
              <w:spacing w:line="240" w:lineRule="auto"/>
              <w:jc w:val="center"/>
              <w:rPr>
                <w:rFonts w:ascii="Times New Roman" w:hAnsi="Times New Roman"/>
                <w:sz w:val="24"/>
                <w:szCs w:val="24"/>
              </w:rPr>
            </w:pPr>
          </w:p>
        </w:tc>
        <w:tc>
          <w:tcPr>
            <w:tcW w:w="1470" w:type="dxa"/>
            <w:vAlign w:val="center"/>
          </w:tcPr>
          <w:p>
            <w:pPr>
              <w:spacing w:line="240" w:lineRule="auto"/>
              <w:jc w:val="center"/>
              <w:rPr>
                <w:rFonts w:ascii="Times New Roman" w:hAnsi="Times New Roman"/>
                <w:sz w:val="24"/>
                <w:szCs w:val="24"/>
              </w:rPr>
            </w:pPr>
            <w:r>
              <w:rPr>
                <w:rFonts w:ascii="Times New Roman" w:hAnsi="Times New Roman"/>
                <w:sz w:val="24"/>
                <w:szCs w:val="24"/>
              </w:rPr>
              <w:t>SS</w:t>
            </w:r>
          </w:p>
        </w:tc>
        <w:tc>
          <w:tcPr>
            <w:tcW w:w="2115" w:type="dxa"/>
            <w:vAlign w:val="center"/>
          </w:tcPr>
          <w:p>
            <w:pPr>
              <w:spacing w:line="240" w:lineRule="auto"/>
              <w:jc w:val="center"/>
              <w:rPr>
                <w:rFonts w:ascii="Times New Roman" w:hAnsi="Times New Roman"/>
                <w:sz w:val="24"/>
                <w:szCs w:val="24"/>
              </w:rPr>
            </w:pPr>
            <w:r>
              <w:rPr>
                <w:rFonts w:ascii="Times New Roman" w:hAnsi="Times New Roman"/>
                <w:sz w:val="24"/>
                <w:szCs w:val="24"/>
              </w:rPr>
              <w:t>200mg/L</w:t>
            </w:r>
            <w:r>
              <w:rPr>
                <w:rFonts w:hint="eastAsia" w:ascii="Times New Roman" w:hAnsi="Times New Roman"/>
                <w:sz w:val="24"/>
                <w:szCs w:val="24"/>
              </w:rPr>
              <w:t>；</w:t>
            </w:r>
            <w:r>
              <w:rPr>
                <w:rFonts w:ascii="Times New Roman" w:hAnsi="Times New Roman"/>
                <w:sz w:val="24"/>
                <w:szCs w:val="24"/>
              </w:rPr>
              <w:t>0.</w:t>
            </w:r>
            <w:r>
              <w:rPr>
                <w:rFonts w:hint="eastAsia" w:ascii="Times New Roman" w:hAnsi="Times New Roman"/>
                <w:sz w:val="24"/>
                <w:szCs w:val="24"/>
                <w:lang w:val="en-US" w:eastAsia="zh-CN"/>
              </w:rPr>
              <w:t>12</w:t>
            </w:r>
            <w:r>
              <w:rPr>
                <w:rFonts w:ascii="Times New Roman" w:hAnsi="Times New Roman"/>
                <w:sz w:val="24"/>
                <w:szCs w:val="24"/>
              </w:rPr>
              <w:t>t/a</w:t>
            </w:r>
          </w:p>
        </w:tc>
        <w:tc>
          <w:tcPr>
            <w:tcW w:w="2585" w:type="dxa"/>
            <w:vAlign w:val="center"/>
          </w:tcPr>
          <w:p>
            <w:pPr>
              <w:spacing w:line="240" w:lineRule="auto"/>
              <w:jc w:val="center"/>
              <w:rPr>
                <w:rFonts w:ascii="Times New Roman" w:hAnsi="Times New Roman"/>
                <w:sz w:val="24"/>
                <w:szCs w:val="24"/>
              </w:rPr>
            </w:pPr>
            <w:r>
              <w:rPr>
                <w:rFonts w:ascii="Times New Roman" w:hAnsi="Times New Roman"/>
                <w:sz w:val="24"/>
                <w:szCs w:val="24"/>
              </w:rPr>
              <w:t>200mg/L</w:t>
            </w:r>
            <w:r>
              <w:rPr>
                <w:rFonts w:hint="eastAsia" w:ascii="Times New Roman" w:hAnsi="Times New Roman"/>
                <w:sz w:val="24"/>
                <w:szCs w:val="24"/>
              </w:rPr>
              <w:t>；</w:t>
            </w:r>
            <w:r>
              <w:rPr>
                <w:rFonts w:ascii="Times New Roman" w:hAnsi="Times New Roman"/>
                <w:sz w:val="24"/>
                <w:szCs w:val="24"/>
              </w:rPr>
              <w:t>0.</w:t>
            </w:r>
            <w:r>
              <w:rPr>
                <w:rFonts w:hint="eastAsia" w:ascii="Times New Roman" w:hAnsi="Times New Roman"/>
                <w:sz w:val="24"/>
                <w:szCs w:val="24"/>
                <w:lang w:val="en-US" w:eastAsia="zh-CN"/>
              </w:rPr>
              <w:t>12</w:t>
            </w:r>
            <w:r>
              <w:rPr>
                <w:rFonts w:ascii="Times New Roman" w:hAnsi="Times New Roman"/>
                <w:sz w:val="24"/>
                <w:szCs w:val="24"/>
              </w:rPr>
              <w:t>t/a</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224" w:type="dxa"/>
            <w:vMerge w:val="continue"/>
            <w:vAlign w:val="center"/>
          </w:tcPr>
          <w:p>
            <w:pPr>
              <w:spacing w:line="240" w:lineRule="auto"/>
              <w:jc w:val="center"/>
              <w:rPr>
                <w:rFonts w:ascii="Times New Roman" w:hAnsi="Times New Roman"/>
                <w:sz w:val="24"/>
                <w:szCs w:val="24"/>
              </w:rPr>
            </w:pPr>
          </w:p>
        </w:tc>
        <w:tc>
          <w:tcPr>
            <w:tcW w:w="1110" w:type="dxa"/>
            <w:vMerge w:val="continue"/>
            <w:vAlign w:val="center"/>
          </w:tcPr>
          <w:p>
            <w:pPr>
              <w:spacing w:line="240" w:lineRule="auto"/>
              <w:jc w:val="center"/>
              <w:rPr>
                <w:rFonts w:ascii="Times New Roman" w:hAnsi="Times New Roman"/>
                <w:sz w:val="24"/>
                <w:szCs w:val="24"/>
              </w:rPr>
            </w:pPr>
          </w:p>
        </w:tc>
        <w:tc>
          <w:tcPr>
            <w:tcW w:w="1470" w:type="dxa"/>
            <w:vAlign w:val="center"/>
          </w:tcPr>
          <w:p>
            <w:pPr>
              <w:spacing w:line="240" w:lineRule="auto"/>
              <w:jc w:val="center"/>
              <w:rPr>
                <w:rFonts w:ascii="Times New Roman" w:hAnsi="Times New Roman"/>
                <w:sz w:val="24"/>
                <w:szCs w:val="24"/>
              </w:rPr>
            </w:pPr>
            <w:r>
              <w:rPr>
                <w:rFonts w:hint="eastAsia" w:ascii="Times New Roman" w:hAnsi="Times New Roman"/>
                <w:sz w:val="24"/>
                <w:szCs w:val="24"/>
              </w:rPr>
              <w:t>氨氮</w:t>
            </w:r>
          </w:p>
        </w:tc>
        <w:tc>
          <w:tcPr>
            <w:tcW w:w="2115" w:type="dxa"/>
            <w:vAlign w:val="center"/>
          </w:tcPr>
          <w:p>
            <w:pPr>
              <w:spacing w:line="240" w:lineRule="auto"/>
              <w:jc w:val="center"/>
              <w:rPr>
                <w:rFonts w:ascii="Times New Roman" w:hAnsi="Times New Roman"/>
                <w:sz w:val="24"/>
                <w:szCs w:val="24"/>
              </w:rPr>
            </w:pPr>
            <w:r>
              <w:rPr>
                <w:rFonts w:ascii="Times New Roman" w:hAnsi="Times New Roman"/>
                <w:sz w:val="24"/>
                <w:szCs w:val="24"/>
              </w:rPr>
              <w:t>30mg/L</w:t>
            </w:r>
            <w:r>
              <w:rPr>
                <w:rFonts w:hint="eastAsia" w:ascii="Times New Roman" w:hAnsi="Times New Roman"/>
                <w:sz w:val="24"/>
                <w:szCs w:val="24"/>
              </w:rPr>
              <w:t>；</w:t>
            </w:r>
            <w:r>
              <w:rPr>
                <w:rFonts w:ascii="Times New Roman" w:hAnsi="Times New Roman"/>
                <w:sz w:val="24"/>
                <w:szCs w:val="24"/>
              </w:rPr>
              <w:t>0.</w:t>
            </w:r>
            <w:r>
              <w:rPr>
                <w:rFonts w:hint="eastAsia" w:ascii="Times New Roman" w:hAnsi="Times New Roman"/>
                <w:sz w:val="24"/>
                <w:szCs w:val="24"/>
                <w:lang w:val="en-US" w:eastAsia="zh-CN"/>
              </w:rPr>
              <w:t>018</w:t>
            </w:r>
            <w:r>
              <w:rPr>
                <w:rFonts w:ascii="Times New Roman" w:hAnsi="Times New Roman"/>
                <w:sz w:val="24"/>
                <w:szCs w:val="24"/>
              </w:rPr>
              <w:t>t/a</w:t>
            </w:r>
          </w:p>
        </w:tc>
        <w:tc>
          <w:tcPr>
            <w:tcW w:w="2585" w:type="dxa"/>
            <w:vAlign w:val="center"/>
          </w:tcPr>
          <w:p>
            <w:pPr>
              <w:spacing w:line="240" w:lineRule="auto"/>
              <w:jc w:val="center"/>
              <w:rPr>
                <w:rFonts w:ascii="Times New Roman" w:hAnsi="Times New Roman"/>
                <w:sz w:val="24"/>
                <w:szCs w:val="24"/>
              </w:rPr>
            </w:pPr>
            <w:r>
              <w:rPr>
                <w:rFonts w:ascii="Times New Roman" w:hAnsi="Times New Roman"/>
                <w:sz w:val="24"/>
                <w:szCs w:val="24"/>
              </w:rPr>
              <w:t>30mg/L</w:t>
            </w:r>
            <w:r>
              <w:rPr>
                <w:rFonts w:hint="eastAsia" w:ascii="Times New Roman" w:hAnsi="Times New Roman"/>
                <w:sz w:val="24"/>
                <w:szCs w:val="24"/>
              </w:rPr>
              <w:t>；</w:t>
            </w:r>
            <w:r>
              <w:rPr>
                <w:rFonts w:ascii="Times New Roman" w:hAnsi="Times New Roman"/>
                <w:sz w:val="24"/>
                <w:szCs w:val="24"/>
              </w:rPr>
              <w:t>0.</w:t>
            </w:r>
            <w:r>
              <w:rPr>
                <w:rFonts w:hint="eastAsia" w:ascii="Times New Roman" w:hAnsi="Times New Roman"/>
                <w:sz w:val="24"/>
                <w:szCs w:val="24"/>
                <w:lang w:val="en-US" w:eastAsia="zh-CN"/>
              </w:rPr>
              <w:t>018</w:t>
            </w:r>
            <w:r>
              <w:rPr>
                <w:rFonts w:ascii="Times New Roman" w:hAnsi="Times New Roman"/>
                <w:sz w:val="24"/>
                <w:szCs w:val="24"/>
              </w:rPr>
              <w:t>t/a</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224" w:type="dxa"/>
            <w:vMerge w:val="continue"/>
            <w:vAlign w:val="center"/>
          </w:tcPr>
          <w:p>
            <w:pPr>
              <w:spacing w:line="240" w:lineRule="auto"/>
              <w:jc w:val="center"/>
              <w:rPr>
                <w:rFonts w:ascii="Times New Roman" w:hAnsi="Times New Roman"/>
                <w:sz w:val="24"/>
                <w:szCs w:val="24"/>
              </w:rPr>
            </w:pPr>
          </w:p>
        </w:tc>
        <w:tc>
          <w:tcPr>
            <w:tcW w:w="1110" w:type="dxa"/>
            <w:vMerge w:val="continue"/>
            <w:vAlign w:val="center"/>
          </w:tcPr>
          <w:p>
            <w:pPr>
              <w:spacing w:line="240" w:lineRule="auto"/>
              <w:jc w:val="center"/>
              <w:rPr>
                <w:rFonts w:ascii="Times New Roman" w:hAnsi="Times New Roman"/>
                <w:sz w:val="24"/>
                <w:szCs w:val="24"/>
              </w:rPr>
            </w:pPr>
          </w:p>
        </w:tc>
        <w:tc>
          <w:tcPr>
            <w:tcW w:w="1470" w:type="dxa"/>
            <w:vAlign w:val="center"/>
          </w:tcPr>
          <w:p>
            <w:pPr>
              <w:spacing w:line="240" w:lineRule="auto"/>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动植物油</w:t>
            </w:r>
          </w:p>
        </w:tc>
        <w:tc>
          <w:tcPr>
            <w:tcW w:w="2115" w:type="dxa"/>
            <w:vAlign w:val="center"/>
          </w:tcPr>
          <w:p>
            <w:pPr>
              <w:spacing w:line="240" w:lineRule="auto"/>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80mg/L；0.048t/a</w:t>
            </w:r>
          </w:p>
        </w:tc>
        <w:tc>
          <w:tcPr>
            <w:tcW w:w="2585" w:type="dxa"/>
            <w:vAlign w:val="center"/>
          </w:tcPr>
          <w:p>
            <w:pPr>
              <w:spacing w:line="240" w:lineRule="auto"/>
              <w:jc w:val="center"/>
              <w:rPr>
                <w:rFonts w:ascii="Times New Roman" w:hAnsi="Times New Roman"/>
                <w:sz w:val="24"/>
                <w:szCs w:val="24"/>
              </w:rPr>
            </w:pPr>
            <w:r>
              <w:rPr>
                <w:rFonts w:hint="eastAsia" w:ascii="Times New Roman" w:hAnsi="Times New Roman"/>
                <w:sz w:val="24"/>
                <w:szCs w:val="24"/>
                <w:lang w:val="en-US" w:eastAsia="zh-CN"/>
              </w:rPr>
              <w:t>80mg/L；0.048t/a</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224" w:type="dxa"/>
            <w:vMerge w:val="restart"/>
            <w:vAlign w:val="center"/>
          </w:tcPr>
          <w:p>
            <w:pPr>
              <w:spacing w:line="240" w:lineRule="auto"/>
              <w:jc w:val="center"/>
              <w:rPr>
                <w:rFonts w:ascii="Times New Roman" w:hAnsi="Times New Roman"/>
                <w:sz w:val="24"/>
                <w:szCs w:val="24"/>
              </w:rPr>
            </w:pPr>
          </w:p>
          <w:p>
            <w:pPr>
              <w:spacing w:line="240" w:lineRule="auto"/>
              <w:jc w:val="center"/>
              <w:rPr>
                <w:rFonts w:ascii="Times New Roman" w:hAnsi="Times New Roman"/>
                <w:sz w:val="24"/>
                <w:szCs w:val="24"/>
              </w:rPr>
            </w:pPr>
            <w:r>
              <w:rPr>
                <w:rFonts w:hint="eastAsia" w:ascii="Times New Roman" w:hAnsi="Times New Roman"/>
                <w:sz w:val="24"/>
                <w:szCs w:val="24"/>
              </w:rPr>
              <w:t>固</w:t>
            </w:r>
          </w:p>
          <w:p>
            <w:pPr>
              <w:spacing w:line="240" w:lineRule="auto"/>
              <w:jc w:val="center"/>
              <w:rPr>
                <w:rFonts w:ascii="Times New Roman" w:hAnsi="Times New Roman"/>
                <w:sz w:val="24"/>
                <w:szCs w:val="24"/>
              </w:rPr>
            </w:pPr>
            <w:r>
              <w:rPr>
                <w:rFonts w:hint="eastAsia" w:ascii="Times New Roman" w:hAnsi="Times New Roman"/>
                <w:sz w:val="24"/>
                <w:szCs w:val="24"/>
              </w:rPr>
              <w:t>体</w:t>
            </w:r>
          </w:p>
          <w:p>
            <w:pPr>
              <w:spacing w:line="240" w:lineRule="auto"/>
              <w:jc w:val="center"/>
              <w:rPr>
                <w:rFonts w:ascii="Times New Roman" w:hAnsi="Times New Roman"/>
                <w:sz w:val="24"/>
                <w:szCs w:val="24"/>
              </w:rPr>
            </w:pPr>
            <w:r>
              <w:rPr>
                <w:rFonts w:hint="eastAsia" w:ascii="Times New Roman" w:hAnsi="Times New Roman"/>
                <w:sz w:val="24"/>
                <w:szCs w:val="24"/>
              </w:rPr>
              <w:t>废</w:t>
            </w:r>
          </w:p>
          <w:p>
            <w:pPr>
              <w:spacing w:line="240" w:lineRule="auto"/>
              <w:jc w:val="center"/>
              <w:rPr>
                <w:rFonts w:ascii="Times New Roman" w:hAnsi="Times New Roman"/>
                <w:sz w:val="24"/>
                <w:szCs w:val="24"/>
              </w:rPr>
            </w:pPr>
            <w:r>
              <w:rPr>
                <w:rFonts w:hint="eastAsia" w:ascii="Times New Roman" w:hAnsi="Times New Roman"/>
                <w:sz w:val="24"/>
                <w:szCs w:val="24"/>
              </w:rPr>
              <w:t>物</w:t>
            </w:r>
          </w:p>
          <w:p>
            <w:pPr>
              <w:spacing w:line="240" w:lineRule="auto"/>
              <w:jc w:val="center"/>
              <w:rPr>
                <w:rFonts w:ascii="Times New Roman" w:hAnsi="Times New Roman"/>
                <w:sz w:val="24"/>
                <w:szCs w:val="24"/>
              </w:rPr>
            </w:pPr>
          </w:p>
        </w:tc>
        <w:tc>
          <w:tcPr>
            <w:tcW w:w="1110" w:type="dxa"/>
            <w:vMerge w:val="restart"/>
            <w:vAlign w:val="center"/>
          </w:tcPr>
          <w:p>
            <w:pPr>
              <w:spacing w:line="240" w:lineRule="auto"/>
              <w:jc w:val="center"/>
              <w:rPr>
                <w:rFonts w:ascii="Times New Roman" w:hAnsi="Times New Roman"/>
                <w:sz w:val="24"/>
                <w:szCs w:val="24"/>
              </w:rPr>
            </w:pPr>
            <w:r>
              <w:rPr>
                <w:rFonts w:hint="eastAsia" w:ascii="Times New Roman" w:hAnsi="Times New Roman"/>
                <w:sz w:val="24"/>
                <w:szCs w:val="24"/>
              </w:rPr>
              <w:t>生产过程</w:t>
            </w:r>
          </w:p>
        </w:tc>
        <w:tc>
          <w:tcPr>
            <w:tcW w:w="1470" w:type="dxa"/>
            <w:tcBorders>
              <w:bottom w:val="single" w:color="000000" w:sz="4" w:space="0"/>
            </w:tcBorders>
            <w:vAlign w:val="center"/>
          </w:tcPr>
          <w:p>
            <w:pPr>
              <w:spacing w:line="240" w:lineRule="auto"/>
              <w:jc w:val="center"/>
              <w:rPr>
                <w:rFonts w:ascii="Times New Roman" w:hAnsi="Times New Roman"/>
                <w:sz w:val="24"/>
                <w:szCs w:val="24"/>
              </w:rPr>
            </w:pPr>
            <w:r>
              <w:rPr>
                <w:rFonts w:hint="eastAsia" w:ascii="Times New Roman" w:hAnsi="Times New Roman"/>
                <w:sz w:val="24"/>
                <w:szCs w:val="24"/>
              </w:rPr>
              <w:t>含油抹布</w:t>
            </w:r>
          </w:p>
        </w:tc>
        <w:tc>
          <w:tcPr>
            <w:tcW w:w="2115" w:type="dxa"/>
            <w:tcBorders>
              <w:bottom w:val="single" w:color="000000" w:sz="4" w:space="0"/>
            </w:tcBorders>
            <w:vAlign w:val="center"/>
          </w:tcPr>
          <w:p>
            <w:pPr>
              <w:spacing w:line="240" w:lineRule="auto"/>
              <w:jc w:val="center"/>
              <w:rPr>
                <w:rFonts w:ascii="Times New Roman" w:hAnsi="Times New Roman"/>
                <w:sz w:val="24"/>
                <w:szCs w:val="24"/>
              </w:rPr>
            </w:pPr>
            <w:r>
              <w:rPr>
                <w:rFonts w:ascii="Times New Roman" w:hAnsi="Times New Roman"/>
                <w:sz w:val="24"/>
                <w:szCs w:val="24"/>
              </w:rPr>
              <w:t>0.1t/a</w:t>
            </w:r>
          </w:p>
        </w:tc>
        <w:tc>
          <w:tcPr>
            <w:tcW w:w="2585" w:type="dxa"/>
            <w:vAlign w:val="center"/>
          </w:tcPr>
          <w:p>
            <w:pPr>
              <w:spacing w:line="240" w:lineRule="auto"/>
              <w:jc w:val="center"/>
              <w:rPr>
                <w:rFonts w:ascii="Times New Roman" w:hAnsi="Times New Roman"/>
                <w:sz w:val="24"/>
                <w:szCs w:val="24"/>
              </w:rPr>
            </w:pPr>
            <w:r>
              <w:rPr>
                <w:rFonts w:hint="eastAsia" w:ascii="Times New Roman" w:hAnsi="Times New Roman"/>
                <w:sz w:val="24"/>
                <w:szCs w:val="24"/>
                <w:lang w:eastAsia="zh-CN"/>
              </w:rPr>
              <w:t>清运至垃圾填埋场</w:t>
            </w:r>
            <w:r>
              <w:rPr>
                <w:rFonts w:ascii="Times New Roman" w:hAnsi="Times New Roman"/>
                <w:sz w:val="24"/>
                <w:szCs w:val="24"/>
              </w:rPr>
              <w:t>0.1t/a</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224" w:type="dxa"/>
            <w:vMerge w:val="continue"/>
            <w:vAlign w:val="center"/>
          </w:tcPr>
          <w:p>
            <w:pPr>
              <w:spacing w:line="240" w:lineRule="auto"/>
              <w:jc w:val="center"/>
            </w:pPr>
          </w:p>
        </w:tc>
        <w:tc>
          <w:tcPr>
            <w:tcW w:w="1110" w:type="dxa"/>
            <w:vMerge w:val="continue"/>
            <w:vAlign w:val="center"/>
          </w:tcPr>
          <w:p>
            <w:pPr>
              <w:spacing w:line="240" w:lineRule="auto"/>
              <w:jc w:val="center"/>
            </w:pPr>
          </w:p>
        </w:tc>
        <w:tc>
          <w:tcPr>
            <w:tcW w:w="147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sz w:val="24"/>
                <w:szCs w:val="24"/>
              </w:rPr>
            </w:pPr>
            <w:r>
              <w:rPr>
                <w:rFonts w:hint="eastAsia" w:ascii="Times New Roman" w:hAnsi="Times New Roman"/>
                <w:sz w:val="24"/>
                <w:szCs w:val="24"/>
              </w:rPr>
              <w:t>废润滑油、废油桶</w:t>
            </w:r>
          </w:p>
        </w:tc>
        <w:tc>
          <w:tcPr>
            <w:tcW w:w="211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sz w:val="24"/>
                <w:szCs w:val="24"/>
              </w:rPr>
            </w:pPr>
            <w:r>
              <w:rPr>
                <w:rFonts w:ascii="Times New Roman" w:hAnsi="Times New Roman"/>
                <w:sz w:val="24"/>
                <w:szCs w:val="24"/>
              </w:rPr>
              <w:t>0.</w:t>
            </w:r>
            <w:r>
              <w:rPr>
                <w:rFonts w:hint="eastAsia" w:ascii="Times New Roman" w:hAnsi="Times New Roman"/>
                <w:sz w:val="24"/>
                <w:szCs w:val="24"/>
                <w:lang w:val="en-US" w:eastAsia="zh-CN"/>
              </w:rPr>
              <w:t>2</w:t>
            </w:r>
            <w:r>
              <w:rPr>
                <w:rFonts w:ascii="Times New Roman" w:hAnsi="Times New Roman"/>
                <w:sz w:val="24"/>
                <w:szCs w:val="24"/>
              </w:rPr>
              <w:t>t/a</w:t>
            </w:r>
          </w:p>
        </w:tc>
        <w:tc>
          <w:tcPr>
            <w:tcW w:w="2585" w:type="dxa"/>
            <w:tcBorders>
              <w:bottom w:val="single" w:color="000000" w:sz="4" w:space="0"/>
            </w:tcBorders>
            <w:vAlign w:val="center"/>
          </w:tcPr>
          <w:p>
            <w:pPr>
              <w:spacing w:line="240" w:lineRule="auto"/>
              <w:jc w:val="center"/>
              <w:rPr>
                <w:rFonts w:ascii="Times New Roman" w:hAnsi="Times New Roman"/>
                <w:sz w:val="24"/>
                <w:szCs w:val="24"/>
              </w:rPr>
            </w:pPr>
            <w:r>
              <w:rPr>
                <w:rFonts w:hint="eastAsia" w:ascii="Times New Roman" w:hAnsi="Times New Roman"/>
                <w:sz w:val="24"/>
                <w:szCs w:val="24"/>
              </w:rPr>
              <w:t>交由有危废处理资质的单位处理</w:t>
            </w:r>
            <w:r>
              <w:rPr>
                <w:rFonts w:ascii="Times New Roman" w:hAnsi="Times New Roman"/>
                <w:sz w:val="24"/>
                <w:szCs w:val="24"/>
              </w:rPr>
              <w:t>0.</w:t>
            </w:r>
            <w:r>
              <w:rPr>
                <w:rFonts w:hint="eastAsia" w:ascii="Times New Roman" w:hAnsi="Times New Roman"/>
                <w:sz w:val="24"/>
                <w:szCs w:val="24"/>
                <w:lang w:val="en-US" w:eastAsia="zh-CN"/>
              </w:rPr>
              <w:t>2</w:t>
            </w:r>
            <w:r>
              <w:rPr>
                <w:rFonts w:ascii="Times New Roman" w:hAnsi="Times New Roman"/>
                <w:sz w:val="24"/>
                <w:szCs w:val="24"/>
              </w:rPr>
              <w:t>t/a</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trPr>
        <w:tc>
          <w:tcPr>
            <w:tcW w:w="1224" w:type="dxa"/>
            <w:vMerge w:val="continue"/>
            <w:vAlign w:val="center"/>
          </w:tcPr>
          <w:p>
            <w:pPr>
              <w:spacing w:line="240" w:lineRule="auto"/>
              <w:jc w:val="center"/>
            </w:pPr>
          </w:p>
        </w:tc>
        <w:tc>
          <w:tcPr>
            <w:tcW w:w="1110" w:type="dxa"/>
            <w:vAlign w:val="center"/>
          </w:tcPr>
          <w:p>
            <w:pPr>
              <w:spacing w:line="240" w:lineRule="auto"/>
              <w:jc w:val="center"/>
              <w:rPr>
                <w:rFonts w:ascii="Times New Roman" w:hAnsi="Times New Roman"/>
                <w:sz w:val="24"/>
                <w:szCs w:val="24"/>
              </w:rPr>
            </w:pPr>
            <w:r>
              <w:rPr>
                <w:rFonts w:hint="eastAsia" w:ascii="Times New Roman" w:hAnsi="Times New Roman"/>
                <w:sz w:val="24"/>
                <w:szCs w:val="24"/>
              </w:rPr>
              <w:t>办公生活</w:t>
            </w:r>
          </w:p>
        </w:tc>
        <w:tc>
          <w:tcPr>
            <w:tcW w:w="1470" w:type="dxa"/>
            <w:tcBorders>
              <w:top w:val="single" w:color="000000" w:sz="4" w:space="0"/>
            </w:tcBorders>
            <w:vAlign w:val="center"/>
          </w:tcPr>
          <w:p>
            <w:pPr>
              <w:spacing w:line="240" w:lineRule="auto"/>
              <w:jc w:val="center"/>
              <w:rPr>
                <w:rFonts w:ascii="Times New Roman" w:hAnsi="Times New Roman"/>
                <w:sz w:val="24"/>
                <w:szCs w:val="24"/>
              </w:rPr>
            </w:pPr>
            <w:r>
              <w:rPr>
                <w:rFonts w:hint="eastAsia" w:ascii="Times New Roman" w:hAnsi="Times New Roman"/>
                <w:sz w:val="24"/>
                <w:szCs w:val="24"/>
              </w:rPr>
              <w:t>职工生活垃圾</w:t>
            </w:r>
          </w:p>
        </w:tc>
        <w:tc>
          <w:tcPr>
            <w:tcW w:w="2115" w:type="dxa"/>
            <w:tcBorders>
              <w:top w:val="single" w:color="000000" w:sz="4" w:space="0"/>
            </w:tcBorders>
            <w:vAlign w:val="center"/>
          </w:tcPr>
          <w:p>
            <w:pPr>
              <w:spacing w:line="240" w:lineRule="auto"/>
              <w:jc w:val="center"/>
              <w:rPr>
                <w:rFonts w:ascii="Times New Roman" w:hAnsi="Times New Roman"/>
                <w:sz w:val="24"/>
                <w:szCs w:val="24"/>
              </w:rPr>
            </w:pPr>
            <w:r>
              <w:rPr>
                <w:rFonts w:hint="eastAsia" w:ascii="Times New Roman" w:hAnsi="Times New Roman"/>
                <w:sz w:val="24"/>
                <w:szCs w:val="24"/>
                <w:lang w:val="en-US" w:eastAsia="zh-CN"/>
              </w:rPr>
              <w:t>6.25</w:t>
            </w:r>
            <w:r>
              <w:rPr>
                <w:rFonts w:ascii="Times New Roman" w:hAnsi="Times New Roman"/>
                <w:sz w:val="24"/>
                <w:szCs w:val="24"/>
              </w:rPr>
              <w:t>t/a</w:t>
            </w:r>
          </w:p>
        </w:tc>
        <w:tc>
          <w:tcPr>
            <w:tcW w:w="2585" w:type="dxa"/>
            <w:tcBorders>
              <w:top w:val="single" w:color="000000" w:sz="4" w:space="0"/>
            </w:tcBorders>
            <w:vAlign w:val="center"/>
          </w:tcPr>
          <w:p>
            <w:pPr>
              <w:spacing w:line="240" w:lineRule="auto"/>
              <w:jc w:val="center"/>
              <w:rPr>
                <w:rFonts w:ascii="Times New Roman" w:hAnsi="Times New Roman"/>
                <w:sz w:val="24"/>
                <w:szCs w:val="24"/>
              </w:rPr>
            </w:pPr>
            <w:r>
              <w:rPr>
                <w:rFonts w:hint="eastAsia" w:ascii="Times New Roman" w:hAnsi="Times New Roman"/>
                <w:sz w:val="24"/>
                <w:szCs w:val="24"/>
                <w:lang w:eastAsia="zh-CN"/>
              </w:rPr>
              <w:t>清运至垃圾填埋场</w:t>
            </w:r>
            <w:r>
              <w:rPr>
                <w:rFonts w:hint="eastAsia" w:ascii="Times New Roman" w:hAnsi="Times New Roman"/>
                <w:sz w:val="24"/>
                <w:szCs w:val="24"/>
                <w:lang w:val="en-US" w:eastAsia="zh-CN"/>
              </w:rPr>
              <w:t>6.25</w:t>
            </w:r>
            <w:r>
              <w:rPr>
                <w:rFonts w:ascii="Times New Roman" w:hAnsi="Times New Roman"/>
                <w:sz w:val="24"/>
                <w:szCs w:val="24"/>
              </w:rPr>
              <w:t>t/a</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c>
          <w:tcPr>
            <w:tcW w:w="1224" w:type="dxa"/>
            <w:vAlign w:val="center"/>
          </w:tcPr>
          <w:p>
            <w:pPr>
              <w:spacing w:line="240" w:lineRule="auto"/>
              <w:jc w:val="center"/>
              <w:rPr>
                <w:rFonts w:ascii="Times New Roman" w:hAnsi="Times New Roman"/>
                <w:sz w:val="24"/>
                <w:szCs w:val="24"/>
              </w:rPr>
            </w:pPr>
            <w:r>
              <w:rPr>
                <w:rFonts w:hint="eastAsia" w:ascii="Times New Roman" w:hAnsi="Times New Roman"/>
                <w:sz w:val="24"/>
                <w:szCs w:val="24"/>
              </w:rPr>
              <w:t>噪声</w:t>
            </w:r>
          </w:p>
        </w:tc>
        <w:tc>
          <w:tcPr>
            <w:tcW w:w="7280" w:type="dxa"/>
            <w:gridSpan w:val="4"/>
            <w:vAlign w:val="center"/>
          </w:tcPr>
          <w:p>
            <w:pPr>
              <w:spacing w:line="240" w:lineRule="auto"/>
              <w:ind w:firstLine="480" w:firstLineChars="200"/>
              <w:jc w:val="left"/>
              <w:rPr>
                <w:rFonts w:ascii="Times New Roman" w:hAnsi="Times New Roman"/>
                <w:sz w:val="24"/>
                <w:szCs w:val="24"/>
              </w:rPr>
            </w:pPr>
            <w:r>
              <w:rPr>
                <w:rFonts w:hint="eastAsia" w:ascii="Times New Roman" w:hAnsi="Times New Roman"/>
                <w:sz w:val="24"/>
                <w:szCs w:val="24"/>
              </w:rPr>
              <w:t>本项目主要噪声为</w:t>
            </w:r>
            <w:r>
              <w:rPr>
                <w:rFonts w:hint="eastAsia" w:ascii="Times New Roman" w:hAnsi="Times New Roman"/>
                <w:sz w:val="24"/>
                <w:szCs w:val="24"/>
                <w:lang w:eastAsia="zh-CN"/>
              </w:rPr>
              <w:t>生产设备机械</w:t>
            </w:r>
            <w:r>
              <w:rPr>
                <w:rFonts w:hint="eastAsia" w:ascii="Times New Roman" w:hAnsi="Times New Roman"/>
                <w:sz w:val="24"/>
                <w:szCs w:val="24"/>
              </w:rPr>
              <w:t>噪声</w:t>
            </w:r>
            <w:r>
              <w:rPr>
                <w:rFonts w:hint="eastAsia" w:ascii="Times New Roman" w:hAnsi="Times New Roman"/>
                <w:sz w:val="24"/>
                <w:szCs w:val="24"/>
                <w:lang w:eastAsia="zh-CN"/>
              </w:rPr>
              <w:t>以及运输车辆噪声</w:t>
            </w:r>
            <w:r>
              <w:rPr>
                <w:rFonts w:hint="eastAsia" w:ascii="Times New Roman" w:hAnsi="Times New Roman"/>
                <w:sz w:val="24"/>
                <w:szCs w:val="24"/>
              </w:rPr>
              <w:t>，各主要噪声源的噪声声级</w:t>
            </w:r>
            <w:r>
              <w:rPr>
                <w:rFonts w:hint="eastAsia" w:ascii="Times New Roman" w:hAnsi="Times New Roman"/>
                <w:sz w:val="24"/>
                <w:szCs w:val="24"/>
                <w:lang w:val="en-US" w:eastAsia="zh-CN"/>
              </w:rPr>
              <w:t>75</w:t>
            </w:r>
            <w:r>
              <w:rPr>
                <w:rFonts w:ascii="Times New Roman" w:hAnsi="Times New Roman"/>
                <w:sz w:val="24"/>
                <w:szCs w:val="24"/>
              </w:rPr>
              <w:t>~90dB</w:t>
            </w:r>
            <w:r>
              <w:rPr>
                <w:rFonts w:hint="eastAsia" w:ascii="Times New Roman" w:hAnsi="Times New Roman"/>
                <w:sz w:val="24"/>
                <w:szCs w:val="24"/>
              </w:rPr>
              <w:t>（</w:t>
            </w:r>
            <w:r>
              <w:rPr>
                <w:rFonts w:ascii="Times New Roman" w:hAnsi="Times New Roman"/>
                <w:sz w:val="24"/>
                <w:szCs w:val="24"/>
              </w:rPr>
              <w:t>A</w:t>
            </w:r>
            <w:r>
              <w:rPr>
                <w:rFonts w:hint="eastAsia" w:ascii="Times New Roman" w:hAnsi="Times New Roman"/>
                <w:sz w:val="24"/>
                <w:szCs w:val="24"/>
              </w:rPr>
              <w:t>）</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c>
          <w:tcPr>
            <w:tcW w:w="8504" w:type="dxa"/>
            <w:gridSpan w:val="5"/>
            <w:tcBorders>
              <w:bottom w:val="single" w:color="000000" w:sz="12" w:space="0"/>
            </w:tcBorders>
            <w:vAlign w:val="center"/>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主要生态影响</w:t>
            </w:r>
          </w:p>
          <w:p>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本项目建成运营后，生产及生活过程中产生的各种污染物通过切实有效的治理措施进行处理，对周围生态环境的影响比较小。</w:t>
            </w:r>
          </w:p>
          <w:p>
            <w:pPr>
              <w:spacing w:line="360" w:lineRule="auto"/>
              <w:ind w:firstLine="480" w:firstLineChars="200"/>
              <w:jc w:val="left"/>
              <w:rPr>
                <w:rFonts w:hint="default" w:ascii="Times New Roman" w:hAnsi="Times New Roman" w:cs="Times New Roman"/>
                <w:sz w:val="24"/>
                <w:szCs w:val="24"/>
              </w:rPr>
            </w:pPr>
          </w:p>
          <w:p>
            <w:pPr>
              <w:spacing w:line="360" w:lineRule="auto"/>
              <w:ind w:firstLine="480" w:firstLineChars="200"/>
              <w:jc w:val="left"/>
              <w:rPr>
                <w:rFonts w:hint="eastAsia"/>
              </w:rPr>
            </w:pPr>
          </w:p>
          <w:p>
            <w:pPr>
              <w:spacing w:line="360" w:lineRule="auto"/>
              <w:jc w:val="left"/>
              <w:rPr>
                <w:rFonts w:hint="eastAsia"/>
              </w:rPr>
            </w:pPr>
          </w:p>
          <w:p>
            <w:pPr>
              <w:pStyle w:val="4"/>
              <w:rPr>
                <w:rFonts w:hint="eastAsia" w:ascii="Times New Roman" w:hAnsi="Times New Roman"/>
                <w:sz w:val="24"/>
                <w:szCs w:val="24"/>
              </w:rPr>
            </w:pPr>
          </w:p>
          <w:p>
            <w:pPr>
              <w:pStyle w:val="4"/>
              <w:rPr>
                <w:rFonts w:hint="eastAsia" w:ascii="Times New Roman" w:hAnsi="Times New Roman"/>
                <w:sz w:val="24"/>
                <w:szCs w:val="24"/>
              </w:rPr>
            </w:pPr>
          </w:p>
          <w:p>
            <w:pPr>
              <w:pStyle w:val="4"/>
              <w:rPr>
                <w:rFonts w:hint="eastAsia" w:ascii="Times New Roman" w:hAnsi="Times New Roman"/>
                <w:sz w:val="24"/>
                <w:szCs w:val="24"/>
              </w:rPr>
            </w:pPr>
          </w:p>
        </w:tc>
      </w:tr>
    </w:tbl>
    <w:p>
      <w:pPr>
        <w:spacing w:line="480" w:lineRule="exact"/>
        <w:outlineLvl w:val="1"/>
        <w:rPr>
          <w:b/>
          <w:color w:val="000000"/>
          <w:sz w:val="32"/>
        </w:rPr>
      </w:pPr>
      <w:r>
        <w:rPr>
          <w:rFonts w:hint="eastAsia"/>
          <w:b/>
          <w:color w:val="000000"/>
          <w:sz w:val="32"/>
        </w:rPr>
        <w:t>环境影响分析</w:t>
      </w:r>
    </w:p>
    <w:tbl>
      <w:tblPr>
        <w:tblStyle w:val="27"/>
        <w:tblW w:w="8504"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c>
          <w:tcPr>
            <w:tcW w:w="8504" w:type="dxa"/>
            <w:tcBorders>
              <w:top w:val="single" w:color="000000" w:sz="12" w:space="0"/>
              <w:bottom w:val="single" w:color="000000" w:sz="12" w:space="0"/>
            </w:tcBorders>
          </w:tcPr>
          <w:p>
            <w:pPr>
              <w:rPr>
                <w:sz w:val="24"/>
                <w:szCs w:val="24"/>
              </w:rPr>
            </w:pPr>
            <w:r>
              <w:rPr>
                <w:rFonts w:hint="eastAsia"/>
                <w:b/>
                <w:color w:val="000000"/>
                <w:kern w:val="0"/>
                <w:sz w:val="28"/>
                <w:lang w:val="zh-CN"/>
              </w:rPr>
              <w:t>施工期环境影响分析：</w:t>
            </w:r>
          </w:p>
          <w:p>
            <w:pPr>
              <w:spacing w:line="360" w:lineRule="auto"/>
              <w:ind w:firstLine="480" w:firstLineChars="200"/>
              <w:rPr>
                <w:rFonts w:hint="eastAsia" w:eastAsia="宋体"/>
                <w:sz w:val="24"/>
                <w:szCs w:val="24"/>
                <w:lang w:val="en-US" w:eastAsia="zh-CN"/>
              </w:rPr>
            </w:pPr>
            <w:r>
              <w:rPr>
                <w:rFonts w:hint="eastAsia" w:ascii="Times New Roman" w:hAnsi="Times New Roman"/>
                <w:sz w:val="24"/>
                <w:szCs w:val="24"/>
              </w:rPr>
              <w:t>本项目为租赁</w:t>
            </w:r>
            <w:r>
              <w:rPr>
                <w:rFonts w:hint="eastAsia" w:ascii="Times New Roman" w:hAnsi="Times New Roman"/>
                <w:sz w:val="24"/>
                <w:szCs w:val="24"/>
                <w:lang w:val="en-US" w:eastAsia="zh-CN"/>
              </w:rPr>
              <w:t>已建成厂区</w:t>
            </w:r>
            <w:r>
              <w:rPr>
                <w:rFonts w:hint="eastAsia" w:ascii="Times New Roman" w:hAnsi="Times New Roman"/>
                <w:sz w:val="24"/>
                <w:szCs w:val="24"/>
              </w:rPr>
              <w:t>，施工期已结束。经现场踏勘，现状无施工期遗留问题。</w:t>
            </w:r>
          </w:p>
          <w:p>
            <w:pPr>
              <w:spacing w:line="360" w:lineRule="auto"/>
              <w:rPr>
                <w:b/>
                <w:color w:val="000000"/>
                <w:sz w:val="28"/>
                <w:szCs w:val="28"/>
              </w:rPr>
            </w:pPr>
            <w:r>
              <w:rPr>
                <w:rFonts w:hint="eastAsia"/>
                <w:b/>
                <w:color w:val="000000"/>
                <w:kern w:val="0"/>
                <w:sz w:val="28"/>
                <w:szCs w:val="28"/>
                <w:lang w:val="zh-CN"/>
              </w:rPr>
              <w:t>运营期环境影响分析：</w:t>
            </w:r>
          </w:p>
          <w:p>
            <w:pPr>
              <w:spacing w:line="360" w:lineRule="auto"/>
              <w:rPr>
                <w:rFonts w:ascii="Times New Roman" w:hAnsi="Times New Roman"/>
                <w:b/>
                <w:bCs/>
                <w:sz w:val="24"/>
                <w:szCs w:val="24"/>
              </w:rPr>
            </w:pPr>
            <w:r>
              <w:rPr>
                <w:rFonts w:ascii="Times New Roman" w:hAnsi="Times New Roman"/>
                <w:b/>
                <w:bCs/>
                <w:sz w:val="24"/>
                <w:szCs w:val="24"/>
              </w:rPr>
              <w:t>1</w:t>
            </w:r>
            <w:r>
              <w:rPr>
                <w:rFonts w:hint="eastAsia" w:ascii="Times New Roman" w:hAnsi="Times New Roman"/>
                <w:b/>
                <w:bCs/>
                <w:sz w:val="24"/>
                <w:szCs w:val="24"/>
              </w:rPr>
              <w:t>、运营期大气环境影响分析</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本项目生产过程中</w:t>
            </w:r>
            <w:r>
              <w:rPr>
                <w:rFonts w:hint="eastAsia" w:ascii="Times New Roman" w:hAnsi="Times New Roman"/>
                <w:sz w:val="24"/>
                <w:szCs w:val="24"/>
                <w:lang w:eastAsia="zh-CN"/>
              </w:rPr>
              <w:t>产生的污染主要为</w:t>
            </w:r>
            <w:r>
              <w:rPr>
                <w:rFonts w:hint="eastAsia" w:ascii="Times New Roman" w:hAnsi="Times New Roman"/>
                <w:sz w:val="24"/>
                <w:szCs w:val="24"/>
                <w:lang w:val="en-US" w:eastAsia="zh-CN"/>
              </w:rPr>
              <w:t>锯边、锯解工序产生的粉尘</w:t>
            </w:r>
            <w:r>
              <w:rPr>
                <w:rFonts w:hint="eastAsia" w:ascii="Times New Roman" w:hAnsi="Times New Roman"/>
                <w:sz w:val="24"/>
                <w:szCs w:val="24"/>
                <w:lang w:eastAsia="zh-CN"/>
              </w:rPr>
              <w:t>，</w:t>
            </w:r>
            <w:r>
              <w:rPr>
                <w:rFonts w:hint="eastAsia" w:ascii="Times New Roman" w:hAnsi="Times New Roman"/>
                <w:sz w:val="24"/>
                <w:szCs w:val="24"/>
                <w:lang w:val="en-US" w:eastAsia="zh-CN"/>
              </w:rPr>
              <w:t>涂胶工序、热压工序产生的甲醛废气，以及职工食堂产生的餐饮油烟。</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w:t>
            </w:r>
            <w:r>
              <w:rPr>
                <w:rFonts w:hint="eastAsia" w:ascii="Times New Roman" w:hAnsi="Times New Roman"/>
                <w:sz w:val="24"/>
                <w:szCs w:val="24"/>
                <w:lang w:val="en-US" w:eastAsia="zh-CN"/>
              </w:rPr>
              <w:t>锯边、锯解粉尘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根据工程分析可知，锯边、锯解粉尘产生量为6.42t/a。</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企业拟在锯边、锯解粉尘产生部位设集气罩（集气罩风机风量≥2000m</w:t>
            </w:r>
            <w:r>
              <w:rPr>
                <w:rFonts w:hint="eastAsia" w:ascii="Times New Roman" w:hAnsi="Times New Roman"/>
                <w:sz w:val="24"/>
                <w:szCs w:val="24"/>
                <w:vertAlign w:val="superscript"/>
                <w:lang w:val="en-US" w:eastAsia="zh-CN"/>
              </w:rPr>
              <w:t>3</w:t>
            </w:r>
            <w:r>
              <w:rPr>
                <w:rFonts w:hint="eastAsia" w:ascii="Times New Roman" w:hAnsi="Times New Roman"/>
                <w:sz w:val="24"/>
                <w:szCs w:val="24"/>
                <w:lang w:val="en-US" w:eastAsia="zh-CN"/>
              </w:rPr>
              <w:t>/h），产生的木屑粉尘通过管道抽送至末端布袋除尘器净化后通过15m高排气筒排放。锯边工序、锯解工序以每天工作24小时，年工作250d（6000h）计。集尘罩收集效率约为95%，剩余5%粉尘在车间内无组织排放。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无组织排放粉尘：排放速率以及排放量为0.054kg/h，0.321t/a。车间定期洒水清扫降低无组织粉尘排放量，通过加设通风设备（排气扇）并结合自然通风，将粉尘排除车间外。项目面源尺寸为95m×65m，根据导则推荐模式SCREEN3进行估算，项目粉尘排放最大落地浓度为0.075mg/m</w:t>
            </w:r>
            <w:r>
              <w:rPr>
                <w:rFonts w:hint="eastAsia" w:ascii="Times New Roman" w:hAnsi="Times New Roman"/>
                <w:sz w:val="24"/>
                <w:szCs w:val="24"/>
                <w:vertAlign w:val="superscript"/>
                <w:lang w:val="en-US" w:eastAsia="zh-CN"/>
              </w:rPr>
              <w:t>3</w:t>
            </w:r>
            <w:r>
              <w:rPr>
                <w:rFonts w:hint="eastAsia" w:ascii="Times New Roman" w:hAnsi="Times New Roman"/>
                <w:sz w:val="24"/>
                <w:szCs w:val="24"/>
                <w:lang w:val="en-US" w:eastAsia="zh-CN"/>
              </w:rPr>
              <w:t>，能够满足《大气污染物综合排放标准》（GB16927-1996）表2中无组织排放标准要求，周界外浓度最高点≤1.0mg/m</w:t>
            </w:r>
            <w:r>
              <w:rPr>
                <w:rFonts w:hint="eastAsia" w:ascii="Times New Roman" w:hAnsi="Times New Roman"/>
                <w:sz w:val="24"/>
                <w:szCs w:val="24"/>
                <w:vertAlign w:val="superscript"/>
                <w:lang w:val="en-US" w:eastAsia="zh-CN"/>
              </w:rPr>
              <w:t>3</w:t>
            </w:r>
            <w:r>
              <w:rPr>
                <w:rFonts w:hint="eastAsia" w:ascii="Times New Roman" w:hAnsi="Times New Roman"/>
                <w:sz w:val="24"/>
                <w:szCs w:val="24"/>
                <w:lang w:val="en-US" w:eastAsia="zh-CN"/>
              </w:rPr>
              <w:t>，因此不会对项目区空气环境造成明显不利影响。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有组织排放粉尘：集气罩收集到的粉尘量量为6.099t/a，布袋除尘器效率大于99%，则收集的粉尘经布袋除尘器处理后，再经15m高排气筒排放，粉尘的排放速率约为0.01kg/h，排放浓度为5.08mg/m</w:t>
            </w:r>
            <w:r>
              <w:rPr>
                <w:rFonts w:hint="eastAsia" w:ascii="Times New Roman" w:hAnsi="Times New Roman"/>
                <w:sz w:val="24"/>
                <w:szCs w:val="24"/>
                <w:vertAlign w:val="superscript"/>
                <w:lang w:val="en-US" w:eastAsia="zh-CN"/>
              </w:rPr>
              <w:t>3</w:t>
            </w:r>
            <w:r>
              <w:rPr>
                <w:rFonts w:hint="eastAsia" w:ascii="Times New Roman" w:hAnsi="Times New Roman"/>
                <w:sz w:val="24"/>
                <w:szCs w:val="24"/>
                <w:lang w:val="en-US" w:eastAsia="zh-CN"/>
              </w:rPr>
              <w:t>，排放量为0.061t/a。满足</w:t>
            </w:r>
            <w:r>
              <w:rPr>
                <w:rFonts w:hint="eastAsia" w:ascii="Times New Roman" w:hAnsi="Times New Roman"/>
                <w:bCs/>
                <w:kern w:val="0"/>
                <w:sz w:val="24"/>
                <w:szCs w:val="24"/>
                <w:lang w:val="en-US" w:eastAsia="zh-CN"/>
              </w:rPr>
              <w:t>《大气污染物综合排放标准》（GB16297-1996）中的“新污染源、二级标准”。对项目区周边大气环境影响较小。</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hint="eastAsia" w:ascii="Times New Roman" w:hAnsi="Times New Roman"/>
                <w:sz w:val="24"/>
                <w:szCs w:val="24"/>
                <w:lang w:val="en-US" w:eastAsia="zh-CN"/>
              </w:rPr>
              <w:t>2</w:t>
            </w:r>
            <w:r>
              <w:rPr>
                <w:rFonts w:hint="eastAsia" w:ascii="Times New Roman" w:hAnsi="Times New Roman"/>
                <w:sz w:val="24"/>
                <w:szCs w:val="24"/>
              </w:rPr>
              <w:t>）</w:t>
            </w:r>
            <w:r>
              <w:rPr>
                <w:rFonts w:hint="eastAsia" w:ascii="Times New Roman" w:hAnsi="Times New Roman"/>
                <w:sz w:val="24"/>
                <w:szCs w:val="24"/>
                <w:lang w:val="en-US" w:eastAsia="zh-CN"/>
              </w:rPr>
              <w:t>甲醛废气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根据工程分析可知，本项目甲醛气体的产生量0.04t/a，产生量较小，无组织排放，排放速率为0.0067kg/h。</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通过加设通风设备（排风扇）并结合自然风，使得废气快速排除车间稀释扩散，同时应加强租赁厂区的原有绿化以缓解甲醛对外围空气的影响。项目面源尺寸95m×65m，根据导则推荐模式SCREEN3进行估算，项目甲醛排放最大落地浓度为0.0057mg/m</w:t>
            </w:r>
            <w:r>
              <w:rPr>
                <w:rFonts w:hint="eastAsia" w:ascii="Times New Roman" w:hAnsi="Times New Roman"/>
                <w:sz w:val="24"/>
                <w:szCs w:val="24"/>
                <w:vertAlign w:val="superscript"/>
                <w:lang w:val="en-US" w:eastAsia="zh-CN"/>
              </w:rPr>
              <w:t>3</w:t>
            </w:r>
            <w:r>
              <w:rPr>
                <w:rFonts w:hint="eastAsia" w:ascii="Times New Roman" w:hAnsi="Times New Roman"/>
                <w:sz w:val="24"/>
                <w:szCs w:val="24"/>
                <w:lang w:val="en-US" w:eastAsia="zh-CN"/>
              </w:rPr>
              <w:t>，能够满足《大气污染物综合排放标准》（GB16927-1996）表2中无组织排放标准要求，周界外浓度最高点小于0.20mg/m</w:t>
            </w:r>
            <w:r>
              <w:rPr>
                <w:rFonts w:hint="eastAsia" w:ascii="Times New Roman" w:hAnsi="Times New Roman"/>
                <w:sz w:val="24"/>
                <w:szCs w:val="24"/>
                <w:vertAlign w:val="superscript"/>
                <w:lang w:val="en-US" w:eastAsia="zh-CN"/>
              </w:rPr>
              <w:t>3</w:t>
            </w:r>
            <w:r>
              <w:rPr>
                <w:rFonts w:hint="eastAsia" w:ascii="Times New Roman" w:hAnsi="Times New Roman"/>
                <w:sz w:val="24"/>
                <w:szCs w:val="24"/>
                <w:lang w:val="en-US" w:eastAsia="zh-CN"/>
              </w:rPr>
              <w:t>，因此不会对空气环境造成明显的不利影响。</w:t>
            </w:r>
          </w:p>
          <w:p>
            <w:pPr>
              <w:spacing w:line="360" w:lineRule="auto"/>
              <w:ind w:firstLine="480" w:firstLineChars="200"/>
              <w:rPr>
                <w:rFonts w:hint="eastAsia" w:ascii="Times New Roman" w:hAnsi="Times New Roman"/>
                <w:b w:val="0"/>
                <w:bCs w:val="0"/>
                <w:sz w:val="24"/>
                <w:szCs w:val="24"/>
              </w:rPr>
            </w:pPr>
            <w:r>
              <w:rPr>
                <w:rFonts w:hint="eastAsia" w:ascii="Times New Roman" w:hAnsi="Times New Roman"/>
                <w:b w:val="0"/>
                <w:bCs w:val="0"/>
                <w:sz w:val="24"/>
                <w:szCs w:val="24"/>
                <w:lang w:val="en-US" w:eastAsia="zh-CN"/>
              </w:rPr>
              <w:t>（3）</w:t>
            </w:r>
            <w:r>
              <w:rPr>
                <w:rFonts w:hint="eastAsia" w:ascii="Times New Roman" w:hAnsi="Times New Roman"/>
                <w:b w:val="0"/>
                <w:bCs w:val="0"/>
                <w:sz w:val="24"/>
                <w:szCs w:val="24"/>
              </w:rPr>
              <w:t>防护距离</w:t>
            </w:r>
          </w:p>
          <w:p>
            <w:pPr>
              <w:spacing w:line="360" w:lineRule="auto"/>
              <w:ind w:firstLine="480" w:firstLineChars="200"/>
              <w:rPr>
                <w:rFonts w:hint="eastAsia" w:ascii="Times New Roman" w:hAnsi="Times New Roman"/>
                <w:bCs/>
                <w:kern w:val="0"/>
                <w:sz w:val="24"/>
                <w:szCs w:val="24"/>
                <w:lang w:val="en-US" w:eastAsia="zh-CN"/>
              </w:rPr>
            </w:pPr>
            <w:r>
              <w:rPr>
                <w:rFonts w:hint="eastAsia" w:ascii="Times New Roman" w:hAnsi="Times New Roman"/>
                <w:bCs/>
                <w:kern w:val="0"/>
                <w:sz w:val="24"/>
                <w:szCs w:val="24"/>
                <w:lang w:val="en-US" w:eastAsia="zh-CN"/>
              </w:rPr>
              <w:t>采用导则推荐的大气环境防护距离估算模式计算，本项目无组织排放的甲醛未出现超标点，项目不设大气环境防护距离。</w:t>
            </w:r>
          </w:p>
          <w:p>
            <w:pPr>
              <w:spacing w:line="360" w:lineRule="auto"/>
              <w:ind w:firstLine="480" w:firstLineChars="200"/>
              <w:rPr>
                <w:rFonts w:hint="eastAsia" w:ascii="Times New Roman" w:hAnsi="Times New Roman"/>
                <w:bCs/>
                <w:kern w:val="0"/>
                <w:sz w:val="24"/>
                <w:szCs w:val="24"/>
                <w:lang w:val="en-US" w:eastAsia="zh-CN"/>
              </w:rPr>
            </w:pPr>
            <w:r>
              <w:rPr>
                <w:rFonts w:hint="eastAsia" w:ascii="Times New Roman" w:hAnsi="Times New Roman"/>
                <w:bCs/>
                <w:kern w:val="0"/>
                <w:sz w:val="24"/>
                <w:szCs w:val="24"/>
                <w:lang w:val="en-US" w:eastAsia="zh-CN"/>
              </w:rPr>
              <w:t>根据《制定地方大气污染物排放标准的技术方法》（GB/T13201-91）中卫生防护距离计算公式计算本项目无组织排放的废气卫生防护距离，其余有组织排放源不考虑卫生防护距离。</w:t>
            </w:r>
          </w:p>
          <w:p>
            <w:pPr>
              <w:spacing w:line="360" w:lineRule="auto"/>
              <w:ind w:firstLine="480" w:firstLineChars="200"/>
              <w:rPr>
                <w:rFonts w:hint="eastAsia" w:ascii="Times New Roman" w:hAnsi="Times New Roman"/>
                <w:bCs/>
                <w:kern w:val="0"/>
                <w:sz w:val="24"/>
                <w:szCs w:val="24"/>
                <w:lang w:val="en-US" w:eastAsia="zh-CN"/>
              </w:rPr>
            </w:pPr>
            <w:r>
              <w:rPr>
                <w:rFonts w:hint="eastAsia" w:ascii="Times New Roman" w:hAnsi="Times New Roman"/>
                <w:bCs/>
                <w:kern w:val="0"/>
                <w:sz w:val="24"/>
                <w:szCs w:val="24"/>
                <w:lang w:val="en-US" w:eastAsia="zh-CN"/>
              </w:rPr>
              <w:t>卫生防护距离L按下式计算：</w:t>
            </w:r>
          </w:p>
          <w:p>
            <w:pPr>
              <w:spacing w:line="360" w:lineRule="auto"/>
              <w:ind w:firstLine="480" w:firstLineChars="200"/>
              <w:rPr>
                <w:rFonts w:hint="eastAsia" w:ascii="Times New Roman" w:hAnsi="Times New Roman"/>
                <w:bCs/>
                <w:kern w:val="0"/>
                <w:sz w:val="24"/>
                <w:szCs w:val="24"/>
                <w:lang w:val="en-US" w:eastAsia="zh-CN"/>
              </w:rPr>
            </w:pPr>
            <w:r>
              <w:rPr>
                <w:rFonts w:hint="eastAsia" w:ascii="Times New Roman" w:hAnsi="Times New Roman"/>
                <w:bCs/>
                <w:kern w:val="0"/>
                <w:sz w:val="24"/>
                <w:szCs w:val="24"/>
                <w:lang w:val="en-US" w:eastAsia="zh-CN"/>
              </w:rPr>
              <w:object>
                <v:shape id="_x0000_i1031" o:spt="75" type="#_x0000_t75" style="height:34.55pt;width:145.15pt;" o:ole="t" filled="f" o:preferrelative="t" stroked="f" coordsize="21600,21600">
                  <v:path/>
                  <v:fill on="f" focussize="0,0"/>
                  <v:stroke on="f" joinstyle="miter"/>
                  <v:imagedata r:id="rId14" o:title=""/>
                  <o:lock v:ext="edit" aspectratio="t"/>
                  <w10:wrap type="none"/>
                  <w10:anchorlock/>
                </v:shape>
                <o:OLEObject Type="Embed" ProgID="Equation.3" ShapeID="_x0000_i1031" DrawAspect="Content" ObjectID="_1468075726" r:id="rId13">
                  <o:LockedField>false</o:LockedField>
                </o:OLEObject>
              </w:object>
            </w:r>
          </w:p>
          <w:p>
            <w:pPr>
              <w:spacing w:line="360" w:lineRule="auto"/>
              <w:ind w:firstLine="480" w:firstLineChars="200"/>
              <w:rPr>
                <w:rFonts w:hint="eastAsia" w:ascii="Times New Roman" w:hAnsi="Times New Roman"/>
                <w:bCs/>
                <w:kern w:val="0"/>
                <w:sz w:val="24"/>
                <w:szCs w:val="24"/>
                <w:lang w:val="en-US" w:eastAsia="zh-CN"/>
              </w:rPr>
            </w:pPr>
            <w:r>
              <w:rPr>
                <w:rFonts w:hint="eastAsia" w:ascii="Times New Roman" w:hAnsi="Times New Roman"/>
                <w:bCs/>
                <w:kern w:val="0"/>
                <w:sz w:val="24"/>
                <w:szCs w:val="24"/>
                <w:lang w:val="en-US" w:eastAsia="zh-CN"/>
              </w:rPr>
              <w:t>式中：Cm——标准浓度限值（mg/m3）；</w:t>
            </w:r>
          </w:p>
          <w:p>
            <w:pPr>
              <w:spacing w:line="360" w:lineRule="auto"/>
              <w:ind w:firstLine="480" w:firstLineChars="200"/>
              <w:rPr>
                <w:rFonts w:hint="eastAsia" w:ascii="Times New Roman" w:hAnsi="Times New Roman"/>
                <w:bCs/>
                <w:kern w:val="0"/>
                <w:sz w:val="24"/>
                <w:szCs w:val="24"/>
                <w:lang w:val="en-US" w:eastAsia="zh-CN"/>
              </w:rPr>
            </w:pPr>
            <w:r>
              <w:rPr>
                <w:rFonts w:hint="eastAsia" w:ascii="Times New Roman" w:hAnsi="Times New Roman"/>
                <w:bCs/>
                <w:kern w:val="0"/>
                <w:sz w:val="24"/>
                <w:szCs w:val="24"/>
                <w:lang w:val="en-US" w:eastAsia="zh-CN"/>
              </w:rPr>
              <w:t xml:space="preserve">      Qc——工业企业有害气体无组织排放量可以达到的控制水平（kg/h）；</w:t>
            </w:r>
          </w:p>
          <w:p>
            <w:pPr>
              <w:spacing w:line="360" w:lineRule="auto"/>
              <w:ind w:firstLine="480" w:firstLineChars="200"/>
              <w:rPr>
                <w:rFonts w:hint="eastAsia" w:ascii="Times New Roman" w:hAnsi="Times New Roman"/>
                <w:bCs/>
                <w:kern w:val="0"/>
                <w:sz w:val="24"/>
                <w:szCs w:val="24"/>
                <w:lang w:val="en-US" w:eastAsia="zh-CN"/>
              </w:rPr>
            </w:pPr>
            <w:r>
              <w:rPr>
                <w:rFonts w:hint="eastAsia" w:ascii="Times New Roman" w:hAnsi="Times New Roman"/>
                <w:bCs/>
                <w:kern w:val="0"/>
                <w:sz w:val="24"/>
                <w:szCs w:val="24"/>
                <w:lang w:val="en-US" w:eastAsia="zh-CN"/>
              </w:rPr>
              <w:t xml:space="preserve">      r——有害气体无组织排放源所在生产单元的等效半径（m）；</w:t>
            </w:r>
          </w:p>
          <w:p>
            <w:pPr>
              <w:spacing w:line="360" w:lineRule="auto"/>
              <w:ind w:firstLine="480" w:firstLineChars="200"/>
              <w:rPr>
                <w:rFonts w:hint="eastAsia" w:ascii="Times New Roman" w:hAnsi="Times New Roman"/>
                <w:bCs/>
                <w:kern w:val="0"/>
                <w:sz w:val="24"/>
                <w:szCs w:val="24"/>
                <w:lang w:val="en-US" w:eastAsia="zh-CN"/>
              </w:rPr>
            </w:pPr>
            <w:r>
              <w:rPr>
                <w:rFonts w:hint="eastAsia" w:ascii="Times New Roman" w:hAnsi="Times New Roman"/>
                <w:bCs/>
                <w:kern w:val="0"/>
                <w:sz w:val="24"/>
                <w:szCs w:val="24"/>
                <w:lang w:val="en-US" w:eastAsia="zh-CN"/>
              </w:rPr>
              <w:t xml:space="preserve">      L——工业企业所需的卫生防护距离（m）；</w:t>
            </w:r>
          </w:p>
          <w:p>
            <w:pPr>
              <w:spacing w:line="360" w:lineRule="auto"/>
              <w:ind w:firstLine="480" w:firstLineChars="200"/>
              <w:rPr>
                <w:rFonts w:hint="eastAsia" w:ascii="Times New Roman" w:hAnsi="Times New Roman"/>
                <w:bCs/>
                <w:kern w:val="0"/>
                <w:sz w:val="24"/>
                <w:szCs w:val="24"/>
                <w:lang w:val="en-US" w:eastAsia="zh-CN"/>
              </w:rPr>
            </w:pPr>
            <w:r>
              <w:rPr>
                <w:rFonts w:hint="eastAsia" w:ascii="Times New Roman" w:hAnsi="Times New Roman"/>
                <w:bCs/>
                <w:kern w:val="0"/>
                <w:sz w:val="24"/>
                <w:szCs w:val="24"/>
                <w:lang w:val="en-US" w:eastAsia="zh-CN"/>
              </w:rPr>
              <w:t xml:space="preserve">      A、B、C、D——卫生防护距离计算系数。</w:t>
            </w:r>
          </w:p>
          <w:p>
            <w:pPr>
              <w:spacing w:line="360" w:lineRule="auto"/>
              <w:ind w:firstLine="480" w:firstLineChars="200"/>
              <w:rPr>
                <w:rFonts w:hint="eastAsia" w:ascii="Times New Roman" w:hAnsi="Times New Roman"/>
                <w:bCs/>
                <w:kern w:val="0"/>
                <w:sz w:val="24"/>
                <w:szCs w:val="24"/>
                <w:lang w:val="en-US" w:eastAsia="zh-CN"/>
              </w:rPr>
            </w:pPr>
            <w:r>
              <w:rPr>
                <w:rFonts w:hint="eastAsia" w:ascii="Times New Roman" w:hAnsi="Times New Roman"/>
                <w:bCs/>
                <w:kern w:val="0"/>
                <w:sz w:val="24"/>
                <w:szCs w:val="24"/>
                <w:lang w:val="en-US" w:eastAsia="zh-CN"/>
              </w:rPr>
              <w:t>根据工业企业所在地区近五年平均风速及《制定地方大气污染物排放标准原则与方法》的规定，选择的参数为：A=470、B=0.021、C=1.85、D=0.84。</w:t>
            </w:r>
          </w:p>
          <w:p>
            <w:pPr>
              <w:spacing w:line="360" w:lineRule="auto"/>
              <w:ind w:firstLine="480" w:firstLineChars="200"/>
              <w:rPr>
                <w:rFonts w:hint="eastAsia" w:ascii="Times New Roman" w:hAnsi="Times New Roman"/>
                <w:bCs/>
                <w:kern w:val="0"/>
                <w:sz w:val="24"/>
                <w:szCs w:val="24"/>
                <w:lang w:val="en-US" w:eastAsia="zh-CN"/>
              </w:rPr>
            </w:pPr>
            <w:r>
              <w:rPr>
                <w:rFonts w:hint="eastAsia" w:ascii="Times New Roman" w:hAnsi="Times New Roman"/>
                <w:bCs/>
                <w:kern w:val="0"/>
                <w:sz w:val="24"/>
                <w:szCs w:val="24"/>
                <w:lang w:val="en-US" w:eastAsia="zh-CN"/>
              </w:rPr>
              <w:t>按照最不利情况选定参数，具体数值见表24。</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2" w:firstLineChars="200"/>
              <w:jc w:val="left"/>
              <w:textAlignment w:val="auto"/>
              <w:outlineLvl w:val="9"/>
              <w:rPr>
                <w:rFonts w:hint="eastAsia" w:ascii="黑体" w:hAnsi="黑体" w:eastAsia="黑体" w:cs="黑体"/>
                <w:b/>
                <w:sz w:val="21"/>
                <w:szCs w:val="21"/>
              </w:rPr>
            </w:pPr>
            <w:r>
              <w:rPr>
                <w:rFonts w:hint="eastAsia" w:ascii="黑体" w:hAnsi="黑体" w:eastAsia="黑体" w:cs="黑体"/>
                <w:b/>
                <w:sz w:val="21"/>
                <w:szCs w:val="21"/>
              </w:rPr>
              <w:t>表</w:t>
            </w:r>
            <w:r>
              <w:rPr>
                <w:rFonts w:hint="eastAsia" w:ascii="黑体" w:hAnsi="黑体" w:eastAsia="黑体" w:cs="黑体"/>
                <w:b/>
                <w:sz w:val="21"/>
                <w:szCs w:val="21"/>
                <w:lang w:val="en-US" w:eastAsia="zh-CN"/>
              </w:rPr>
              <w:t>24</w:t>
            </w:r>
            <w:r>
              <w:rPr>
                <w:rFonts w:hint="eastAsia" w:ascii="黑体" w:hAnsi="黑体" w:eastAsia="黑体" w:cs="黑体"/>
                <w:b/>
                <w:sz w:val="21"/>
                <w:szCs w:val="21"/>
              </w:rPr>
              <w:t xml:space="preserve">      </w:t>
            </w:r>
            <w:r>
              <w:rPr>
                <w:rFonts w:hint="eastAsia" w:ascii="黑体" w:hAnsi="黑体" w:eastAsia="黑体" w:cs="黑体"/>
                <w:b/>
                <w:sz w:val="21"/>
                <w:szCs w:val="21"/>
                <w:lang w:val="en-US" w:eastAsia="zh-CN"/>
              </w:rPr>
              <w:t xml:space="preserve">             </w:t>
            </w:r>
            <w:r>
              <w:rPr>
                <w:rFonts w:hint="eastAsia" w:ascii="黑体" w:hAnsi="黑体" w:eastAsia="黑体" w:cs="黑体"/>
                <w:b/>
                <w:sz w:val="21"/>
                <w:szCs w:val="21"/>
              </w:rPr>
              <w:t xml:space="preserve">   卫生防护距离计算结果</w:t>
            </w:r>
          </w:p>
          <w:tbl>
            <w:tblPr>
              <w:tblStyle w:val="27"/>
              <w:tblW w:w="8306" w:type="dxa"/>
              <w:tblInd w:w="0" w:type="dxa"/>
              <w:tblLayout w:type="fixed"/>
              <w:tblCellMar>
                <w:top w:w="0" w:type="dxa"/>
                <w:left w:w="28" w:type="dxa"/>
                <w:bottom w:w="0" w:type="dxa"/>
                <w:right w:w="28" w:type="dxa"/>
              </w:tblCellMar>
            </w:tblPr>
            <w:tblGrid>
              <w:gridCol w:w="726"/>
              <w:gridCol w:w="1114"/>
              <w:gridCol w:w="1217"/>
              <w:gridCol w:w="1037"/>
              <w:gridCol w:w="1037"/>
              <w:gridCol w:w="561"/>
              <w:gridCol w:w="579"/>
              <w:gridCol w:w="564"/>
              <w:gridCol w:w="567"/>
              <w:gridCol w:w="904"/>
            </w:tblGrid>
            <w:tr>
              <w:tblPrEx>
                <w:tblLayout w:type="fixed"/>
                <w:tblCellMar>
                  <w:top w:w="0" w:type="dxa"/>
                  <w:left w:w="28" w:type="dxa"/>
                  <w:bottom w:w="0" w:type="dxa"/>
                  <w:right w:w="28" w:type="dxa"/>
                </w:tblCellMar>
              </w:tblPrEx>
              <w:trPr>
                <w:cantSplit/>
              </w:trPr>
              <w:tc>
                <w:tcPr>
                  <w:tcW w:w="726" w:type="dxa"/>
                  <w:vMerge w:val="restart"/>
                  <w:tcBorders>
                    <w:top w:val="single" w:color="000000" w:sz="12" w:space="0"/>
                    <w:bottom w:val="single" w:color="auto" w:sz="4" w:space="0"/>
                    <w:right w:val="single" w:color="auto" w:sz="4" w:space="0"/>
                  </w:tcBorders>
                  <w:vAlign w:val="center"/>
                </w:tcPr>
                <w:p>
                  <w:pPr>
                    <w:spacing w:line="240" w:lineRule="auto"/>
                    <w:jc w:val="center"/>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污染源</w:t>
                  </w:r>
                </w:p>
              </w:tc>
              <w:tc>
                <w:tcPr>
                  <w:tcW w:w="1114" w:type="dxa"/>
                  <w:vMerge w:val="restart"/>
                  <w:tcBorders>
                    <w:top w:val="single" w:color="000000" w:sz="12" w:space="0"/>
                    <w:left w:val="nil"/>
                    <w:bottom w:val="single" w:color="auto" w:sz="4" w:space="0"/>
                    <w:right w:val="single" w:color="auto" w:sz="4" w:space="0"/>
                  </w:tcBorders>
                  <w:vAlign w:val="center"/>
                </w:tcPr>
                <w:p>
                  <w:pPr>
                    <w:spacing w:line="240" w:lineRule="auto"/>
                    <w:jc w:val="center"/>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污染因子</w:t>
                  </w:r>
                </w:p>
              </w:tc>
              <w:tc>
                <w:tcPr>
                  <w:tcW w:w="1217" w:type="dxa"/>
                  <w:vMerge w:val="restart"/>
                  <w:tcBorders>
                    <w:top w:val="single" w:color="000000" w:sz="12" w:space="0"/>
                    <w:left w:val="nil"/>
                    <w:bottom w:val="single" w:color="auto" w:sz="4" w:space="0"/>
                    <w:right w:val="single" w:color="auto" w:sz="4" w:space="0"/>
                  </w:tcBorders>
                  <w:vAlign w:val="center"/>
                </w:tcPr>
                <w:p>
                  <w:pPr>
                    <w:spacing w:line="240" w:lineRule="auto"/>
                    <w:jc w:val="center"/>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排放量（kg/h）</w:t>
                  </w:r>
                </w:p>
              </w:tc>
              <w:tc>
                <w:tcPr>
                  <w:tcW w:w="1037" w:type="dxa"/>
                  <w:vMerge w:val="restart"/>
                  <w:tcBorders>
                    <w:top w:val="single" w:color="000000" w:sz="12" w:space="0"/>
                    <w:left w:val="nil"/>
                    <w:bottom w:val="single" w:color="auto" w:sz="4" w:space="0"/>
                    <w:right w:val="single" w:color="auto" w:sz="4" w:space="0"/>
                  </w:tcBorders>
                  <w:vAlign w:val="center"/>
                </w:tcPr>
                <w:p>
                  <w:pPr>
                    <w:spacing w:line="240" w:lineRule="auto"/>
                    <w:jc w:val="center"/>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标准限值（mg/m</w:t>
                  </w:r>
                  <w:r>
                    <w:rPr>
                      <w:rFonts w:hint="default" w:ascii="Times New Roman" w:hAnsi="Times New Roman" w:eastAsia="宋体" w:cs="Times New Roman"/>
                      <w:b/>
                      <w:bCs w:val="0"/>
                      <w:sz w:val="21"/>
                      <w:szCs w:val="21"/>
                      <w:vertAlign w:val="superscript"/>
                    </w:rPr>
                    <w:t>3</w:t>
                  </w:r>
                  <w:r>
                    <w:rPr>
                      <w:rFonts w:hint="default" w:ascii="Times New Roman" w:hAnsi="Times New Roman" w:eastAsia="宋体" w:cs="Times New Roman"/>
                      <w:b/>
                      <w:bCs w:val="0"/>
                      <w:sz w:val="21"/>
                      <w:szCs w:val="21"/>
                    </w:rPr>
                    <w:t>）</w:t>
                  </w:r>
                </w:p>
              </w:tc>
              <w:tc>
                <w:tcPr>
                  <w:tcW w:w="1037" w:type="dxa"/>
                  <w:vMerge w:val="restart"/>
                  <w:tcBorders>
                    <w:top w:val="single" w:color="000000" w:sz="12" w:space="0"/>
                    <w:left w:val="nil"/>
                    <w:bottom w:val="single" w:color="auto" w:sz="4" w:space="0"/>
                    <w:right w:val="single" w:color="auto" w:sz="4" w:space="0"/>
                  </w:tcBorders>
                  <w:vAlign w:val="center"/>
                </w:tcPr>
                <w:p>
                  <w:pPr>
                    <w:spacing w:line="240" w:lineRule="auto"/>
                    <w:jc w:val="center"/>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平均风速（mg/m</w:t>
                  </w:r>
                  <w:r>
                    <w:rPr>
                      <w:rFonts w:hint="default" w:ascii="Times New Roman" w:hAnsi="Times New Roman" w:eastAsia="宋体" w:cs="Times New Roman"/>
                      <w:b/>
                      <w:bCs w:val="0"/>
                      <w:sz w:val="21"/>
                      <w:szCs w:val="21"/>
                      <w:vertAlign w:val="superscript"/>
                    </w:rPr>
                    <w:t>3</w:t>
                  </w:r>
                  <w:r>
                    <w:rPr>
                      <w:rFonts w:hint="default" w:ascii="Times New Roman" w:hAnsi="Times New Roman" w:eastAsia="宋体" w:cs="Times New Roman"/>
                      <w:b/>
                      <w:bCs w:val="0"/>
                      <w:sz w:val="21"/>
                      <w:szCs w:val="21"/>
                    </w:rPr>
                    <w:t>）</w:t>
                  </w:r>
                </w:p>
              </w:tc>
              <w:tc>
                <w:tcPr>
                  <w:tcW w:w="2271" w:type="dxa"/>
                  <w:gridSpan w:val="4"/>
                  <w:tcBorders>
                    <w:top w:val="single" w:color="000000" w:sz="12" w:space="0"/>
                    <w:left w:val="nil"/>
                    <w:bottom w:val="single" w:color="auto" w:sz="4" w:space="0"/>
                    <w:right w:val="single" w:color="auto" w:sz="4" w:space="0"/>
                  </w:tcBorders>
                  <w:vAlign w:val="center"/>
                </w:tcPr>
                <w:p>
                  <w:pPr>
                    <w:spacing w:line="240" w:lineRule="auto"/>
                    <w:jc w:val="center"/>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计算系数</w:t>
                  </w:r>
                </w:p>
              </w:tc>
              <w:tc>
                <w:tcPr>
                  <w:tcW w:w="904" w:type="dxa"/>
                  <w:tcBorders>
                    <w:top w:val="single" w:color="000000" w:sz="12" w:space="0"/>
                    <w:left w:val="nil"/>
                    <w:bottom w:val="single" w:color="auto" w:sz="4" w:space="0"/>
                  </w:tcBorders>
                  <w:vAlign w:val="center"/>
                </w:tcPr>
                <w:p>
                  <w:pPr>
                    <w:spacing w:line="240" w:lineRule="auto"/>
                    <w:jc w:val="center"/>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L（m）</w:t>
                  </w:r>
                </w:p>
              </w:tc>
            </w:tr>
            <w:tr>
              <w:tblPrEx>
                <w:tblLayout w:type="fixed"/>
                <w:tblCellMar>
                  <w:top w:w="0" w:type="dxa"/>
                  <w:left w:w="28" w:type="dxa"/>
                  <w:bottom w:w="0" w:type="dxa"/>
                  <w:right w:w="28" w:type="dxa"/>
                </w:tblCellMar>
              </w:tblPrEx>
              <w:trPr>
                <w:cantSplit/>
                <w:trHeight w:val="222" w:hRule="atLeast"/>
              </w:trPr>
              <w:tc>
                <w:tcPr>
                  <w:tcW w:w="726" w:type="dxa"/>
                  <w:vMerge w:val="continue"/>
                  <w:tcBorders>
                    <w:top w:val="single" w:color="auto" w:sz="4" w:space="0"/>
                    <w:bottom w:val="single" w:color="auto" w:sz="12" w:space="0"/>
                    <w:right w:val="single" w:color="auto" w:sz="4" w:space="0"/>
                  </w:tcBorders>
                  <w:vAlign w:val="center"/>
                </w:tcPr>
                <w:p>
                  <w:pPr>
                    <w:widowControl/>
                    <w:spacing w:line="240" w:lineRule="auto"/>
                    <w:jc w:val="left"/>
                    <w:rPr>
                      <w:rFonts w:hint="default" w:ascii="Times New Roman" w:hAnsi="Times New Roman" w:eastAsia="宋体" w:cs="Times New Roman"/>
                      <w:b/>
                      <w:bCs w:val="0"/>
                      <w:sz w:val="21"/>
                      <w:szCs w:val="21"/>
                    </w:rPr>
                  </w:pPr>
                </w:p>
              </w:tc>
              <w:tc>
                <w:tcPr>
                  <w:tcW w:w="1114" w:type="dxa"/>
                  <w:vMerge w:val="continue"/>
                  <w:tcBorders>
                    <w:top w:val="single" w:color="auto" w:sz="4" w:space="0"/>
                    <w:left w:val="nil"/>
                    <w:bottom w:val="single" w:color="auto" w:sz="12" w:space="0"/>
                    <w:right w:val="single" w:color="auto" w:sz="4" w:space="0"/>
                  </w:tcBorders>
                  <w:vAlign w:val="center"/>
                </w:tcPr>
                <w:p>
                  <w:pPr>
                    <w:widowControl/>
                    <w:spacing w:line="240" w:lineRule="auto"/>
                    <w:jc w:val="left"/>
                    <w:rPr>
                      <w:rFonts w:hint="default" w:ascii="Times New Roman" w:hAnsi="Times New Roman" w:eastAsia="宋体" w:cs="Times New Roman"/>
                      <w:b/>
                      <w:bCs w:val="0"/>
                      <w:sz w:val="21"/>
                      <w:szCs w:val="21"/>
                    </w:rPr>
                  </w:pPr>
                </w:p>
              </w:tc>
              <w:tc>
                <w:tcPr>
                  <w:tcW w:w="1217" w:type="dxa"/>
                  <w:vMerge w:val="continue"/>
                  <w:tcBorders>
                    <w:top w:val="single" w:color="auto" w:sz="4" w:space="0"/>
                    <w:left w:val="nil"/>
                    <w:bottom w:val="single" w:color="auto" w:sz="12" w:space="0"/>
                    <w:right w:val="single" w:color="auto" w:sz="4" w:space="0"/>
                  </w:tcBorders>
                  <w:vAlign w:val="center"/>
                </w:tcPr>
                <w:p>
                  <w:pPr>
                    <w:widowControl/>
                    <w:spacing w:line="240" w:lineRule="auto"/>
                    <w:jc w:val="left"/>
                    <w:rPr>
                      <w:rFonts w:hint="default" w:ascii="Times New Roman" w:hAnsi="Times New Roman" w:eastAsia="宋体" w:cs="Times New Roman"/>
                      <w:b/>
                      <w:bCs w:val="0"/>
                      <w:sz w:val="21"/>
                      <w:szCs w:val="21"/>
                    </w:rPr>
                  </w:pPr>
                </w:p>
              </w:tc>
              <w:tc>
                <w:tcPr>
                  <w:tcW w:w="1037" w:type="dxa"/>
                  <w:vMerge w:val="continue"/>
                  <w:tcBorders>
                    <w:top w:val="single" w:color="auto" w:sz="4" w:space="0"/>
                    <w:left w:val="nil"/>
                    <w:bottom w:val="single" w:color="auto" w:sz="12" w:space="0"/>
                    <w:right w:val="single" w:color="auto" w:sz="4" w:space="0"/>
                  </w:tcBorders>
                  <w:vAlign w:val="center"/>
                </w:tcPr>
                <w:p>
                  <w:pPr>
                    <w:widowControl/>
                    <w:spacing w:line="240" w:lineRule="auto"/>
                    <w:jc w:val="left"/>
                    <w:rPr>
                      <w:rFonts w:hint="default" w:ascii="Times New Roman" w:hAnsi="Times New Roman" w:eastAsia="宋体" w:cs="Times New Roman"/>
                      <w:b/>
                      <w:bCs w:val="0"/>
                      <w:sz w:val="21"/>
                      <w:szCs w:val="21"/>
                    </w:rPr>
                  </w:pPr>
                </w:p>
              </w:tc>
              <w:tc>
                <w:tcPr>
                  <w:tcW w:w="1037" w:type="dxa"/>
                  <w:vMerge w:val="continue"/>
                  <w:tcBorders>
                    <w:top w:val="single" w:color="auto" w:sz="4" w:space="0"/>
                    <w:left w:val="nil"/>
                    <w:bottom w:val="single" w:color="auto" w:sz="12" w:space="0"/>
                    <w:right w:val="single" w:color="auto" w:sz="4" w:space="0"/>
                  </w:tcBorders>
                  <w:vAlign w:val="center"/>
                </w:tcPr>
                <w:p>
                  <w:pPr>
                    <w:widowControl/>
                    <w:spacing w:line="240" w:lineRule="auto"/>
                    <w:jc w:val="left"/>
                    <w:rPr>
                      <w:rFonts w:hint="default" w:ascii="Times New Roman" w:hAnsi="Times New Roman" w:eastAsia="宋体" w:cs="Times New Roman"/>
                      <w:b/>
                      <w:bCs w:val="0"/>
                      <w:sz w:val="21"/>
                      <w:szCs w:val="21"/>
                    </w:rPr>
                  </w:pPr>
                </w:p>
              </w:tc>
              <w:tc>
                <w:tcPr>
                  <w:tcW w:w="561" w:type="dxa"/>
                  <w:tcBorders>
                    <w:top w:val="single" w:color="auto" w:sz="4" w:space="0"/>
                    <w:left w:val="nil"/>
                    <w:bottom w:val="single" w:color="auto" w:sz="12" w:space="0"/>
                    <w:right w:val="single" w:color="auto" w:sz="4" w:space="0"/>
                  </w:tcBorders>
                  <w:vAlign w:val="center"/>
                </w:tcPr>
                <w:p>
                  <w:pPr>
                    <w:spacing w:line="240" w:lineRule="auto"/>
                    <w:jc w:val="center"/>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A</w:t>
                  </w:r>
                </w:p>
              </w:tc>
              <w:tc>
                <w:tcPr>
                  <w:tcW w:w="579" w:type="dxa"/>
                  <w:tcBorders>
                    <w:top w:val="single" w:color="auto" w:sz="4" w:space="0"/>
                    <w:left w:val="nil"/>
                    <w:bottom w:val="single" w:color="auto" w:sz="12" w:space="0"/>
                    <w:right w:val="single" w:color="auto" w:sz="4" w:space="0"/>
                  </w:tcBorders>
                  <w:vAlign w:val="center"/>
                </w:tcPr>
                <w:p>
                  <w:pPr>
                    <w:spacing w:line="240" w:lineRule="auto"/>
                    <w:jc w:val="center"/>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B</w:t>
                  </w:r>
                </w:p>
              </w:tc>
              <w:tc>
                <w:tcPr>
                  <w:tcW w:w="564" w:type="dxa"/>
                  <w:tcBorders>
                    <w:top w:val="single" w:color="auto" w:sz="4" w:space="0"/>
                    <w:left w:val="nil"/>
                    <w:bottom w:val="single" w:color="auto" w:sz="12" w:space="0"/>
                    <w:right w:val="single" w:color="auto" w:sz="4" w:space="0"/>
                  </w:tcBorders>
                  <w:vAlign w:val="center"/>
                </w:tcPr>
                <w:p>
                  <w:pPr>
                    <w:spacing w:line="240" w:lineRule="auto"/>
                    <w:jc w:val="center"/>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C</w:t>
                  </w:r>
                </w:p>
              </w:tc>
              <w:tc>
                <w:tcPr>
                  <w:tcW w:w="567" w:type="dxa"/>
                  <w:tcBorders>
                    <w:top w:val="single" w:color="auto" w:sz="4" w:space="0"/>
                    <w:left w:val="nil"/>
                    <w:bottom w:val="single" w:color="auto" w:sz="12" w:space="0"/>
                    <w:right w:val="single" w:color="auto" w:sz="4" w:space="0"/>
                  </w:tcBorders>
                  <w:vAlign w:val="center"/>
                </w:tcPr>
                <w:p>
                  <w:pPr>
                    <w:spacing w:line="240" w:lineRule="auto"/>
                    <w:jc w:val="center"/>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D</w:t>
                  </w:r>
                </w:p>
              </w:tc>
              <w:tc>
                <w:tcPr>
                  <w:tcW w:w="904" w:type="dxa"/>
                  <w:tcBorders>
                    <w:top w:val="single" w:color="auto" w:sz="4" w:space="0"/>
                    <w:left w:val="nil"/>
                    <w:bottom w:val="single" w:color="auto" w:sz="12" w:space="0"/>
                  </w:tcBorders>
                  <w:vAlign w:val="center"/>
                </w:tcPr>
                <w:p>
                  <w:pPr>
                    <w:spacing w:line="240" w:lineRule="auto"/>
                    <w:jc w:val="center"/>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计算值</w:t>
                  </w:r>
                </w:p>
              </w:tc>
            </w:tr>
            <w:tr>
              <w:tblPrEx>
                <w:tblLayout w:type="fixed"/>
                <w:tblCellMar>
                  <w:top w:w="0" w:type="dxa"/>
                  <w:left w:w="28" w:type="dxa"/>
                  <w:bottom w:w="0" w:type="dxa"/>
                  <w:right w:w="28" w:type="dxa"/>
                </w:tblCellMar>
              </w:tblPrEx>
              <w:trPr>
                <w:cantSplit/>
                <w:trHeight w:val="730" w:hRule="atLeast"/>
              </w:trPr>
              <w:tc>
                <w:tcPr>
                  <w:tcW w:w="726" w:type="dxa"/>
                  <w:tcBorders>
                    <w:top w:val="single" w:color="auto" w:sz="12" w:space="0"/>
                    <w:left w:val="nil"/>
                    <w:bottom w:val="single" w:color="auto" w:sz="12" w:space="0"/>
                    <w:right w:val="single" w:color="auto" w:sz="4" w:space="0"/>
                  </w:tcBorders>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生产</w:t>
                  </w:r>
                </w:p>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车间</w:t>
                  </w:r>
                </w:p>
              </w:tc>
              <w:tc>
                <w:tcPr>
                  <w:tcW w:w="1114"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甲醛</w:t>
                  </w:r>
                </w:p>
              </w:tc>
              <w:tc>
                <w:tcPr>
                  <w:tcW w:w="1217" w:type="dxa"/>
                  <w:tcBorders>
                    <w:top w:val="single" w:color="auto" w:sz="12" w:space="0"/>
                    <w:left w:val="single" w:color="auto" w:sz="4" w:space="0"/>
                    <w:bottom w:val="single" w:color="auto" w:sz="12" w:space="0"/>
                    <w:right w:val="single" w:color="auto" w:sz="4" w:space="0"/>
                  </w:tcBorders>
                  <w:vAlign w:val="center"/>
                </w:tcPr>
                <w:p>
                  <w:pPr>
                    <w:adjustRightInd w:val="0"/>
                    <w:snapToGrid w:val="0"/>
                    <w:spacing w:line="240" w:lineRule="auto"/>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0.0067</w:t>
                  </w:r>
                </w:p>
              </w:tc>
              <w:tc>
                <w:tcPr>
                  <w:tcW w:w="1037"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0.05</w:t>
                  </w:r>
                </w:p>
              </w:tc>
              <w:tc>
                <w:tcPr>
                  <w:tcW w:w="1037"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r>
                    <w:rPr>
                      <w:rFonts w:hint="eastAsia" w:ascii="Times New Roman" w:hAnsi="Times New Roman" w:cs="Times New Roman"/>
                      <w:sz w:val="21"/>
                      <w:szCs w:val="21"/>
                      <w:lang w:val="en-US" w:eastAsia="zh-CN"/>
                    </w:rPr>
                    <w:t>1</w:t>
                  </w:r>
                </w:p>
              </w:tc>
              <w:tc>
                <w:tcPr>
                  <w:tcW w:w="561"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470</w:t>
                  </w:r>
                </w:p>
              </w:tc>
              <w:tc>
                <w:tcPr>
                  <w:tcW w:w="579"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0.021</w:t>
                  </w:r>
                </w:p>
              </w:tc>
              <w:tc>
                <w:tcPr>
                  <w:tcW w:w="564"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1.85</w:t>
                  </w:r>
                </w:p>
              </w:tc>
              <w:tc>
                <w:tcPr>
                  <w:tcW w:w="567"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0.84</w:t>
                  </w:r>
                </w:p>
              </w:tc>
              <w:tc>
                <w:tcPr>
                  <w:tcW w:w="904" w:type="dxa"/>
                  <w:tcBorders>
                    <w:top w:val="single" w:color="auto" w:sz="12" w:space="0"/>
                    <w:left w:val="single" w:color="auto" w:sz="4" w:space="0"/>
                    <w:bottom w:val="single" w:color="auto" w:sz="12" w:space="0"/>
                    <w:right w:val="nil"/>
                  </w:tcBorders>
                  <w:vAlign w:val="center"/>
                </w:tcPr>
                <w:p>
                  <w:pPr>
                    <w:spacing w:line="240" w:lineRule="auto"/>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50</w:t>
                  </w:r>
                </w:p>
              </w:tc>
            </w:tr>
          </w:tbl>
          <w:p>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根据计算结果，本项目废气卫生防护距离为50m。</w:t>
            </w:r>
          </w:p>
          <w:p>
            <w:pPr>
              <w:spacing w:line="360" w:lineRule="auto"/>
              <w:ind w:firstLine="480" w:firstLineChars="200"/>
              <w:rPr>
                <w:rFonts w:hint="eastAsia" w:ascii="Times New Roman" w:hAnsi="Times New Roman"/>
                <w:snapToGrid w:val="0"/>
                <w:color w:val="000000"/>
                <w:sz w:val="24"/>
                <w:szCs w:val="24"/>
                <w:lang w:val="en-US" w:eastAsia="zh-CN"/>
              </w:rPr>
            </w:pPr>
            <w:r>
              <w:rPr>
                <w:rFonts w:hint="eastAsia" w:ascii="Times New Roman" w:hAnsi="Times New Roman"/>
                <w:sz w:val="24"/>
                <w:szCs w:val="24"/>
                <w:lang w:val="en-US" w:eastAsia="zh-CN"/>
              </w:rPr>
              <w:t>根据现场调查，项目区周边2.5km范围内无居民定居点、医院、学校</w:t>
            </w:r>
            <w:r>
              <w:rPr>
                <w:rFonts w:hint="eastAsia" w:ascii="Times New Roman" w:hAnsi="Times New Roman"/>
                <w:snapToGrid w:val="0"/>
                <w:color w:val="000000"/>
                <w:sz w:val="24"/>
                <w:szCs w:val="24"/>
                <w:lang w:val="en-US" w:eastAsia="zh-CN"/>
              </w:rPr>
              <w:t>。故本项目甲醛对项目区大气环境的影响不大。</w:t>
            </w:r>
          </w:p>
          <w:p>
            <w:pPr>
              <w:spacing w:line="360" w:lineRule="auto"/>
              <w:ind w:firstLine="480" w:firstLineChars="200"/>
              <w:rPr>
                <w:rFonts w:hint="eastAsia" w:ascii="Times New Roman" w:hAnsi="Times New Roman"/>
                <w:snapToGrid w:val="0"/>
                <w:color w:val="000000"/>
                <w:sz w:val="24"/>
                <w:szCs w:val="24"/>
                <w:lang w:val="en-US" w:eastAsia="zh-CN"/>
              </w:rPr>
            </w:pPr>
            <w:r>
              <w:rPr>
                <w:rFonts w:hint="eastAsia" w:ascii="Times New Roman" w:hAnsi="Times New Roman"/>
                <w:snapToGrid w:val="0"/>
                <w:color w:val="000000"/>
                <w:sz w:val="24"/>
                <w:szCs w:val="24"/>
                <w:lang w:val="en-US" w:eastAsia="zh-CN"/>
              </w:rPr>
              <w:t>综上所述，本项目产生的废气经有效处理后能达标排放，对周边环境产生的不利影响较小。</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ascii="Times New Roman" w:hAnsi="Times New Roman"/>
                <w:b/>
                <w:bCs/>
                <w:sz w:val="24"/>
                <w:szCs w:val="24"/>
              </w:rPr>
            </w:pPr>
            <w:r>
              <w:rPr>
                <w:rFonts w:ascii="Times New Roman" w:hAnsi="Times New Roman"/>
                <w:b/>
                <w:bCs/>
                <w:sz w:val="24"/>
                <w:szCs w:val="24"/>
              </w:rPr>
              <w:t>2</w:t>
            </w:r>
            <w:r>
              <w:rPr>
                <w:rFonts w:hint="eastAsia" w:ascii="Times New Roman" w:hAnsi="Times New Roman"/>
                <w:b/>
                <w:bCs/>
                <w:sz w:val="24"/>
                <w:szCs w:val="24"/>
              </w:rPr>
              <w:t>、水环境影响分析</w:t>
            </w:r>
          </w:p>
          <w:p>
            <w:pPr>
              <w:spacing w:line="360" w:lineRule="auto"/>
              <w:ind w:firstLine="480" w:firstLineChars="200"/>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2.1、隔油池</w:t>
            </w:r>
          </w:p>
          <w:p>
            <w:pPr>
              <w:spacing w:line="360" w:lineRule="auto"/>
              <w:ind w:firstLine="480" w:firstLineChars="200"/>
              <w:rPr>
                <w:rFonts w:hint="eastAsia" w:ascii="Times New Roman" w:hAnsi="Times New Roman"/>
                <w:b w:val="0"/>
                <w:bCs w:val="0"/>
                <w:sz w:val="24"/>
                <w:szCs w:val="24"/>
                <w:lang w:val="en-US" w:eastAsia="zh-CN"/>
              </w:rPr>
            </w:pPr>
            <w:r>
              <w:rPr>
                <w:rFonts w:hint="eastAsia" w:ascii="Times New Roman" w:hAnsi="Times New Roman"/>
                <w:sz w:val="24"/>
                <w:szCs w:val="24"/>
              </w:rPr>
              <w:t>根据建设单位提供资料，项目建成后，职工人数为</w:t>
            </w:r>
            <w:r>
              <w:rPr>
                <w:rFonts w:hint="eastAsia" w:ascii="Times New Roman" w:hAnsi="Times New Roman"/>
                <w:sz w:val="24"/>
                <w:szCs w:val="24"/>
                <w:lang w:val="en-US" w:eastAsia="zh-CN"/>
              </w:rPr>
              <w:t>50</w:t>
            </w:r>
            <w:r>
              <w:rPr>
                <w:rFonts w:hint="eastAsia" w:ascii="Times New Roman" w:hAnsi="Times New Roman"/>
                <w:sz w:val="24"/>
                <w:szCs w:val="24"/>
              </w:rPr>
              <w:t>人，</w:t>
            </w:r>
            <w:r>
              <w:rPr>
                <w:rFonts w:hint="eastAsia" w:ascii="Times New Roman" w:hAnsi="Times New Roman"/>
                <w:sz w:val="24"/>
                <w:szCs w:val="24"/>
                <w:lang w:val="en-US" w:eastAsia="zh-CN"/>
              </w:rPr>
              <w:t>职工食堂废水通过隔油池隔油处理后排入污水管网。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（1）隔油池设置的必要性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由于餐饮废水中油脂含量较高，废水直接排入污水管网会造成下游污水处理厂负荷增加，污泥活性降低，冬季油脂凝结，会造成污水管堵塞。故本项目职工食堂需设置隔油池。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（2）隔油池设计规范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①含食用油污水在池内的流速不得大于0.005m/s。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②含食用油污水在池内的停留时间宜为2~10min。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③人工除油的隔油池内存油部分的容积不得小于该池有效容积的25%。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④隔油池应设活动盖板，进水管应考虑清通的可能性。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⑤隔油池出水管管底至池低的深度不得小于0.6m。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（3）本项目隔油池的设计要求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考虑本项目的用餐人数为50人，食堂用水量以2m</w:t>
            </w:r>
            <w:r>
              <w:rPr>
                <w:rFonts w:hint="eastAsia" w:ascii="Times New Roman" w:hAnsi="Times New Roman"/>
                <w:b w:val="0"/>
                <w:bCs w:val="0"/>
                <w:sz w:val="24"/>
                <w:szCs w:val="24"/>
                <w:vertAlign w:val="superscript"/>
                <w:lang w:val="en-US" w:eastAsia="zh-CN"/>
              </w:rPr>
              <w:t>3</w:t>
            </w:r>
            <w:r>
              <w:rPr>
                <w:rFonts w:hint="eastAsia" w:ascii="Times New Roman" w:hAnsi="Times New Roman"/>
                <w:b w:val="0"/>
                <w:bCs w:val="0"/>
                <w:sz w:val="24"/>
                <w:szCs w:val="24"/>
                <w:lang w:val="en-US" w:eastAsia="zh-CN"/>
              </w:rPr>
              <w:t>/d计，则本项目隔油池的设计流量0.64m</w:t>
            </w:r>
            <w:r>
              <w:rPr>
                <w:rFonts w:hint="eastAsia" w:ascii="Times New Roman" w:hAnsi="Times New Roman"/>
                <w:b w:val="0"/>
                <w:bCs w:val="0"/>
                <w:sz w:val="24"/>
                <w:szCs w:val="24"/>
                <w:vertAlign w:val="superscript"/>
                <w:lang w:val="en-US" w:eastAsia="zh-CN"/>
              </w:rPr>
              <w:t>3</w:t>
            </w:r>
            <w:r>
              <w:rPr>
                <w:rFonts w:hint="eastAsia" w:ascii="Times New Roman" w:hAnsi="Times New Roman"/>
                <w:b w:val="0"/>
                <w:bCs w:val="0"/>
                <w:sz w:val="24"/>
                <w:szCs w:val="24"/>
                <w:lang w:val="en-US" w:eastAsia="zh-CN"/>
              </w:rPr>
              <w:t>/h，设计有效容积应为2.4m</w:t>
            </w:r>
            <w:r>
              <w:rPr>
                <w:rFonts w:hint="eastAsia" w:ascii="Times New Roman" w:hAnsi="Times New Roman"/>
                <w:b w:val="0"/>
                <w:bCs w:val="0"/>
                <w:sz w:val="24"/>
                <w:szCs w:val="24"/>
                <w:vertAlign w:val="superscript"/>
                <w:lang w:val="en-US" w:eastAsia="zh-CN"/>
              </w:rPr>
              <w:t>3</w:t>
            </w:r>
            <w:r>
              <w:rPr>
                <w:rFonts w:hint="eastAsia" w:ascii="Times New Roman" w:hAnsi="Times New Roman"/>
                <w:b w:val="0"/>
                <w:bCs w:val="0"/>
                <w:sz w:val="24"/>
                <w:szCs w:val="24"/>
                <w:lang w:val="en-US" w:eastAsia="zh-CN"/>
              </w:rPr>
              <w:t>。隔油池的处理效率应在60%以上。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（4）隔油池设置的可行性分析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隔油池目前施工工艺成熟，施工过程简单，施工成本较低，项目建设过程中可直接施工建设完成。隔油池结构简单，油水处理成本较低，无需额外动力，日常维护较为简单，使用周期较长。综上所述，本项目设置隔油池处理职工食堂含油污水措施可行，经济合理。</w:t>
            </w:r>
          </w:p>
          <w:p>
            <w:pPr>
              <w:spacing w:line="360" w:lineRule="auto"/>
              <w:ind w:firstLine="480" w:firstLineChars="200"/>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2.2、建设项目生活污水</w:t>
            </w:r>
          </w:p>
          <w:p>
            <w:pPr>
              <w:spacing w:line="360" w:lineRule="auto"/>
              <w:ind w:firstLine="480" w:firstLineChars="200"/>
              <w:rPr>
                <w:rFonts w:hint="eastAsia" w:ascii="Times New Roman" w:hAnsi="Times New Roman"/>
                <w:sz w:val="24"/>
                <w:szCs w:val="24"/>
                <w:lang w:eastAsia="zh-CN"/>
              </w:rPr>
            </w:pPr>
            <w:r>
              <w:rPr>
                <w:rFonts w:hint="eastAsia" w:ascii="Times New Roman" w:hAnsi="Times New Roman"/>
                <w:sz w:val="24"/>
                <w:szCs w:val="24"/>
                <w:lang w:val="en-US" w:eastAsia="zh-CN"/>
              </w:rPr>
              <w:t>本项目生活用水</w:t>
            </w:r>
            <w:r>
              <w:rPr>
                <w:rFonts w:hint="eastAsia" w:ascii="Times New Roman" w:hAnsi="Times New Roman"/>
                <w:sz w:val="24"/>
                <w:szCs w:val="24"/>
              </w:rPr>
              <w:t>按每人每天用水量</w:t>
            </w:r>
            <w:r>
              <w:rPr>
                <w:rFonts w:hint="eastAsia" w:ascii="Times New Roman" w:hAnsi="Times New Roman"/>
                <w:sz w:val="24"/>
                <w:szCs w:val="24"/>
                <w:lang w:val="en-US" w:eastAsia="zh-CN"/>
              </w:rPr>
              <w:t>10</w:t>
            </w:r>
            <w:r>
              <w:rPr>
                <w:rFonts w:ascii="Times New Roman" w:hAnsi="Times New Roman"/>
                <w:sz w:val="24"/>
                <w:szCs w:val="24"/>
              </w:rPr>
              <w:t>0L</w:t>
            </w:r>
            <w:r>
              <w:rPr>
                <w:rFonts w:hint="eastAsia" w:ascii="Times New Roman" w:hAnsi="Times New Roman"/>
                <w:sz w:val="24"/>
                <w:szCs w:val="24"/>
              </w:rPr>
              <w:t>计，</w:t>
            </w:r>
            <w:r>
              <w:rPr>
                <w:rFonts w:hint="eastAsia" w:ascii="Times New Roman" w:hAnsi="Times New Roman"/>
                <w:sz w:val="24"/>
                <w:szCs w:val="24"/>
                <w:lang w:val="en-US" w:eastAsia="zh-CN"/>
              </w:rPr>
              <w:t>则</w:t>
            </w:r>
            <w:r>
              <w:rPr>
                <w:rFonts w:hint="eastAsia" w:ascii="Times New Roman" w:hAnsi="Times New Roman"/>
                <w:sz w:val="24"/>
                <w:szCs w:val="24"/>
              </w:rPr>
              <w:t>生活用水的总用水量为</w:t>
            </w:r>
            <w:r>
              <w:rPr>
                <w:rFonts w:hint="eastAsia" w:ascii="Times New Roman" w:hAnsi="Times New Roman"/>
                <w:sz w:val="24"/>
                <w:szCs w:val="24"/>
                <w:lang w:val="en-US" w:eastAsia="zh-CN"/>
              </w:rPr>
              <w:t>5</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/d</w:t>
            </w:r>
            <w:r>
              <w:rPr>
                <w:rFonts w:hint="eastAsia" w:ascii="Times New Roman" w:hAnsi="Times New Roman"/>
                <w:sz w:val="24"/>
                <w:szCs w:val="24"/>
              </w:rPr>
              <w:t>，即</w:t>
            </w:r>
            <w:r>
              <w:rPr>
                <w:rFonts w:hint="eastAsia" w:ascii="Times New Roman" w:hAnsi="Times New Roman"/>
                <w:sz w:val="24"/>
                <w:szCs w:val="24"/>
                <w:lang w:val="en-US" w:eastAsia="zh-CN"/>
              </w:rPr>
              <w:t>750</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/a</w:t>
            </w:r>
            <w:r>
              <w:rPr>
                <w:rFonts w:hint="eastAsia" w:ascii="Times New Roman" w:hAnsi="Times New Roman"/>
                <w:sz w:val="24"/>
                <w:szCs w:val="24"/>
              </w:rPr>
              <w:t>。生活污水的</w:t>
            </w:r>
            <w:r>
              <w:rPr>
                <w:rFonts w:hint="eastAsia" w:ascii="Times New Roman" w:hAnsi="Times New Roman"/>
                <w:sz w:val="24"/>
                <w:szCs w:val="24"/>
                <w:lang w:eastAsia="zh-CN"/>
              </w:rPr>
              <w:t>产生</w:t>
            </w:r>
            <w:r>
              <w:rPr>
                <w:rFonts w:hint="eastAsia" w:ascii="Times New Roman" w:hAnsi="Times New Roman"/>
                <w:sz w:val="24"/>
                <w:szCs w:val="24"/>
              </w:rPr>
              <w:t>量按用水量的</w:t>
            </w:r>
            <w:r>
              <w:rPr>
                <w:rFonts w:ascii="Times New Roman" w:hAnsi="Times New Roman"/>
                <w:sz w:val="24"/>
                <w:szCs w:val="24"/>
              </w:rPr>
              <w:t>80%</w:t>
            </w:r>
            <w:r>
              <w:rPr>
                <w:rFonts w:hint="eastAsia" w:ascii="Times New Roman" w:hAnsi="Times New Roman"/>
                <w:sz w:val="24"/>
                <w:szCs w:val="24"/>
              </w:rPr>
              <w:t>计，则生活污水</w:t>
            </w:r>
            <w:r>
              <w:rPr>
                <w:rFonts w:hint="eastAsia" w:ascii="Times New Roman" w:hAnsi="Times New Roman"/>
                <w:sz w:val="24"/>
                <w:szCs w:val="24"/>
                <w:lang w:eastAsia="zh-CN"/>
              </w:rPr>
              <w:t>产生</w:t>
            </w:r>
            <w:r>
              <w:rPr>
                <w:rFonts w:hint="eastAsia" w:ascii="Times New Roman" w:hAnsi="Times New Roman"/>
                <w:sz w:val="24"/>
                <w:szCs w:val="24"/>
              </w:rPr>
              <w:t>量为</w:t>
            </w:r>
            <w:r>
              <w:rPr>
                <w:rFonts w:hint="eastAsia" w:ascii="Times New Roman" w:hAnsi="Times New Roman"/>
                <w:sz w:val="24"/>
                <w:szCs w:val="24"/>
                <w:lang w:val="en-US" w:eastAsia="zh-CN"/>
              </w:rPr>
              <w:t>600</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/a</w:t>
            </w:r>
            <w:r>
              <w:rPr>
                <w:rFonts w:hint="eastAsia" w:ascii="Times New Roman" w:hAnsi="Times New Roman"/>
                <w:sz w:val="24"/>
                <w:szCs w:val="24"/>
              </w:rPr>
              <w:t>。（本项目全年工作</w:t>
            </w:r>
            <w:r>
              <w:rPr>
                <w:rFonts w:hint="eastAsia" w:ascii="Times New Roman" w:hAnsi="Times New Roman"/>
                <w:sz w:val="24"/>
                <w:szCs w:val="24"/>
                <w:lang w:val="en-US" w:eastAsia="zh-CN"/>
              </w:rPr>
              <w:t>250</w:t>
            </w:r>
            <w:r>
              <w:rPr>
                <w:rFonts w:hint="eastAsia" w:ascii="Times New Roman" w:hAnsi="Times New Roman"/>
                <w:sz w:val="24"/>
                <w:szCs w:val="24"/>
              </w:rPr>
              <w:t>天）。</w:t>
            </w:r>
            <w:r>
              <w:rPr>
                <w:rFonts w:hint="eastAsia" w:hAnsiTheme="minorEastAsia" w:eastAsiaTheme="minorEastAsia"/>
                <w:sz w:val="24"/>
              </w:rPr>
              <w:t>生活污水排入项目区排水管网，最终排入园区污水处理厂</w:t>
            </w:r>
            <w:r>
              <w:rPr>
                <w:rFonts w:hint="eastAsia" w:ascii="Times New Roman" w:hAnsi="Times New Roman"/>
                <w:sz w:val="24"/>
                <w:szCs w:val="24"/>
                <w:lang w:eastAsia="zh-CN"/>
              </w:rPr>
              <w:t>。</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根据相关资料和相同规模、相同类型的行业类比分析可知，本项目污水水质情况如表</w:t>
            </w:r>
            <w:r>
              <w:rPr>
                <w:rFonts w:hint="eastAsia" w:ascii="Times New Roman" w:hAnsi="Times New Roman"/>
                <w:sz w:val="24"/>
                <w:szCs w:val="24"/>
                <w:lang w:val="en-US" w:eastAsia="zh-CN"/>
              </w:rPr>
              <w:t>25。</w:t>
            </w:r>
          </w:p>
          <w:p>
            <w:pPr>
              <w:spacing w:line="240" w:lineRule="auto"/>
              <w:ind w:firstLine="422" w:firstLineChars="200"/>
              <w:rPr>
                <w:rFonts w:ascii="黑体" w:hAnsi="黑体" w:eastAsia="黑体" w:cs="黑体"/>
                <w:b/>
                <w:bCs/>
                <w:sz w:val="21"/>
                <w:szCs w:val="21"/>
              </w:rPr>
            </w:pPr>
            <w:r>
              <w:rPr>
                <w:rFonts w:hint="eastAsia" w:ascii="黑体" w:hAnsi="黑体" w:eastAsia="黑体" w:cs="黑体"/>
                <w:b/>
                <w:bCs/>
                <w:sz w:val="21"/>
                <w:szCs w:val="21"/>
              </w:rPr>
              <w:t>表</w:t>
            </w:r>
            <w:r>
              <w:rPr>
                <w:rFonts w:hint="eastAsia" w:ascii="黑体" w:hAnsi="黑体" w:eastAsia="黑体" w:cs="黑体"/>
                <w:b/>
                <w:bCs/>
                <w:sz w:val="21"/>
                <w:szCs w:val="21"/>
                <w:lang w:val="en-US" w:eastAsia="zh-CN"/>
              </w:rPr>
              <w:t>25</w:t>
            </w:r>
            <w:r>
              <w:rPr>
                <w:rFonts w:ascii="黑体" w:hAnsi="黑体" w:eastAsia="黑体" w:cs="黑体"/>
                <w:b/>
                <w:bCs/>
                <w:sz w:val="21"/>
                <w:szCs w:val="21"/>
              </w:rPr>
              <w:t xml:space="preserve">                          </w:t>
            </w:r>
            <w:r>
              <w:rPr>
                <w:rFonts w:hint="eastAsia" w:ascii="黑体" w:hAnsi="黑体" w:eastAsia="黑体" w:cs="黑体"/>
                <w:b/>
                <w:bCs/>
                <w:sz w:val="21"/>
                <w:szCs w:val="21"/>
              </w:rPr>
              <w:t>建设项目污水水质情况</w:t>
            </w:r>
          </w:p>
          <w:tbl>
            <w:tblPr>
              <w:tblStyle w:val="27"/>
              <w:tblW w:w="8220" w:type="dxa"/>
              <w:tblInd w:w="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83"/>
              <w:gridCol w:w="889"/>
              <w:gridCol w:w="889"/>
              <w:gridCol w:w="889"/>
              <w:gridCol w:w="889"/>
              <w:gridCol w:w="889"/>
              <w:gridCol w:w="89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883" w:type="dxa"/>
                  <w:tcBorders>
                    <w:top w:val="single" w:color="auto" w:sz="12" w:space="0"/>
                    <w:bottom w:val="single" w:color="auto" w:sz="12" w:space="0"/>
                    <w:right w:val="single" w:color="auto" w:sz="4" w:space="0"/>
                  </w:tcBorders>
                  <w:vAlign w:val="center"/>
                </w:tcPr>
                <w:p>
                  <w:pPr>
                    <w:spacing w:line="240" w:lineRule="auto"/>
                    <w:jc w:val="center"/>
                    <w:rPr>
                      <w:rFonts w:ascii="Times New Roman" w:hAnsi="Times New Roman"/>
                      <w:b/>
                      <w:bCs/>
                      <w:sz w:val="21"/>
                      <w:szCs w:val="21"/>
                    </w:rPr>
                  </w:pPr>
                  <w:r>
                    <w:rPr>
                      <w:rFonts w:hint="eastAsia" w:ascii="Times New Roman" w:hAnsi="Times New Roman"/>
                      <w:b/>
                      <w:bCs/>
                      <w:sz w:val="21"/>
                      <w:szCs w:val="21"/>
                    </w:rPr>
                    <w:t>项目</w:t>
                  </w:r>
                </w:p>
              </w:tc>
              <w:tc>
                <w:tcPr>
                  <w:tcW w:w="889"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b/>
                      <w:bCs/>
                      <w:sz w:val="21"/>
                      <w:szCs w:val="21"/>
                    </w:rPr>
                  </w:pPr>
                  <w:r>
                    <w:rPr>
                      <w:rFonts w:hint="eastAsia" w:ascii="Times New Roman" w:hAnsi="Times New Roman"/>
                      <w:b/>
                      <w:bCs/>
                      <w:sz w:val="21"/>
                      <w:szCs w:val="21"/>
                    </w:rPr>
                    <w:t>废水量</w:t>
                  </w:r>
                </w:p>
              </w:tc>
              <w:tc>
                <w:tcPr>
                  <w:tcW w:w="889"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b/>
                      <w:bCs/>
                      <w:sz w:val="21"/>
                      <w:szCs w:val="21"/>
                    </w:rPr>
                  </w:pPr>
                  <w:r>
                    <w:rPr>
                      <w:rFonts w:ascii="Times New Roman" w:hAnsi="Times New Roman"/>
                      <w:b/>
                      <w:bCs/>
                      <w:sz w:val="21"/>
                      <w:szCs w:val="21"/>
                    </w:rPr>
                    <w:t>COD</w:t>
                  </w:r>
                </w:p>
              </w:tc>
              <w:tc>
                <w:tcPr>
                  <w:tcW w:w="889"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b/>
                      <w:bCs/>
                      <w:sz w:val="21"/>
                      <w:szCs w:val="21"/>
                    </w:rPr>
                  </w:pPr>
                  <w:r>
                    <w:rPr>
                      <w:rFonts w:ascii="Times New Roman" w:hAnsi="Times New Roman"/>
                      <w:b/>
                      <w:bCs/>
                      <w:sz w:val="21"/>
                      <w:szCs w:val="21"/>
                    </w:rPr>
                    <w:t>BOD</w:t>
                  </w:r>
                  <w:r>
                    <w:rPr>
                      <w:rFonts w:ascii="Times New Roman" w:hAnsi="Times New Roman"/>
                      <w:b/>
                      <w:bCs/>
                      <w:sz w:val="21"/>
                      <w:szCs w:val="21"/>
                      <w:vertAlign w:val="subscript"/>
                    </w:rPr>
                    <w:t>5</w:t>
                  </w:r>
                </w:p>
              </w:tc>
              <w:tc>
                <w:tcPr>
                  <w:tcW w:w="889"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b/>
                      <w:bCs/>
                      <w:sz w:val="21"/>
                      <w:szCs w:val="21"/>
                    </w:rPr>
                  </w:pPr>
                  <w:r>
                    <w:rPr>
                      <w:rFonts w:ascii="Times New Roman" w:hAnsi="Times New Roman"/>
                      <w:b/>
                      <w:bCs/>
                      <w:sz w:val="21"/>
                      <w:szCs w:val="21"/>
                    </w:rPr>
                    <w:t>SS</w:t>
                  </w:r>
                </w:p>
              </w:tc>
              <w:tc>
                <w:tcPr>
                  <w:tcW w:w="889" w:type="dxa"/>
                  <w:tcBorders>
                    <w:top w:val="single" w:color="auto" w:sz="12" w:space="0"/>
                    <w:left w:val="single" w:color="auto" w:sz="4" w:space="0"/>
                    <w:bottom w:val="single" w:color="auto" w:sz="12" w:space="0"/>
                  </w:tcBorders>
                  <w:vAlign w:val="center"/>
                </w:tcPr>
                <w:p>
                  <w:pPr>
                    <w:spacing w:line="240" w:lineRule="auto"/>
                    <w:jc w:val="center"/>
                    <w:rPr>
                      <w:rFonts w:ascii="Times New Roman" w:hAnsi="Times New Roman"/>
                      <w:b/>
                      <w:bCs/>
                      <w:sz w:val="21"/>
                      <w:szCs w:val="21"/>
                    </w:rPr>
                  </w:pPr>
                  <w:r>
                    <w:rPr>
                      <w:rFonts w:ascii="Times New Roman" w:hAnsi="Times New Roman"/>
                      <w:b/>
                      <w:bCs/>
                      <w:sz w:val="21"/>
                      <w:szCs w:val="21"/>
                    </w:rPr>
                    <w:t>NH</w:t>
                  </w:r>
                  <w:r>
                    <w:rPr>
                      <w:rFonts w:ascii="Times New Roman" w:hAnsi="Times New Roman"/>
                      <w:b/>
                      <w:bCs/>
                      <w:sz w:val="21"/>
                      <w:szCs w:val="21"/>
                      <w:vertAlign w:val="subscript"/>
                    </w:rPr>
                    <w:t>3</w:t>
                  </w:r>
                  <w:r>
                    <w:rPr>
                      <w:rFonts w:ascii="Times New Roman" w:hAnsi="Times New Roman"/>
                      <w:b/>
                      <w:bCs/>
                      <w:sz w:val="21"/>
                      <w:szCs w:val="21"/>
                    </w:rPr>
                    <w:t>-H</w:t>
                  </w:r>
                </w:p>
              </w:tc>
              <w:tc>
                <w:tcPr>
                  <w:tcW w:w="892" w:type="dxa"/>
                  <w:tcBorders>
                    <w:top w:val="single" w:color="auto" w:sz="12" w:space="0"/>
                    <w:left w:val="single" w:color="auto" w:sz="4" w:space="0"/>
                    <w:bottom w:val="single" w:color="auto" w:sz="12" w:space="0"/>
                  </w:tcBorders>
                  <w:vAlign w:val="center"/>
                </w:tcPr>
                <w:p>
                  <w:pPr>
                    <w:spacing w:line="240" w:lineRule="auto"/>
                    <w:jc w:val="center"/>
                    <w:rPr>
                      <w:rFonts w:hint="eastAsia" w:ascii="Times New Roman" w:hAnsi="Times New Roman" w:eastAsia="宋体"/>
                      <w:b/>
                      <w:bCs/>
                      <w:sz w:val="21"/>
                      <w:szCs w:val="21"/>
                      <w:lang w:val="en-US" w:eastAsia="zh-CN"/>
                    </w:rPr>
                  </w:pPr>
                  <w:r>
                    <w:rPr>
                      <w:rFonts w:hint="eastAsia" w:ascii="Times New Roman" w:hAnsi="Times New Roman"/>
                      <w:b/>
                      <w:bCs/>
                      <w:sz w:val="21"/>
                      <w:szCs w:val="21"/>
                      <w:lang w:val="en-US" w:eastAsia="zh-CN"/>
                    </w:rPr>
                    <w:t>动植物油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220" w:type="dxa"/>
                  <w:gridSpan w:val="7"/>
                  <w:tcBorders>
                    <w:top w:val="single" w:color="auto" w:sz="12" w:space="0"/>
                    <w:bottom w:val="single" w:color="auto" w:sz="4" w:space="0"/>
                  </w:tcBorders>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rPr>
                    <w:t>生活污水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883" w:type="dxa"/>
                  <w:tcBorders>
                    <w:top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rPr>
                    <w:t>生活污水产生浓度（</w:t>
                  </w:r>
                  <w:r>
                    <w:rPr>
                      <w:rFonts w:ascii="Times New Roman" w:hAnsi="Times New Roman"/>
                      <w:sz w:val="21"/>
                      <w:szCs w:val="21"/>
                    </w:rPr>
                    <w:t>mg/L</w:t>
                  </w:r>
                  <w:r>
                    <w:rPr>
                      <w:rFonts w:hint="eastAsia" w:ascii="Times New Roman" w:hAnsi="Times New Roman"/>
                      <w:sz w:val="21"/>
                      <w:szCs w:val="21"/>
                    </w:rPr>
                    <w:t>）</w:t>
                  </w:r>
                </w:p>
              </w:tc>
              <w:tc>
                <w:tcPr>
                  <w:tcW w:w="8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w:t>
                  </w:r>
                </w:p>
              </w:tc>
              <w:tc>
                <w:tcPr>
                  <w:tcW w:w="8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350</w:t>
                  </w:r>
                </w:p>
              </w:tc>
              <w:tc>
                <w:tcPr>
                  <w:tcW w:w="8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180</w:t>
                  </w:r>
                </w:p>
              </w:tc>
              <w:tc>
                <w:tcPr>
                  <w:tcW w:w="8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200</w:t>
                  </w:r>
                </w:p>
              </w:tc>
              <w:tc>
                <w:tcPr>
                  <w:tcW w:w="889" w:type="dxa"/>
                  <w:tcBorders>
                    <w:top w:val="single" w:color="auto" w:sz="4" w:space="0"/>
                    <w:left w:val="single" w:color="auto" w:sz="4" w:space="0"/>
                    <w:bottom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30</w:t>
                  </w:r>
                </w:p>
              </w:tc>
              <w:tc>
                <w:tcPr>
                  <w:tcW w:w="892" w:type="dxa"/>
                  <w:tcBorders>
                    <w:top w:val="single" w:color="auto" w:sz="4" w:space="0"/>
                    <w:left w:val="single" w:color="auto" w:sz="4" w:space="0"/>
                    <w:bottom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883" w:type="dxa"/>
                  <w:tcBorders>
                    <w:top w:val="single" w:color="auto" w:sz="4" w:space="0"/>
                    <w:bottom w:val="single" w:color="auto" w:sz="12" w:space="0"/>
                    <w:right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rPr>
                    <w:t>产生量（</w:t>
                  </w:r>
                  <w:r>
                    <w:rPr>
                      <w:rFonts w:ascii="Times New Roman" w:hAnsi="Times New Roman"/>
                      <w:sz w:val="21"/>
                      <w:szCs w:val="21"/>
                    </w:rPr>
                    <w:t>t/a</w:t>
                  </w:r>
                  <w:r>
                    <w:rPr>
                      <w:rFonts w:hint="eastAsia" w:ascii="Times New Roman" w:hAnsi="Times New Roman"/>
                      <w:sz w:val="21"/>
                      <w:szCs w:val="21"/>
                    </w:rPr>
                    <w:t>）</w:t>
                  </w:r>
                </w:p>
              </w:tc>
              <w:tc>
                <w:tcPr>
                  <w:tcW w:w="889"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600</w:t>
                  </w:r>
                </w:p>
              </w:tc>
              <w:tc>
                <w:tcPr>
                  <w:tcW w:w="889"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val="en-US" w:eastAsia="zh-CN"/>
                    </w:rPr>
                    <w:t>21</w:t>
                  </w:r>
                </w:p>
              </w:tc>
              <w:tc>
                <w:tcPr>
                  <w:tcW w:w="889"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val="en-US" w:eastAsia="zh-CN"/>
                    </w:rPr>
                    <w:t>108</w:t>
                  </w:r>
                </w:p>
              </w:tc>
              <w:tc>
                <w:tcPr>
                  <w:tcW w:w="889"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val="en-US" w:eastAsia="zh-CN"/>
                    </w:rPr>
                    <w:t>12</w:t>
                  </w:r>
                </w:p>
              </w:tc>
              <w:tc>
                <w:tcPr>
                  <w:tcW w:w="889" w:type="dxa"/>
                  <w:tcBorders>
                    <w:top w:val="single" w:color="auto" w:sz="4" w:space="0"/>
                    <w:left w:val="single" w:color="auto" w:sz="4" w:space="0"/>
                    <w:bottom w:val="single" w:color="auto" w:sz="12"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val="en-US" w:eastAsia="zh-CN"/>
                    </w:rPr>
                    <w:t>018</w:t>
                  </w:r>
                </w:p>
              </w:tc>
              <w:tc>
                <w:tcPr>
                  <w:tcW w:w="892" w:type="dxa"/>
                  <w:tcBorders>
                    <w:top w:val="single" w:color="auto" w:sz="4" w:space="0"/>
                    <w:left w:val="single" w:color="auto" w:sz="4" w:space="0"/>
                    <w:bottom w:val="single" w:color="auto" w:sz="12"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0.048</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b w:val="0"/>
                <w:bCs w:val="0"/>
                <w:sz w:val="24"/>
                <w:szCs w:val="24"/>
                <w:lang w:val="en-US" w:eastAsia="zh-CN"/>
              </w:rPr>
            </w:pPr>
            <w:r>
              <w:rPr>
                <w:rFonts w:hint="eastAsia" w:ascii="Times New Roman" w:hAnsi="Times New Roman"/>
                <w:sz w:val="24"/>
                <w:szCs w:val="24"/>
              </w:rPr>
              <w:t>由上表可知，本项目污水水质较为简单，生活污水</w:t>
            </w:r>
            <w:r>
              <w:rPr>
                <w:rFonts w:hint="eastAsia" w:ascii="Times New Roman" w:hAnsi="Times New Roman"/>
                <w:sz w:val="24"/>
                <w:szCs w:val="24"/>
                <w:lang w:eastAsia="zh-CN"/>
              </w:rPr>
              <w:t>排入园区污水管网，进入下游园区污水处理厂统一处理</w:t>
            </w:r>
            <w:r>
              <w:rPr>
                <w:rFonts w:hint="eastAsia" w:ascii="Times New Roman" w:hAnsi="Times New Roman"/>
                <w:sz w:val="24"/>
                <w:szCs w:val="24"/>
              </w:rPr>
              <w:t>，对当地水环境基本不造成影响。</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ascii="Times New Roman" w:hAnsi="Times New Roman"/>
                <w:b/>
                <w:bCs/>
                <w:sz w:val="24"/>
                <w:szCs w:val="24"/>
              </w:rPr>
            </w:pPr>
            <w:r>
              <w:rPr>
                <w:rFonts w:ascii="Times New Roman" w:hAnsi="Times New Roman"/>
                <w:b/>
                <w:bCs/>
                <w:sz w:val="24"/>
                <w:szCs w:val="24"/>
              </w:rPr>
              <w:t>3</w:t>
            </w:r>
            <w:r>
              <w:rPr>
                <w:rFonts w:hint="eastAsia" w:ascii="Times New Roman" w:hAnsi="Times New Roman"/>
                <w:b/>
                <w:bCs/>
                <w:sz w:val="24"/>
                <w:szCs w:val="24"/>
              </w:rPr>
              <w:t>、声环境影响分析</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建成后，调查所有声源种类（包括设备型号）与数量、各声源的空间位置、声源的作用时间等，采用类比测量法与引用现有数据相结合确定声源的声功率级。本次噪声评价厂界按整个厂界计算，将厂界内所有声源的声级叠加，以</w:t>
            </w:r>
            <w:r>
              <w:rPr>
                <w:rFonts w:hint="eastAsia" w:ascii="Times New Roman" w:hAnsi="Times New Roman"/>
                <w:sz w:val="24"/>
                <w:szCs w:val="24"/>
                <w:lang w:eastAsia="zh-CN"/>
              </w:rPr>
              <w:t>厂区</w:t>
            </w:r>
            <w:r>
              <w:rPr>
                <w:rFonts w:hint="eastAsia" w:ascii="Times New Roman" w:hAnsi="Times New Roman"/>
                <w:sz w:val="24"/>
                <w:szCs w:val="24"/>
              </w:rPr>
              <w:t>的中心作为声源原点。简化为单个室外的点声源进行预测。</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项目噪声主要来自车间生产设备。建设单位优先选用低噪声型号设备，所用设备均分布在厂房内部，合理布局。设备安装时设置减震基座，通过车间隔音，达到距离衰减、隔声降噪的效果。</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本项目主要噪声源强及治理措施见表</w:t>
            </w:r>
            <w:r>
              <w:rPr>
                <w:rFonts w:hint="eastAsia" w:ascii="Times New Roman" w:hAnsi="Times New Roman"/>
                <w:sz w:val="24"/>
                <w:szCs w:val="24"/>
                <w:lang w:val="en-US" w:eastAsia="zh-CN"/>
              </w:rPr>
              <w:t>26</w:t>
            </w:r>
            <w:r>
              <w:rPr>
                <w:rFonts w:hint="eastAsia" w:ascii="Times New Roman" w:hAnsi="Times New Roman"/>
                <w:sz w:val="24"/>
                <w:szCs w:val="24"/>
              </w:rPr>
              <w:t>。</w:t>
            </w:r>
          </w:p>
          <w:p>
            <w:pPr>
              <w:spacing w:line="360" w:lineRule="auto"/>
              <w:ind w:firstLine="422" w:firstLineChars="200"/>
              <w:rPr>
                <w:rFonts w:ascii="黑体" w:hAnsi="黑体" w:eastAsia="黑体" w:cs="黑体"/>
                <w:b/>
                <w:bCs/>
                <w:sz w:val="21"/>
                <w:szCs w:val="21"/>
              </w:rPr>
            </w:pPr>
            <w:r>
              <w:rPr>
                <w:rFonts w:hint="eastAsia" w:ascii="黑体" w:hAnsi="黑体" w:eastAsia="黑体" w:cs="黑体"/>
                <w:b/>
                <w:bCs/>
                <w:sz w:val="21"/>
                <w:szCs w:val="21"/>
              </w:rPr>
              <w:t>表</w:t>
            </w:r>
            <w:r>
              <w:rPr>
                <w:rFonts w:hint="eastAsia" w:ascii="黑体" w:hAnsi="黑体" w:eastAsia="黑体" w:cs="黑体"/>
                <w:b/>
                <w:bCs/>
                <w:sz w:val="21"/>
                <w:szCs w:val="21"/>
                <w:lang w:val="en-US" w:eastAsia="zh-CN"/>
              </w:rPr>
              <w:t>26</w:t>
            </w:r>
            <w:r>
              <w:rPr>
                <w:rFonts w:ascii="黑体" w:hAnsi="黑体" w:eastAsia="黑体" w:cs="黑体"/>
                <w:b/>
                <w:bCs/>
                <w:sz w:val="21"/>
                <w:szCs w:val="21"/>
              </w:rPr>
              <w:t xml:space="preserve">                   </w:t>
            </w:r>
            <w:r>
              <w:rPr>
                <w:rFonts w:hint="eastAsia" w:ascii="黑体" w:hAnsi="黑体" w:eastAsia="黑体" w:cs="黑体"/>
                <w:b/>
                <w:bCs/>
                <w:sz w:val="21"/>
                <w:szCs w:val="21"/>
              </w:rPr>
              <w:t>主要噪声源强及治理措施一览表</w:t>
            </w:r>
          </w:p>
          <w:tbl>
            <w:tblPr>
              <w:tblStyle w:val="27"/>
              <w:tblW w:w="8220" w:type="dxa"/>
              <w:tblInd w:w="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730"/>
              <w:gridCol w:w="806"/>
              <w:gridCol w:w="1701"/>
              <w:gridCol w:w="1936"/>
              <w:gridCol w:w="138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60" w:type="dxa"/>
                  <w:tcBorders>
                    <w:top w:val="single" w:color="auto" w:sz="12" w:space="0"/>
                    <w:bottom w:val="single" w:color="auto" w:sz="12" w:space="0"/>
                    <w:right w:val="single" w:color="auto" w:sz="4" w:space="0"/>
                  </w:tcBorders>
                  <w:vAlign w:val="center"/>
                </w:tcPr>
                <w:p>
                  <w:pPr>
                    <w:spacing w:line="240" w:lineRule="auto"/>
                    <w:jc w:val="center"/>
                    <w:rPr>
                      <w:rFonts w:ascii="Times New Roman" w:hAnsi="Times New Roman"/>
                      <w:b/>
                      <w:bCs/>
                      <w:sz w:val="21"/>
                      <w:szCs w:val="21"/>
                    </w:rPr>
                  </w:pPr>
                  <w:r>
                    <w:rPr>
                      <w:rFonts w:hint="eastAsia" w:ascii="Times New Roman" w:hAnsi="Times New Roman"/>
                      <w:b/>
                      <w:bCs/>
                      <w:sz w:val="21"/>
                      <w:szCs w:val="21"/>
                    </w:rPr>
                    <w:t>序号</w:t>
                  </w:r>
                </w:p>
              </w:tc>
              <w:tc>
                <w:tcPr>
                  <w:tcW w:w="1730"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b/>
                      <w:bCs/>
                      <w:sz w:val="21"/>
                      <w:szCs w:val="21"/>
                    </w:rPr>
                  </w:pPr>
                  <w:r>
                    <w:rPr>
                      <w:rFonts w:hint="eastAsia" w:ascii="Times New Roman" w:hAnsi="Times New Roman"/>
                      <w:b/>
                      <w:bCs/>
                      <w:sz w:val="21"/>
                      <w:szCs w:val="21"/>
                    </w:rPr>
                    <w:t>设备名称</w:t>
                  </w:r>
                </w:p>
              </w:tc>
              <w:tc>
                <w:tcPr>
                  <w:tcW w:w="806"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b/>
                      <w:bCs/>
                      <w:sz w:val="21"/>
                      <w:szCs w:val="21"/>
                    </w:rPr>
                  </w:pPr>
                  <w:r>
                    <w:rPr>
                      <w:rFonts w:hint="eastAsia" w:ascii="Times New Roman" w:hAnsi="Times New Roman"/>
                      <w:b/>
                      <w:bCs/>
                      <w:sz w:val="21"/>
                      <w:szCs w:val="21"/>
                    </w:rPr>
                    <w:t>数量</w:t>
                  </w:r>
                </w:p>
              </w:tc>
              <w:tc>
                <w:tcPr>
                  <w:tcW w:w="1701" w:type="dxa"/>
                  <w:tcBorders>
                    <w:top w:val="single" w:color="auto" w:sz="12" w:space="0"/>
                    <w:left w:val="single" w:color="auto" w:sz="4" w:space="0"/>
                    <w:bottom w:val="single" w:color="auto" w:sz="12" w:space="0"/>
                  </w:tcBorders>
                  <w:vAlign w:val="center"/>
                </w:tcPr>
                <w:p>
                  <w:pPr>
                    <w:spacing w:line="240" w:lineRule="auto"/>
                    <w:jc w:val="center"/>
                    <w:rPr>
                      <w:rFonts w:ascii="Times New Roman" w:hAnsi="Times New Roman"/>
                      <w:b/>
                      <w:bCs/>
                      <w:sz w:val="21"/>
                      <w:szCs w:val="21"/>
                    </w:rPr>
                  </w:pPr>
                  <w:r>
                    <w:rPr>
                      <w:rFonts w:hint="eastAsia" w:ascii="Times New Roman" w:hAnsi="Times New Roman"/>
                      <w:b/>
                      <w:bCs/>
                      <w:sz w:val="21"/>
                      <w:szCs w:val="21"/>
                    </w:rPr>
                    <w:t>声级值</w:t>
                  </w:r>
                  <w:r>
                    <w:rPr>
                      <w:rFonts w:ascii="Times New Roman" w:hAnsi="Times New Roman"/>
                      <w:b/>
                      <w:bCs/>
                      <w:sz w:val="21"/>
                      <w:szCs w:val="21"/>
                    </w:rPr>
                    <w:t>dB</w:t>
                  </w:r>
                  <w:r>
                    <w:rPr>
                      <w:rFonts w:hint="eastAsia" w:ascii="Times New Roman" w:hAnsi="Times New Roman"/>
                      <w:b/>
                      <w:bCs/>
                      <w:sz w:val="21"/>
                      <w:szCs w:val="21"/>
                    </w:rPr>
                    <w:t>（</w:t>
                  </w:r>
                  <w:r>
                    <w:rPr>
                      <w:rFonts w:ascii="Times New Roman" w:hAnsi="Times New Roman"/>
                      <w:b/>
                      <w:bCs/>
                      <w:sz w:val="21"/>
                      <w:szCs w:val="21"/>
                    </w:rPr>
                    <w:t>A</w:t>
                  </w:r>
                  <w:r>
                    <w:rPr>
                      <w:rFonts w:hint="eastAsia" w:ascii="Times New Roman" w:hAnsi="Times New Roman"/>
                      <w:b/>
                      <w:bCs/>
                      <w:sz w:val="21"/>
                      <w:szCs w:val="21"/>
                    </w:rPr>
                    <w:t>）</w:t>
                  </w:r>
                </w:p>
              </w:tc>
              <w:tc>
                <w:tcPr>
                  <w:tcW w:w="1936" w:type="dxa"/>
                  <w:tcBorders>
                    <w:top w:val="single" w:color="auto" w:sz="12" w:space="0"/>
                    <w:left w:val="single" w:color="auto" w:sz="4" w:space="0"/>
                    <w:bottom w:val="single" w:color="auto" w:sz="12" w:space="0"/>
                  </w:tcBorders>
                  <w:vAlign w:val="center"/>
                </w:tcPr>
                <w:p>
                  <w:pPr>
                    <w:spacing w:line="240" w:lineRule="auto"/>
                    <w:jc w:val="center"/>
                    <w:rPr>
                      <w:rFonts w:hint="eastAsia" w:ascii="Times New Roman" w:hAnsi="Times New Roman" w:eastAsia="宋体"/>
                      <w:b/>
                      <w:bCs/>
                      <w:sz w:val="21"/>
                      <w:szCs w:val="21"/>
                      <w:lang w:eastAsia="zh-CN"/>
                    </w:rPr>
                  </w:pPr>
                  <w:r>
                    <w:rPr>
                      <w:rFonts w:hint="eastAsia" w:ascii="Times New Roman" w:hAnsi="Times New Roman"/>
                      <w:b/>
                      <w:bCs/>
                      <w:sz w:val="21"/>
                      <w:szCs w:val="21"/>
                      <w:lang w:eastAsia="zh-CN"/>
                    </w:rPr>
                    <w:t>治理措施</w:t>
                  </w:r>
                </w:p>
              </w:tc>
              <w:tc>
                <w:tcPr>
                  <w:tcW w:w="1387" w:type="dxa"/>
                  <w:tcBorders>
                    <w:top w:val="single" w:color="auto" w:sz="12" w:space="0"/>
                    <w:left w:val="single" w:color="auto" w:sz="4" w:space="0"/>
                    <w:bottom w:val="single" w:color="auto" w:sz="12" w:space="0"/>
                  </w:tcBorders>
                  <w:vAlign w:val="center"/>
                </w:tcPr>
                <w:p>
                  <w:pPr>
                    <w:spacing w:line="240" w:lineRule="auto"/>
                    <w:jc w:val="center"/>
                    <w:rPr>
                      <w:rFonts w:hint="eastAsia" w:ascii="Times New Roman" w:hAnsi="Times New Roman" w:eastAsia="宋体"/>
                      <w:b/>
                      <w:bCs/>
                      <w:sz w:val="21"/>
                      <w:szCs w:val="21"/>
                      <w:lang w:eastAsia="zh-CN"/>
                    </w:rPr>
                  </w:pPr>
                  <w:r>
                    <w:rPr>
                      <w:rFonts w:hint="eastAsia" w:ascii="Times New Roman" w:hAnsi="Times New Roman"/>
                      <w:b/>
                      <w:bCs/>
                      <w:sz w:val="21"/>
                      <w:szCs w:val="21"/>
                      <w:lang w:eastAsia="zh-CN"/>
                    </w:rPr>
                    <w:t>降噪效果</w:t>
                  </w:r>
                  <w:r>
                    <w:rPr>
                      <w:rFonts w:hint="eastAsia" w:ascii="Times New Roman" w:hAnsi="Times New Roman"/>
                      <w:b/>
                      <w:bCs/>
                      <w:sz w:val="21"/>
                      <w:szCs w:val="21"/>
                      <w:lang w:val="en-US" w:eastAsia="zh-CN"/>
                    </w:rPr>
                    <w:t>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60" w:type="dxa"/>
                  <w:tcBorders>
                    <w:top w:val="single" w:color="auto" w:sz="4" w:space="0"/>
                    <w:bottom w:val="single" w:color="auto" w:sz="4" w:space="0"/>
                    <w:right w:val="single" w:color="auto" w:sz="4" w:space="0"/>
                  </w:tcBorders>
                  <w:vAlign w:val="center"/>
                </w:tcPr>
                <w:p>
                  <w:pPr>
                    <w:widowControl/>
                    <w:spacing w:line="240" w:lineRule="auto"/>
                    <w:jc w:val="center"/>
                    <w:textAlignment w:val="center"/>
                    <w:rPr>
                      <w:rFonts w:ascii="Times New Roman" w:hAnsi="Times New Roman"/>
                      <w:sz w:val="21"/>
                      <w:szCs w:val="21"/>
                    </w:rPr>
                  </w:pPr>
                  <w:r>
                    <w:rPr>
                      <w:rFonts w:ascii="Times New Roman" w:hAnsi="Times New Roman"/>
                      <w:color w:val="000000"/>
                      <w:kern w:val="0"/>
                      <w:sz w:val="21"/>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cs="Times New Roman"/>
                      <w:sz w:val="21"/>
                      <w:szCs w:val="21"/>
                    </w:rPr>
                    <w:t>单片锯、多片锯、断料锯</w:t>
                  </w:r>
                </w:p>
              </w:tc>
              <w:tc>
                <w:tcPr>
                  <w:tcW w:w="80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eastAsia="宋体" w:cs="Times New Roman"/>
                      <w:sz w:val="21"/>
                      <w:szCs w:val="21"/>
                    </w:rPr>
                    <w:t>6台</w:t>
                  </w:r>
                </w:p>
              </w:tc>
              <w:tc>
                <w:tcPr>
                  <w:tcW w:w="1701" w:type="dxa"/>
                  <w:tcBorders>
                    <w:top w:val="single" w:color="auto" w:sz="4" w:space="0"/>
                    <w:left w:val="single" w:color="auto" w:sz="4" w:space="0"/>
                    <w:bottom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lang w:val="en-US" w:eastAsia="zh-CN"/>
                    </w:rPr>
                    <w:t>85~90</w:t>
                  </w:r>
                </w:p>
              </w:tc>
              <w:tc>
                <w:tcPr>
                  <w:tcW w:w="1936" w:type="dxa"/>
                  <w:vMerge w:val="restart"/>
                  <w:tcBorders>
                    <w:top w:val="single" w:color="auto" w:sz="4" w:space="0"/>
                    <w:left w:val="single" w:color="auto" w:sz="4"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eastAsia="宋体" w:cs="Times New Roman"/>
                      <w:sz w:val="21"/>
                      <w:szCs w:val="21"/>
                      <w:vertAlign w:val="baseline"/>
                      <w:lang w:val="en-US" w:eastAsia="zh-CN"/>
                    </w:rPr>
                    <w:t>设备设置减震基座，加强设备维护保养，车间隔声</w:t>
                  </w:r>
                </w:p>
              </w:tc>
              <w:tc>
                <w:tcPr>
                  <w:tcW w:w="1387" w:type="dxa"/>
                  <w:tcBorders>
                    <w:top w:val="single" w:color="auto" w:sz="4" w:space="0"/>
                    <w:left w:val="single" w:color="auto" w:sz="4" w:space="0"/>
                    <w:bottom w:val="single" w:color="auto" w:sz="4"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15~20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60" w:type="dxa"/>
                  <w:tcBorders>
                    <w:top w:val="single" w:color="auto" w:sz="4" w:space="0"/>
                    <w:bottom w:val="single" w:color="auto" w:sz="4" w:space="0"/>
                    <w:right w:val="single" w:color="auto" w:sz="4" w:space="0"/>
                  </w:tcBorders>
                  <w:vAlign w:val="center"/>
                </w:tcPr>
                <w:p>
                  <w:pPr>
                    <w:widowControl/>
                    <w:spacing w:line="240" w:lineRule="auto"/>
                    <w:jc w:val="center"/>
                    <w:textAlignment w:val="center"/>
                    <w:rPr>
                      <w:rFonts w:ascii="Times New Roman" w:hAnsi="Times New Roman"/>
                      <w:sz w:val="21"/>
                      <w:szCs w:val="21"/>
                    </w:rPr>
                  </w:pPr>
                  <w:r>
                    <w:rPr>
                      <w:rFonts w:ascii="Times New Roman" w:hAnsi="Times New Roman"/>
                      <w:color w:val="000000"/>
                      <w:kern w:val="0"/>
                      <w:sz w:val="21"/>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eastAsia="宋体" w:cs="Times New Roman"/>
                      <w:sz w:val="21"/>
                      <w:szCs w:val="21"/>
                    </w:rPr>
                    <w:t>指压一体机</w:t>
                  </w:r>
                </w:p>
              </w:tc>
              <w:tc>
                <w:tcPr>
                  <w:tcW w:w="80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eastAsia="宋体" w:cs="Times New Roman"/>
                      <w:sz w:val="21"/>
                      <w:szCs w:val="21"/>
                    </w:rPr>
                    <w:t>13台</w:t>
                  </w:r>
                </w:p>
              </w:tc>
              <w:tc>
                <w:tcPr>
                  <w:tcW w:w="1701" w:type="dxa"/>
                  <w:tcBorders>
                    <w:top w:val="single" w:color="auto" w:sz="4" w:space="0"/>
                    <w:left w:val="single" w:color="auto" w:sz="4" w:space="0"/>
                    <w:bottom w:val="single" w:color="auto" w:sz="4" w:space="0"/>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80~85</w:t>
                  </w:r>
                </w:p>
              </w:tc>
              <w:tc>
                <w:tcPr>
                  <w:tcW w:w="1936" w:type="dxa"/>
                  <w:vMerge w:val="continue"/>
                  <w:tcBorders>
                    <w:left w:val="single" w:color="auto" w:sz="4" w:space="0"/>
                  </w:tcBorders>
                  <w:vAlign w:val="center"/>
                </w:tcPr>
                <w:p>
                  <w:pPr>
                    <w:spacing w:line="240" w:lineRule="auto"/>
                    <w:jc w:val="center"/>
                    <w:rPr>
                      <w:rFonts w:hint="eastAsia" w:ascii="Times New Roman" w:hAnsi="Times New Roman"/>
                      <w:sz w:val="21"/>
                      <w:szCs w:val="21"/>
                      <w:lang w:val="en-US" w:eastAsia="zh-CN"/>
                    </w:rPr>
                  </w:pPr>
                </w:p>
              </w:tc>
              <w:tc>
                <w:tcPr>
                  <w:tcW w:w="1387" w:type="dxa"/>
                  <w:tcBorders>
                    <w:top w:val="single" w:color="auto" w:sz="4" w:space="0"/>
                    <w:left w:val="single" w:color="auto" w:sz="4" w:space="0"/>
                    <w:bottom w:val="single" w:color="auto" w:sz="4"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15~20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60" w:type="dxa"/>
                  <w:tcBorders>
                    <w:top w:val="single" w:color="auto" w:sz="4" w:space="0"/>
                    <w:bottom w:val="single" w:color="auto" w:sz="4" w:space="0"/>
                    <w:right w:val="single" w:color="auto" w:sz="4" w:space="0"/>
                  </w:tcBorders>
                  <w:vAlign w:val="center"/>
                </w:tcPr>
                <w:p>
                  <w:pPr>
                    <w:widowControl/>
                    <w:spacing w:line="240" w:lineRule="auto"/>
                    <w:jc w:val="center"/>
                    <w:textAlignment w:val="center"/>
                    <w:rPr>
                      <w:rFonts w:ascii="Times New Roman" w:hAnsi="Times New Roman"/>
                      <w:sz w:val="21"/>
                      <w:szCs w:val="21"/>
                    </w:rPr>
                  </w:pPr>
                  <w:r>
                    <w:rPr>
                      <w:rFonts w:ascii="Times New Roman" w:hAnsi="Times New Roman"/>
                      <w:color w:val="000000"/>
                      <w:kern w:val="0"/>
                      <w:sz w:val="21"/>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eastAsia="宋体" w:cs="Times New Roman"/>
                      <w:sz w:val="21"/>
                      <w:szCs w:val="21"/>
                    </w:rPr>
                    <w:t>刨砂机</w:t>
                  </w:r>
                </w:p>
              </w:tc>
              <w:tc>
                <w:tcPr>
                  <w:tcW w:w="80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eastAsia="宋体" w:cs="Times New Roman"/>
                      <w:sz w:val="21"/>
                      <w:szCs w:val="21"/>
                    </w:rPr>
                    <w:t>2套</w:t>
                  </w:r>
                </w:p>
              </w:tc>
              <w:tc>
                <w:tcPr>
                  <w:tcW w:w="1701" w:type="dxa"/>
                  <w:tcBorders>
                    <w:top w:val="single" w:color="auto" w:sz="4" w:space="0"/>
                    <w:left w:val="single" w:color="auto" w:sz="4" w:space="0"/>
                    <w:bottom w:val="single" w:color="auto" w:sz="4" w:space="0"/>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80~90</w:t>
                  </w:r>
                </w:p>
              </w:tc>
              <w:tc>
                <w:tcPr>
                  <w:tcW w:w="1936" w:type="dxa"/>
                  <w:vMerge w:val="continue"/>
                  <w:tcBorders>
                    <w:left w:val="single" w:color="auto" w:sz="4" w:space="0"/>
                  </w:tcBorders>
                  <w:vAlign w:val="center"/>
                </w:tcPr>
                <w:p>
                  <w:pPr>
                    <w:spacing w:line="240" w:lineRule="auto"/>
                    <w:jc w:val="center"/>
                    <w:rPr>
                      <w:rFonts w:hint="eastAsia" w:ascii="Times New Roman" w:hAnsi="Times New Roman"/>
                      <w:sz w:val="21"/>
                      <w:szCs w:val="21"/>
                      <w:lang w:val="en-US" w:eastAsia="zh-CN"/>
                    </w:rPr>
                  </w:pPr>
                </w:p>
              </w:tc>
              <w:tc>
                <w:tcPr>
                  <w:tcW w:w="1387" w:type="dxa"/>
                  <w:tcBorders>
                    <w:top w:val="single" w:color="auto" w:sz="4" w:space="0"/>
                    <w:left w:val="single" w:color="auto" w:sz="4" w:space="0"/>
                    <w:bottom w:val="single" w:color="auto" w:sz="4"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15~20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60" w:type="dxa"/>
                  <w:tcBorders>
                    <w:top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Times New Roman" w:hAnsi="Times New Roman" w:eastAsia="宋体"/>
                      <w:color w:val="000000"/>
                      <w:kern w:val="0"/>
                      <w:sz w:val="21"/>
                      <w:szCs w:val="21"/>
                      <w:lang w:val="en-US" w:eastAsia="zh-CN"/>
                    </w:rPr>
                  </w:pPr>
                  <w:r>
                    <w:rPr>
                      <w:rFonts w:hint="eastAsia" w:ascii="Times New Roman" w:hAnsi="Times New Roman"/>
                      <w:color w:val="000000"/>
                      <w:kern w:val="0"/>
                      <w:sz w:val="21"/>
                      <w:szCs w:val="21"/>
                      <w:lang w:val="en-US" w:eastAsia="zh-CN"/>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sz w:val="21"/>
                      <w:szCs w:val="21"/>
                      <w:lang w:eastAsia="zh-CN"/>
                    </w:rPr>
                  </w:pPr>
                  <w:r>
                    <w:rPr>
                      <w:rFonts w:hint="eastAsia" w:ascii="Times New Roman" w:hAnsi="Times New Roman" w:eastAsia="宋体" w:cs="Times New Roman"/>
                      <w:sz w:val="21"/>
                      <w:szCs w:val="21"/>
                    </w:rPr>
                    <w:t>热压机</w:t>
                  </w:r>
                </w:p>
              </w:tc>
              <w:tc>
                <w:tcPr>
                  <w:tcW w:w="80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eastAsia="宋体" w:cs="Times New Roman"/>
                      <w:sz w:val="21"/>
                      <w:szCs w:val="21"/>
                    </w:rPr>
                    <w:t>12台</w:t>
                  </w:r>
                </w:p>
              </w:tc>
              <w:tc>
                <w:tcPr>
                  <w:tcW w:w="1701" w:type="dxa"/>
                  <w:tcBorders>
                    <w:top w:val="single" w:color="auto" w:sz="4" w:space="0"/>
                    <w:left w:val="single" w:color="auto" w:sz="4" w:space="0"/>
                    <w:bottom w:val="single" w:color="auto" w:sz="4"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75~80</w:t>
                  </w:r>
                </w:p>
              </w:tc>
              <w:tc>
                <w:tcPr>
                  <w:tcW w:w="1936" w:type="dxa"/>
                  <w:vMerge w:val="continue"/>
                  <w:tcBorders>
                    <w:left w:val="single" w:color="auto" w:sz="4" w:space="0"/>
                  </w:tcBorders>
                  <w:vAlign w:val="center"/>
                </w:tcPr>
                <w:p>
                  <w:pPr>
                    <w:spacing w:line="240" w:lineRule="auto"/>
                    <w:jc w:val="center"/>
                    <w:rPr>
                      <w:rFonts w:hint="eastAsia" w:ascii="Times New Roman" w:hAnsi="Times New Roman"/>
                      <w:sz w:val="21"/>
                      <w:szCs w:val="21"/>
                      <w:lang w:val="en-US" w:eastAsia="zh-CN"/>
                    </w:rPr>
                  </w:pPr>
                </w:p>
              </w:tc>
              <w:tc>
                <w:tcPr>
                  <w:tcW w:w="1387" w:type="dxa"/>
                  <w:tcBorders>
                    <w:top w:val="single" w:color="auto" w:sz="4" w:space="0"/>
                    <w:left w:val="single" w:color="auto" w:sz="4" w:space="0"/>
                    <w:bottom w:val="single" w:color="auto" w:sz="4"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15~20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60" w:type="dxa"/>
                  <w:tcBorders>
                    <w:top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Times New Roman" w:hAnsi="Times New Roman" w:eastAsia="宋体"/>
                      <w:color w:val="000000"/>
                      <w:kern w:val="0"/>
                      <w:sz w:val="21"/>
                      <w:szCs w:val="21"/>
                      <w:lang w:val="en-US" w:eastAsia="zh-CN"/>
                    </w:rPr>
                  </w:pPr>
                  <w:r>
                    <w:rPr>
                      <w:rFonts w:hint="eastAsia" w:ascii="Times New Roman" w:hAnsi="Times New Roman"/>
                      <w:color w:val="000000"/>
                      <w:kern w:val="0"/>
                      <w:sz w:val="21"/>
                      <w:szCs w:val="21"/>
                      <w:lang w:val="en-US" w:eastAsia="zh-CN"/>
                    </w:rPr>
                    <w:t>5</w:t>
                  </w:r>
                </w:p>
              </w:tc>
              <w:tc>
                <w:tcPr>
                  <w:tcW w:w="173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sz w:val="21"/>
                      <w:szCs w:val="21"/>
                      <w:lang w:eastAsia="zh-CN"/>
                    </w:rPr>
                  </w:pPr>
                  <w:r>
                    <w:rPr>
                      <w:rFonts w:hint="eastAsia" w:ascii="Times New Roman" w:hAnsi="Times New Roman" w:eastAsia="宋体" w:cs="Times New Roman"/>
                      <w:sz w:val="21"/>
                      <w:szCs w:val="21"/>
                    </w:rPr>
                    <w:t>涂胶机</w:t>
                  </w:r>
                </w:p>
              </w:tc>
              <w:tc>
                <w:tcPr>
                  <w:tcW w:w="80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eastAsia="宋体" w:cs="Times New Roman"/>
                      <w:sz w:val="21"/>
                      <w:szCs w:val="21"/>
                    </w:rPr>
                    <w:t>24台</w:t>
                  </w:r>
                </w:p>
              </w:tc>
              <w:tc>
                <w:tcPr>
                  <w:tcW w:w="1701" w:type="dxa"/>
                  <w:tcBorders>
                    <w:top w:val="single" w:color="auto" w:sz="4" w:space="0"/>
                    <w:left w:val="single" w:color="auto" w:sz="4" w:space="0"/>
                    <w:bottom w:val="single" w:color="auto" w:sz="4"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75~80</w:t>
                  </w:r>
                </w:p>
              </w:tc>
              <w:tc>
                <w:tcPr>
                  <w:tcW w:w="1936" w:type="dxa"/>
                  <w:vMerge w:val="continue"/>
                  <w:tcBorders>
                    <w:left w:val="single" w:color="auto" w:sz="4" w:space="0"/>
                  </w:tcBorders>
                  <w:vAlign w:val="center"/>
                </w:tcPr>
                <w:p>
                  <w:pPr>
                    <w:spacing w:line="240" w:lineRule="auto"/>
                    <w:jc w:val="center"/>
                    <w:rPr>
                      <w:rFonts w:hint="eastAsia" w:ascii="Times New Roman" w:hAnsi="Times New Roman"/>
                      <w:sz w:val="21"/>
                      <w:szCs w:val="21"/>
                      <w:lang w:val="en-US" w:eastAsia="zh-CN"/>
                    </w:rPr>
                  </w:pPr>
                </w:p>
              </w:tc>
              <w:tc>
                <w:tcPr>
                  <w:tcW w:w="1387" w:type="dxa"/>
                  <w:tcBorders>
                    <w:top w:val="single" w:color="auto" w:sz="4" w:space="0"/>
                    <w:left w:val="single" w:color="auto" w:sz="4" w:space="0"/>
                    <w:bottom w:val="single" w:color="auto" w:sz="4"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15~20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60" w:type="dxa"/>
                  <w:tcBorders>
                    <w:top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Times New Roman" w:hAnsi="Times New Roman" w:eastAsia="宋体"/>
                      <w:color w:val="000000"/>
                      <w:kern w:val="0"/>
                      <w:sz w:val="21"/>
                      <w:szCs w:val="21"/>
                      <w:lang w:val="en-US" w:eastAsia="zh-CN"/>
                    </w:rPr>
                  </w:pPr>
                  <w:r>
                    <w:rPr>
                      <w:rFonts w:hint="eastAsia" w:ascii="Times New Roman" w:hAnsi="Times New Roman"/>
                      <w:color w:val="000000"/>
                      <w:kern w:val="0"/>
                      <w:sz w:val="21"/>
                      <w:szCs w:val="21"/>
                      <w:lang w:val="en-US" w:eastAsia="zh-CN"/>
                    </w:rPr>
                    <w:t>6</w:t>
                  </w:r>
                </w:p>
              </w:tc>
              <w:tc>
                <w:tcPr>
                  <w:tcW w:w="173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sz w:val="21"/>
                      <w:szCs w:val="21"/>
                      <w:lang w:eastAsia="zh-CN"/>
                    </w:rPr>
                  </w:pPr>
                  <w:r>
                    <w:rPr>
                      <w:rFonts w:hint="eastAsia" w:ascii="Times New Roman" w:hAnsi="Times New Roman" w:eastAsia="宋体" w:cs="Times New Roman"/>
                      <w:sz w:val="21"/>
                      <w:szCs w:val="21"/>
                    </w:rPr>
                    <w:t>预压机</w:t>
                  </w:r>
                </w:p>
              </w:tc>
              <w:tc>
                <w:tcPr>
                  <w:tcW w:w="80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eastAsia="宋体" w:cs="Times New Roman"/>
                      <w:sz w:val="21"/>
                      <w:szCs w:val="21"/>
                    </w:rPr>
                    <w:t>12台</w:t>
                  </w:r>
                </w:p>
              </w:tc>
              <w:tc>
                <w:tcPr>
                  <w:tcW w:w="1701" w:type="dxa"/>
                  <w:tcBorders>
                    <w:top w:val="single" w:color="auto" w:sz="4" w:space="0"/>
                    <w:left w:val="single" w:color="auto" w:sz="4" w:space="0"/>
                    <w:bottom w:val="single" w:color="auto" w:sz="4"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75~80</w:t>
                  </w:r>
                </w:p>
              </w:tc>
              <w:tc>
                <w:tcPr>
                  <w:tcW w:w="1936" w:type="dxa"/>
                  <w:vMerge w:val="continue"/>
                  <w:tcBorders>
                    <w:left w:val="single" w:color="auto" w:sz="4" w:space="0"/>
                  </w:tcBorders>
                  <w:vAlign w:val="center"/>
                </w:tcPr>
                <w:p>
                  <w:pPr>
                    <w:spacing w:line="240" w:lineRule="auto"/>
                    <w:jc w:val="center"/>
                    <w:rPr>
                      <w:rFonts w:hint="eastAsia" w:ascii="Times New Roman" w:hAnsi="Times New Roman"/>
                      <w:sz w:val="21"/>
                      <w:szCs w:val="21"/>
                      <w:lang w:val="en-US" w:eastAsia="zh-CN"/>
                    </w:rPr>
                  </w:pPr>
                </w:p>
              </w:tc>
              <w:tc>
                <w:tcPr>
                  <w:tcW w:w="1387" w:type="dxa"/>
                  <w:tcBorders>
                    <w:top w:val="single" w:color="auto" w:sz="4" w:space="0"/>
                    <w:left w:val="single" w:color="auto" w:sz="4" w:space="0"/>
                    <w:bottom w:val="single" w:color="auto" w:sz="4"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15~20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60" w:type="dxa"/>
                  <w:tcBorders>
                    <w:top w:val="single" w:color="auto" w:sz="4" w:space="0"/>
                    <w:bottom w:val="single" w:color="auto" w:sz="12" w:space="0"/>
                    <w:right w:val="single" w:color="auto" w:sz="4" w:space="0"/>
                  </w:tcBorders>
                  <w:vAlign w:val="center"/>
                </w:tcPr>
                <w:p>
                  <w:pPr>
                    <w:widowControl/>
                    <w:spacing w:line="240" w:lineRule="auto"/>
                    <w:jc w:val="center"/>
                    <w:textAlignment w:val="center"/>
                    <w:rPr>
                      <w:rFonts w:hint="eastAsia" w:ascii="Times New Roman" w:hAnsi="Times New Roman" w:eastAsia="宋体"/>
                      <w:color w:val="000000"/>
                      <w:kern w:val="0"/>
                      <w:sz w:val="21"/>
                      <w:szCs w:val="21"/>
                      <w:lang w:val="en-US" w:eastAsia="zh-CN"/>
                    </w:rPr>
                  </w:pPr>
                  <w:r>
                    <w:rPr>
                      <w:rFonts w:hint="eastAsia" w:ascii="Times New Roman" w:hAnsi="Times New Roman"/>
                      <w:color w:val="000000"/>
                      <w:kern w:val="0"/>
                      <w:sz w:val="21"/>
                      <w:szCs w:val="21"/>
                      <w:lang w:val="en-US" w:eastAsia="zh-CN"/>
                    </w:rPr>
                    <w:t>7</w:t>
                  </w:r>
                </w:p>
              </w:tc>
              <w:tc>
                <w:tcPr>
                  <w:tcW w:w="1730"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eastAsia" w:ascii="Times New Roman" w:hAnsi="Times New Roman"/>
                      <w:sz w:val="21"/>
                      <w:szCs w:val="21"/>
                      <w:lang w:eastAsia="zh-CN"/>
                    </w:rPr>
                  </w:pPr>
                  <w:r>
                    <w:rPr>
                      <w:rFonts w:hint="eastAsia" w:ascii="Times New Roman" w:hAnsi="Times New Roman" w:eastAsia="宋体" w:cs="Times New Roman"/>
                      <w:sz w:val="21"/>
                      <w:szCs w:val="21"/>
                    </w:rPr>
                    <w:t>叉车</w:t>
                  </w:r>
                </w:p>
              </w:tc>
              <w:tc>
                <w:tcPr>
                  <w:tcW w:w="806"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eastAsia="宋体" w:cs="Times New Roman"/>
                      <w:sz w:val="21"/>
                      <w:szCs w:val="21"/>
                    </w:rPr>
                    <w:t>12辆</w:t>
                  </w:r>
                </w:p>
              </w:tc>
              <w:tc>
                <w:tcPr>
                  <w:tcW w:w="1701" w:type="dxa"/>
                  <w:tcBorders>
                    <w:top w:val="single" w:color="auto" w:sz="4" w:space="0"/>
                    <w:left w:val="single" w:color="auto" w:sz="4" w:space="0"/>
                    <w:bottom w:val="single" w:color="auto" w:sz="12"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80~85</w:t>
                  </w:r>
                </w:p>
              </w:tc>
              <w:tc>
                <w:tcPr>
                  <w:tcW w:w="1936" w:type="dxa"/>
                  <w:tcBorders>
                    <w:left w:val="single" w:color="auto" w:sz="4" w:space="0"/>
                    <w:bottom w:val="single" w:color="auto" w:sz="12"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选用低噪声叉车</w:t>
                  </w:r>
                </w:p>
              </w:tc>
              <w:tc>
                <w:tcPr>
                  <w:tcW w:w="1387" w:type="dxa"/>
                  <w:tcBorders>
                    <w:top w:val="single" w:color="auto" w:sz="4" w:space="0"/>
                    <w:left w:val="single" w:color="auto" w:sz="4" w:space="0"/>
                    <w:bottom w:val="single" w:color="auto" w:sz="12"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5~10</w:t>
                  </w:r>
                </w:p>
              </w:tc>
            </w:tr>
          </w:tbl>
          <w:p>
            <w:pPr>
              <w:spacing w:line="360" w:lineRule="auto"/>
              <w:ind w:firstLine="480" w:firstLineChars="200"/>
              <w:rPr>
                <w:rFonts w:ascii="Times New Roman" w:hAnsi="Times New Roman"/>
                <w:sz w:val="24"/>
                <w:szCs w:val="24"/>
              </w:rPr>
            </w:pPr>
            <w:r>
              <w:rPr>
                <w:rFonts w:hint="eastAsia" w:ascii="Times New Roman" w:hAnsi="Times New Roman"/>
                <w:sz w:val="24"/>
                <w:szCs w:val="24"/>
                <w:lang w:val="en-US" w:eastAsia="zh-CN"/>
              </w:rPr>
              <w:t>3.</w:t>
            </w:r>
            <w:r>
              <w:rPr>
                <w:rFonts w:ascii="Times New Roman" w:hAnsi="Times New Roman"/>
                <w:sz w:val="24"/>
                <w:szCs w:val="24"/>
              </w:rPr>
              <w:t>1</w:t>
            </w:r>
            <w:r>
              <w:rPr>
                <w:rFonts w:hint="eastAsia" w:ascii="Times New Roman" w:hAnsi="Times New Roman"/>
                <w:sz w:val="24"/>
                <w:szCs w:val="24"/>
              </w:rPr>
              <w:t>、预测模式</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（1）计算某个室内靠近围护结构处的倍频带声压级：</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               </w:t>
            </w:r>
            <w:bookmarkStart w:id="7" w:name="_Toc91387362"/>
            <w:bookmarkEnd w:id="7"/>
            <w:r>
              <w:rPr>
                <w:rFonts w:hint="default" w:ascii="Times New Roman" w:hAnsi="Times New Roman" w:eastAsia="宋体" w:cs="Times New Roman"/>
                <w:position w:val="-10"/>
                <w:sz w:val="24"/>
              </w:rPr>
              <w:object>
                <v:shape id="_x0000_i1032" o:spt="75" type="#_x0000_t75" style="height:22.45pt;width:189.5pt;" o:ole="t" fillcolor="#000005 [-4142]" filled="f" o:preferrelative="t" stroked="f" coordsize="21600,21600">
                  <v:path/>
                  <v:fill on="f" focussize="0,0"/>
                  <v:stroke on="f" joinstyle="miter"/>
                  <v:imagedata r:id="rId16" o:title=""/>
                  <o:lock v:ext="edit" aspectratio="t"/>
                  <w10:wrap type="none"/>
                  <w10:anchorlock/>
                </v:shape>
                <o:OLEObject Type="Embed" ProgID="Equation.3" ShapeID="_x0000_i1032" DrawAspect="Content" ObjectID="_1468075727" r:id="rId15">
                  <o:LockedField>false</o:LockedField>
                </o:OLEObject>
              </w:object>
            </w:r>
          </w:p>
          <w:p>
            <w:pPr>
              <w:spacing w:line="360" w:lineRule="auto"/>
              <w:ind w:firstLine="480" w:firstLineChars="200"/>
              <w:rPr>
                <w:rFonts w:hint="default" w:ascii="Times New Roman" w:hAnsi="Times New Roman" w:eastAsia="宋体" w:cs="Times New Roman"/>
                <w:sz w:val="24"/>
              </w:rPr>
            </w:pPr>
            <w:bookmarkStart w:id="8" w:name="_Toc91387363"/>
            <w:r>
              <w:rPr>
                <w:rFonts w:hint="default" w:ascii="Times New Roman" w:hAnsi="Times New Roman" w:eastAsia="宋体" w:cs="Times New Roman"/>
                <w:sz w:val="24"/>
              </w:rPr>
              <w:t>式中：</w:t>
            </w:r>
            <w:bookmarkEnd w:id="8"/>
            <w:r>
              <w:rPr>
                <w:rFonts w:hint="default" w:ascii="Times New Roman" w:hAnsi="Times New Roman" w:eastAsia="宋体" w:cs="Times New Roman"/>
                <w:sz w:val="24"/>
              </w:rPr>
              <w:t>L</w:t>
            </w:r>
            <w:r>
              <w:rPr>
                <w:rFonts w:hint="default" w:ascii="Times New Roman" w:hAnsi="Times New Roman" w:eastAsia="宋体" w:cs="Times New Roman"/>
                <w:sz w:val="24"/>
                <w:vertAlign w:val="subscript"/>
              </w:rPr>
              <w:t>1</w:t>
            </w:r>
            <w:r>
              <w:rPr>
                <w:rFonts w:hint="default" w:ascii="Times New Roman" w:hAnsi="Times New Roman" w:eastAsia="宋体" w:cs="Times New Roman"/>
                <w:sz w:val="24"/>
              </w:rPr>
              <w:t xml:space="preserve"> ——某个室内声源在靠近围护结构处产生的倍频带声压级，dB；</w:t>
            </w:r>
          </w:p>
          <w:p>
            <w:pPr>
              <w:spacing w:line="360" w:lineRule="auto"/>
              <w:ind w:firstLine="1200" w:firstLineChars="500"/>
              <w:rPr>
                <w:rFonts w:hint="default" w:ascii="Times New Roman" w:hAnsi="Times New Roman" w:eastAsia="宋体" w:cs="Times New Roman"/>
                <w:sz w:val="24"/>
              </w:rPr>
            </w:pPr>
            <w:r>
              <w:rPr>
                <w:rFonts w:hint="default" w:ascii="Times New Roman" w:hAnsi="Times New Roman" w:eastAsia="宋体" w:cs="Times New Roman"/>
                <w:sz w:val="24"/>
              </w:rPr>
              <w:t>Lw</w:t>
            </w:r>
            <w:r>
              <w:rPr>
                <w:rFonts w:hint="default" w:ascii="Times New Roman" w:hAnsi="Times New Roman" w:eastAsia="宋体" w:cs="Times New Roman"/>
                <w:sz w:val="24"/>
                <w:vertAlign w:val="subscript"/>
              </w:rPr>
              <w:t>1</w:t>
            </w:r>
            <w:r>
              <w:rPr>
                <w:rFonts w:hint="default" w:ascii="Times New Roman" w:hAnsi="Times New Roman" w:eastAsia="宋体" w:cs="Times New Roman"/>
                <w:sz w:val="24"/>
              </w:rPr>
              <w:t>——某个声源的倍频带声功率级，dB；</w:t>
            </w:r>
          </w:p>
          <w:p>
            <w:pPr>
              <w:spacing w:line="360" w:lineRule="auto"/>
              <w:ind w:firstLine="1200" w:firstLineChars="500"/>
              <w:rPr>
                <w:rFonts w:hint="default" w:ascii="Times New Roman" w:hAnsi="Times New Roman" w:eastAsia="宋体" w:cs="Times New Roman"/>
                <w:sz w:val="24"/>
              </w:rPr>
            </w:pPr>
            <w:r>
              <w:rPr>
                <w:rFonts w:hint="default" w:ascii="Times New Roman" w:hAnsi="Times New Roman" w:eastAsia="宋体" w:cs="Times New Roman"/>
                <w:sz w:val="24"/>
              </w:rPr>
              <w:t>r</w:t>
            </w:r>
            <w:r>
              <w:rPr>
                <w:rFonts w:hint="default" w:ascii="Times New Roman" w:hAnsi="Times New Roman" w:eastAsia="宋体" w:cs="Times New Roman"/>
                <w:sz w:val="24"/>
                <w:vertAlign w:val="subscript"/>
              </w:rPr>
              <w:t xml:space="preserve">1 </w:t>
            </w:r>
            <w:r>
              <w:rPr>
                <w:rFonts w:hint="default" w:ascii="Times New Roman" w:hAnsi="Times New Roman" w:eastAsia="宋体" w:cs="Times New Roman"/>
                <w:sz w:val="24"/>
              </w:rPr>
              <w:t>——室内某个声源与靠近围护结构处的距离，m；</w:t>
            </w:r>
          </w:p>
          <w:p>
            <w:pPr>
              <w:spacing w:line="360" w:lineRule="auto"/>
              <w:ind w:firstLine="1200" w:firstLineChars="500"/>
              <w:rPr>
                <w:rFonts w:hint="default" w:ascii="Times New Roman" w:hAnsi="Times New Roman" w:eastAsia="宋体" w:cs="Times New Roman"/>
                <w:sz w:val="24"/>
              </w:rPr>
            </w:pPr>
            <w:r>
              <w:rPr>
                <w:rFonts w:hint="default" w:ascii="Times New Roman" w:hAnsi="Times New Roman" w:eastAsia="宋体" w:cs="Times New Roman"/>
                <w:sz w:val="24"/>
              </w:rPr>
              <w:t>R——房间常数m</w:t>
            </w:r>
            <w:r>
              <w:rPr>
                <w:rFonts w:hint="default" w:ascii="Times New Roman" w:hAnsi="Times New Roman" w:eastAsia="宋体" w:cs="Times New Roman"/>
                <w:sz w:val="24"/>
                <w:vertAlign w:val="superscript"/>
              </w:rPr>
              <w:t>2</w:t>
            </w:r>
            <w:r>
              <w:rPr>
                <w:rFonts w:hint="default" w:ascii="Times New Roman" w:hAnsi="Times New Roman" w:eastAsia="宋体" w:cs="Times New Roman"/>
                <w:sz w:val="24"/>
              </w:rPr>
              <w:t>；</w:t>
            </w:r>
          </w:p>
          <w:p>
            <w:pPr>
              <w:spacing w:line="360" w:lineRule="auto"/>
              <w:ind w:firstLine="1200" w:firstLineChars="500"/>
              <w:rPr>
                <w:rFonts w:hint="default" w:ascii="Times New Roman" w:hAnsi="Times New Roman" w:eastAsia="宋体" w:cs="Times New Roman"/>
                <w:sz w:val="24"/>
              </w:rPr>
            </w:pPr>
            <w:r>
              <w:rPr>
                <w:rFonts w:hint="default" w:ascii="Times New Roman" w:hAnsi="Times New Roman" w:eastAsia="宋体" w:cs="Times New Roman"/>
                <w:sz w:val="24"/>
              </w:rPr>
              <w:t>Q ——方向因子，无量纲值。</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（2）计算出所有室内声源在靠近围护结构处产生的总倍频带声压级：</w:t>
            </w:r>
          </w:p>
          <w:p>
            <w:pPr>
              <w:spacing w:line="360" w:lineRule="auto"/>
              <w:ind w:firstLine="2280" w:firstLineChars="950"/>
              <w:rPr>
                <w:rFonts w:hint="default" w:ascii="Times New Roman" w:hAnsi="Times New Roman" w:eastAsia="宋体" w:cs="Times New Roman"/>
                <w:sz w:val="24"/>
              </w:rPr>
            </w:pPr>
            <w:r>
              <w:rPr>
                <w:rFonts w:hint="default" w:ascii="Times New Roman" w:hAnsi="Times New Roman" w:eastAsia="宋体" w:cs="Times New Roman"/>
                <w:position w:val="-30"/>
                <w:sz w:val="24"/>
              </w:rPr>
              <w:object>
                <v:shape id="_x0000_i1033" o:spt="75" type="#_x0000_t75" style="height:39.15pt;width:146.3pt;" o:ole="t" fillcolor="#000005 [-4142]" filled="f" o:preferrelative="t" stroked="f" coordsize="21600,21600">
                  <v:path/>
                  <v:fill on="f" focussize="0,0"/>
                  <v:stroke on="f" joinstyle="miter"/>
                  <v:imagedata r:id="rId18" o:title=""/>
                  <o:lock v:ext="edit" aspectratio="t"/>
                  <w10:wrap type="none"/>
                  <w10:anchorlock/>
                </v:shape>
                <o:OLEObject Type="Embed" ProgID="Equation.3" ShapeID="_x0000_i1033" DrawAspect="Content" ObjectID="_1468075728" r:id="rId17">
                  <o:LockedField>false</o:LockedField>
                </o:OLEObject>
              </w:objec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（3）计算出室外靠近围护结构处的声压级：</w:t>
            </w:r>
          </w:p>
          <w:p>
            <w:pPr>
              <w:spacing w:line="360" w:lineRule="auto"/>
              <w:ind w:firstLine="2400" w:firstLineChars="1000"/>
              <w:rPr>
                <w:rFonts w:hint="default" w:ascii="Times New Roman" w:hAnsi="Times New Roman" w:eastAsia="宋体" w:cs="Times New Roman"/>
                <w:sz w:val="24"/>
              </w:rPr>
            </w:pPr>
            <w:r>
              <w:rPr>
                <w:rFonts w:hint="default" w:ascii="Times New Roman" w:hAnsi="Times New Roman" w:eastAsia="宋体" w:cs="Times New Roman"/>
                <w:sz w:val="24"/>
              </w:rPr>
              <w:object>
                <v:shape id="_x0000_i1034" o:spt="75" type="#_x0000_t75" style="height:17.3pt;width:120.95pt;" o:ole="t" fillcolor="#000005 [-4142]" filled="f" o:preferrelative="t" stroked="f" coordsize="21600,21600">
                  <v:path/>
                  <v:fill on="f" focussize="0,0"/>
                  <v:stroke on="f" joinstyle="miter"/>
                  <v:imagedata r:id="rId20" o:title=""/>
                  <o:lock v:ext="edit" aspectratio="t"/>
                  <w10:wrap type="none"/>
                  <w10:anchorlock/>
                </v:shape>
                <o:OLEObject Type="Embed" ProgID="Equation.3" ShapeID="_x0000_i1034" DrawAspect="Content" ObjectID="_1468075729" r:id="rId19">
                  <o:LockedField>false</o:LockedField>
                </o:OLEObject>
              </w:objec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（4）将室外声级L</w:t>
            </w:r>
            <w:r>
              <w:rPr>
                <w:rFonts w:hint="default" w:ascii="Times New Roman" w:hAnsi="Times New Roman" w:eastAsia="宋体" w:cs="Times New Roman"/>
                <w:sz w:val="24"/>
                <w:vertAlign w:val="subscript"/>
              </w:rPr>
              <w:t>2</w:t>
            </w:r>
            <w:r>
              <w:rPr>
                <w:rFonts w:hint="default" w:ascii="Times New Roman" w:hAnsi="Times New Roman" w:eastAsia="宋体" w:cs="Times New Roman"/>
                <w:sz w:val="24"/>
              </w:rPr>
              <w:t>(T)和透声面积换算成等效的室外声源，计算出等效声源第i个倍频带的声功率级Lw</w:t>
            </w:r>
            <w:r>
              <w:rPr>
                <w:rFonts w:hint="default" w:ascii="Times New Roman" w:hAnsi="Times New Roman" w:eastAsia="宋体" w:cs="Times New Roman"/>
                <w:sz w:val="24"/>
                <w:vertAlign w:val="subscript"/>
              </w:rPr>
              <w:softHyphen/>
            </w:r>
            <w:r>
              <w:rPr>
                <w:rFonts w:hint="default" w:ascii="Times New Roman" w:hAnsi="Times New Roman" w:eastAsia="宋体" w:cs="Times New Roman"/>
                <w:sz w:val="24"/>
                <w:vertAlign w:val="subscript"/>
              </w:rPr>
              <w:softHyphen/>
            </w:r>
            <w:r>
              <w:rPr>
                <w:rFonts w:hint="default" w:ascii="Times New Roman" w:hAnsi="Times New Roman" w:eastAsia="宋体" w:cs="Times New Roman"/>
                <w:sz w:val="24"/>
                <w:vertAlign w:val="subscript"/>
              </w:rPr>
              <w:t>2</w:t>
            </w:r>
            <w:r>
              <w:rPr>
                <w:rFonts w:hint="default" w:ascii="Times New Roman" w:hAnsi="Times New Roman" w:eastAsia="宋体" w:cs="Times New Roman"/>
                <w:sz w:val="24"/>
              </w:rPr>
              <w:t>：</w:t>
            </w:r>
          </w:p>
          <w:p>
            <w:pPr>
              <w:spacing w:line="360" w:lineRule="auto"/>
              <w:ind w:firstLine="2400" w:firstLineChars="1000"/>
              <w:rPr>
                <w:rFonts w:hint="default" w:ascii="Times New Roman" w:hAnsi="Times New Roman" w:eastAsia="宋体" w:cs="Times New Roman"/>
                <w:sz w:val="24"/>
              </w:rPr>
            </w:pPr>
            <w:r>
              <w:rPr>
                <w:rFonts w:hint="default" w:ascii="Times New Roman" w:hAnsi="Times New Roman" w:eastAsia="宋体" w:cs="Times New Roman"/>
                <w:sz w:val="24"/>
              </w:rPr>
              <w:object>
                <v:shape id="_x0000_i1035" o:spt="75" type="#_x0000_t75" style="height:21.9pt;width:123.85pt;" o:ole="t" fillcolor="#000005 [-4142]" filled="f" o:preferrelative="t" stroked="f" coordsize="21600,21600">
                  <v:path/>
                  <v:fill on="f" focussize="0,0"/>
                  <v:stroke on="f" joinstyle="miter"/>
                  <v:imagedata r:id="rId22" o:title=""/>
                  <o:lock v:ext="edit" aspectratio="t"/>
                  <w10:wrap type="none"/>
                  <w10:anchorlock/>
                </v:shape>
                <o:OLEObject Type="Embed" ProgID="Equation.3" ShapeID="_x0000_i1035" DrawAspect="Content" ObjectID="_1468075730" r:id="rId21">
                  <o:LockedField>false</o:LockedField>
                </o:OLEObject>
              </w:object>
            </w:r>
          </w:p>
          <w:p>
            <w:pPr>
              <w:spacing w:line="360" w:lineRule="auto"/>
              <w:ind w:firstLine="1080" w:firstLineChars="450"/>
              <w:rPr>
                <w:rFonts w:hint="default" w:ascii="Times New Roman" w:hAnsi="Times New Roman" w:eastAsia="宋体" w:cs="Times New Roman"/>
                <w:sz w:val="24"/>
              </w:rPr>
            </w:pPr>
            <w:r>
              <w:rPr>
                <w:rFonts w:hint="default" w:ascii="Times New Roman" w:hAnsi="Times New Roman" w:eastAsia="宋体" w:cs="Times New Roman"/>
                <w:sz w:val="24"/>
              </w:rPr>
              <w:t>式中：S为透声面积，m</w:t>
            </w:r>
            <w:r>
              <w:rPr>
                <w:rFonts w:hint="default" w:ascii="Times New Roman" w:hAnsi="Times New Roman" w:eastAsia="宋体" w:cs="Times New Roman"/>
                <w:sz w:val="24"/>
                <w:vertAlign w:val="superscript"/>
              </w:rPr>
              <w:t>2</w:t>
            </w:r>
            <w:r>
              <w:rPr>
                <w:rFonts w:hint="default" w:ascii="Times New Roman" w:hAnsi="Times New Roman" w:eastAsia="宋体" w:cs="Times New Roman"/>
                <w:sz w:val="24"/>
              </w:rPr>
              <w:t>。</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（5）等效室外声源的位置为围护结构的位置，其倍频带声功率级为Lw ，由此按室外声源方法计算等效室外声源在预测点产生的声级。</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（6）计算某个声源在预测点的倍频带声压级：</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             </w:t>
            </w:r>
            <w:r>
              <w:rPr>
                <w:rFonts w:hint="default" w:ascii="Times New Roman" w:hAnsi="Times New Roman" w:eastAsia="宋体" w:cs="Times New Roman"/>
                <w:position w:val="-32"/>
                <w:sz w:val="24"/>
              </w:rPr>
              <w:object>
                <v:shape id="_x0000_i1036" o:spt="75" type="#_x0000_t75" style="height:47.25pt;width:156.1pt;" o:ole="t" fillcolor="#000005 [-4142]" filled="f" o:preferrelative="t" stroked="f" coordsize="21600,21600">
                  <v:path/>
                  <v:fill on="f" focussize="0,0"/>
                  <v:stroke on="f" joinstyle="miter"/>
                  <v:imagedata r:id="rId24" o:title=""/>
                  <o:lock v:ext="edit" aspectratio="t"/>
                  <w10:wrap type="none"/>
                  <w10:anchorlock/>
                </v:shape>
                <o:OLEObject Type="Embed" ProgID="Equation.3" ShapeID="_x0000_i1036" DrawAspect="Content" ObjectID="_1468075731" r:id="rId23">
                  <o:LockedField>false</o:LockedField>
                </o:OLEObject>
              </w:object>
            </w:r>
          </w:p>
          <w:p>
            <w:pPr>
              <w:spacing w:line="360" w:lineRule="auto"/>
              <w:ind w:firstLine="1320" w:firstLineChars="550"/>
              <w:rPr>
                <w:rFonts w:hint="default" w:ascii="Times New Roman" w:hAnsi="Times New Roman" w:eastAsia="宋体" w:cs="Times New Roman"/>
                <w:sz w:val="24"/>
              </w:rPr>
            </w:pPr>
            <w:r>
              <w:rPr>
                <w:rFonts w:hint="default" w:ascii="Times New Roman" w:hAnsi="Times New Roman" w:eastAsia="宋体" w:cs="Times New Roman"/>
                <w:sz w:val="24"/>
              </w:rPr>
              <w:t>式中：L(r)——点声源在预测点产生的倍频带声压级，dB；</w:t>
            </w:r>
          </w:p>
          <w:p>
            <w:pPr>
              <w:spacing w:line="360" w:lineRule="auto"/>
              <w:ind w:firstLine="2040" w:firstLineChars="850"/>
              <w:rPr>
                <w:rFonts w:hint="default" w:ascii="Times New Roman" w:hAnsi="Times New Roman" w:eastAsia="宋体" w:cs="Times New Roman"/>
                <w:sz w:val="24"/>
              </w:rPr>
            </w:pPr>
            <w:r>
              <w:rPr>
                <w:rFonts w:hint="default" w:ascii="Times New Roman" w:hAnsi="Times New Roman" w:eastAsia="宋体" w:cs="Times New Roman"/>
                <w:sz w:val="24"/>
              </w:rPr>
              <w:t>L(r</w:t>
            </w:r>
            <w:r>
              <w:rPr>
                <w:rFonts w:hint="default" w:ascii="Times New Roman" w:hAnsi="Times New Roman" w:eastAsia="宋体" w:cs="Times New Roman"/>
                <w:sz w:val="24"/>
                <w:vertAlign w:val="subscript"/>
              </w:rPr>
              <w:t>0</w:t>
            </w:r>
            <w:r>
              <w:rPr>
                <w:rFonts w:hint="default" w:ascii="Times New Roman" w:hAnsi="Times New Roman" w:eastAsia="宋体" w:cs="Times New Roman"/>
                <w:sz w:val="24"/>
              </w:rPr>
              <w:t>)——参考位置r</w:t>
            </w:r>
            <w:r>
              <w:rPr>
                <w:rFonts w:hint="default" w:ascii="Times New Roman" w:hAnsi="Times New Roman" w:eastAsia="宋体" w:cs="Times New Roman"/>
                <w:sz w:val="24"/>
                <w:vertAlign w:val="subscript"/>
              </w:rPr>
              <w:t>0</w:t>
            </w:r>
            <w:r>
              <w:rPr>
                <w:rFonts w:hint="default" w:ascii="Times New Roman" w:hAnsi="Times New Roman" w:eastAsia="宋体" w:cs="Times New Roman"/>
                <w:sz w:val="24"/>
              </w:rPr>
              <w:t>处的倍频带声压级，dB；</w:t>
            </w:r>
          </w:p>
          <w:p>
            <w:pPr>
              <w:spacing w:line="360" w:lineRule="auto"/>
              <w:ind w:firstLine="2040" w:firstLineChars="850"/>
              <w:rPr>
                <w:rFonts w:hint="default" w:ascii="Times New Roman" w:hAnsi="Times New Roman" w:eastAsia="宋体" w:cs="Times New Roman"/>
                <w:sz w:val="24"/>
              </w:rPr>
            </w:pPr>
            <w:r>
              <w:rPr>
                <w:rFonts w:hint="default" w:ascii="Times New Roman" w:hAnsi="Times New Roman" w:eastAsia="宋体" w:cs="Times New Roman"/>
                <w:sz w:val="24"/>
              </w:rPr>
              <w:t>R——预测点距声源的距离，m；</w:t>
            </w:r>
          </w:p>
          <w:p>
            <w:pPr>
              <w:spacing w:line="360" w:lineRule="auto"/>
              <w:ind w:firstLine="2040" w:firstLineChars="850"/>
              <w:rPr>
                <w:rFonts w:hint="default" w:ascii="Times New Roman" w:hAnsi="Times New Roman" w:eastAsia="宋体" w:cs="Times New Roman"/>
                <w:sz w:val="24"/>
              </w:rPr>
            </w:pPr>
            <w:r>
              <w:rPr>
                <w:rFonts w:hint="default" w:ascii="Times New Roman" w:hAnsi="Times New Roman" w:eastAsia="宋体" w:cs="Times New Roman"/>
                <w:sz w:val="24"/>
              </w:rPr>
              <w:t>r</w:t>
            </w:r>
            <w:r>
              <w:rPr>
                <w:rFonts w:hint="default" w:ascii="Times New Roman" w:hAnsi="Times New Roman" w:eastAsia="宋体" w:cs="Times New Roman"/>
                <w:sz w:val="24"/>
                <w:vertAlign w:val="subscript"/>
              </w:rPr>
              <w:t>0</w:t>
            </w:r>
            <w:r>
              <w:rPr>
                <w:rFonts w:hint="default" w:ascii="Times New Roman" w:hAnsi="Times New Roman" w:eastAsia="宋体" w:cs="Times New Roman"/>
                <w:sz w:val="24"/>
              </w:rPr>
              <w:t>——参考位置距声源的距离，m；</w:t>
            </w:r>
          </w:p>
          <w:p>
            <w:pPr>
              <w:spacing w:line="360" w:lineRule="auto"/>
              <w:ind w:left="840" w:hanging="840" w:hangingChars="350"/>
              <w:rPr>
                <w:rFonts w:hint="default" w:ascii="Times New Roman" w:hAnsi="Times New Roman" w:eastAsia="宋体" w:cs="Times New Roman"/>
                <w:sz w:val="24"/>
              </w:rPr>
            </w:pPr>
            <w:r>
              <w:rPr>
                <w:rFonts w:hint="default" w:ascii="Times New Roman" w:hAnsi="Times New Roman" w:eastAsia="宋体" w:cs="Times New Roman"/>
                <w:sz w:val="24"/>
              </w:rPr>
              <w:t>ΔL——各种因素引起的衰减量(包括声屏障、遮挡物、空气吸收、地面效应等引起的衰减量）。</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如果已知声源的倍频带声功率级Lw，且声源可看作是位于地面上的，则</w:t>
            </w:r>
          </w:p>
          <w:p>
            <w:pPr>
              <w:spacing w:line="360" w:lineRule="auto"/>
              <w:ind w:firstLine="2280" w:firstLineChars="950"/>
              <w:rPr>
                <w:rFonts w:hint="default" w:ascii="Times New Roman" w:hAnsi="Times New Roman" w:eastAsia="宋体" w:cs="Times New Roman"/>
                <w:sz w:val="24"/>
              </w:rPr>
            </w:pPr>
            <w:r>
              <w:rPr>
                <w:rFonts w:hint="default" w:ascii="Times New Roman" w:hAnsi="Times New Roman" w:eastAsia="宋体" w:cs="Times New Roman"/>
                <w:sz w:val="24"/>
              </w:rPr>
              <w:object>
                <v:shape id="_x0000_i1037" o:spt="75" type="#_x0000_t75" style="height:19pt;width:116.35pt;" o:ole="t" fillcolor="#000005 [-4142]" filled="f" o:preferrelative="t" stroked="f" coordsize="21600,21600">
                  <v:path/>
                  <v:fill on="f" focussize="0,0"/>
                  <v:stroke on="f" joinstyle="miter"/>
                  <v:imagedata r:id="rId26" o:title=""/>
                  <o:lock v:ext="edit" aspectratio="t"/>
                  <w10:wrap type="none"/>
                  <w10:anchorlock/>
                </v:shape>
                <o:OLEObject Type="Embed" ProgID="Equation.3" ShapeID="_x0000_i1037" DrawAspect="Content" ObjectID="_1468075732" r:id="rId25">
                  <o:LockedField>false</o:LockedField>
                </o:OLEObject>
              </w:objec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（7）由各倍频带声压级合成计算出该声源产生的A声级L</w:t>
            </w:r>
            <w:r>
              <w:rPr>
                <w:rFonts w:hint="default" w:ascii="Times New Roman" w:hAnsi="Times New Roman" w:eastAsia="宋体" w:cs="Times New Roman"/>
                <w:sz w:val="24"/>
                <w:vertAlign w:val="subscript"/>
              </w:rPr>
              <w:t>A</w:t>
            </w:r>
            <w:r>
              <w:rPr>
                <w:rFonts w:hint="default" w:ascii="Times New Roman" w:hAnsi="Times New Roman" w:eastAsia="宋体" w:cs="Times New Roman"/>
                <w:sz w:val="24"/>
              </w:rPr>
              <w:t>。</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（8）计算总声压级</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设第i个室外声源在预测点产生的A声级为L</w:t>
            </w:r>
            <w:r>
              <w:rPr>
                <w:rFonts w:hint="default" w:ascii="Times New Roman" w:hAnsi="Times New Roman" w:eastAsia="宋体" w:cs="Times New Roman"/>
                <w:sz w:val="24"/>
                <w:vertAlign w:val="subscript"/>
              </w:rPr>
              <w:t>Ain,i</w:t>
            </w:r>
            <w:r>
              <w:rPr>
                <w:rFonts w:hint="default" w:ascii="Times New Roman" w:hAnsi="Times New Roman" w:eastAsia="宋体" w:cs="Times New Roman"/>
                <w:sz w:val="24"/>
              </w:rPr>
              <w:t>，在T时间内该声源工作时间为tin,i；第j个等效室外声源在预测点产生的A声级为L</w:t>
            </w:r>
            <w:r>
              <w:rPr>
                <w:rFonts w:hint="default" w:ascii="Times New Roman" w:hAnsi="Times New Roman" w:eastAsia="宋体" w:cs="Times New Roman"/>
                <w:sz w:val="24"/>
                <w:vertAlign w:val="subscript"/>
              </w:rPr>
              <w:t>Aout,j</w:t>
            </w:r>
            <w:r>
              <w:rPr>
                <w:rFonts w:hint="default" w:ascii="Times New Roman" w:hAnsi="Times New Roman" w:eastAsia="宋体" w:cs="Times New Roman"/>
                <w:sz w:val="24"/>
              </w:rPr>
              <w:t>，在T时间内</w:t>
            </w:r>
          </w:p>
          <w:p>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该声源工作时间为Tout,j，则预测点的总等效声级为：</w:t>
            </w:r>
          </w:p>
          <w:p>
            <w:pPr>
              <w:spacing w:line="360" w:lineRule="auto"/>
              <w:ind w:firstLine="240" w:firstLineChars="100"/>
              <w:rPr>
                <w:rFonts w:hint="default" w:ascii="Times New Roman" w:hAnsi="Times New Roman" w:eastAsia="宋体" w:cs="Times New Roman"/>
                <w:sz w:val="24"/>
              </w:rPr>
            </w:pPr>
            <w:r>
              <w:rPr>
                <w:rFonts w:hint="default" w:ascii="Times New Roman" w:hAnsi="Times New Roman" w:eastAsia="宋体" w:cs="Times New Roman"/>
                <w:sz w:val="24"/>
              </w:rPr>
              <w:t xml:space="preserve">                </w:t>
            </w:r>
            <w:r>
              <w:rPr>
                <w:rFonts w:hint="default" w:ascii="Times New Roman" w:hAnsi="Times New Roman" w:eastAsia="宋体" w:cs="Times New Roman"/>
                <w:position w:val="-32"/>
                <w:sz w:val="24"/>
              </w:rPr>
              <w:object>
                <v:shape id="_x0000_i1038" o:spt="75" type="#_x0000_t75" style="height:38pt;width:269pt;" o:ole="t" fillcolor="#000005 [-4142]" filled="f" o:preferrelative="t" stroked="f" coordsize="21600,21600">
                  <v:path/>
                  <v:fill on="f" focussize="0,0"/>
                  <v:stroke on="f" joinstyle="miter"/>
                  <v:imagedata r:id="rId28" o:title=""/>
                  <o:lock v:ext="edit" aspectratio="t"/>
                  <w10:wrap type="none"/>
                  <w10:anchorlock/>
                </v:shape>
                <o:OLEObject Type="Embed" ProgID="Equation.3" ShapeID="_x0000_i1038" DrawAspect="Content" ObjectID="_1468075733" r:id="rId27">
                  <o:LockedField>false</o:LockedField>
                </o:OLEObject>
              </w:object>
            </w:r>
          </w:p>
          <w:p>
            <w:pPr>
              <w:spacing w:line="360" w:lineRule="auto"/>
              <w:ind w:firstLine="1200" w:firstLineChars="500"/>
              <w:rPr>
                <w:rFonts w:hint="default" w:ascii="Times New Roman" w:hAnsi="Times New Roman" w:eastAsia="宋体" w:cs="Times New Roman"/>
                <w:sz w:val="24"/>
              </w:rPr>
            </w:pPr>
            <w:r>
              <w:rPr>
                <w:rFonts w:hint="default" w:ascii="Times New Roman" w:hAnsi="Times New Roman" w:eastAsia="宋体" w:cs="Times New Roman"/>
                <w:sz w:val="24"/>
              </w:rPr>
              <w:t>式中：T ——计算等效声级的时间；N ——室外声源个数；</w:t>
            </w:r>
          </w:p>
          <w:p>
            <w:pPr>
              <w:spacing w:line="360" w:lineRule="auto"/>
              <w:ind w:firstLine="1920" w:firstLineChars="800"/>
              <w:rPr>
                <w:rFonts w:hint="default" w:ascii="Times New Roman" w:hAnsi="Times New Roman" w:eastAsia="宋体" w:cs="Times New Roman"/>
                <w:sz w:val="24"/>
              </w:rPr>
            </w:pPr>
            <w:r>
              <w:rPr>
                <w:rFonts w:hint="default" w:ascii="Times New Roman" w:hAnsi="Times New Roman" w:eastAsia="宋体" w:cs="Times New Roman"/>
                <w:sz w:val="24"/>
              </w:rPr>
              <w:t>M ——等效室外声源个数。</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（9）多声源对某个受声点的理论估算方法，是将几个声源的A声级按能量叠加，等效为合声源对某个受声点上的理论声级，其公式为：</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                   </w:t>
            </w:r>
            <w:r>
              <w:rPr>
                <w:rFonts w:hint="default" w:ascii="Times New Roman" w:hAnsi="Times New Roman" w:eastAsia="宋体" w:cs="Times New Roman"/>
                <w:position w:val="-28"/>
                <w:sz w:val="24"/>
              </w:rPr>
              <w:object>
                <v:shape id="_x0000_i1039" o:spt="75" type="#_x0000_t75" style="height:34pt;width:101.95pt;" o:ole="t" fillcolor="#000005 [-4142]" filled="f" o:preferrelative="t" stroked="f" coordsize="21600,21600">
                  <v:path/>
                  <v:fill on="f" focussize="0,0"/>
                  <v:stroke on="f" joinstyle="miter"/>
                  <v:imagedata r:id="rId30" o:title=""/>
                  <o:lock v:ext="edit" aspectratio="t"/>
                  <w10:wrap type="none"/>
                  <w10:anchorlock/>
                </v:shape>
                <o:OLEObject Type="Embed" ProgID="Equation.3" ShapeID="_x0000_i1039" DrawAspect="Content" ObjectID="_1468075734" r:id="rId29">
                  <o:LockedField>false</o:LockedField>
                </o:OLEObject>
              </w:object>
            </w:r>
          </w:p>
          <w:p>
            <w:pPr>
              <w:spacing w:line="360" w:lineRule="auto"/>
              <w:ind w:firstLine="1320" w:firstLineChars="550"/>
              <w:rPr>
                <w:rFonts w:hint="default" w:ascii="Times New Roman" w:hAnsi="Times New Roman" w:eastAsia="宋体" w:cs="Times New Roman"/>
                <w:sz w:val="24"/>
              </w:rPr>
            </w:pPr>
            <w:r>
              <w:rPr>
                <w:rFonts w:hint="default" w:ascii="Times New Roman" w:hAnsi="Times New Roman" w:eastAsia="宋体" w:cs="Times New Roman"/>
                <w:sz w:val="24"/>
              </w:rPr>
              <w:t>式中： L</w:t>
            </w:r>
            <w:r>
              <w:rPr>
                <w:rFonts w:hint="default" w:ascii="Times New Roman" w:hAnsi="Times New Roman" w:eastAsia="宋体" w:cs="Times New Roman"/>
                <w:sz w:val="24"/>
                <w:vertAlign w:val="subscript"/>
              </w:rPr>
              <w:t>合</w:t>
            </w:r>
            <w:r>
              <w:rPr>
                <w:rFonts w:hint="default" w:ascii="Times New Roman" w:hAnsi="Times New Roman" w:eastAsia="宋体" w:cs="Times New Roman"/>
                <w:sz w:val="24"/>
              </w:rPr>
              <w:t>——受声点总等效声级，dB(A)；N ——声源总数</w:t>
            </w:r>
          </w:p>
          <w:p>
            <w:pPr>
              <w:spacing w:line="360" w:lineRule="auto"/>
              <w:ind w:firstLine="2160" w:firstLineChars="900"/>
              <w:rPr>
                <w:rFonts w:hint="default" w:ascii="Times New Roman" w:hAnsi="Times New Roman" w:eastAsia="宋体" w:cs="Times New Roman"/>
                <w:sz w:val="24"/>
              </w:rPr>
            </w:pPr>
            <w:r>
              <w:rPr>
                <w:rFonts w:hint="default" w:ascii="Times New Roman" w:hAnsi="Times New Roman" w:eastAsia="宋体" w:cs="Times New Roman"/>
                <w:sz w:val="24"/>
              </w:rPr>
              <w:t>L</w:t>
            </w:r>
            <w:r>
              <w:rPr>
                <w:rFonts w:hint="default" w:ascii="Times New Roman" w:hAnsi="Times New Roman" w:eastAsia="宋体" w:cs="Times New Roman"/>
                <w:sz w:val="24"/>
                <w:vertAlign w:val="subscript"/>
              </w:rPr>
              <w:t>i</w:t>
            </w:r>
            <w:r>
              <w:rPr>
                <w:rFonts w:hint="default" w:ascii="Times New Roman" w:hAnsi="Times New Roman" w:eastAsia="宋体" w:cs="Times New Roman"/>
                <w:sz w:val="24"/>
              </w:rPr>
              <w:t xml:space="preserve"> ——第i声源对某预测点的等效声级，dB(A)</w:t>
            </w:r>
          </w:p>
          <w:p>
            <w:pPr>
              <w:autoSpaceDE w:val="0"/>
              <w:autoSpaceDN w:val="0"/>
              <w:adjustRightInd w:val="0"/>
              <w:spacing w:line="360" w:lineRule="auto"/>
              <w:ind w:firstLine="480" w:firstLineChars="200"/>
              <w:outlineLvl w:val="3"/>
              <w:rPr>
                <w:rFonts w:hint="default" w:ascii="Times New Roman" w:hAnsi="Times New Roman" w:eastAsia="宋体" w:cs="Times New Roman"/>
                <w:b w:val="0"/>
                <w:bCs/>
                <w:kern w:val="0"/>
                <w:sz w:val="24"/>
              </w:rPr>
            </w:pPr>
            <w:r>
              <w:rPr>
                <w:rFonts w:hint="default" w:ascii="Times New Roman" w:hAnsi="Times New Roman" w:eastAsia="宋体" w:cs="Times New Roman"/>
                <w:b w:val="0"/>
                <w:bCs/>
                <w:kern w:val="0"/>
                <w:sz w:val="24"/>
              </w:rPr>
              <w:t>3.2</w:t>
            </w:r>
            <w:r>
              <w:rPr>
                <w:rFonts w:hint="eastAsia" w:ascii="Times New Roman" w:hAnsi="Times New Roman" w:cs="Times New Roman"/>
                <w:b w:val="0"/>
                <w:bCs/>
                <w:kern w:val="0"/>
                <w:sz w:val="24"/>
                <w:lang w:eastAsia="zh-CN"/>
              </w:rPr>
              <w:t>、</w:t>
            </w:r>
            <w:r>
              <w:rPr>
                <w:rFonts w:hint="default" w:ascii="Times New Roman" w:hAnsi="Times New Roman" w:eastAsia="宋体" w:cs="Times New Roman"/>
                <w:b w:val="0"/>
                <w:bCs/>
                <w:kern w:val="0"/>
                <w:sz w:val="24"/>
              </w:rPr>
              <w:t>预测结果与评价</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利用以上预测公式，</w:t>
            </w:r>
            <w:r>
              <w:rPr>
                <w:rFonts w:hint="eastAsia" w:ascii="Times New Roman" w:hAnsi="Times New Roman" w:cs="Times New Roman"/>
                <w:sz w:val="24"/>
                <w:lang w:eastAsia="zh-CN"/>
              </w:rPr>
              <w:t>应用过程中</w:t>
            </w:r>
            <w:r>
              <w:rPr>
                <w:rFonts w:hint="eastAsia" w:ascii="Times New Roman" w:hAnsi="Times New Roman"/>
                <w:sz w:val="24"/>
                <w:szCs w:val="24"/>
              </w:rPr>
              <w:t>根据具体情况作必要简化</w:t>
            </w:r>
            <w:r>
              <w:rPr>
                <w:rFonts w:hint="eastAsia" w:ascii="Times New Roman" w:hAnsi="Times New Roman"/>
                <w:sz w:val="24"/>
                <w:szCs w:val="24"/>
                <w:lang w:eastAsia="zh-CN"/>
              </w:rPr>
              <w:t>，</w:t>
            </w:r>
            <w:r>
              <w:rPr>
                <w:rFonts w:hint="default" w:ascii="Times New Roman" w:hAnsi="Times New Roman" w:eastAsia="宋体" w:cs="Times New Roman"/>
                <w:sz w:val="24"/>
              </w:rPr>
              <w:t>使室内噪声源通过等效变换成若干等效室外声源，然后计算出与噪声源不同距离处的理论噪声值，再与背景值叠加，得出本项目运行时对厂界噪声环境的影响状况</w:t>
            </w:r>
            <w:r>
              <w:rPr>
                <w:rFonts w:hint="eastAsia" w:ascii="Times New Roman" w:hAnsi="Times New Roman" w:cs="Times New Roman"/>
                <w:sz w:val="24"/>
                <w:lang w:val="en-US" w:eastAsia="zh-CN"/>
              </w:rPr>
              <w:t>。</w:t>
            </w:r>
            <w:r>
              <w:rPr>
                <w:rFonts w:hint="default" w:ascii="Times New Roman" w:hAnsi="Times New Roman" w:eastAsia="宋体" w:cs="Times New Roman"/>
                <w:sz w:val="24"/>
              </w:rPr>
              <w:t>计算结果见表2</w:t>
            </w:r>
            <w:r>
              <w:rPr>
                <w:rFonts w:hint="eastAsia" w:ascii="Times New Roman" w:hAnsi="Times New Roman" w:cs="Times New Roman"/>
                <w:sz w:val="24"/>
                <w:lang w:val="en-US" w:eastAsia="zh-CN"/>
              </w:rPr>
              <w:t>7</w:t>
            </w:r>
            <w:r>
              <w:rPr>
                <w:rFonts w:hint="default" w:ascii="Times New Roman" w:hAnsi="Times New Roman" w:eastAsia="宋体" w:cs="Times New Roman"/>
                <w:sz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黑体" w:hAnsi="黑体" w:eastAsia="黑体" w:cs="黑体"/>
                <w:bCs/>
                <w:sz w:val="21"/>
                <w:szCs w:val="21"/>
              </w:rPr>
            </w:pPr>
            <w:r>
              <w:rPr>
                <w:rFonts w:hint="eastAsia" w:ascii="黑体" w:hAnsi="黑体" w:eastAsia="黑体" w:cs="黑体"/>
                <w:b/>
                <w:sz w:val="21"/>
                <w:szCs w:val="21"/>
              </w:rPr>
              <w:t>表2</w:t>
            </w:r>
            <w:r>
              <w:rPr>
                <w:rFonts w:hint="eastAsia" w:ascii="黑体" w:hAnsi="黑体" w:eastAsia="黑体" w:cs="黑体"/>
                <w:b/>
                <w:sz w:val="21"/>
                <w:szCs w:val="21"/>
                <w:lang w:val="en-US" w:eastAsia="zh-CN"/>
              </w:rPr>
              <w:t>7</w:t>
            </w:r>
            <w:r>
              <w:rPr>
                <w:rFonts w:hint="eastAsia" w:ascii="黑体" w:hAnsi="黑体" w:eastAsia="黑体" w:cs="黑体"/>
                <w:b/>
                <w:sz w:val="21"/>
                <w:szCs w:val="21"/>
              </w:rPr>
              <w:t xml:space="preserve">          </w:t>
            </w:r>
            <w:r>
              <w:rPr>
                <w:rFonts w:hint="eastAsia" w:ascii="黑体" w:hAnsi="黑体" w:eastAsia="黑体" w:cs="黑体"/>
                <w:b/>
                <w:sz w:val="21"/>
                <w:szCs w:val="21"/>
                <w:lang w:val="en-US" w:eastAsia="zh-CN"/>
              </w:rPr>
              <w:t xml:space="preserve">      </w:t>
            </w:r>
            <w:r>
              <w:rPr>
                <w:rFonts w:hint="eastAsia" w:ascii="黑体" w:hAnsi="黑体" w:eastAsia="黑体" w:cs="黑体"/>
                <w:b/>
                <w:sz w:val="21"/>
                <w:szCs w:val="21"/>
              </w:rPr>
              <w:t xml:space="preserve">     厂界噪声预测值 </w:t>
            </w:r>
            <w:r>
              <w:rPr>
                <w:rFonts w:hint="eastAsia" w:ascii="黑体" w:hAnsi="黑体" w:eastAsia="黑体" w:cs="黑体"/>
                <w:b/>
                <w:sz w:val="21"/>
                <w:szCs w:val="21"/>
                <w:lang w:val="en-US" w:eastAsia="zh-CN"/>
              </w:rPr>
              <w:t xml:space="preserve">       </w:t>
            </w:r>
            <w:r>
              <w:rPr>
                <w:rFonts w:hint="eastAsia" w:ascii="黑体" w:hAnsi="黑体" w:eastAsia="黑体" w:cs="黑体"/>
                <w:b/>
                <w:sz w:val="21"/>
                <w:szCs w:val="21"/>
              </w:rPr>
              <w:t xml:space="preserve">              dB（A）</w:t>
            </w:r>
          </w:p>
          <w:tbl>
            <w:tblPr>
              <w:tblStyle w:val="27"/>
              <w:tblW w:w="82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5"/>
              <w:gridCol w:w="1395"/>
              <w:gridCol w:w="972"/>
              <w:gridCol w:w="1188"/>
              <w:gridCol w:w="1184"/>
              <w:gridCol w:w="1183"/>
              <w:gridCol w:w="102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exact"/>
              </w:trPr>
              <w:tc>
                <w:tcPr>
                  <w:tcW w:w="1275" w:type="dxa"/>
                  <w:vMerge w:val="restart"/>
                  <w:tcBorders>
                    <w:top w:val="single" w:color="auto" w:sz="12" w:space="0"/>
                    <w:left w:val="nil"/>
                  </w:tcBorders>
                  <w:vAlign w:val="center"/>
                </w:tcPr>
                <w:p>
                  <w:pPr>
                    <w:adjustRightInd w:val="0"/>
                    <w:snapToGrid w:val="0"/>
                    <w:spacing w:line="24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测点</w:t>
                  </w:r>
                </w:p>
                <w:p>
                  <w:pPr>
                    <w:adjustRightInd w:val="0"/>
                    <w:snapToGrid w:val="0"/>
                    <w:spacing w:line="24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编号</w:t>
                  </w:r>
                </w:p>
              </w:tc>
              <w:tc>
                <w:tcPr>
                  <w:tcW w:w="3555" w:type="dxa"/>
                  <w:gridSpan w:val="3"/>
                  <w:tcBorders>
                    <w:top w:val="single" w:color="auto" w:sz="12" w:space="0"/>
                  </w:tcBorders>
                  <w:vAlign w:val="center"/>
                </w:tcPr>
                <w:p>
                  <w:pPr>
                    <w:adjustRightInd w:val="0"/>
                    <w:snapToGrid w:val="0"/>
                    <w:spacing w:line="24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昼间各测点声压级dB(A)</w:t>
                  </w:r>
                </w:p>
              </w:tc>
              <w:tc>
                <w:tcPr>
                  <w:tcW w:w="3390" w:type="dxa"/>
                  <w:gridSpan w:val="3"/>
                  <w:tcBorders>
                    <w:top w:val="single" w:color="auto" w:sz="12" w:space="0"/>
                    <w:right w:val="nil"/>
                  </w:tcBorders>
                  <w:vAlign w:val="center"/>
                </w:tcPr>
                <w:p>
                  <w:pPr>
                    <w:adjustRightInd w:val="0"/>
                    <w:snapToGrid w:val="0"/>
                    <w:spacing w:line="24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夜间各测点声压级dB(A)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exact"/>
              </w:trPr>
              <w:tc>
                <w:tcPr>
                  <w:tcW w:w="1275" w:type="dxa"/>
                  <w:vMerge w:val="continue"/>
                  <w:tcBorders>
                    <w:left w:val="nil"/>
                    <w:bottom w:val="single" w:color="auto" w:sz="12" w:space="0"/>
                  </w:tcBorders>
                  <w:vAlign w:val="center"/>
                </w:tcPr>
                <w:p>
                  <w:pPr>
                    <w:adjustRightInd w:val="0"/>
                    <w:snapToGrid w:val="0"/>
                    <w:spacing w:line="240" w:lineRule="auto"/>
                    <w:jc w:val="center"/>
                    <w:rPr>
                      <w:rFonts w:hint="default" w:ascii="Times New Roman" w:hAnsi="Times New Roman" w:eastAsia="宋体" w:cs="Times New Roman"/>
                      <w:b/>
                      <w:sz w:val="21"/>
                      <w:szCs w:val="21"/>
                    </w:rPr>
                  </w:pPr>
                </w:p>
              </w:tc>
              <w:tc>
                <w:tcPr>
                  <w:tcW w:w="1395" w:type="dxa"/>
                  <w:tcBorders>
                    <w:bottom w:val="single" w:color="auto" w:sz="12" w:space="0"/>
                  </w:tcBorders>
                  <w:vAlign w:val="center"/>
                </w:tcPr>
                <w:p>
                  <w:pPr>
                    <w:pStyle w:val="6"/>
                    <w:adjustRightInd w:val="0"/>
                    <w:snapToGrid w:val="0"/>
                    <w:spacing w:line="240" w:lineRule="auto"/>
                    <w:ind w:firstLine="0" w:firstLineChars="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贡献值</w:t>
                  </w:r>
                </w:p>
              </w:tc>
              <w:tc>
                <w:tcPr>
                  <w:tcW w:w="972" w:type="dxa"/>
                  <w:tcBorders>
                    <w:bottom w:val="single" w:color="auto" w:sz="12" w:space="0"/>
                  </w:tcBorders>
                  <w:vAlign w:val="center"/>
                </w:tcPr>
                <w:p>
                  <w:pPr>
                    <w:pStyle w:val="6"/>
                    <w:adjustRightInd w:val="0"/>
                    <w:snapToGrid w:val="0"/>
                    <w:spacing w:line="240" w:lineRule="auto"/>
                    <w:ind w:firstLine="0" w:firstLineChars="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背景值</w:t>
                  </w:r>
                </w:p>
              </w:tc>
              <w:tc>
                <w:tcPr>
                  <w:tcW w:w="1188" w:type="dxa"/>
                  <w:tcBorders>
                    <w:bottom w:val="single" w:color="auto" w:sz="12" w:space="0"/>
                  </w:tcBorders>
                  <w:vAlign w:val="center"/>
                </w:tcPr>
                <w:p>
                  <w:pPr>
                    <w:pStyle w:val="6"/>
                    <w:adjustRightInd w:val="0"/>
                    <w:snapToGrid w:val="0"/>
                    <w:spacing w:line="240" w:lineRule="auto"/>
                    <w:ind w:firstLine="0" w:firstLineChars="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预测值</w:t>
                  </w:r>
                </w:p>
              </w:tc>
              <w:tc>
                <w:tcPr>
                  <w:tcW w:w="1184" w:type="dxa"/>
                  <w:tcBorders>
                    <w:bottom w:val="single" w:color="auto" w:sz="12" w:space="0"/>
                  </w:tcBorders>
                  <w:vAlign w:val="center"/>
                </w:tcPr>
                <w:p>
                  <w:pPr>
                    <w:pStyle w:val="6"/>
                    <w:adjustRightInd w:val="0"/>
                    <w:snapToGrid w:val="0"/>
                    <w:spacing w:line="240" w:lineRule="auto"/>
                    <w:ind w:firstLine="0" w:firstLineChars="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贡献值</w:t>
                  </w:r>
                </w:p>
              </w:tc>
              <w:tc>
                <w:tcPr>
                  <w:tcW w:w="1183" w:type="dxa"/>
                  <w:tcBorders>
                    <w:bottom w:val="single" w:color="auto" w:sz="12" w:space="0"/>
                  </w:tcBorders>
                  <w:vAlign w:val="center"/>
                </w:tcPr>
                <w:p>
                  <w:pPr>
                    <w:pStyle w:val="6"/>
                    <w:adjustRightInd w:val="0"/>
                    <w:snapToGrid w:val="0"/>
                    <w:spacing w:line="240" w:lineRule="auto"/>
                    <w:ind w:firstLine="0" w:firstLineChars="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背景值</w:t>
                  </w:r>
                </w:p>
              </w:tc>
              <w:tc>
                <w:tcPr>
                  <w:tcW w:w="1023" w:type="dxa"/>
                  <w:tcBorders>
                    <w:bottom w:val="single" w:color="auto" w:sz="12" w:space="0"/>
                    <w:right w:val="nil"/>
                  </w:tcBorders>
                  <w:vAlign w:val="center"/>
                </w:tcPr>
                <w:p>
                  <w:pPr>
                    <w:pStyle w:val="6"/>
                    <w:adjustRightInd w:val="0"/>
                    <w:snapToGrid w:val="0"/>
                    <w:spacing w:line="240" w:lineRule="auto"/>
                    <w:ind w:firstLine="0" w:firstLineChars="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预测值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exact"/>
              </w:trPr>
              <w:tc>
                <w:tcPr>
                  <w:tcW w:w="1275" w:type="dxa"/>
                  <w:tcBorders>
                    <w:top w:val="single" w:color="auto" w:sz="12" w:space="0"/>
                    <w:left w:val="nil"/>
                  </w:tcBorders>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厂界东面</w:t>
                  </w:r>
                </w:p>
              </w:tc>
              <w:tc>
                <w:tcPr>
                  <w:tcW w:w="1395" w:type="dxa"/>
                  <w:tcBorders>
                    <w:top w:val="single" w:color="auto" w:sz="12" w:space="0"/>
                  </w:tcBorders>
                  <w:vAlign w:val="center"/>
                </w:tcPr>
                <w:p>
                  <w:pPr>
                    <w:pStyle w:val="72"/>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51.8</w:t>
                  </w:r>
                </w:p>
              </w:tc>
              <w:tc>
                <w:tcPr>
                  <w:tcW w:w="972" w:type="dxa"/>
                  <w:tcBorders>
                    <w:top w:val="single" w:color="auto" w:sz="12" w:space="0"/>
                  </w:tcBorders>
                  <w:vAlign w:val="center"/>
                </w:tcPr>
                <w:p>
                  <w:pPr>
                    <w:spacing w:line="240" w:lineRule="auto"/>
                    <w:jc w:val="center"/>
                    <w:rPr>
                      <w:rFonts w:hint="default" w:ascii="Times New Roman" w:hAnsi="Times New Roman" w:eastAsia="宋体" w:cs="Times New Roman"/>
                      <w:sz w:val="21"/>
                      <w:szCs w:val="21"/>
                    </w:rPr>
                  </w:pPr>
                  <w:r>
                    <w:rPr>
                      <w:rFonts w:hint="eastAsia" w:ascii="Times New Roman" w:hAnsi="Times New Roman" w:cs="Times New Roman"/>
                      <w:snapToGrid w:val="0"/>
                      <w:sz w:val="21"/>
                      <w:szCs w:val="21"/>
                      <w:lang w:val="en-US" w:eastAsia="zh-CN"/>
                    </w:rPr>
                    <w:t>45.3</w:t>
                  </w:r>
                </w:p>
              </w:tc>
              <w:tc>
                <w:tcPr>
                  <w:tcW w:w="1188" w:type="dxa"/>
                  <w:tcBorders>
                    <w:top w:val="single" w:color="auto" w:sz="12" w:space="0"/>
                  </w:tcBorders>
                  <w:vAlign w:val="center"/>
                </w:tcPr>
                <w:p>
                  <w:pPr>
                    <w:pStyle w:val="72"/>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52.7</w:t>
                  </w:r>
                </w:p>
              </w:tc>
              <w:tc>
                <w:tcPr>
                  <w:tcW w:w="1184" w:type="dxa"/>
                  <w:tcBorders>
                    <w:top w:val="single" w:color="auto" w:sz="12" w:space="0"/>
                  </w:tcBorders>
                  <w:vAlign w:val="center"/>
                </w:tcPr>
                <w:p>
                  <w:pPr>
                    <w:pStyle w:val="72"/>
                    <w:spacing w:line="240" w:lineRule="auto"/>
                    <w:ind w:firstLine="0" w:firstLineChars="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51.8</w:t>
                  </w:r>
                </w:p>
              </w:tc>
              <w:tc>
                <w:tcPr>
                  <w:tcW w:w="1183" w:type="dxa"/>
                  <w:tcBorders>
                    <w:top w:val="single" w:color="auto" w:sz="12" w:space="0"/>
                  </w:tcBorders>
                  <w:vAlign w:val="center"/>
                </w:tcPr>
                <w:p>
                  <w:pPr>
                    <w:spacing w:line="240" w:lineRule="auto"/>
                    <w:jc w:val="center"/>
                    <w:rPr>
                      <w:rFonts w:hint="default" w:ascii="Times New Roman" w:hAnsi="Times New Roman" w:eastAsia="宋体" w:cs="Times New Roman"/>
                      <w:sz w:val="21"/>
                      <w:szCs w:val="21"/>
                    </w:rPr>
                  </w:pPr>
                  <w:r>
                    <w:rPr>
                      <w:rFonts w:hint="eastAsia" w:ascii="Times New Roman" w:hAnsi="Times New Roman" w:cs="Times New Roman"/>
                      <w:snapToGrid w:val="0"/>
                      <w:sz w:val="21"/>
                      <w:szCs w:val="21"/>
                      <w:lang w:val="en-US" w:eastAsia="zh-CN"/>
                    </w:rPr>
                    <w:t>40.1</w:t>
                  </w:r>
                </w:p>
              </w:tc>
              <w:tc>
                <w:tcPr>
                  <w:tcW w:w="1023" w:type="dxa"/>
                  <w:tcBorders>
                    <w:top w:val="single" w:color="auto" w:sz="12" w:space="0"/>
                    <w:right w:val="nil"/>
                  </w:tcBorders>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52.1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exact"/>
              </w:trPr>
              <w:tc>
                <w:tcPr>
                  <w:tcW w:w="1275" w:type="dxa"/>
                  <w:tcBorders>
                    <w:left w:val="nil"/>
                  </w:tcBorders>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厂界南面</w:t>
                  </w:r>
                </w:p>
              </w:tc>
              <w:tc>
                <w:tcPr>
                  <w:tcW w:w="1395" w:type="dxa"/>
                  <w:vAlign w:val="center"/>
                </w:tcPr>
                <w:p>
                  <w:pPr>
                    <w:pStyle w:val="72"/>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48.1</w:t>
                  </w:r>
                </w:p>
              </w:tc>
              <w:tc>
                <w:tcPr>
                  <w:tcW w:w="972" w:type="dxa"/>
                  <w:vAlign w:val="center"/>
                </w:tcPr>
                <w:p>
                  <w:pPr>
                    <w:spacing w:line="240" w:lineRule="auto"/>
                    <w:jc w:val="center"/>
                    <w:rPr>
                      <w:rFonts w:hint="default" w:ascii="Times New Roman" w:hAnsi="Times New Roman" w:eastAsia="宋体" w:cs="Times New Roman"/>
                      <w:sz w:val="21"/>
                      <w:szCs w:val="21"/>
                    </w:rPr>
                  </w:pPr>
                  <w:r>
                    <w:rPr>
                      <w:rFonts w:hint="eastAsia" w:ascii="Times New Roman" w:hAnsi="Times New Roman" w:cs="Times New Roman"/>
                      <w:snapToGrid w:val="0"/>
                      <w:sz w:val="21"/>
                      <w:szCs w:val="21"/>
                      <w:lang w:val="en-US" w:eastAsia="zh-CN"/>
                    </w:rPr>
                    <w:t>44.3</w:t>
                  </w:r>
                </w:p>
              </w:tc>
              <w:tc>
                <w:tcPr>
                  <w:tcW w:w="1188" w:type="dxa"/>
                  <w:vAlign w:val="center"/>
                </w:tcPr>
                <w:p>
                  <w:pPr>
                    <w:pStyle w:val="72"/>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49.6</w:t>
                  </w:r>
                </w:p>
              </w:tc>
              <w:tc>
                <w:tcPr>
                  <w:tcW w:w="1184" w:type="dxa"/>
                  <w:vAlign w:val="center"/>
                </w:tcPr>
                <w:p>
                  <w:pPr>
                    <w:pStyle w:val="72"/>
                    <w:spacing w:line="240" w:lineRule="auto"/>
                    <w:ind w:firstLine="0" w:firstLineChars="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48.1</w:t>
                  </w:r>
                </w:p>
              </w:tc>
              <w:tc>
                <w:tcPr>
                  <w:tcW w:w="1183" w:type="dxa"/>
                  <w:vAlign w:val="center"/>
                </w:tcPr>
                <w:p>
                  <w:pPr>
                    <w:spacing w:line="240" w:lineRule="auto"/>
                    <w:jc w:val="center"/>
                    <w:rPr>
                      <w:rFonts w:hint="default" w:ascii="Times New Roman" w:hAnsi="Times New Roman" w:eastAsia="宋体" w:cs="Times New Roman"/>
                      <w:sz w:val="21"/>
                      <w:szCs w:val="21"/>
                    </w:rPr>
                  </w:pPr>
                  <w:r>
                    <w:rPr>
                      <w:rFonts w:hint="eastAsia" w:ascii="Times New Roman" w:hAnsi="Times New Roman" w:cs="Times New Roman"/>
                      <w:snapToGrid w:val="0"/>
                      <w:sz w:val="21"/>
                      <w:szCs w:val="21"/>
                      <w:lang w:val="en-US" w:eastAsia="zh-CN"/>
                    </w:rPr>
                    <w:t>41.2</w:t>
                  </w:r>
                </w:p>
              </w:tc>
              <w:tc>
                <w:tcPr>
                  <w:tcW w:w="1023" w:type="dxa"/>
                  <w:tcBorders>
                    <w:right w:val="nil"/>
                  </w:tcBorders>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48.9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exact"/>
              </w:trPr>
              <w:tc>
                <w:tcPr>
                  <w:tcW w:w="1275" w:type="dxa"/>
                  <w:tcBorders>
                    <w:left w:val="nil"/>
                  </w:tcBorders>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厂界西面</w:t>
                  </w:r>
                </w:p>
              </w:tc>
              <w:tc>
                <w:tcPr>
                  <w:tcW w:w="1395" w:type="dxa"/>
                  <w:vAlign w:val="center"/>
                </w:tcPr>
                <w:p>
                  <w:pPr>
                    <w:pStyle w:val="72"/>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51.8</w:t>
                  </w:r>
                </w:p>
              </w:tc>
              <w:tc>
                <w:tcPr>
                  <w:tcW w:w="972" w:type="dxa"/>
                  <w:vAlign w:val="center"/>
                </w:tcPr>
                <w:p>
                  <w:pPr>
                    <w:spacing w:line="240" w:lineRule="auto"/>
                    <w:jc w:val="center"/>
                    <w:rPr>
                      <w:rFonts w:hint="default" w:ascii="Times New Roman" w:hAnsi="Times New Roman" w:eastAsia="宋体" w:cs="Times New Roman"/>
                      <w:sz w:val="21"/>
                      <w:szCs w:val="21"/>
                    </w:rPr>
                  </w:pPr>
                  <w:r>
                    <w:rPr>
                      <w:rFonts w:hint="eastAsia" w:ascii="Times New Roman" w:hAnsi="Times New Roman" w:cs="Times New Roman"/>
                      <w:snapToGrid w:val="0"/>
                      <w:sz w:val="21"/>
                      <w:szCs w:val="21"/>
                      <w:lang w:val="en-US" w:eastAsia="zh-CN"/>
                    </w:rPr>
                    <w:t>45.4</w:t>
                  </w:r>
                </w:p>
              </w:tc>
              <w:tc>
                <w:tcPr>
                  <w:tcW w:w="1188" w:type="dxa"/>
                  <w:vAlign w:val="center"/>
                </w:tcPr>
                <w:p>
                  <w:pPr>
                    <w:pStyle w:val="72"/>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52.7</w:t>
                  </w:r>
                </w:p>
              </w:tc>
              <w:tc>
                <w:tcPr>
                  <w:tcW w:w="1184" w:type="dxa"/>
                  <w:vAlign w:val="center"/>
                </w:tcPr>
                <w:p>
                  <w:pPr>
                    <w:pStyle w:val="72"/>
                    <w:spacing w:line="240" w:lineRule="auto"/>
                    <w:ind w:firstLine="0" w:firstLineChars="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51.8</w:t>
                  </w:r>
                </w:p>
              </w:tc>
              <w:tc>
                <w:tcPr>
                  <w:tcW w:w="1183" w:type="dxa"/>
                  <w:vAlign w:val="center"/>
                </w:tcPr>
                <w:p>
                  <w:pPr>
                    <w:spacing w:line="240" w:lineRule="auto"/>
                    <w:jc w:val="center"/>
                    <w:rPr>
                      <w:rFonts w:hint="default" w:ascii="Times New Roman" w:hAnsi="Times New Roman" w:eastAsia="宋体" w:cs="Times New Roman"/>
                      <w:sz w:val="21"/>
                      <w:szCs w:val="21"/>
                    </w:rPr>
                  </w:pPr>
                  <w:r>
                    <w:rPr>
                      <w:rFonts w:hint="eastAsia" w:ascii="Times New Roman" w:hAnsi="Times New Roman" w:cs="Times New Roman"/>
                      <w:snapToGrid w:val="0"/>
                      <w:sz w:val="21"/>
                      <w:szCs w:val="21"/>
                      <w:lang w:val="en-US" w:eastAsia="zh-CN"/>
                    </w:rPr>
                    <w:t>40.3</w:t>
                  </w:r>
                </w:p>
              </w:tc>
              <w:tc>
                <w:tcPr>
                  <w:tcW w:w="1023" w:type="dxa"/>
                  <w:tcBorders>
                    <w:right w:val="nil"/>
                  </w:tcBorders>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52.1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exact"/>
              </w:trPr>
              <w:tc>
                <w:tcPr>
                  <w:tcW w:w="1275" w:type="dxa"/>
                  <w:tcBorders>
                    <w:left w:val="nil"/>
                  </w:tcBorders>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厂界北面</w:t>
                  </w:r>
                </w:p>
              </w:tc>
              <w:tc>
                <w:tcPr>
                  <w:tcW w:w="1395" w:type="dxa"/>
                  <w:vAlign w:val="center"/>
                </w:tcPr>
                <w:p>
                  <w:pPr>
                    <w:pStyle w:val="72"/>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39.8</w:t>
                  </w:r>
                </w:p>
              </w:tc>
              <w:tc>
                <w:tcPr>
                  <w:tcW w:w="972" w:type="dxa"/>
                  <w:vAlign w:val="center"/>
                </w:tcPr>
                <w:p>
                  <w:pPr>
                    <w:spacing w:line="240" w:lineRule="auto"/>
                    <w:jc w:val="center"/>
                    <w:rPr>
                      <w:rFonts w:hint="default" w:ascii="Times New Roman" w:hAnsi="Times New Roman" w:eastAsia="宋体" w:cs="Times New Roman"/>
                      <w:sz w:val="21"/>
                      <w:szCs w:val="21"/>
                    </w:rPr>
                  </w:pPr>
                  <w:r>
                    <w:rPr>
                      <w:rFonts w:hint="eastAsia" w:ascii="Times New Roman" w:hAnsi="Times New Roman" w:cs="Times New Roman"/>
                      <w:snapToGrid w:val="0"/>
                      <w:sz w:val="21"/>
                      <w:szCs w:val="21"/>
                      <w:lang w:val="en-US" w:eastAsia="zh-CN"/>
                    </w:rPr>
                    <w:t>44.2</w:t>
                  </w:r>
                </w:p>
              </w:tc>
              <w:tc>
                <w:tcPr>
                  <w:tcW w:w="1188" w:type="dxa"/>
                  <w:vAlign w:val="center"/>
                </w:tcPr>
                <w:p>
                  <w:pPr>
                    <w:pStyle w:val="72"/>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45.6</w:t>
                  </w:r>
                </w:p>
              </w:tc>
              <w:tc>
                <w:tcPr>
                  <w:tcW w:w="1184" w:type="dxa"/>
                  <w:vAlign w:val="center"/>
                </w:tcPr>
                <w:p>
                  <w:pPr>
                    <w:pStyle w:val="72"/>
                    <w:spacing w:line="240" w:lineRule="auto"/>
                    <w:ind w:firstLine="0" w:firstLineChars="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39.8</w:t>
                  </w:r>
                </w:p>
              </w:tc>
              <w:tc>
                <w:tcPr>
                  <w:tcW w:w="1183" w:type="dxa"/>
                  <w:vAlign w:val="center"/>
                </w:tcPr>
                <w:p>
                  <w:pPr>
                    <w:spacing w:line="240" w:lineRule="auto"/>
                    <w:jc w:val="center"/>
                    <w:rPr>
                      <w:rFonts w:hint="default" w:ascii="Times New Roman" w:hAnsi="Times New Roman" w:eastAsia="宋体" w:cs="Times New Roman"/>
                      <w:sz w:val="21"/>
                      <w:szCs w:val="21"/>
                    </w:rPr>
                  </w:pPr>
                  <w:r>
                    <w:rPr>
                      <w:rFonts w:hint="eastAsia" w:ascii="Times New Roman" w:hAnsi="Times New Roman" w:cs="Times New Roman"/>
                      <w:snapToGrid w:val="0"/>
                      <w:sz w:val="21"/>
                      <w:szCs w:val="21"/>
                      <w:lang w:val="en-US" w:eastAsia="zh-CN"/>
                    </w:rPr>
                    <w:t>41.3</w:t>
                  </w:r>
                </w:p>
              </w:tc>
              <w:tc>
                <w:tcPr>
                  <w:tcW w:w="1023" w:type="dxa"/>
                  <w:tcBorders>
                    <w:right w:val="nil"/>
                  </w:tcBorders>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43.6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5" w:hRule="atLeast"/>
              </w:trPr>
              <w:tc>
                <w:tcPr>
                  <w:tcW w:w="2670" w:type="dxa"/>
                  <w:gridSpan w:val="2"/>
                  <w:tcBorders>
                    <w:left w:val="nil"/>
                    <w:bottom w:val="single" w:color="auto" w:sz="12" w:space="0"/>
                  </w:tcBorders>
                  <w:vAlign w:val="center"/>
                </w:tcPr>
                <w:p>
                  <w:pPr>
                    <w:pStyle w:val="6"/>
                    <w:spacing w:line="240" w:lineRule="atLeas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《工业企业厂界环境噪声排放标准》3类排放限制</w:t>
                  </w:r>
                </w:p>
              </w:tc>
              <w:tc>
                <w:tcPr>
                  <w:tcW w:w="2160" w:type="dxa"/>
                  <w:gridSpan w:val="2"/>
                  <w:tcBorders>
                    <w:bottom w:val="single" w:color="auto" w:sz="12" w:space="0"/>
                  </w:tcBorders>
                  <w:vAlign w:val="center"/>
                </w:tcPr>
                <w:p>
                  <w:pPr>
                    <w:pStyle w:val="6"/>
                    <w:spacing w:line="240" w:lineRule="atLeast"/>
                    <w:ind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昼间</w:t>
                  </w:r>
                  <w:r>
                    <w:rPr>
                      <w:rFonts w:hint="eastAsia" w:ascii="宋体" w:hAnsi="宋体" w:eastAsia="宋体" w:cs="宋体"/>
                      <w:b w:val="0"/>
                      <w:bCs w:val="0"/>
                      <w:color w:val="auto"/>
                      <w:sz w:val="21"/>
                      <w:szCs w:val="21"/>
                    </w:rPr>
                    <w:t>≤</w:t>
                  </w:r>
                  <w:r>
                    <w:rPr>
                      <w:rFonts w:hint="default" w:ascii="Times New Roman" w:hAnsi="Times New Roman" w:eastAsia="宋体" w:cs="Times New Roman"/>
                      <w:b w:val="0"/>
                      <w:bCs w:val="0"/>
                      <w:color w:val="auto"/>
                      <w:sz w:val="21"/>
                      <w:szCs w:val="21"/>
                    </w:rPr>
                    <w:t>65 dB(A)</w:t>
                  </w:r>
                </w:p>
              </w:tc>
              <w:tc>
                <w:tcPr>
                  <w:tcW w:w="3390" w:type="dxa"/>
                  <w:gridSpan w:val="3"/>
                  <w:tcBorders>
                    <w:bottom w:val="single" w:color="auto" w:sz="12" w:space="0"/>
                    <w:right w:val="nil"/>
                  </w:tcBorders>
                  <w:vAlign w:val="center"/>
                </w:tcPr>
                <w:p>
                  <w:pPr>
                    <w:pStyle w:val="6"/>
                    <w:spacing w:line="240" w:lineRule="atLeast"/>
                    <w:ind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夜间</w:t>
                  </w:r>
                  <w:r>
                    <w:rPr>
                      <w:rFonts w:hint="eastAsia" w:ascii="宋体" w:hAnsi="宋体" w:eastAsia="宋体" w:cs="宋体"/>
                      <w:b w:val="0"/>
                      <w:bCs w:val="0"/>
                      <w:color w:val="auto"/>
                      <w:sz w:val="21"/>
                      <w:szCs w:val="21"/>
                    </w:rPr>
                    <w:t>≤</w:t>
                  </w:r>
                  <w:r>
                    <w:rPr>
                      <w:rFonts w:hint="default" w:ascii="Times New Roman" w:hAnsi="Times New Roman" w:eastAsia="宋体" w:cs="Times New Roman"/>
                      <w:b w:val="0"/>
                      <w:bCs w:val="0"/>
                      <w:color w:val="auto"/>
                      <w:sz w:val="21"/>
                      <w:szCs w:val="21"/>
                    </w:rPr>
                    <w:t>55 dB(A)</w:t>
                  </w:r>
                </w:p>
              </w:tc>
            </w:tr>
          </w:tbl>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由表2</w:t>
            </w:r>
            <w:r>
              <w:rPr>
                <w:rFonts w:hint="eastAsia" w:ascii="Times New Roman" w:hAnsi="Times New Roman" w:cs="Times New Roman"/>
                <w:sz w:val="24"/>
                <w:lang w:val="en-US" w:eastAsia="zh-CN"/>
              </w:rPr>
              <w:t>7</w:t>
            </w:r>
            <w:r>
              <w:rPr>
                <w:rFonts w:hint="default" w:ascii="Times New Roman" w:hAnsi="Times New Roman" w:eastAsia="宋体" w:cs="Times New Roman"/>
                <w:sz w:val="24"/>
              </w:rPr>
              <w:t>可知，厂界噪声预测值均能满足《工业企业厂界环境噪声排放标准》（GB12348-2008）3类排放限值昼间</w:t>
            </w:r>
            <w:r>
              <w:rPr>
                <w:rFonts w:hint="eastAsia" w:ascii="宋体" w:hAnsi="宋体" w:eastAsia="宋体" w:cs="宋体"/>
                <w:sz w:val="24"/>
              </w:rPr>
              <w:t>≤</w:t>
            </w:r>
            <w:r>
              <w:rPr>
                <w:rFonts w:hint="default" w:ascii="Times New Roman" w:hAnsi="Times New Roman" w:eastAsia="宋体" w:cs="Times New Roman"/>
                <w:sz w:val="24"/>
              </w:rPr>
              <w:t>65dB(A)，夜间</w:t>
            </w:r>
            <w:r>
              <w:rPr>
                <w:rFonts w:hint="eastAsia" w:ascii="宋体" w:hAnsi="宋体" w:eastAsia="宋体" w:cs="宋体"/>
                <w:sz w:val="24"/>
              </w:rPr>
              <w:t>≤</w:t>
            </w:r>
            <w:r>
              <w:rPr>
                <w:rFonts w:hint="default" w:ascii="Times New Roman" w:hAnsi="Times New Roman" w:eastAsia="宋体" w:cs="Times New Roman"/>
                <w:sz w:val="24"/>
              </w:rPr>
              <w:t>55dB(A)要求。根据预测结果，本项目运营后产生的噪声对周围环境的影响不大。</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综上所述，建设项目噪声排放对周围的环境影响较小，噪声防止措施可行。企业在生产过程中应注意加强设备噪声治理，在项目新建过程中应重视减震工程的设计及施工质量。确保厂界噪声达标，不影响周边环境。</w:t>
            </w:r>
          </w:p>
          <w:p>
            <w:pPr>
              <w:rPr>
                <w:rFonts w:ascii="Times New Roman" w:hAnsi="Times New Roman"/>
                <w:b/>
                <w:bCs/>
                <w:sz w:val="24"/>
                <w:szCs w:val="24"/>
              </w:rPr>
            </w:pPr>
            <w:r>
              <w:rPr>
                <w:rFonts w:ascii="Times New Roman" w:hAnsi="Times New Roman"/>
                <w:b/>
                <w:bCs/>
                <w:sz w:val="24"/>
                <w:szCs w:val="24"/>
              </w:rPr>
              <w:t>4</w:t>
            </w:r>
            <w:r>
              <w:rPr>
                <w:rFonts w:hint="eastAsia" w:ascii="Times New Roman" w:hAnsi="Times New Roman"/>
                <w:b/>
                <w:bCs/>
                <w:sz w:val="24"/>
                <w:szCs w:val="24"/>
              </w:rPr>
              <w:t>、固体废弃物环境影响分析</w:t>
            </w:r>
          </w:p>
          <w:p>
            <w:pPr>
              <w:spacing w:line="360" w:lineRule="auto"/>
              <w:ind w:firstLine="480" w:firstLineChars="200"/>
              <w:rPr>
                <w:rFonts w:hint="eastAsia" w:ascii="Times New Roman" w:hAnsi="Times New Roman"/>
                <w:sz w:val="24"/>
                <w:szCs w:val="24"/>
                <w:lang w:eastAsia="zh-CN"/>
              </w:rPr>
            </w:pPr>
            <w:r>
              <w:rPr>
                <w:rFonts w:hint="eastAsia" w:ascii="Times New Roman" w:hAnsi="Times New Roman"/>
                <w:sz w:val="24"/>
                <w:szCs w:val="24"/>
              </w:rPr>
              <w:t>本项目生产过程中产生的含油抹布</w:t>
            </w:r>
            <w:r>
              <w:rPr>
                <w:rFonts w:hint="eastAsia" w:ascii="Times New Roman" w:hAnsi="Times New Roman"/>
                <w:sz w:val="24"/>
                <w:szCs w:val="24"/>
                <w:lang w:eastAsia="zh-CN"/>
              </w:rPr>
              <w:t>、生活垃圾运至园区指定的垃圾填埋场卫生填埋。废料集中收集后外售于废品回收公司，废润滑油、废油桶为危险废物，废物类别</w:t>
            </w:r>
            <w:r>
              <w:rPr>
                <w:rFonts w:hint="eastAsia" w:ascii="Times New Roman" w:hAnsi="Times New Roman"/>
                <w:sz w:val="24"/>
                <w:szCs w:val="24"/>
                <w:lang w:val="en-US" w:eastAsia="zh-CN"/>
              </w:rPr>
              <w:t>HW08，应</w:t>
            </w:r>
            <w:r>
              <w:rPr>
                <w:rFonts w:hint="eastAsia" w:ascii="Times New Roman" w:hAnsi="Times New Roman"/>
                <w:sz w:val="24"/>
                <w:szCs w:val="24"/>
                <w:lang w:eastAsia="zh-CN"/>
              </w:rPr>
              <w:t>交由具备危险废物处理资质的单位进行处置。</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本项目产生的固体废弃物种类和数量见表</w:t>
            </w:r>
            <w:r>
              <w:rPr>
                <w:rFonts w:ascii="Times New Roman" w:hAnsi="Times New Roman"/>
                <w:sz w:val="24"/>
                <w:szCs w:val="24"/>
              </w:rPr>
              <w:t>2</w:t>
            </w:r>
            <w:r>
              <w:rPr>
                <w:rFonts w:hint="eastAsia" w:ascii="Times New Roman" w:hAnsi="Times New Roman"/>
                <w:sz w:val="24"/>
                <w:szCs w:val="24"/>
                <w:lang w:val="en-US" w:eastAsia="zh-CN"/>
              </w:rPr>
              <w:t>8</w:t>
            </w:r>
            <w:r>
              <w:rPr>
                <w:rFonts w:hint="eastAsia" w:ascii="Times New Roman" w:hAnsi="Times New Roman"/>
                <w:sz w:val="24"/>
                <w:szCs w:val="24"/>
              </w:rPr>
              <w:t>。</w:t>
            </w:r>
          </w:p>
          <w:p>
            <w:pPr>
              <w:spacing w:line="360" w:lineRule="auto"/>
              <w:ind w:firstLine="422" w:firstLineChars="200"/>
              <w:rPr>
                <w:rFonts w:ascii="黑体" w:hAnsi="黑体" w:eastAsia="黑体" w:cs="黑体"/>
                <w:b/>
                <w:bCs/>
                <w:szCs w:val="21"/>
              </w:rPr>
            </w:pPr>
            <w:r>
              <w:rPr>
                <w:rFonts w:hint="eastAsia" w:ascii="黑体" w:hAnsi="黑体" w:eastAsia="黑体" w:cs="黑体"/>
                <w:b/>
                <w:bCs/>
                <w:sz w:val="21"/>
                <w:szCs w:val="21"/>
              </w:rPr>
              <w:t>表</w:t>
            </w:r>
            <w:r>
              <w:rPr>
                <w:rFonts w:ascii="黑体" w:hAnsi="黑体" w:eastAsia="黑体" w:cs="黑体"/>
                <w:b/>
                <w:bCs/>
                <w:sz w:val="21"/>
                <w:szCs w:val="21"/>
              </w:rPr>
              <w:t>2</w:t>
            </w:r>
            <w:r>
              <w:rPr>
                <w:rFonts w:hint="eastAsia" w:ascii="黑体" w:hAnsi="黑体" w:eastAsia="黑体" w:cs="黑体"/>
                <w:b/>
                <w:bCs/>
                <w:sz w:val="21"/>
                <w:szCs w:val="21"/>
                <w:lang w:val="en-US" w:eastAsia="zh-CN"/>
              </w:rPr>
              <w:t>8</w:t>
            </w:r>
            <w:r>
              <w:rPr>
                <w:rFonts w:ascii="黑体" w:hAnsi="黑体" w:eastAsia="黑体" w:cs="黑体"/>
                <w:b/>
                <w:bCs/>
                <w:sz w:val="21"/>
                <w:szCs w:val="21"/>
              </w:rPr>
              <w:t xml:space="preserve">                 </w:t>
            </w:r>
            <w:r>
              <w:rPr>
                <w:rFonts w:hint="eastAsia" w:ascii="黑体" w:hAnsi="黑体" w:eastAsia="黑体" w:cs="黑体"/>
                <w:b/>
                <w:bCs/>
                <w:sz w:val="21"/>
                <w:szCs w:val="21"/>
              </w:rPr>
              <w:t>固体废弃物产生及处置情况一览表</w:t>
            </w:r>
          </w:p>
          <w:tbl>
            <w:tblPr>
              <w:tblStyle w:val="27"/>
              <w:tblW w:w="8220" w:type="dxa"/>
              <w:tblInd w:w="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815"/>
              <w:gridCol w:w="923"/>
              <w:gridCol w:w="2008"/>
              <w:gridCol w:w="278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5" w:type="dxa"/>
                  <w:tcBorders>
                    <w:top w:val="single" w:color="auto" w:sz="12" w:space="0"/>
                    <w:bottom w:val="single" w:color="auto" w:sz="12" w:space="0"/>
                    <w:right w:val="single" w:color="auto" w:sz="4" w:space="0"/>
                  </w:tcBorders>
                  <w:vAlign w:val="center"/>
                </w:tcPr>
                <w:p>
                  <w:pPr>
                    <w:spacing w:line="240" w:lineRule="auto"/>
                    <w:jc w:val="center"/>
                    <w:rPr>
                      <w:rFonts w:ascii="Times New Roman" w:hAnsi="Times New Roman"/>
                      <w:b/>
                      <w:bCs/>
                      <w:sz w:val="21"/>
                      <w:szCs w:val="21"/>
                    </w:rPr>
                  </w:pPr>
                  <w:r>
                    <w:rPr>
                      <w:rFonts w:hint="eastAsia" w:ascii="Times New Roman" w:hAnsi="Times New Roman"/>
                      <w:b/>
                      <w:bCs/>
                      <w:sz w:val="21"/>
                      <w:szCs w:val="21"/>
                    </w:rPr>
                    <w:t>序号</w:t>
                  </w:r>
                </w:p>
              </w:tc>
              <w:tc>
                <w:tcPr>
                  <w:tcW w:w="1815"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b/>
                      <w:bCs/>
                      <w:sz w:val="21"/>
                      <w:szCs w:val="21"/>
                    </w:rPr>
                  </w:pPr>
                  <w:r>
                    <w:rPr>
                      <w:rFonts w:hint="eastAsia" w:ascii="Times New Roman" w:hAnsi="Times New Roman"/>
                      <w:b/>
                      <w:bCs/>
                      <w:sz w:val="21"/>
                      <w:szCs w:val="21"/>
                    </w:rPr>
                    <w:t>名称</w:t>
                  </w:r>
                </w:p>
              </w:tc>
              <w:tc>
                <w:tcPr>
                  <w:tcW w:w="923"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b/>
                      <w:bCs/>
                      <w:sz w:val="21"/>
                      <w:szCs w:val="21"/>
                    </w:rPr>
                  </w:pPr>
                  <w:r>
                    <w:rPr>
                      <w:rFonts w:hint="eastAsia" w:ascii="Times New Roman" w:hAnsi="Times New Roman"/>
                      <w:b/>
                      <w:bCs/>
                      <w:sz w:val="21"/>
                      <w:szCs w:val="21"/>
                    </w:rPr>
                    <w:t>产量</w:t>
                  </w:r>
                </w:p>
              </w:tc>
              <w:tc>
                <w:tcPr>
                  <w:tcW w:w="2008"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b/>
                      <w:bCs/>
                      <w:sz w:val="21"/>
                      <w:szCs w:val="21"/>
                    </w:rPr>
                  </w:pPr>
                  <w:r>
                    <w:rPr>
                      <w:rFonts w:hint="eastAsia" w:ascii="Times New Roman" w:hAnsi="Times New Roman"/>
                      <w:b/>
                      <w:bCs/>
                      <w:sz w:val="21"/>
                      <w:szCs w:val="21"/>
                    </w:rPr>
                    <w:t>来源</w:t>
                  </w:r>
                </w:p>
              </w:tc>
              <w:tc>
                <w:tcPr>
                  <w:tcW w:w="2789" w:type="dxa"/>
                  <w:tcBorders>
                    <w:top w:val="single" w:color="auto" w:sz="12" w:space="0"/>
                    <w:left w:val="single" w:color="auto" w:sz="4" w:space="0"/>
                    <w:bottom w:val="single" w:color="auto" w:sz="12" w:space="0"/>
                  </w:tcBorders>
                  <w:vAlign w:val="center"/>
                </w:tcPr>
                <w:p>
                  <w:pPr>
                    <w:spacing w:line="240" w:lineRule="auto"/>
                    <w:jc w:val="center"/>
                    <w:rPr>
                      <w:rFonts w:ascii="Times New Roman" w:hAnsi="Times New Roman"/>
                      <w:b/>
                      <w:bCs/>
                      <w:sz w:val="21"/>
                      <w:szCs w:val="21"/>
                    </w:rPr>
                  </w:pPr>
                  <w:r>
                    <w:rPr>
                      <w:rFonts w:hint="eastAsia" w:ascii="Times New Roman" w:hAnsi="Times New Roman"/>
                      <w:b/>
                      <w:bCs/>
                      <w:sz w:val="21"/>
                      <w:szCs w:val="21"/>
                    </w:rPr>
                    <w:t>处置办法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5" w:type="dxa"/>
                  <w:tcBorders>
                    <w:top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1</w:t>
                  </w:r>
                </w:p>
              </w:tc>
              <w:tc>
                <w:tcPr>
                  <w:tcW w:w="181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含油抹布</w:t>
                  </w:r>
                </w:p>
              </w:tc>
              <w:tc>
                <w:tcPr>
                  <w:tcW w:w="92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0.1t/a</w:t>
                  </w:r>
                </w:p>
              </w:tc>
              <w:tc>
                <w:tcPr>
                  <w:tcW w:w="2008" w:type="dxa"/>
                  <w:vMerge w:val="restart"/>
                  <w:tcBorders>
                    <w:top w:val="single" w:color="auto" w:sz="4" w:space="0"/>
                    <w:left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生产车间</w:t>
                  </w:r>
                </w:p>
              </w:tc>
              <w:tc>
                <w:tcPr>
                  <w:tcW w:w="2789" w:type="dxa"/>
                  <w:tcBorders>
                    <w:top w:val="single" w:color="auto" w:sz="4" w:space="0"/>
                    <w:left w:val="single" w:color="auto" w:sz="4" w:space="0"/>
                    <w:bottom w:val="single" w:color="auto" w:sz="4" w:space="0"/>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卫生填埋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5" w:type="dxa"/>
                  <w:tcBorders>
                    <w:top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2</w:t>
                  </w:r>
                </w:p>
              </w:tc>
              <w:tc>
                <w:tcPr>
                  <w:tcW w:w="181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rPr>
                    <w:t>废润滑油、废油桶</w:t>
                  </w:r>
                </w:p>
              </w:tc>
              <w:tc>
                <w:tcPr>
                  <w:tcW w:w="92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val="en-US" w:eastAsia="zh-CN"/>
                    </w:rPr>
                    <w:t>2</w:t>
                  </w:r>
                  <w:r>
                    <w:rPr>
                      <w:rFonts w:ascii="Times New Roman" w:hAnsi="Times New Roman"/>
                      <w:sz w:val="21"/>
                      <w:szCs w:val="21"/>
                    </w:rPr>
                    <w:t>t/a</w:t>
                  </w:r>
                </w:p>
              </w:tc>
              <w:tc>
                <w:tcPr>
                  <w:tcW w:w="2008" w:type="dxa"/>
                  <w:vMerge w:val="continue"/>
                  <w:tcBorders>
                    <w:left w:val="single" w:color="auto" w:sz="4" w:space="0"/>
                    <w:right w:val="single" w:color="auto" w:sz="4" w:space="0"/>
                  </w:tcBorders>
                  <w:vAlign w:val="center"/>
                </w:tcPr>
                <w:p>
                  <w:pPr>
                    <w:spacing w:line="240" w:lineRule="auto"/>
                    <w:jc w:val="center"/>
                    <w:rPr>
                      <w:rFonts w:ascii="Times New Roman" w:hAnsi="Times New Roman"/>
                      <w:sz w:val="21"/>
                      <w:szCs w:val="21"/>
                    </w:rPr>
                  </w:pPr>
                </w:p>
              </w:tc>
              <w:tc>
                <w:tcPr>
                  <w:tcW w:w="2789" w:type="dxa"/>
                  <w:tcBorders>
                    <w:top w:val="single" w:color="auto" w:sz="4" w:space="0"/>
                    <w:left w:val="single" w:color="auto" w:sz="4" w:space="0"/>
                    <w:bottom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rPr>
                    <w:t>交由危废处理资质单位进行处置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5" w:type="dxa"/>
                  <w:tcBorders>
                    <w:top w:val="single" w:color="auto" w:sz="4" w:space="0"/>
                    <w:bottom w:val="single" w:color="auto" w:sz="12"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3</w:t>
                  </w:r>
                </w:p>
              </w:tc>
              <w:tc>
                <w:tcPr>
                  <w:tcW w:w="1815"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rPr>
                    <w:t>生活垃圾</w:t>
                  </w:r>
                </w:p>
              </w:tc>
              <w:tc>
                <w:tcPr>
                  <w:tcW w:w="923"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lang w:val="en-US" w:eastAsia="zh-CN"/>
                    </w:rPr>
                    <w:t>6.25</w:t>
                  </w:r>
                  <w:r>
                    <w:rPr>
                      <w:rFonts w:ascii="Times New Roman" w:hAnsi="Times New Roman"/>
                      <w:sz w:val="21"/>
                      <w:szCs w:val="21"/>
                    </w:rPr>
                    <w:t>t/a</w:t>
                  </w:r>
                </w:p>
              </w:tc>
              <w:tc>
                <w:tcPr>
                  <w:tcW w:w="2008"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rPr>
                    <w:t>生活办公</w:t>
                  </w:r>
                </w:p>
              </w:tc>
              <w:tc>
                <w:tcPr>
                  <w:tcW w:w="2789" w:type="dxa"/>
                  <w:tcBorders>
                    <w:top w:val="single" w:color="auto" w:sz="4" w:space="0"/>
                    <w:left w:val="single" w:color="auto" w:sz="4" w:space="0"/>
                    <w:bottom w:val="single" w:color="auto" w:sz="12"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rPr>
                    <w:t>分类收集后卫生填埋</w:t>
                  </w:r>
                </w:p>
              </w:tc>
            </w:tr>
          </w:tbl>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由上表可知，建设项目固体废弃物经以上方法处理后，不会对周围环境造成不良影响。</w:t>
            </w:r>
          </w:p>
          <w:p>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4.1、废润滑油、废油桶的储运</w:t>
            </w:r>
          </w:p>
          <w:p>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废润滑油、废油桶为危险废物，根据《危险废物贮存污染控制标准》（GB18597-2001）的相关要求，废润滑油、废油桶在厂区内暂存应满足以下要求。</w:t>
            </w:r>
          </w:p>
          <w:p>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（1）盛装废润滑油的容器衬里不应与润滑油发生反应，并应完好无损。</w:t>
            </w:r>
          </w:p>
          <w:p>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（2）废润滑油应盛装在开孔直径不超过70mm并有放气孔的容器中。</w:t>
            </w:r>
          </w:p>
          <w:p>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（3）危废暂存处应防风、防雨、防晒。</w:t>
            </w:r>
          </w:p>
          <w:p>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（4）危废暂存处基础必须防渗，防渗层为至少1米厚粘土层（渗透系数≤10-7厘米/秒），或2毫米厚高密度聚乙烯，或至少2毫米厚的其它人工材料，渗透系数≤10-10厘米/秒。</w:t>
            </w:r>
          </w:p>
          <w:p>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（5）企业应与危废回收单位签订回收协议，废润滑油、废油桶运输过程均交由危废回收单位进行，严禁排入园区污水管网，严禁私拉私运。</w:t>
            </w:r>
          </w:p>
          <w:p>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（6）危废暂存处应设置警示标示。</w:t>
            </w:r>
          </w:p>
          <w:p>
            <w:pPr>
              <w:spacing w:line="360" w:lineRule="auto"/>
              <w:ind w:firstLine="480" w:firstLineChars="200"/>
              <w:rPr>
                <w:bCs/>
                <w:sz w:val="24"/>
              </w:rPr>
            </w:pPr>
            <w:r>
              <w:rPr>
                <w:rFonts w:hint="eastAsia"/>
                <w:bCs/>
                <w:sz w:val="24"/>
                <w:lang w:eastAsia="zh-CN"/>
              </w:rPr>
              <w:t>企业应</w:t>
            </w:r>
            <w:r>
              <w:rPr>
                <w:bCs/>
                <w:sz w:val="24"/>
              </w:rPr>
              <w:t>制定并向所在地环境行政主管部门备案危险废物管理计划（包括减少危险废物产生量和危害性的措施以及危险废物贮存、利用、处置措施），向所在地环境保护行政主管部门申报危险废物产生种类、产生量、流向、贮存等有关资料。应针对危险废物的产生、收集、贮存、运输、利用、处置，制定意外事故防范措施和应急预案，向所在地环境行政主管部门备案。本项目在运营过程中产生的危险废物，必须按照国家有关规定申报登记。</w:t>
            </w:r>
          </w:p>
          <w:p>
            <w:pPr>
              <w:spacing w:line="360" w:lineRule="auto"/>
              <w:ind w:firstLine="482" w:firstLineChars="200"/>
              <w:rPr>
                <w:rFonts w:hint="eastAsia" w:ascii="Times New Roman" w:hAnsi="Times New Roman"/>
                <w:sz w:val="24"/>
                <w:szCs w:val="24"/>
                <w:lang w:eastAsia="zh-CN"/>
              </w:rPr>
            </w:pPr>
            <w:r>
              <w:rPr>
                <w:rFonts w:hint="eastAsia" w:ascii="Times New Roman" w:hAnsi="Times New Roman"/>
                <w:b/>
                <w:bCs/>
                <w:sz w:val="24"/>
                <w:szCs w:val="24"/>
                <w:lang w:val="en-US" w:eastAsia="zh-CN"/>
              </w:rPr>
              <w:t>5</w:t>
            </w:r>
            <w:r>
              <w:rPr>
                <w:rFonts w:hint="eastAsia" w:ascii="Times New Roman" w:hAnsi="Times New Roman"/>
                <w:b/>
                <w:bCs/>
                <w:sz w:val="24"/>
                <w:szCs w:val="24"/>
              </w:rPr>
              <w:t>、项目选址合理性分析</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本项目结合今后企业发展远景及周边环境现状，从环境保护角度分析厂址的合理性。</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①厂址条件及区位优势</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高新技术产业开发区在昌吉市区以西12km，距离自治区首府乌鲁木齐市城区中心不足50km。高新区规划范围为规划用地34km</w:t>
            </w:r>
            <w:r>
              <w:rPr>
                <w:rFonts w:hint="eastAsia" w:ascii="Times New Roman" w:hAnsi="Times New Roman"/>
                <w:sz w:val="24"/>
                <w:szCs w:val="24"/>
                <w:vertAlign w:val="superscript"/>
              </w:rPr>
              <w:t>2</w:t>
            </w:r>
            <w:r>
              <w:rPr>
                <w:rFonts w:hint="eastAsia" w:ascii="Times New Roman" w:hAnsi="Times New Roman"/>
                <w:sz w:val="24"/>
                <w:szCs w:val="24"/>
              </w:rPr>
              <w:t>，东起312国道与呼昌公路交汇处，从交汇处沿312国道向西延伸约12 km，西到昌吉与呼图壁交界处，北临呼昌公路，南至312国道以南1 km范围，高新区呈三角形带状布置。本项目位于高新区建材区内，土地属于高新技术产业开发区现规划的工业用地。从用地规划角度来看，项目选址用地符合昌吉州工业用地规划要求。</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项目区所在地在地貌上属于山前冲洪积倾斜平原的下部，地形由南西微倾向北东，海拔高度554~560m，场地现为规划建设土地，地势平坦，微地貌变化不大。场地无不良地质现象存在，也没有大的活动性构造通过，场地区域稳定性较好，属于可进行工程建设的一般型场地，工程地质条件较好。</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本项目不在水源保护区、居民集中区，基本农田保护区内，项目所在区域内无重要环境敏感点，条件优越，厂址符合土地用途管理和规划功能要求，且交通十分便利。</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②本项目与周围企业的相容性分析</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本项目位于昌吉高新技术产业开发区内，周围都是工业企业，对外环境敏感度不高。本项目在采取本次环评中提出的各项环保措施后，能确保各类污染物达标排放，对周围企业的影响不大。本项目本身对外环境的敏感程度较低，项目区附近的企业在严格落实国家和地方各类环保法规制度，加强环保管理的情况下，预计其对本项目产生的影响不大。</w:t>
            </w:r>
          </w:p>
          <w:p>
            <w:pPr>
              <w:spacing w:line="360" w:lineRule="auto"/>
              <w:ind w:firstLine="480" w:firstLineChars="200"/>
              <w:rPr>
                <w:rFonts w:hint="eastAsia" w:ascii="Times New Roman" w:hAnsi="Times New Roman"/>
                <w:sz w:val="24"/>
                <w:szCs w:val="24"/>
                <w:lang w:eastAsia="zh-CN"/>
              </w:rPr>
            </w:pPr>
            <w:r>
              <w:rPr>
                <w:rFonts w:hint="eastAsia" w:ascii="Times New Roman" w:hAnsi="Times New Roman"/>
                <w:sz w:val="24"/>
                <w:szCs w:val="24"/>
                <w:lang w:eastAsia="zh-CN"/>
              </w:rPr>
              <w:t>③本项目与</w:t>
            </w:r>
            <w:r>
              <w:rPr>
                <w:rFonts w:hint="eastAsia" w:ascii="Times New Roman" w:hAnsi="Times New Roman"/>
                <w:sz w:val="24"/>
                <w:szCs w:val="24"/>
              </w:rPr>
              <w:t>昌吉高新技术产业开发区</w:t>
            </w:r>
            <w:r>
              <w:rPr>
                <w:rFonts w:hint="eastAsia" w:ascii="Times New Roman" w:hAnsi="Times New Roman"/>
                <w:sz w:val="24"/>
                <w:szCs w:val="24"/>
                <w:lang w:eastAsia="zh-CN"/>
              </w:rPr>
              <w:t>规划符合性分析</w:t>
            </w:r>
          </w:p>
          <w:p>
            <w:pPr>
              <w:widowControl/>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根据昌吉高新技术产业开发区总体规划（2014-2030年）可知，</w:t>
            </w:r>
            <w:r>
              <w:rPr>
                <w:rFonts w:ascii="Times New Roman" w:hAnsi="Times New Roman"/>
                <w:sz w:val="24"/>
                <w:szCs w:val="24"/>
              </w:rPr>
              <w:t>昌吉高新区规划形成</w:t>
            </w:r>
            <w:r>
              <w:rPr>
                <w:rFonts w:hint="eastAsia" w:ascii="Times New Roman" w:hAnsi="Times New Roman"/>
                <w:sz w:val="24"/>
                <w:szCs w:val="24"/>
              </w:rPr>
              <w:t>“</w:t>
            </w:r>
            <w:r>
              <w:rPr>
                <w:rFonts w:ascii="Times New Roman" w:hAnsi="Times New Roman"/>
                <w:sz w:val="24"/>
                <w:szCs w:val="24"/>
              </w:rPr>
              <w:t>一心、一轴、三带、多园多组团</w:t>
            </w:r>
            <w:r>
              <w:rPr>
                <w:rFonts w:hint="eastAsia" w:ascii="Times New Roman" w:hAnsi="Times New Roman"/>
                <w:sz w:val="24"/>
                <w:szCs w:val="24"/>
              </w:rPr>
              <w:t>”</w:t>
            </w:r>
            <w:r>
              <w:rPr>
                <w:rFonts w:ascii="Times New Roman" w:hAnsi="Times New Roman"/>
                <w:sz w:val="24"/>
                <w:szCs w:val="24"/>
              </w:rPr>
              <w:t>的规划结构。园区主导产业为新材料产业区、生物医药及食品加工产业区、装备制造产业区、精细化工产业区以及其它产业区。</w:t>
            </w:r>
            <w:r>
              <w:rPr>
                <w:rFonts w:hint="eastAsia" w:ascii="Times New Roman" w:hAnsi="Times New Roman"/>
                <w:sz w:val="24"/>
                <w:szCs w:val="24"/>
              </w:rPr>
              <w:t>本项目入住昌吉高新技术产业开发区综合产业园区内（管理服务、装备制造、建材加工），符合园区总体规划。</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综上所述，本项目与周围企业相容性较好，厂区所在地工程地质环境较好，同时综合考虑厂址的交通区位优势、水电供应等条件，本工程选址是合理的。</w:t>
            </w:r>
          </w:p>
          <w:p>
            <w:pPr>
              <w:spacing w:line="360" w:lineRule="auto"/>
              <w:rPr>
                <w:rFonts w:ascii="Times New Roman" w:hAnsi="Times New Roman"/>
                <w:b/>
                <w:bCs/>
                <w:sz w:val="24"/>
                <w:szCs w:val="24"/>
              </w:rPr>
            </w:pPr>
            <w:r>
              <w:rPr>
                <w:rFonts w:hint="eastAsia" w:ascii="Times New Roman" w:hAnsi="Times New Roman"/>
                <w:b/>
                <w:bCs/>
                <w:sz w:val="24"/>
                <w:szCs w:val="24"/>
                <w:lang w:val="en-US" w:eastAsia="zh-CN"/>
              </w:rPr>
              <w:t>6</w:t>
            </w:r>
            <w:r>
              <w:rPr>
                <w:rFonts w:hint="eastAsia" w:ascii="Times New Roman" w:hAnsi="Times New Roman"/>
                <w:b/>
                <w:bCs/>
                <w:sz w:val="24"/>
                <w:szCs w:val="24"/>
              </w:rPr>
              <w:t>、环境管理与监测体系</w:t>
            </w:r>
          </w:p>
          <w:p>
            <w:pPr>
              <w:spacing w:line="360" w:lineRule="auto"/>
              <w:ind w:firstLine="480" w:firstLineChars="200"/>
              <w:rPr>
                <w:rFonts w:ascii="Times New Roman" w:hAnsi="Times New Roman"/>
                <w:sz w:val="24"/>
                <w:szCs w:val="24"/>
              </w:rPr>
            </w:pPr>
            <w:r>
              <w:rPr>
                <w:rFonts w:hint="eastAsia" w:ascii="Times New Roman" w:hAnsi="Times New Roman"/>
                <w:sz w:val="24"/>
                <w:szCs w:val="24"/>
                <w:lang w:val="en-US" w:eastAsia="zh-CN"/>
              </w:rPr>
              <w:t>6.</w:t>
            </w:r>
            <w:r>
              <w:rPr>
                <w:rFonts w:ascii="Times New Roman" w:hAnsi="Times New Roman"/>
                <w:sz w:val="24"/>
                <w:szCs w:val="24"/>
              </w:rPr>
              <w:t>1</w:t>
            </w:r>
            <w:r>
              <w:rPr>
                <w:rFonts w:hint="eastAsia" w:ascii="Times New Roman" w:hAnsi="Times New Roman"/>
                <w:sz w:val="24"/>
                <w:szCs w:val="24"/>
              </w:rPr>
              <w:t>、环境体制与机构</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建成后，由厂长主管环保工作，负责企业的环卫工作。应成立专门环境管理办公室负责环境档案的建立和环境制度的落实。环境监测由当地环境监测站或具备环境监测资质的单位进行监测，监控污染物排放及环保设施的运转状况。</w:t>
            </w:r>
          </w:p>
          <w:p>
            <w:pPr>
              <w:spacing w:line="360" w:lineRule="auto"/>
              <w:ind w:firstLine="480" w:firstLineChars="200"/>
              <w:rPr>
                <w:rFonts w:ascii="Times New Roman" w:hAnsi="Times New Roman"/>
                <w:sz w:val="24"/>
                <w:szCs w:val="24"/>
              </w:rPr>
            </w:pPr>
            <w:r>
              <w:rPr>
                <w:rFonts w:hint="eastAsia" w:ascii="Times New Roman" w:hAnsi="Times New Roman"/>
                <w:sz w:val="24"/>
                <w:szCs w:val="24"/>
                <w:lang w:val="en-US" w:eastAsia="zh-CN"/>
              </w:rPr>
              <w:t>6.</w:t>
            </w:r>
            <w:r>
              <w:rPr>
                <w:rFonts w:ascii="Times New Roman" w:hAnsi="Times New Roman"/>
                <w:sz w:val="24"/>
                <w:szCs w:val="24"/>
              </w:rPr>
              <w:t>2</w:t>
            </w:r>
            <w:r>
              <w:rPr>
                <w:rFonts w:hint="eastAsia" w:ascii="Times New Roman" w:hAnsi="Times New Roman"/>
                <w:sz w:val="24"/>
                <w:szCs w:val="24"/>
              </w:rPr>
              <w:t>、管理职责</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）贯彻执行国家、省级、地方各项环保政策、法规、标准，根据本场实际，编制环境保护规划和实施细则，并组织实施，监督执行。</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2</w:t>
            </w:r>
            <w:r>
              <w:rPr>
                <w:rFonts w:hint="eastAsia" w:ascii="Times New Roman" w:hAnsi="Times New Roman"/>
                <w:sz w:val="24"/>
                <w:szCs w:val="24"/>
              </w:rPr>
              <w:t>）组织和管理全</w:t>
            </w:r>
            <w:r>
              <w:rPr>
                <w:rFonts w:hint="eastAsia" w:ascii="Times New Roman" w:hAnsi="Times New Roman"/>
                <w:sz w:val="24"/>
                <w:szCs w:val="24"/>
                <w:lang w:eastAsia="zh-CN"/>
              </w:rPr>
              <w:t>厂</w:t>
            </w:r>
            <w:r>
              <w:rPr>
                <w:rFonts w:hint="eastAsia" w:ascii="Times New Roman" w:hAnsi="Times New Roman"/>
                <w:sz w:val="24"/>
                <w:szCs w:val="24"/>
              </w:rPr>
              <w:t>的污染治理工作，负责环保治理设施的运行及管理工作，建立污染物浓度和排放总量双项控制制度，并彻底做到各项污染物达标排放。</w:t>
            </w:r>
            <w:r>
              <w:rPr>
                <w:rFonts w:ascii="Times New Roman" w:hAnsi="Times New Roman"/>
                <w:sz w:val="24"/>
                <w:szCs w:val="24"/>
              </w:rPr>
              <w:t xml:space="preserve"> </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3</w:t>
            </w:r>
            <w:r>
              <w:rPr>
                <w:rFonts w:hint="eastAsia" w:ascii="Times New Roman" w:hAnsi="Times New Roman"/>
                <w:sz w:val="24"/>
                <w:szCs w:val="24"/>
              </w:rPr>
              <w:t>）定期进行全</w:t>
            </w:r>
            <w:r>
              <w:rPr>
                <w:rFonts w:hint="eastAsia" w:ascii="Times New Roman" w:hAnsi="Times New Roman"/>
                <w:sz w:val="24"/>
                <w:szCs w:val="24"/>
                <w:lang w:eastAsia="zh-CN"/>
              </w:rPr>
              <w:t>厂</w:t>
            </w:r>
            <w:r>
              <w:rPr>
                <w:rFonts w:hint="eastAsia" w:ascii="Times New Roman" w:hAnsi="Times New Roman"/>
                <w:sz w:val="24"/>
                <w:szCs w:val="24"/>
              </w:rPr>
              <w:t>环境管理人员</w:t>
            </w:r>
            <w:r>
              <w:rPr>
                <w:rFonts w:hint="eastAsia" w:ascii="Times New Roman" w:hAnsi="Times New Roman"/>
                <w:sz w:val="24"/>
                <w:szCs w:val="24"/>
                <w:lang w:eastAsia="zh-CN"/>
              </w:rPr>
              <w:t>的</w:t>
            </w:r>
            <w:r>
              <w:rPr>
                <w:rFonts w:hint="eastAsia" w:ascii="Times New Roman" w:hAnsi="Times New Roman"/>
                <w:sz w:val="24"/>
                <w:szCs w:val="24"/>
              </w:rPr>
              <w:t>环保知识和技术培训工作。</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4</w:t>
            </w:r>
            <w:r>
              <w:rPr>
                <w:rFonts w:hint="eastAsia" w:ascii="Times New Roman" w:hAnsi="Times New Roman"/>
                <w:sz w:val="24"/>
                <w:szCs w:val="24"/>
              </w:rPr>
              <w:t>）通过</w:t>
            </w:r>
            <w:r>
              <w:rPr>
                <w:rFonts w:hint="eastAsia" w:ascii="Times New Roman" w:hAnsi="Times New Roman"/>
                <w:sz w:val="24"/>
                <w:szCs w:val="24"/>
                <w:lang w:eastAsia="zh-CN"/>
              </w:rPr>
              <w:t>技术培训</w:t>
            </w:r>
            <w:r>
              <w:rPr>
                <w:rFonts w:hint="eastAsia" w:ascii="Times New Roman" w:hAnsi="Times New Roman"/>
                <w:sz w:val="24"/>
                <w:szCs w:val="24"/>
              </w:rPr>
              <w:t>，不断提高治理设施的处理水平和可操作性。</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5</w:t>
            </w:r>
            <w:r>
              <w:rPr>
                <w:rFonts w:hint="eastAsia" w:ascii="Times New Roman" w:hAnsi="Times New Roman"/>
                <w:sz w:val="24"/>
                <w:szCs w:val="24"/>
              </w:rPr>
              <w:t>）做好常规环境统计工作，掌握各项治理设施的运行状况。</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6</w:t>
            </w:r>
            <w:r>
              <w:rPr>
                <w:rFonts w:hint="eastAsia" w:ascii="Times New Roman" w:hAnsi="Times New Roman"/>
                <w:sz w:val="24"/>
                <w:szCs w:val="24"/>
              </w:rPr>
              <w:t>）科学组织生产调度。通过及时全面了解生产情况，均衡组织生产，使生产各环节协调进行，加强环境保护工作调度，做好突发事故时防止污染的应急措施，使生产过程的污染物排放达到最低限度。</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7</w:t>
            </w:r>
            <w:r>
              <w:rPr>
                <w:rFonts w:hint="eastAsia" w:ascii="Times New Roman" w:hAnsi="Times New Roman"/>
                <w:sz w:val="24"/>
                <w:szCs w:val="24"/>
              </w:rPr>
              <w:t>）加强物资管理。加强物资管理实行无害保管、无害运输、限额发放、控制消耗定额、保证原材料质量也会对减少排污量起一定作用。</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8</w:t>
            </w:r>
            <w:r>
              <w:rPr>
                <w:rFonts w:hint="eastAsia" w:ascii="Times New Roman" w:hAnsi="Times New Roman"/>
                <w:sz w:val="24"/>
                <w:szCs w:val="24"/>
              </w:rPr>
              <w:t>）设备管理。合理使用设备，加强对设备的维护和修理，改造设备的结构，杜绝设备和管道的跑、冒、漏现象，防止有害物质的泄漏。</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9</w:t>
            </w:r>
            <w:r>
              <w:rPr>
                <w:rFonts w:hint="eastAsia" w:ascii="Times New Roman" w:hAnsi="Times New Roman"/>
                <w:sz w:val="24"/>
                <w:szCs w:val="24"/>
              </w:rPr>
              <w:t>）废弃物管理。针对项目营运期产生的生活垃圾，应集中收集及时处理，严禁长时间在厂区堆存污染环境。针对项目营运期产生的危险废物应严格按照危险废物管理办法严格贮存，及时交由相关危险废物处置单位进行处置。</w:t>
            </w:r>
          </w:p>
          <w:p>
            <w:pPr>
              <w:spacing w:line="360" w:lineRule="auto"/>
              <w:ind w:firstLine="480" w:firstLineChars="200"/>
              <w:rPr>
                <w:rFonts w:ascii="Times New Roman" w:hAnsi="Times New Roman"/>
                <w:sz w:val="24"/>
                <w:szCs w:val="24"/>
              </w:rPr>
            </w:pPr>
            <w:r>
              <w:rPr>
                <w:rFonts w:hint="eastAsia" w:ascii="Times New Roman" w:hAnsi="Times New Roman"/>
                <w:sz w:val="24"/>
                <w:szCs w:val="24"/>
                <w:lang w:val="en-US" w:eastAsia="zh-CN"/>
              </w:rPr>
              <w:t>6.</w:t>
            </w:r>
            <w:r>
              <w:rPr>
                <w:rFonts w:ascii="Times New Roman" w:hAnsi="Times New Roman"/>
                <w:sz w:val="24"/>
                <w:szCs w:val="24"/>
              </w:rPr>
              <w:t>3</w:t>
            </w:r>
            <w:r>
              <w:rPr>
                <w:rFonts w:hint="eastAsia" w:ascii="Times New Roman" w:hAnsi="Times New Roman"/>
                <w:sz w:val="24"/>
                <w:szCs w:val="24"/>
              </w:rPr>
              <w:t>、监测内容及监测频次</w:t>
            </w:r>
          </w:p>
          <w:p>
            <w:pPr>
              <w:spacing w:line="360" w:lineRule="auto"/>
              <w:ind w:firstLine="480" w:firstLineChars="200"/>
              <w:rPr>
                <w:rFonts w:hint="eastAsia" w:ascii="Times New Roman" w:hAnsi="Times New Roman"/>
                <w:sz w:val="24"/>
                <w:szCs w:val="24"/>
                <w:lang w:eastAsia="zh-CN"/>
              </w:rPr>
            </w:pPr>
            <w:r>
              <w:rPr>
                <w:rFonts w:hint="eastAsia" w:ascii="Times New Roman" w:hAnsi="Times New Roman"/>
                <w:sz w:val="24"/>
                <w:szCs w:val="24"/>
              </w:rPr>
              <w:t>针对本项目营运期产生的污染物，企业应按时进行监测，监测报告报当地环境主管部门备案，具体</w:t>
            </w:r>
            <w:r>
              <w:rPr>
                <w:rFonts w:hint="eastAsia" w:ascii="Times New Roman" w:hAnsi="Times New Roman"/>
                <w:sz w:val="24"/>
                <w:szCs w:val="24"/>
                <w:lang w:eastAsia="zh-CN"/>
              </w:rPr>
              <w:t>监</w:t>
            </w:r>
            <w:r>
              <w:rPr>
                <w:rFonts w:hint="eastAsia" w:ascii="Times New Roman" w:hAnsi="Times New Roman"/>
                <w:sz w:val="24"/>
                <w:szCs w:val="24"/>
              </w:rPr>
              <w:t>测内容及频次见表</w:t>
            </w:r>
            <w:r>
              <w:rPr>
                <w:rFonts w:hint="eastAsia" w:ascii="Times New Roman" w:hAnsi="Times New Roman"/>
                <w:sz w:val="24"/>
                <w:szCs w:val="24"/>
                <w:lang w:val="en-US" w:eastAsia="zh-CN"/>
              </w:rPr>
              <w:t>29</w:t>
            </w:r>
            <w:r>
              <w:rPr>
                <w:rFonts w:hint="eastAsia" w:ascii="Times New Roman" w:hAnsi="Times New Roman"/>
                <w:sz w:val="24"/>
                <w:szCs w:val="24"/>
                <w:lang w:eastAsia="zh-CN"/>
              </w:rPr>
              <w:t>。</w:t>
            </w:r>
          </w:p>
          <w:p>
            <w:pPr>
              <w:spacing w:line="360" w:lineRule="auto"/>
              <w:ind w:firstLine="422" w:firstLineChars="200"/>
              <w:rPr>
                <w:rFonts w:hint="eastAsia" w:ascii="黑体" w:hAnsi="黑体" w:eastAsia="黑体" w:cs="黑体"/>
                <w:b/>
                <w:sz w:val="21"/>
                <w:szCs w:val="21"/>
              </w:rPr>
            </w:pPr>
            <w:r>
              <w:rPr>
                <w:rFonts w:hint="eastAsia" w:ascii="黑体" w:hAnsi="黑体" w:eastAsia="黑体" w:cs="黑体"/>
                <w:b/>
                <w:sz w:val="21"/>
                <w:szCs w:val="21"/>
              </w:rPr>
              <w:t>表</w:t>
            </w:r>
            <w:r>
              <w:rPr>
                <w:rFonts w:hint="eastAsia" w:ascii="黑体" w:hAnsi="黑体" w:eastAsia="黑体" w:cs="黑体"/>
                <w:b/>
                <w:sz w:val="21"/>
                <w:szCs w:val="21"/>
                <w:lang w:val="en-US" w:eastAsia="zh-CN"/>
              </w:rPr>
              <w:t>29</w:t>
            </w:r>
            <w:r>
              <w:rPr>
                <w:rFonts w:hint="eastAsia" w:ascii="黑体" w:hAnsi="黑体" w:eastAsia="黑体" w:cs="黑体"/>
                <w:b/>
                <w:sz w:val="21"/>
                <w:szCs w:val="21"/>
              </w:rPr>
              <w:t xml:space="preserve">               </w:t>
            </w:r>
            <w:r>
              <w:rPr>
                <w:rFonts w:hint="eastAsia" w:ascii="黑体" w:hAnsi="黑体" w:eastAsia="黑体" w:cs="黑体"/>
                <w:b/>
                <w:sz w:val="21"/>
                <w:szCs w:val="21"/>
                <w:lang w:val="en-US" w:eastAsia="zh-CN"/>
              </w:rPr>
              <w:t xml:space="preserve"> </w:t>
            </w:r>
            <w:r>
              <w:rPr>
                <w:rFonts w:hint="eastAsia" w:ascii="黑体" w:hAnsi="黑体" w:eastAsia="黑体" w:cs="黑体"/>
                <w:b/>
                <w:sz w:val="21"/>
                <w:szCs w:val="21"/>
              </w:rPr>
              <w:t xml:space="preserve">   项目营运期</w:t>
            </w:r>
            <w:r>
              <w:rPr>
                <w:rFonts w:hint="eastAsia" w:ascii="黑体" w:hAnsi="黑体" w:eastAsia="黑体" w:cs="黑体"/>
                <w:b/>
                <w:sz w:val="21"/>
                <w:szCs w:val="21"/>
                <w:lang w:eastAsia="zh-CN"/>
              </w:rPr>
              <w:t>监测</w:t>
            </w:r>
            <w:r>
              <w:rPr>
                <w:rFonts w:hint="eastAsia" w:ascii="黑体" w:hAnsi="黑体" w:eastAsia="黑体" w:cs="黑体"/>
                <w:b/>
                <w:sz w:val="21"/>
                <w:szCs w:val="21"/>
              </w:rPr>
              <w:t>内容及频次</w:t>
            </w:r>
          </w:p>
          <w:tbl>
            <w:tblPr>
              <w:tblStyle w:val="27"/>
              <w:tblW w:w="8277"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23"/>
              <w:gridCol w:w="2053"/>
              <w:gridCol w:w="2155"/>
              <w:gridCol w:w="213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08" w:type="dxa"/>
                  <w:tcBorders>
                    <w:top w:val="single" w:color="auto" w:sz="12" w:space="0"/>
                    <w:bottom w:val="single" w:color="auto" w:sz="4" w:space="0"/>
                    <w:right w:val="single" w:color="auto" w:sz="4" w:space="0"/>
                  </w:tcBorders>
                  <w:vAlign w:val="center"/>
                </w:tcPr>
                <w:p>
                  <w:pPr>
                    <w:spacing w:line="240" w:lineRule="auto"/>
                    <w:jc w:val="center"/>
                    <w:rPr>
                      <w:rFonts w:ascii="Times New Roman" w:hAnsi="Times New Roman"/>
                      <w:b/>
                      <w:sz w:val="21"/>
                      <w:szCs w:val="21"/>
                    </w:rPr>
                  </w:pPr>
                  <w:r>
                    <w:rPr>
                      <w:rFonts w:hint="eastAsia" w:ascii="Times New Roman" w:hAnsi="Times New Roman"/>
                      <w:b/>
                      <w:sz w:val="21"/>
                      <w:szCs w:val="21"/>
                    </w:rPr>
                    <w:t>序号</w:t>
                  </w:r>
                </w:p>
              </w:tc>
              <w:tc>
                <w:tcPr>
                  <w:tcW w:w="1223"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b/>
                      <w:sz w:val="21"/>
                      <w:szCs w:val="21"/>
                    </w:rPr>
                  </w:pPr>
                  <w:r>
                    <w:rPr>
                      <w:rFonts w:hint="eastAsia" w:ascii="Times New Roman" w:hAnsi="Times New Roman"/>
                      <w:b/>
                      <w:sz w:val="21"/>
                      <w:szCs w:val="21"/>
                    </w:rPr>
                    <w:t>监测对象</w:t>
                  </w:r>
                </w:p>
              </w:tc>
              <w:tc>
                <w:tcPr>
                  <w:tcW w:w="2053"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b/>
                      <w:sz w:val="21"/>
                      <w:szCs w:val="21"/>
                    </w:rPr>
                  </w:pPr>
                  <w:r>
                    <w:rPr>
                      <w:rFonts w:hint="eastAsia" w:ascii="Times New Roman" w:hAnsi="Times New Roman"/>
                      <w:b/>
                      <w:sz w:val="21"/>
                      <w:szCs w:val="21"/>
                      <w:lang w:eastAsia="zh-CN"/>
                    </w:rPr>
                    <w:t>监测</w:t>
                  </w:r>
                  <w:r>
                    <w:rPr>
                      <w:rFonts w:hint="eastAsia" w:ascii="Times New Roman" w:hAnsi="Times New Roman"/>
                      <w:b/>
                      <w:sz w:val="21"/>
                      <w:szCs w:val="21"/>
                    </w:rPr>
                    <w:t>内容</w:t>
                  </w:r>
                </w:p>
              </w:tc>
              <w:tc>
                <w:tcPr>
                  <w:tcW w:w="2155"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b/>
                      <w:sz w:val="21"/>
                      <w:szCs w:val="21"/>
                    </w:rPr>
                  </w:pPr>
                  <w:r>
                    <w:rPr>
                      <w:rFonts w:hint="eastAsia" w:ascii="Times New Roman" w:hAnsi="Times New Roman"/>
                      <w:b/>
                      <w:sz w:val="21"/>
                      <w:szCs w:val="21"/>
                    </w:rPr>
                    <w:t>监测频次</w:t>
                  </w:r>
                </w:p>
              </w:tc>
              <w:tc>
                <w:tcPr>
                  <w:tcW w:w="2138" w:type="dxa"/>
                  <w:tcBorders>
                    <w:top w:val="single" w:color="auto" w:sz="12" w:space="0"/>
                    <w:left w:val="single" w:color="auto" w:sz="4" w:space="0"/>
                    <w:bottom w:val="single" w:color="auto" w:sz="4" w:space="0"/>
                  </w:tcBorders>
                  <w:vAlign w:val="center"/>
                </w:tcPr>
                <w:p>
                  <w:pPr>
                    <w:spacing w:line="240" w:lineRule="auto"/>
                    <w:jc w:val="center"/>
                    <w:rPr>
                      <w:rFonts w:ascii="Times New Roman" w:hAnsi="Times New Roman"/>
                      <w:b/>
                      <w:sz w:val="21"/>
                      <w:szCs w:val="21"/>
                    </w:rPr>
                  </w:pPr>
                  <w:r>
                    <w:rPr>
                      <w:rFonts w:hint="eastAsia" w:ascii="Times New Roman" w:hAnsi="Times New Roman"/>
                      <w:b/>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08" w:type="dxa"/>
                  <w:tcBorders>
                    <w:top w:val="single" w:color="auto" w:sz="12"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rPr>
                    <w:t>废气</w:t>
                  </w:r>
                </w:p>
              </w:tc>
              <w:tc>
                <w:tcPr>
                  <w:tcW w:w="2053"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rPr>
                    <w:t>粉尘浓度</w:t>
                  </w:r>
                  <w:r>
                    <w:rPr>
                      <w:rFonts w:hint="eastAsia" w:ascii="Times New Roman" w:hAnsi="Times New Roman"/>
                      <w:sz w:val="21"/>
                      <w:szCs w:val="21"/>
                      <w:lang w:eastAsia="zh-CN"/>
                    </w:rPr>
                    <w:t>、</w:t>
                  </w:r>
                  <w:r>
                    <w:rPr>
                      <w:rFonts w:hint="eastAsia" w:ascii="Times New Roman" w:hAnsi="Times New Roman"/>
                      <w:sz w:val="21"/>
                      <w:szCs w:val="21"/>
                      <w:lang w:val="en-US" w:eastAsia="zh-CN"/>
                    </w:rPr>
                    <w:t>甲醛</w:t>
                  </w:r>
                </w:p>
              </w:tc>
              <w:tc>
                <w:tcPr>
                  <w:tcW w:w="2155"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rPr>
                    <w:t>每年一次</w:t>
                  </w:r>
                </w:p>
              </w:tc>
              <w:tc>
                <w:tcPr>
                  <w:tcW w:w="2138" w:type="dxa"/>
                  <w:vMerge w:val="restart"/>
                  <w:tcBorders>
                    <w:top w:val="single" w:color="auto" w:sz="12" w:space="0"/>
                    <w:left w:val="single" w:color="auto" w:sz="4" w:space="0"/>
                    <w:bottom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rPr>
                    <w:t>监测单位应具备相应监测资质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08" w:type="dxa"/>
                  <w:tcBorders>
                    <w:top w:val="single" w:color="auto" w:sz="4" w:space="0"/>
                    <w:bottom w:val="single" w:color="auto" w:sz="12" w:space="0"/>
                    <w:right w:val="single" w:color="auto" w:sz="4" w:space="0"/>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2</w:t>
                  </w:r>
                </w:p>
              </w:tc>
              <w:tc>
                <w:tcPr>
                  <w:tcW w:w="1223"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rPr>
                    <w:t>噪声</w:t>
                  </w:r>
                </w:p>
              </w:tc>
              <w:tc>
                <w:tcPr>
                  <w:tcW w:w="2053"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rPr>
                    <w:t>连续等效</w:t>
                  </w:r>
                  <w:r>
                    <w:rPr>
                      <w:rFonts w:ascii="Times New Roman" w:hAnsi="Times New Roman"/>
                      <w:sz w:val="21"/>
                      <w:szCs w:val="21"/>
                    </w:rPr>
                    <w:t>A</w:t>
                  </w:r>
                  <w:r>
                    <w:rPr>
                      <w:rFonts w:hint="eastAsia" w:ascii="Times New Roman" w:hAnsi="Times New Roman"/>
                      <w:sz w:val="21"/>
                      <w:szCs w:val="21"/>
                    </w:rPr>
                    <w:t>声级</w:t>
                  </w:r>
                </w:p>
              </w:tc>
              <w:tc>
                <w:tcPr>
                  <w:tcW w:w="2155"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rPr>
                    <w:t>每年一次</w:t>
                  </w:r>
                </w:p>
              </w:tc>
              <w:tc>
                <w:tcPr>
                  <w:tcW w:w="2138" w:type="dxa"/>
                  <w:vMerge w:val="continue"/>
                  <w:tcBorders>
                    <w:top w:val="single" w:color="auto" w:sz="4" w:space="0"/>
                    <w:left w:val="single" w:color="auto" w:sz="4" w:space="0"/>
                    <w:bottom w:val="single" w:color="auto" w:sz="12" w:space="0"/>
                  </w:tcBorders>
                  <w:vAlign w:val="center"/>
                </w:tcPr>
                <w:p>
                  <w:pPr>
                    <w:spacing w:line="240" w:lineRule="auto"/>
                    <w:jc w:val="center"/>
                    <w:rPr>
                      <w:rFonts w:ascii="Times New Roman" w:hAnsi="Times New Roman"/>
                      <w:sz w:val="21"/>
                      <w:szCs w:val="21"/>
                    </w:rPr>
                  </w:pPr>
                </w:p>
              </w:tc>
            </w:tr>
          </w:tbl>
          <w:p>
            <w:pPr>
              <w:spacing w:line="360" w:lineRule="auto"/>
              <w:ind w:firstLine="480" w:firstLineChars="200"/>
              <w:rPr>
                <w:rFonts w:ascii="Times New Roman" w:hAnsi="Times New Roman"/>
                <w:sz w:val="24"/>
                <w:szCs w:val="24"/>
              </w:rPr>
            </w:pPr>
            <w:r>
              <w:rPr>
                <w:rFonts w:hint="eastAsia" w:ascii="Times New Roman" w:hAnsi="Times New Roman"/>
                <w:sz w:val="24"/>
                <w:szCs w:val="24"/>
              </w:rPr>
              <w:t>根据上表，企业应针对排放的废气、噪声监测应每年进行一次，应在项目正常运营时进行监测。监测报告应及时报备当地环境主管部门。</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imes New Roman" w:hAnsi="Times New Roman" w:eastAsia="宋体" w:cs="Times New Roman"/>
                <w:b/>
                <w:bCs/>
                <w:sz w:val="24"/>
                <w:szCs w:val="24"/>
                <w:vertAlign w:val="baseline"/>
                <w:lang w:val="en-US" w:eastAsia="zh-CN"/>
              </w:rPr>
            </w:pPr>
            <w:r>
              <w:rPr>
                <w:rFonts w:hint="eastAsia" w:ascii="Times New Roman" w:hAnsi="Times New Roman" w:cs="Times New Roman"/>
                <w:b/>
                <w:bCs/>
                <w:sz w:val="24"/>
                <w:szCs w:val="24"/>
                <w:vertAlign w:val="baseline"/>
                <w:lang w:val="en-US" w:eastAsia="zh-CN"/>
              </w:rPr>
              <w:t>7</w:t>
            </w:r>
            <w:r>
              <w:rPr>
                <w:rFonts w:hint="eastAsia" w:ascii="Times New Roman" w:hAnsi="Times New Roman" w:eastAsia="宋体" w:cs="Times New Roman"/>
                <w:b/>
                <w:bCs/>
                <w:sz w:val="24"/>
                <w:szCs w:val="24"/>
                <w:vertAlign w:val="baseline"/>
                <w:lang w:val="en-US" w:eastAsia="zh-CN"/>
              </w:rPr>
              <w:t>、环境风险分析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7.</w:t>
            </w:r>
            <w:r>
              <w:rPr>
                <w:rFonts w:hint="eastAsia" w:ascii="Times New Roman" w:hAnsi="Times New Roman" w:eastAsia="宋体" w:cs="Times New Roman"/>
                <w:sz w:val="24"/>
                <w:szCs w:val="24"/>
                <w:vertAlign w:val="baseline"/>
                <w:lang w:val="en-US" w:eastAsia="zh-CN"/>
              </w:rPr>
              <w:t>1、评价目的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风险评价的目的是分析建设项目存在的潜在危险、有害因素，建设项目建设和运行期间可能发生的突发性事件或事故（一般不包括人为破坏及自然灾害），引起有毒有害和易燃易爆等物质泄漏，所造成的人身安全与环境影响和损害程度，提出合理可行的防范、应急与减缓措施，以使建设项目事故率、损失和环境影响达到可接受水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（1）根据项目特点，对运行过程中存在的各种事故风险因素进行识别；</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（2）针对可能发生的主要事故分析有毒、易燃、易爆物质泄漏到环境中所导致的后果（包括自然环境和社会环境），以及应采取的减缓措施；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（3）完善安全设计，降低事故发生的可能性，减少人员生命、财产的损失和对环境的影响，以合理的成本实现安全生产；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（4）有针对性地提出切实可行的事故应急处理计划和应预案，以及现场监控报警系统。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7.</w:t>
            </w:r>
            <w:r>
              <w:rPr>
                <w:rFonts w:hint="eastAsia" w:ascii="Times New Roman" w:hAnsi="Times New Roman" w:eastAsia="宋体" w:cs="Times New Roman"/>
                <w:sz w:val="24"/>
                <w:szCs w:val="24"/>
                <w:vertAlign w:val="baseline"/>
                <w:lang w:val="en-US" w:eastAsia="zh-CN"/>
              </w:rPr>
              <w:t>2、评价等级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《建设项目环境风险评价技术导则》HJ/T169-2004中规定，根据评价项目的物质危险性和功能单元重大危险源判定结果以及环境敏感程度等因素，判定风险评价工作等级。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根据《重大危险源辩识》（GB18218-2014），重大危险源辨识指标有两种情况：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（1）单元内存在的危险物质为单一品种，则该物质的数量即为单元内危险物质的总量，若等于或超过相应的临界量，则定为重大危险源。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（2）单元内存在的危险物质为多品种时，则按下式计算，若满足下式，则定为重大危险源。</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imes New Roman" w:hAnsi="Times New Roman" w:eastAsia="宋体" w:cs="Times New Roman"/>
                <w:sz w:val="24"/>
                <w:szCs w:val="24"/>
                <w:vertAlign w:val="baseline"/>
                <w:lang w:val="fr-FR" w:eastAsia="zh-CN"/>
              </w:rPr>
            </w:pPr>
            <w:r>
              <w:rPr>
                <w:rFonts w:hint="eastAsia" w:ascii="Times New Roman" w:hAnsi="Times New Roman" w:eastAsia="宋体" w:cs="Times New Roman"/>
                <w:sz w:val="24"/>
                <w:szCs w:val="24"/>
                <w:vertAlign w:val="baseline"/>
                <w:lang w:val="fr-FR" w:eastAsia="zh-CN"/>
              </w:rPr>
              <w:t>q1/Q1+q2/Q2+…+qn/Qn≥1</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式中：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q1， q2…，qn为每种危险物质实际存在量，t。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Q1，Q2…Qn为与各危险物质相对应的生产场所或贮存区的临界量，t。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本项目涉及的危险物质为主要为废润滑油，其储存量和临界量见表</w:t>
            </w:r>
            <w:r>
              <w:rPr>
                <w:rFonts w:hint="eastAsia" w:ascii="Times New Roman" w:hAnsi="Times New Roman" w:cs="Times New Roman"/>
                <w:sz w:val="24"/>
                <w:szCs w:val="24"/>
                <w:vertAlign w:val="baseline"/>
                <w:lang w:val="en-US" w:eastAsia="zh-CN"/>
              </w:rPr>
              <w:t>30</w:t>
            </w:r>
            <w:r>
              <w:rPr>
                <w:rFonts w:hint="eastAsia" w:ascii="Times New Roman" w:hAnsi="Times New Roman" w:eastAsia="宋体" w:cs="Times New Roman"/>
                <w:sz w:val="24"/>
                <w:szCs w:val="24"/>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ascii="黑体" w:hAnsi="黑体" w:eastAsia="黑体" w:cs="黑体"/>
                <w:b/>
                <w:color w:val="auto"/>
                <w:sz w:val="21"/>
                <w:szCs w:val="21"/>
              </w:rPr>
            </w:pPr>
            <w:r>
              <w:rPr>
                <w:rFonts w:hint="eastAsia" w:ascii="黑体" w:hAnsi="黑体" w:eastAsia="黑体" w:cs="黑体"/>
                <w:b/>
                <w:color w:val="auto"/>
                <w:sz w:val="21"/>
                <w:szCs w:val="21"/>
              </w:rPr>
              <w:t>表</w:t>
            </w:r>
            <w:r>
              <w:rPr>
                <w:rFonts w:hint="eastAsia" w:ascii="黑体" w:hAnsi="黑体" w:eastAsia="黑体" w:cs="黑体"/>
                <w:b/>
                <w:color w:val="auto"/>
                <w:sz w:val="21"/>
                <w:szCs w:val="21"/>
                <w:lang w:val="en-US" w:eastAsia="zh-CN"/>
              </w:rPr>
              <w:t>30</w:t>
            </w:r>
            <w:r>
              <w:rPr>
                <w:rFonts w:hint="eastAsia" w:ascii="黑体" w:hAnsi="黑体" w:eastAsia="黑体" w:cs="黑体"/>
                <w:b/>
                <w:color w:val="auto"/>
                <w:sz w:val="21"/>
                <w:szCs w:val="21"/>
              </w:rPr>
              <w:t xml:space="preserve">  </w:t>
            </w:r>
            <w:r>
              <w:rPr>
                <w:rFonts w:hint="eastAsia" w:ascii="黑体" w:hAnsi="黑体" w:eastAsia="黑体" w:cs="黑体"/>
                <w:b/>
                <w:color w:val="auto"/>
                <w:sz w:val="21"/>
                <w:szCs w:val="21"/>
                <w:lang w:val="en-US" w:eastAsia="zh-CN"/>
              </w:rPr>
              <w:t xml:space="preserve">                    </w:t>
            </w:r>
            <w:r>
              <w:rPr>
                <w:rFonts w:hint="eastAsia" w:ascii="黑体" w:hAnsi="黑体" w:eastAsia="黑体" w:cs="黑体"/>
                <w:b/>
                <w:color w:val="auto"/>
                <w:sz w:val="21"/>
                <w:szCs w:val="21"/>
              </w:rPr>
              <w:t>项目重大危险源辨识</w:t>
            </w:r>
          </w:p>
          <w:tbl>
            <w:tblPr>
              <w:tblStyle w:val="27"/>
              <w:tblW w:w="828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25"/>
              <w:gridCol w:w="1431"/>
              <w:gridCol w:w="1015"/>
              <w:gridCol w:w="1724"/>
              <w:gridCol w:w="21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09" w:type="dxa"/>
                  <w:tcBorders>
                    <w:top w:val="single" w:color="auto" w:sz="12" w:space="0"/>
                    <w:bottom w:val="single" w:color="auto" w:sz="12" w:space="0"/>
                  </w:tcBorders>
                  <w:vAlign w:val="center"/>
                </w:tcPr>
                <w:p>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序号</w:t>
                  </w:r>
                </w:p>
              </w:tc>
              <w:tc>
                <w:tcPr>
                  <w:tcW w:w="1225" w:type="dxa"/>
                  <w:tcBorders>
                    <w:top w:val="single" w:color="auto" w:sz="12" w:space="0"/>
                    <w:bottom w:val="single" w:color="auto" w:sz="12" w:space="0"/>
                  </w:tcBorders>
                  <w:vAlign w:val="center"/>
                </w:tcPr>
                <w:p>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物质名称</w:t>
                  </w:r>
                </w:p>
              </w:tc>
              <w:tc>
                <w:tcPr>
                  <w:tcW w:w="1431" w:type="dxa"/>
                  <w:tcBorders>
                    <w:top w:val="single" w:color="auto" w:sz="12" w:space="0"/>
                    <w:bottom w:val="single" w:color="auto" w:sz="12" w:space="0"/>
                  </w:tcBorders>
                  <w:vAlign w:val="center"/>
                </w:tcPr>
                <w:p>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性质</w:t>
                  </w:r>
                </w:p>
              </w:tc>
              <w:tc>
                <w:tcPr>
                  <w:tcW w:w="1015" w:type="dxa"/>
                  <w:tcBorders>
                    <w:top w:val="single" w:color="auto" w:sz="12" w:space="0"/>
                    <w:bottom w:val="single" w:color="auto" w:sz="12" w:space="0"/>
                  </w:tcBorders>
                  <w:vAlign w:val="center"/>
                </w:tcPr>
                <w:p>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装置</w:t>
                  </w:r>
                </w:p>
              </w:tc>
              <w:tc>
                <w:tcPr>
                  <w:tcW w:w="1724" w:type="dxa"/>
                  <w:tcBorders>
                    <w:top w:val="single" w:color="auto" w:sz="12" w:space="0"/>
                    <w:bottom w:val="single" w:color="auto" w:sz="12" w:space="0"/>
                  </w:tcBorders>
                  <w:vAlign w:val="center"/>
                </w:tcPr>
                <w:p>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临界判别量（t）</w:t>
                  </w:r>
                </w:p>
              </w:tc>
              <w:tc>
                <w:tcPr>
                  <w:tcW w:w="2185" w:type="dxa"/>
                  <w:tcBorders>
                    <w:top w:val="single" w:color="auto" w:sz="12" w:space="0"/>
                    <w:bottom w:val="single" w:color="auto" w:sz="12" w:space="0"/>
                  </w:tcBorders>
                  <w:vAlign w:val="center"/>
                </w:tcPr>
                <w:p>
                  <w:pPr>
                    <w:spacing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项目最大储存量（t）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09" w:type="dxa"/>
                  <w:tcBorders>
                    <w:top w:val="single" w:color="auto" w:sz="12" w:space="0"/>
                    <w:bottom w:val="single" w:color="auto" w:sz="12" w:space="0"/>
                  </w:tcBorders>
                  <w:vAlign w:val="center"/>
                </w:tcPr>
                <w:p>
                  <w:pPr>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1</w:t>
                  </w:r>
                </w:p>
              </w:tc>
              <w:tc>
                <w:tcPr>
                  <w:tcW w:w="1225" w:type="dxa"/>
                  <w:tcBorders>
                    <w:top w:val="single" w:color="auto" w:sz="12" w:space="0"/>
                    <w:bottom w:val="single" w:color="auto" w:sz="12" w:space="0"/>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废润滑油</w:t>
                  </w:r>
                </w:p>
              </w:tc>
              <w:tc>
                <w:tcPr>
                  <w:tcW w:w="1431" w:type="dxa"/>
                  <w:tcBorders>
                    <w:top w:val="single" w:color="auto" w:sz="12" w:space="0"/>
                    <w:bottom w:val="single" w:color="auto" w:sz="12" w:space="0"/>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易燃性质</w:t>
                  </w:r>
                </w:p>
              </w:tc>
              <w:tc>
                <w:tcPr>
                  <w:tcW w:w="1015" w:type="dxa"/>
                  <w:tcBorders>
                    <w:top w:val="single" w:color="auto" w:sz="12" w:space="0"/>
                    <w:bottom w:val="single" w:color="auto" w:sz="12" w:space="0"/>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生产区</w:t>
                  </w:r>
                </w:p>
              </w:tc>
              <w:tc>
                <w:tcPr>
                  <w:tcW w:w="1724" w:type="dxa"/>
                  <w:tcBorders>
                    <w:top w:val="single" w:color="auto" w:sz="12" w:space="0"/>
                    <w:bottom w:val="single" w:color="auto" w:sz="12" w:space="0"/>
                  </w:tcBorders>
                  <w:vAlign w:val="center"/>
                </w:tcPr>
                <w:p>
                  <w:pPr>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5000</w:t>
                  </w:r>
                </w:p>
              </w:tc>
              <w:tc>
                <w:tcPr>
                  <w:tcW w:w="2185" w:type="dxa"/>
                  <w:tcBorders>
                    <w:top w:val="single" w:color="auto" w:sz="12" w:space="0"/>
                    <w:bottom w:val="single" w:color="auto" w:sz="12" w:space="0"/>
                  </w:tcBorders>
                  <w:vAlign w:val="center"/>
                </w:tcPr>
                <w:p>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w:t>
                  </w:r>
                  <w:r>
                    <w:rPr>
                      <w:rFonts w:hint="eastAsia" w:ascii="Times New Roman" w:hAnsi="Times New Roman" w:cs="Times New Roman"/>
                      <w:color w:val="auto"/>
                      <w:sz w:val="21"/>
                      <w:szCs w:val="21"/>
                      <w:lang w:val="en-US" w:eastAsia="zh-CN"/>
                    </w:rPr>
                    <w:t>2</w:t>
                  </w:r>
                </w:p>
              </w:tc>
            </w:tr>
          </w:tbl>
          <w:p>
            <w:pPr>
              <w:autoSpaceDE w:val="0"/>
              <w:autoSpaceDN w:val="0"/>
              <w:adjustRightInd w:val="0"/>
              <w:spacing w:line="360" w:lineRule="auto"/>
              <w:ind w:firstLine="480" w:firstLineChars="200"/>
              <w:rPr>
                <w:rFonts w:hint="eastAsia"/>
                <w:color w:val="FF0000"/>
                <w:sz w:val="24"/>
              </w:rPr>
            </w:pPr>
            <w:r>
              <w:rPr>
                <w:color w:val="auto"/>
                <w:kern w:val="28"/>
                <w:sz w:val="24"/>
              </w:rPr>
              <w:t>从上表可以看出，</w:t>
            </w:r>
            <w:r>
              <w:rPr>
                <w:rFonts w:hint="eastAsia"/>
                <w:color w:val="auto"/>
                <w:kern w:val="28"/>
                <w:sz w:val="24"/>
              </w:rPr>
              <w:t>本</w:t>
            </w:r>
            <w:r>
              <w:rPr>
                <w:color w:val="auto"/>
                <w:kern w:val="28"/>
                <w:sz w:val="24"/>
              </w:rPr>
              <w:t>项目</w:t>
            </w:r>
            <w:r>
              <w:rPr>
                <w:rFonts w:hint="eastAsia"/>
                <w:color w:val="auto"/>
                <w:kern w:val="28"/>
                <w:sz w:val="24"/>
              </w:rPr>
              <w:t>在生产区的</w:t>
            </w:r>
            <w:r>
              <w:rPr>
                <w:rFonts w:hint="eastAsia"/>
                <w:color w:val="auto"/>
                <w:kern w:val="28"/>
                <w:sz w:val="24"/>
                <w:lang w:val="en-US" w:eastAsia="zh-CN"/>
              </w:rPr>
              <w:t>危险废物</w:t>
            </w:r>
            <w:r>
              <w:rPr>
                <w:rFonts w:hint="eastAsia"/>
                <w:color w:val="auto"/>
                <w:kern w:val="28"/>
                <w:sz w:val="24"/>
              </w:rPr>
              <w:t>不</w:t>
            </w:r>
            <w:r>
              <w:rPr>
                <w:color w:val="auto"/>
                <w:sz w:val="24"/>
              </w:rPr>
              <w:t>构成重大危险源</w:t>
            </w:r>
            <w:r>
              <w:rPr>
                <w:rFonts w:hint="eastAsia"/>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7.</w:t>
            </w:r>
            <w:r>
              <w:rPr>
                <w:rFonts w:hint="eastAsia" w:ascii="Times New Roman" w:hAnsi="Times New Roman" w:eastAsia="宋体" w:cs="Times New Roman"/>
                <w:sz w:val="24"/>
                <w:szCs w:val="24"/>
                <w:vertAlign w:val="baseline"/>
                <w:lang w:val="en-US" w:eastAsia="zh-CN"/>
              </w:rPr>
              <w:t>3、风险源项识别</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w:t>
            </w:r>
            <w:r>
              <w:rPr>
                <w:rFonts w:hint="eastAsia" w:ascii="Times New Roman" w:hAnsi="Times New Roman" w:cs="Times New Roman"/>
                <w:sz w:val="24"/>
                <w:szCs w:val="24"/>
                <w:vertAlign w:val="baseline"/>
                <w:lang w:val="en-US" w:eastAsia="zh-CN"/>
              </w:rPr>
              <w:t>1</w:t>
            </w:r>
            <w:r>
              <w:rPr>
                <w:rFonts w:hint="eastAsia" w:ascii="Times New Roman" w:hAnsi="Times New Roman" w:eastAsia="宋体" w:cs="Times New Roman"/>
                <w:sz w:val="24"/>
                <w:szCs w:val="24"/>
                <w:vertAlign w:val="baseline"/>
                <w:lang w:val="en-US" w:eastAsia="zh-CN"/>
              </w:rPr>
              <w:t>）废润滑油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废润滑油具有健康危害特性，吸入或者误食会出现乏力、头晕、头痛、恶心等症状，严重者可能引起油脂性肺炎。长期接触会引起油脂性皮炎和油性痤疮。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废润滑油具有环境危害，处置不但可能会污染空气、水体或者土壤。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废润滑油具有燃爆特性，闪点约为67℃，引燃温度约为248℃，遇明火高热可燃。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7.</w:t>
            </w:r>
            <w:r>
              <w:rPr>
                <w:rFonts w:hint="eastAsia" w:ascii="Times New Roman" w:hAnsi="Times New Roman" w:eastAsia="宋体" w:cs="Times New Roman"/>
                <w:sz w:val="24"/>
                <w:szCs w:val="24"/>
                <w:vertAlign w:val="baseline"/>
                <w:lang w:val="en-US" w:eastAsia="zh-CN"/>
              </w:rPr>
              <w:t>4、风险事故及其影响分析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（1）运输过程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运输系统中对环境造成风险的最可能诱发因素是物质在运输过程中发生的交通事故。据报道，汽车每行驶百公里事故发生概率为百万分之二。事故发生时可能造成物质洒落、抛出至大气、水体或陆域，造成重大环境污染，交通阻塞，甚至造成人员伤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废润滑油在运输过程可能因交通事故泄露，污染空气、水体和土壤，因本项目年产生废润滑油约为0.</w:t>
            </w:r>
            <w:r>
              <w:rPr>
                <w:rFonts w:hint="eastAsia" w:ascii="Times New Roman" w:hAnsi="Times New Roman" w:cs="Times New Roman"/>
                <w:sz w:val="24"/>
                <w:szCs w:val="24"/>
                <w:vertAlign w:val="baseline"/>
                <w:lang w:val="en-US" w:eastAsia="zh-CN"/>
              </w:rPr>
              <w:t>2</w:t>
            </w:r>
            <w:r>
              <w:rPr>
                <w:rFonts w:hint="eastAsia" w:ascii="Times New Roman" w:hAnsi="Times New Roman" w:eastAsia="宋体" w:cs="Times New Roman"/>
                <w:sz w:val="24"/>
                <w:szCs w:val="24"/>
                <w:vertAlign w:val="baseline"/>
                <w:lang w:val="en-US" w:eastAsia="zh-CN"/>
              </w:rPr>
              <w:t>t，量极少，因交通事故泄露不会造成大面积的污染，发生事故后及时按照应急预案中的应对措施积极应对，废润滑油在运输过程发生事故不会造成大面积的环境公害。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废润滑油具备易燃性，故在交通运输过程中因交通事故引发爆燃的可能性较大，发生爆燃会造成人员损伤，大气污染。</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（2）储存过程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废润滑油在贮存过程中可能会由于泄露、密封不严格而污染大气、土壤。或者因贮存不当引发爆燃。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7.</w:t>
            </w:r>
            <w:r>
              <w:rPr>
                <w:rFonts w:hint="eastAsia" w:ascii="Times New Roman" w:hAnsi="Times New Roman" w:eastAsia="宋体" w:cs="Times New Roman"/>
                <w:sz w:val="24"/>
                <w:szCs w:val="24"/>
                <w:vertAlign w:val="baseline"/>
                <w:lang w:val="en-US" w:eastAsia="zh-CN"/>
              </w:rPr>
              <w:t>5、环境风险防范措施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为避免风险事故，尤其是避免风险事故发生后对环境造成严重的污染，建设单位应树立并强化环境风险意识，增加对环境风险的防范措施，并使这些措施在实际工作中得到落实。为进一步减少事故的发生，减缓该项目运营过程中对环境的潜在威胁，建设单位应采取综合防范措施，并从技术、工艺、管理等方面对以下几方面予以重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该项目客观上存在着一定的不安全因素，对周围环境存在着潜在的威胁。发生环境安全事故后，对周围环境有严重的损害，所以在贯彻“安全第一，预防为主”的方针同时，应树立环境风险意识，强化环境风险责任，体现出环境保护的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（2）建立严格的环境管理制度及操作规程，严格培训操作人员，严格遵守各项规章制度。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（3）确保各项环保治理措施切实可行，并保证治理设施正常运行，且做到达标排放。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（4）定期检查和维修环保治理设施，及时发现问题及时解决，使事故发生率降至最低。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（5）运输过程中严格按照危险物品运输的有关管理要求，采用专用运输车并贴上显著标志，驾驶人员要求驾驶技术好且能严格遵守交规。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（6）各类危险物品在运输过程中严禁混装，以防不同性质间的危险物品相互反应或发生爆炸等。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（7）危险废品贮存间应严格按照《危险废物贮存污染控制标准》（GB18597-2001）设计、建设、管理、运行。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根据本项目污染物特性，本项目应建立独立的环境风险应急预案，并报备地环境主管部门备案。</w:t>
            </w:r>
          </w:p>
          <w:p>
            <w:pPr>
              <w:spacing w:line="360" w:lineRule="auto"/>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8、平面布局合理性分析</w:t>
            </w:r>
          </w:p>
          <w:p>
            <w:pPr>
              <w:pStyle w:val="36"/>
              <w:shd w:val="clear" w:color="auto" w:fill="FFFFFF"/>
              <w:spacing w:before="0" w:beforeAutospacing="0" w:after="0" w:afterAutospacing="0" w:line="360" w:lineRule="auto"/>
              <w:ind w:firstLine="480" w:firstLineChars="200"/>
              <w:rPr>
                <w:rFonts w:hint="eastAsia" w:ascii="Times New Roman" w:hAnsi="Times New Roman" w:cs="Times New Roman"/>
                <w:kern w:val="2"/>
                <w:szCs w:val="20"/>
                <w:lang w:val="zh-CN"/>
              </w:rPr>
            </w:pPr>
            <w:r>
              <w:rPr>
                <w:rFonts w:ascii="Times New Roman" w:hAnsi="Times New Roman" w:cs="Times New Roman"/>
                <w:kern w:val="2"/>
                <w:szCs w:val="20"/>
              </w:rPr>
              <w:t>本项目总用地</w:t>
            </w:r>
            <w:r>
              <w:rPr>
                <w:rFonts w:hint="eastAsia" w:ascii="Times New Roman" w:hAnsi="Times New Roman" w:cs="Times New Roman"/>
                <w:kern w:val="2"/>
                <w:szCs w:val="20"/>
                <w:lang w:val="en-US" w:eastAsia="zh-CN"/>
              </w:rPr>
              <w:t>10000</w:t>
            </w:r>
            <w:r>
              <w:rPr>
                <w:rFonts w:ascii="Times New Roman" w:hAnsi="Times New Roman" w:cs="Times New Roman"/>
                <w:kern w:val="2"/>
                <w:szCs w:val="20"/>
                <w:lang w:val="zh-CN"/>
              </w:rPr>
              <w:t>m</w:t>
            </w:r>
            <w:r>
              <w:rPr>
                <w:rFonts w:ascii="Times New Roman" w:hAnsi="Times New Roman" w:cs="Times New Roman"/>
                <w:kern w:val="2"/>
                <w:szCs w:val="20"/>
                <w:vertAlign w:val="superscript"/>
                <w:lang w:val="zh-CN"/>
              </w:rPr>
              <w:t>2</w:t>
            </w:r>
            <w:r>
              <w:rPr>
                <w:rFonts w:hint="eastAsia" w:ascii="Times New Roman" w:hAnsi="Times New Roman" w:cs="Times New Roman"/>
                <w:kern w:val="2"/>
                <w:szCs w:val="20"/>
                <w:lang w:val="zh-CN"/>
              </w:rPr>
              <w:t>，生产工段位于</w:t>
            </w:r>
            <w:r>
              <w:rPr>
                <w:rFonts w:hint="eastAsia" w:ascii="Times New Roman" w:hAnsi="Times New Roman" w:cs="Times New Roman"/>
                <w:kern w:val="2"/>
                <w:szCs w:val="20"/>
                <w:lang w:val="en-US" w:eastAsia="zh-CN"/>
              </w:rPr>
              <w:t>厂区南侧</w:t>
            </w:r>
            <w:r>
              <w:rPr>
                <w:rFonts w:hint="eastAsia" w:ascii="Times New Roman" w:hAnsi="Times New Roman" w:cs="Times New Roman"/>
                <w:kern w:val="2"/>
                <w:szCs w:val="20"/>
                <w:lang w:val="zh-CN"/>
              </w:rPr>
              <w:t>，原料及产品储存区位于</w:t>
            </w:r>
            <w:r>
              <w:rPr>
                <w:rFonts w:hint="eastAsia" w:ascii="Times New Roman" w:hAnsi="Times New Roman" w:cs="Times New Roman"/>
                <w:kern w:val="2"/>
                <w:szCs w:val="20"/>
                <w:lang w:val="en-US" w:eastAsia="zh-CN"/>
              </w:rPr>
              <w:t>厂区中部</w:t>
            </w:r>
            <w:r>
              <w:rPr>
                <w:rFonts w:hint="eastAsia" w:ascii="Times New Roman" w:hAnsi="Times New Roman" w:cs="Times New Roman"/>
                <w:kern w:val="2"/>
                <w:szCs w:val="20"/>
                <w:lang w:val="zh-CN"/>
              </w:rPr>
              <w:t>，</w:t>
            </w:r>
            <w:r>
              <w:rPr>
                <w:rFonts w:hint="eastAsia" w:ascii="Times New Roman" w:hAnsi="Times New Roman" w:cs="Times New Roman"/>
                <w:kern w:val="2"/>
                <w:szCs w:val="20"/>
                <w:lang w:val="en-US" w:eastAsia="zh-CN"/>
              </w:rPr>
              <w:t>职工生活区</w:t>
            </w:r>
            <w:r>
              <w:rPr>
                <w:rFonts w:hint="eastAsia" w:ascii="Times New Roman" w:hAnsi="Times New Roman" w:cs="Times New Roman"/>
                <w:kern w:val="2"/>
                <w:szCs w:val="20"/>
                <w:lang w:val="zh-CN"/>
              </w:rPr>
              <w:t>位于</w:t>
            </w:r>
            <w:r>
              <w:rPr>
                <w:rFonts w:hint="eastAsia" w:ascii="Times New Roman" w:hAnsi="Times New Roman" w:cs="Times New Roman"/>
                <w:kern w:val="2"/>
                <w:szCs w:val="20"/>
                <w:lang w:val="en-US" w:eastAsia="zh-CN"/>
              </w:rPr>
              <w:t>厂区</w:t>
            </w:r>
            <w:r>
              <w:rPr>
                <w:rFonts w:hint="eastAsia" w:ascii="Times New Roman" w:hAnsi="Times New Roman" w:cs="Times New Roman"/>
                <w:kern w:val="2"/>
                <w:szCs w:val="20"/>
                <w:lang w:val="zh-CN"/>
              </w:rPr>
              <w:t>北侧。详见附图</w:t>
            </w:r>
            <w:r>
              <w:rPr>
                <w:rFonts w:hint="eastAsia" w:ascii="Times New Roman" w:hAnsi="Times New Roman" w:cs="Times New Roman"/>
                <w:kern w:val="2"/>
                <w:szCs w:val="20"/>
                <w:lang w:val="en-US" w:eastAsia="zh-CN"/>
              </w:rPr>
              <w:t>3。</w:t>
            </w:r>
          </w:p>
          <w:p>
            <w:pPr>
              <w:pStyle w:val="36"/>
              <w:shd w:val="clear" w:color="auto" w:fill="FFFFFF"/>
              <w:spacing w:before="0" w:beforeAutospacing="0" w:after="0" w:afterAutospacing="0" w:line="360" w:lineRule="auto"/>
              <w:ind w:firstLine="480" w:firstLineChars="200"/>
              <w:rPr>
                <w:rFonts w:hint="eastAsia" w:ascii="Times New Roman" w:hAnsi="Times New Roman" w:cs="Times New Roman"/>
                <w:kern w:val="2"/>
                <w:szCs w:val="20"/>
                <w:lang w:val="zh-CN"/>
              </w:rPr>
            </w:pPr>
            <w:r>
              <w:rPr>
                <w:rFonts w:hint="eastAsia" w:ascii="Times New Roman" w:hAnsi="Times New Roman" w:cs="Times New Roman"/>
                <w:kern w:val="2"/>
                <w:szCs w:val="20"/>
                <w:lang w:val="zh-CN"/>
              </w:rPr>
              <w:t>（1）本项目总图布置设计规整紧凑，功能区清楚，各功能区间衔接适当，物流顺畅，符合《工业企业总平面设计规</w:t>
            </w:r>
            <w:r>
              <w:rPr>
                <w:rFonts w:ascii="Times New Roman" w:hAnsi="Times New Roman" w:cs="Times New Roman"/>
                <w:kern w:val="2"/>
                <w:szCs w:val="20"/>
                <w:lang w:val="zh-CN"/>
              </w:rPr>
              <w:t>范》(GB50187-93）</w:t>
            </w:r>
            <w:r>
              <w:rPr>
                <w:rFonts w:hint="eastAsia" w:ascii="Times New Roman" w:hAnsi="Times New Roman" w:cs="Times New Roman"/>
                <w:kern w:val="2"/>
                <w:szCs w:val="20"/>
                <w:lang w:val="zh-CN"/>
              </w:rPr>
              <w:t>的要求。</w:t>
            </w:r>
          </w:p>
          <w:p>
            <w:pPr>
              <w:pStyle w:val="36"/>
              <w:shd w:val="clear" w:color="auto" w:fill="FFFFFF"/>
              <w:spacing w:before="0" w:beforeAutospacing="0" w:after="0" w:afterAutospacing="0" w:line="360" w:lineRule="auto"/>
              <w:ind w:firstLine="480" w:firstLineChars="200"/>
              <w:rPr>
                <w:rFonts w:hint="eastAsia" w:ascii="Times New Roman" w:hAnsi="Times New Roman" w:cs="Times New Roman"/>
                <w:kern w:val="2"/>
                <w:szCs w:val="20"/>
                <w:lang w:val="zh-CN"/>
              </w:rPr>
            </w:pPr>
            <w:r>
              <w:rPr>
                <w:rFonts w:hint="eastAsia" w:ascii="Times New Roman" w:hAnsi="Times New Roman" w:cs="Times New Roman"/>
                <w:kern w:val="2"/>
                <w:szCs w:val="20"/>
                <w:lang w:val="zh-CN"/>
              </w:rPr>
              <w:t>（2）厂内交通道路分布合理，可实现人流物流分离，利于厂内秩序和安全生产要求，各功能区间由道路间隔同时形成厂内道路网，各建筑之间留有足够的安全防护间距，便于检修和人员活动，一旦发生危险时利于消防、安全疏散。因此，厂区平面布置符合安全生产的基本要求。</w:t>
            </w:r>
          </w:p>
          <w:p>
            <w:pPr>
              <w:pStyle w:val="36"/>
              <w:shd w:val="clear" w:color="auto" w:fill="FFFFFF"/>
              <w:spacing w:before="0" w:beforeAutospacing="0" w:after="0" w:afterAutospacing="0" w:line="360" w:lineRule="auto"/>
              <w:ind w:firstLine="480" w:firstLineChars="200"/>
              <w:rPr>
                <w:rFonts w:hint="eastAsia" w:ascii="Times New Roman" w:hAnsi="Times New Roman" w:cs="Times New Roman"/>
                <w:kern w:val="2"/>
                <w:szCs w:val="20"/>
              </w:rPr>
            </w:pPr>
            <w:r>
              <w:rPr>
                <w:rFonts w:hint="eastAsia" w:ascii="Times New Roman" w:hAnsi="Times New Roman" w:cs="Times New Roman"/>
                <w:kern w:val="2"/>
                <w:szCs w:val="20"/>
                <w:lang w:val="zh-CN"/>
              </w:rPr>
              <w:t>（3）噪声源相对集中的场地均安排在厂区</w:t>
            </w:r>
            <w:r>
              <w:rPr>
                <w:rFonts w:hint="eastAsia" w:ascii="Times New Roman" w:hAnsi="Times New Roman" w:cs="Times New Roman"/>
                <w:kern w:val="2"/>
                <w:szCs w:val="20"/>
                <w:lang w:val="en-US" w:eastAsia="zh-CN"/>
              </w:rPr>
              <w:t>南部</w:t>
            </w:r>
            <w:r>
              <w:rPr>
                <w:rFonts w:hint="eastAsia" w:ascii="Times New Roman" w:hAnsi="Times New Roman" w:cs="Times New Roman"/>
                <w:kern w:val="2"/>
                <w:szCs w:val="20"/>
                <w:lang w:val="zh-CN"/>
              </w:rPr>
              <w:t>，与厂边界均保持有较大距离，为实现厂界噪声达标创造了有利条件</w:t>
            </w:r>
            <w:r>
              <w:rPr>
                <w:rFonts w:hint="eastAsia" w:ascii="Times New Roman" w:hAnsi="Times New Roman" w:cs="Times New Roman"/>
                <w:kern w:val="2"/>
                <w:szCs w:val="20"/>
              </w:rPr>
              <w:t>。</w:t>
            </w:r>
          </w:p>
          <w:p>
            <w:pPr>
              <w:spacing w:line="360" w:lineRule="auto"/>
              <w:ind w:firstLine="480" w:firstLineChars="200"/>
              <w:rPr>
                <w:rFonts w:hint="eastAsia" w:ascii="宋体" w:hAnsi="宋体"/>
                <w:sz w:val="24"/>
              </w:rPr>
            </w:pPr>
            <w:r>
              <w:rPr>
                <w:rFonts w:hint="eastAsia" w:ascii="宋体" w:hAnsi="宋体"/>
                <w:sz w:val="24"/>
              </w:rPr>
              <w:t>（</w:t>
            </w:r>
            <w:r>
              <w:rPr>
                <w:rFonts w:hint="default" w:ascii="Times New Roman" w:hAnsi="Times New Roman" w:cs="Times New Roman"/>
                <w:sz w:val="24"/>
              </w:rPr>
              <w:t>4</w:t>
            </w:r>
            <w:r>
              <w:rPr>
                <w:rFonts w:hint="eastAsia" w:ascii="宋体" w:hAnsi="宋体"/>
                <w:sz w:val="24"/>
              </w:rPr>
              <w:t>）项目地</w:t>
            </w:r>
            <w:r>
              <w:rPr>
                <w:rFonts w:hint="eastAsia" w:ascii="宋体" w:hAnsi="宋体"/>
                <w:sz w:val="24"/>
                <w:lang w:eastAsia="zh-CN"/>
              </w:rPr>
              <w:t>常年风向为西南风</w:t>
            </w:r>
            <w:r>
              <w:rPr>
                <w:rFonts w:hint="eastAsia" w:hAnsi="Tahoma"/>
                <w:color w:val="000000"/>
                <w:sz w:val="24"/>
              </w:rPr>
              <w:t>。</w:t>
            </w:r>
            <w:r>
              <w:rPr>
                <w:rFonts w:hint="eastAsia" w:ascii="宋体" w:hAnsi="宋体"/>
                <w:sz w:val="24"/>
              </w:rPr>
              <w:t>本项目办公生活区相对于生产车间和辅助生产设施区处于最大风频风向的</w:t>
            </w:r>
            <w:r>
              <w:rPr>
                <w:rFonts w:hint="eastAsia" w:ascii="宋体" w:hAnsi="宋体"/>
                <w:sz w:val="24"/>
                <w:lang w:eastAsia="zh-CN"/>
              </w:rPr>
              <w:t>侧</w:t>
            </w:r>
            <w:r>
              <w:rPr>
                <w:rFonts w:hint="eastAsia" w:ascii="宋体" w:hAnsi="宋体"/>
                <w:sz w:val="24"/>
              </w:rPr>
              <w:t>风向，有利于减少受本厂生产产生的</w:t>
            </w:r>
            <w:r>
              <w:rPr>
                <w:rFonts w:hint="eastAsia" w:ascii="宋体" w:hAnsi="宋体"/>
                <w:sz w:val="24"/>
                <w:lang w:eastAsia="zh-CN"/>
              </w:rPr>
              <w:t>废气</w:t>
            </w:r>
            <w:r>
              <w:rPr>
                <w:rFonts w:hint="eastAsia" w:ascii="宋体" w:hAnsi="宋体"/>
                <w:sz w:val="24"/>
              </w:rPr>
              <w:t>影响。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vertAlign w:val="baseline"/>
              </w:rPr>
            </w:pPr>
            <w:r>
              <w:rPr>
                <w:rFonts w:hint="eastAsia" w:ascii="宋体" w:hAnsi="宋体"/>
                <w:sz w:val="24"/>
              </w:rPr>
              <w:t>综上所述，项目厂区平面布置从环境保护角度考虑基本合理。</w:t>
            </w:r>
          </w:p>
          <w:p>
            <w:pPr>
              <w:spacing w:line="360" w:lineRule="auto"/>
              <w:rPr>
                <w:rFonts w:ascii="Times New Roman" w:hAnsi="Times New Roman"/>
                <w:b/>
                <w:bCs/>
                <w:sz w:val="24"/>
                <w:szCs w:val="24"/>
              </w:rPr>
            </w:pPr>
            <w:r>
              <w:rPr>
                <w:rFonts w:hint="eastAsia" w:ascii="Times New Roman" w:hAnsi="Times New Roman"/>
                <w:b/>
                <w:bCs/>
                <w:sz w:val="24"/>
                <w:szCs w:val="24"/>
                <w:lang w:val="en-US" w:eastAsia="zh-CN"/>
              </w:rPr>
              <w:t>9</w:t>
            </w:r>
            <w:r>
              <w:rPr>
                <w:rFonts w:hint="eastAsia" w:ascii="Times New Roman" w:hAnsi="Times New Roman"/>
                <w:b/>
                <w:bCs/>
                <w:sz w:val="24"/>
                <w:szCs w:val="24"/>
              </w:rPr>
              <w:t>、环境保护投资估算</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本项目环保投资</w:t>
            </w:r>
            <w:r>
              <w:rPr>
                <w:rFonts w:hint="eastAsia" w:ascii="Times New Roman" w:hAnsi="Times New Roman"/>
                <w:sz w:val="24"/>
                <w:szCs w:val="24"/>
                <w:lang w:val="en-US" w:eastAsia="zh-CN"/>
              </w:rPr>
              <w:t>23</w:t>
            </w:r>
            <w:r>
              <w:rPr>
                <w:rFonts w:hint="eastAsia" w:ascii="Times New Roman" w:hAnsi="Times New Roman"/>
                <w:sz w:val="24"/>
                <w:szCs w:val="24"/>
              </w:rPr>
              <w:t>万元，占总投资的</w:t>
            </w:r>
            <w:r>
              <w:rPr>
                <w:rFonts w:hint="eastAsia" w:ascii="Times New Roman" w:hAnsi="Times New Roman"/>
                <w:sz w:val="24"/>
                <w:szCs w:val="24"/>
                <w:lang w:val="en-US" w:eastAsia="zh-CN"/>
              </w:rPr>
              <w:t>1.15</w:t>
            </w:r>
            <w:r>
              <w:rPr>
                <w:rFonts w:ascii="Times New Roman" w:hAnsi="Times New Roman"/>
                <w:sz w:val="24"/>
                <w:szCs w:val="24"/>
              </w:rPr>
              <w:t>%</w:t>
            </w:r>
            <w:r>
              <w:rPr>
                <w:rFonts w:hint="eastAsia" w:ascii="Times New Roman" w:hAnsi="Times New Roman"/>
                <w:sz w:val="24"/>
                <w:szCs w:val="24"/>
              </w:rPr>
              <w:t>。主要用于厂区污水处理、废气治理、隔声和降噪设施的建设、危险固废堆场等。环境保护投资估算详见表</w:t>
            </w:r>
            <w:r>
              <w:rPr>
                <w:rFonts w:hint="eastAsia" w:ascii="Times New Roman" w:hAnsi="Times New Roman"/>
                <w:sz w:val="24"/>
                <w:szCs w:val="24"/>
                <w:lang w:val="en-US" w:eastAsia="zh-CN"/>
              </w:rPr>
              <w:t>31</w:t>
            </w:r>
            <w:r>
              <w:rPr>
                <w:rFonts w:hint="eastAsia" w:ascii="Times New Roman" w:hAnsi="Times New Roman"/>
                <w:sz w:val="24"/>
                <w:szCs w:val="24"/>
              </w:rPr>
              <w:t>。</w:t>
            </w:r>
          </w:p>
          <w:p>
            <w:pPr>
              <w:spacing w:line="360" w:lineRule="auto"/>
              <w:ind w:firstLine="422" w:firstLineChars="200"/>
              <w:rPr>
                <w:rFonts w:ascii="黑体" w:hAnsi="黑体" w:eastAsia="黑体" w:cs="黑体"/>
                <w:b/>
                <w:bCs/>
                <w:sz w:val="21"/>
                <w:szCs w:val="21"/>
              </w:rPr>
            </w:pPr>
            <w:r>
              <w:rPr>
                <w:rFonts w:hint="eastAsia" w:ascii="黑体" w:hAnsi="黑体" w:eastAsia="黑体" w:cs="黑体"/>
                <w:b/>
                <w:bCs/>
                <w:sz w:val="21"/>
                <w:szCs w:val="21"/>
              </w:rPr>
              <w:t>表</w:t>
            </w:r>
            <w:r>
              <w:rPr>
                <w:rFonts w:hint="eastAsia" w:ascii="黑体" w:hAnsi="黑体" w:eastAsia="黑体" w:cs="黑体"/>
                <w:b/>
                <w:bCs/>
                <w:sz w:val="21"/>
                <w:szCs w:val="21"/>
                <w:lang w:val="en-US" w:eastAsia="zh-CN"/>
              </w:rPr>
              <w:t>31</w:t>
            </w:r>
            <w:r>
              <w:rPr>
                <w:rFonts w:ascii="黑体" w:hAnsi="黑体" w:eastAsia="黑体" w:cs="黑体"/>
                <w:b/>
                <w:bCs/>
                <w:sz w:val="21"/>
                <w:szCs w:val="21"/>
              </w:rPr>
              <w:t xml:space="preserve">                   </w:t>
            </w:r>
            <w:r>
              <w:rPr>
                <w:rFonts w:hint="eastAsia" w:ascii="黑体" w:hAnsi="黑体" w:eastAsia="黑体" w:cs="黑体"/>
                <w:b/>
                <w:bCs/>
                <w:sz w:val="21"/>
                <w:szCs w:val="21"/>
              </w:rPr>
              <w:t>环境保护投资估算一览表</w:t>
            </w:r>
          </w:p>
          <w:tbl>
            <w:tblPr>
              <w:tblStyle w:val="27"/>
              <w:tblW w:w="828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85"/>
              <w:gridCol w:w="4310"/>
              <w:gridCol w:w="20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21" w:type="dxa"/>
                  <w:tcBorders>
                    <w:top w:val="single" w:color="auto" w:sz="12" w:space="0"/>
                    <w:bottom w:val="single" w:color="auto" w:sz="12" w:space="0"/>
                    <w:right w:val="single" w:color="auto" w:sz="4" w:space="0"/>
                  </w:tcBorders>
                  <w:vAlign w:val="center"/>
                </w:tcPr>
                <w:p>
                  <w:pPr>
                    <w:spacing w:line="240" w:lineRule="auto"/>
                    <w:jc w:val="center"/>
                    <w:rPr>
                      <w:rFonts w:ascii="Times New Roman" w:hAnsi="Times New Roman"/>
                      <w:b/>
                      <w:bCs/>
                      <w:sz w:val="21"/>
                      <w:szCs w:val="21"/>
                    </w:rPr>
                  </w:pPr>
                  <w:r>
                    <w:rPr>
                      <w:rFonts w:hint="eastAsia" w:ascii="Times New Roman" w:hAnsi="Times New Roman"/>
                      <w:b/>
                      <w:bCs/>
                      <w:sz w:val="21"/>
                      <w:szCs w:val="21"/>
                    </w:rPr>
                    <w:t>序号</w:t>
                  </w:r>
                </w:p>
              </w:tc>
              <w:tc>
                <w:tcPr>
                  <w:tcW w:w="1185"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b/>
                      <w:bCs/>
                      <w:sz w:val="21"/>
                      <w:szCs w:val="21"/>
                    </w:rPr>
                  </w:pPr>
                  <w:r>
                    <w:rPr>
                      <w:rFonts w:hint="eastAsia" w:ascii="Times New Roman" w:hAnsi="Times New Roman"/>
                      <w:b/>
                      <w:bCs/>
                      <w:sz w:val="21"/>
                      <w:szCs w:val="21"/>
                    </w:rPr>
                    <w:t>项目</w:t>
                  </w:r>
                </w:p>
              </w:tc>
              <w:tc>
                <w:tcPr>
                  <w:tcW w:w="4310" w:type="dxa"/>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b/>
                      <w:bCs/>
                      <w:sz w:val="21"/>
                      <w:szCs w:val="21"/>
                    </w:rPr>
                  </w:pPr>
                  <w:r>
                    <w:rPr>
                      <w:rFonts w:hint="eastAsia" w:ascii="Times New Roman" w:hAnsi="Times New Roman"/>
                      <w:b/>
                      <w:bCs/>
                      <w:sz w:val="21"/>
                      <w:szCs w:val="21"/>
                    </w:rPr>
                    <w:t>环保设施</w:t>
                  </w:r>
                </w:p>
              </w:tc>
              <w:tc>
                <w:tcPr>
                  <w:tcW w:w="2072" w:type="dxa"/>
                  <w:tcBorders>
                    <w:top w:val="single" w:color="auto" w:sz="12" w:space="0"/>
                    <w:left w:val="single" w:color="auto" w:sz="4" w:space="0"/>
                    <w:bottom w:val="single" w:color="auto" w:sz="12" w:space="0"/>
                  </w:tcBorders>
                  <w:vAlign w:val="center"/>
                </w:tcPr>
                <w:p>
                  <w:pPr>
                    <w:spacing w:line="240" w:lineRule="auto"/>
                    <w:jc w:val="center"/>
                    <w:rPr>
                      <w:rFonts w:ascii="Times New Roman" w:hAnsi="Times New Roman"/>
                      <w:b/>
                      <w:bCs/>
                      <w:sz w:val="21"/>
                      <w:szCs w:val="21"/>
                    </w:rPr>
                  </w:pPr>
                  <w:r>
                    <w:rPr>
                      <w:rFonts w:hint="eastAsia" w:ascii="Times New Roman" w:hAnsi="Times New Roman"/>
                      <w:b/>
                      <w:bCs/>
                      <w:sz w:val="21"/>
                      <w:szCs w:val="21"/>
                    </w:rPr>
                    <w:t>投资额（万元）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721" w:type="dxa"/>
                  <w:tcBorders>
                    <w:top w:val="single" w:color="auto" w:sz="12" w:space="0"/>
                    <w:right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1</w:t>
                  </w:r>
                </w:p>
              </w:tc>
              <w:tc>
                <w:tcPr>
                  <w:tcW w:w="1185" w:type="dxa"/>
                  <w:tcBorders>
                    <w:top w:val="single" w:color="auto" w:sz="12" w:space="0"/>
                    <w:left w:val="single" w:color="auto" w:sz="4" w:space="0"/>
                    <w:right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rPr>
                    <w:t>废水</w:t>
                  </w:r>
                </w:p>
              </w:tc>
              <w:tc>
                <w:tcPr>
                  <w:tcW w:w="4310"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集中收集、雨污分流、</w:t>
                  </w:r>
                  <w:r>
                    <w:rPr>
                      <w:rFonts w:hint="eastAsia" w:ascii="Times New Roman" w:hAnsi="Times New Roman"/>
                      <w:sz w:val="21"/>
                      <w:szCs w:val="21"/>
                      <w:lang w:val="en-US" w:eastAsia="zh-CN"/>
                    </w:rPr>
                    <w:t>食堂隔油池、</w:t>
                  </w:r>
                  <w:r>
                    <w:rPr>
                      <w:rFonts w:hint="eastAsia" w:ascii="Times New Roman" w:hAnsi="Times New Roman"/>
                      <w:sz w:val="21"/>
                      <w:szCs w:val="21"/>
                      <w:lang w:eastAsia="zh-CN"/>
                    </w:rPr>
                    <w:t>生活废水排入园区管网</w:t>
                  </w:r>
                </w:p>
              </w:tc>
              <w:tc>
                <w:tcPr>
                  <w:tcW w:w="2072" w:type="dxa"/>
                  <w:tcBorders>
                    <w:top w:val="single" w:color="auto" w:sz="12" w:space="0"/>
                    <w:lef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721" w:type="dxa"/>
                  <w:vMerge w:val="restart"/>
                  <w:tcBorders>
                    <w:top w:val="single" w:color="auto" w:sz="4" w:space="0"/>
                    <w:right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2</w:t>
                  </w:r>
                </w:p>
              </w:tc>
              <w:tc>
                <w:tcPr>
                  <w:tcW w:w="1185" w:type="dxa"/>
                  <w:vMerge w:val="restart"/>
                  <w:tcBorders>
                    <w:top w:val="single" w:color="auto" w:sz="4" w:space="0"/>
                    <w:left w:val="single" w:color="auto" w:sz="4" w:space="0"/>
                    <w:right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rPr>
                    <w:t>废气</w:t>
                  </w:r>
                </w:p>
              </w:tc>
              <w:tc>
                <w:tcPr>
                  <w:tcW w:w="43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布袋除尘设备及集气罩一套</w:t>
                  </w:r>
                </w:p>
              </w:tc>
              <w:tc>
                <w:tcPr>
                  <w:tcW w:w="2072" w:type="dxa"/>
                  <w:tcBorders>
                    <w:top w:val="single" w:color="auto" w:sz="4" w:space="0"/>
                    <w:lef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721" w:type="dxa"/>
                  <w:vMerge w:val="continue"/>
                  <w:tcBorders>
                    <w:right w:val="single" w:color="auto" w:sz="4" w:space="0"/>
                  </w:tcBorders>
                  <w:vAlign w:val="center"/>
                </w:tcPr>
                <w:p>
                  <w:pPr>
                    <w:spacing w:line="240" w:lineRule="auto"/>
                    <w:jc w:val="center"/>
                    <w:rPr>
                      <w:sz w:val="21"/>
                      <w:szCs w:val="21"/>
                    </w:rPr>
                  </w:pPr>
                </w:p>
              </w:tc>
              <w:tc>
                <w:tcPr>
                  <w:tcW w:w="1185" w:type="dxa"/>
                  <w:vMerge w:val="continue"/>
                  <w:tcBorders>
                    <w:left w:val="single" w:color="auto" w:sz="4" w:space="0"/>
                    <w:right w:val="single" w:color="auto" w:sz="4" w:space="0"/>
                  </w:tcBorders>
                  <w:vAlign w:val="center"/>
                </w:tcPr>
                <w:p>
                  <w:pPr>
                    <w:spacing w:line="240" w:lineRule="auto"/>
                    <w:jc w:val="center"/>
                    <w:rPr>
                      <w:sz w:val="21"/>
                      <w:szCs w:val="21"/>
                    </w:rPr>
                  </w:pPr>
                </w:p>
              </w:tc>
              <w:tc>
                <w:tcPr>
                  <w:tcW w:w="43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15m高排气筒一座</w:t>
                  </w:r>
                </w:p>
              </w:tc>
              <w:tc>
                <w:tcPr>
                  <w:tcW w:w="2072" w:type="dxa"/>
                  <w:tcBorders>
                    <w:left w:val="single" w:color="auto" w:sz="4" w:space="0"/>
                    <w:bottom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721" w:type="dxa"/>
                  <w:vMerge w:val="continue"/>
                  <w:tcBorders>
                    <w:right w:val="single" w:color="auto" w:sz="4" w:space="0"/>
                  </w:tcBorders>
                  <w:vAlign w:val="center"/>
                </w:tcPr>
                <w:p>
                  <w:pPr>
                    <w:spacing w:line="240" w:lineRule="auto"/>
                    <w:jc w:val="center"/>
                    <w:rPr>
                      <w:sz w:val="21"/>
                      <w:szCs w:val="21"/>
                    </w:rPr>
                  </w:pPr>
                </w:p>
              </w:tc>
              <w:tc>
                <w:tcPr>
                  <w:tcW w:w="1185" w:type="dxa"/>
                  <w:vMerge w:val="continue"/>
                  <w:tcBorders>
                    <w:left w:val="single" w:color="auto" w:sz="4" w:space="0"/>
                    <w:right w:val="single" w:color="auto" w:sz="4" w:space="0"/>
                  </w:tcBorders>
                  <w:vAlign w:val="center"/>
                </w:tcPr>
                <w:p>
                  <w:pPr>
                    <w:spacing w:line="240" w:lineRule="auto"/>
                    <w:jc w:val="center"/>
                    <w:rPr>
                      <w:sz w:val="21"/>
                      <w:szCs w:val="21"/>
                    </w:rPr>
                  </w:pPr>
                </w:p>
              </w:tc>
              <w:tc>
                <w:tcPr>
                  <w:tcW w:w="43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车间强制通风</w:t>
                  </w:r>
                </w:p>
              </w:tc>
              <w:tc>
                <w:tcPr>
                  <w:tcW w:w="2072" w:type="dxa"/>
                  <w:tcBorders>
                    <w:left w:val="single" w:color="auto" w:sz="4" w:space="0"/>
                    <w:bottom w:val="single" w:color="auto" w:sz="4"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721" w:type="dxa"/>
                  <w:vMerge w:val="continue"/>
                  <w:tcBorders>
                    <w:bottom w:val="single" w:color="auto" w:sz="4" w:space="0"/>
                    <w:right w:val="single" w:color="auto" w:sz="4" w:space="0"/>
                  </w:tcBorders>
                  <w:vAlign w:val="center"/>
                </w:tcPr>
                <w:p>
                  <w:pPr>
                    <w:spacing w:line="240" w:lineRule="auto"/>
                    <w:jc w:val="center"/>
                    <w:rPr>
                      <w:sz w:val="21"/>
                      <w:szCs w:val="21"/>
                    </w:rPr>
                  </w:pPr>
                </w:p>
              </w:tc>
              <w:tc>
                <w:tcPr>
                  <w:tcW w:w="1185" w:type="dxa"/>
                  <w:vMerge w:val="continue"/>
                  <w:tcBorders>
                    <w:left w:val="single" w:color="auto" w:sz="4" w:space="0"/>
                    <w:bottom w:val="single" w:color="auto" w:sz="4" w:space="0"/>
                    <w:right w:val="single" w:color="auto" w:sz="4" w:space="0"/>
                  </w:tcBorders>
                  <w:vAlign w:val="center"/>
                </w:tcPr>
                <w:p>
                  <w:pPr>
                    <w:spacing w:line="240" w:lineRule="auto"/>
                    <w:jc w:val="center"/>
                    <w:rPr>
                      <w:sz w:val="21"/>
                      <w:szCs w:val="21"/>
                    </w:rPr>
                  </w:pPr>
                </w:p>
              </w:tc>
              <w:tc>
                <w:tcPr>
                  <w:tcW w:w="43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油烟净化器一套</w:t>
                  </w:r>
                </w:p>
              </w:tc>
              <w:tc>
                <w:tcPr>
                  <w:tcW w:w="2072" w:type="dxa"/>
                  <w:tcBorders>
                    <w:left w:val="single" w:color="auto" w:sz="4" w:space="0"/>
                    <w:bottom w:val="single" w:color="auto" w:sz="4" w:space="0"/>
                  </w:tcBorders>
                  <w:vAlign w:val="center"/>
                </w:tcPr>
                <w:p>
                  <w:pPr>
                    <w:spacing w:line="240" w:lineRule="auto"/>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21" w:type="dxa"/>
                  <w:tcBorders>
                    <w:top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3</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rPr>
                    <w:t>噪声</w:t>
                  </w:r>
                </w:p>
              </w:tc>
              <w:tc>
                <w:tcPr>
                  <w:tcW w:w="43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rPr>
                    <w:t>选用低噪声设备，采取减震、密闭、隔声、消声等措施</w:t>
                  </w:r>
                </w:p>
              </w:tc>
              <w:tc>
                <w:tcPr>
                  <w:tcW w:w="2072" w:type="dxa"/>
                  <w:tcBorders>
                    <w:top w:val="single" w:color="auto" w:sz="4" w:space="0"/>
                    <w:left w:val="single" w:color="auto" w:sz="4" w:space="0"/>
                    <w:bottom w:val="single" w:color="auto" w:sz="4" w:space="0"/>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721" w:type="dxa"/>
                  <w:vMerge w:val="restart"/>
                  <w:tcBorders>
                    <w:top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4</w:t>
                  </w:r>
                </w:p>
              </w:tc>
              <w:tc>
                <w:tcPr>
                  <w:tcW w:w="11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rPr>
                    <w:t>固废</w:t>
                  </w:r>
                </w:p>
              </w:tc>
              <w:tc>
                <w:tcPr>
                  <w:tcW w:w="43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rPr>
                    <w:t>生活垃圾箱</w:t>
                  </w:r>
                </w:p>
              </w:tc>
              <w:tc>
                <w:tcPr>
                  <w:tcW w:w="2072" w:type="dxa"/>
                  <w:tcBorders>
                    <w:top w:val="single" w:color="auto" w:sz="4" w:space="0"/>
                    <w:left w:val="single" w:color="auto" w:sz="4" w:space="0"/>
                    <w:bottom w:val="single" w:color="auto" w:sz="4" w:space="0"/>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721" w:type="dxa"/>
                  <w:vMerge w:val="continue"/>
                  <w:tcBorders>
                    <w:top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p>
              </w:tc>
              <w:tc>
                <w:tcPr>
                  <w:tcW w:w="43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rPr>
                    <w:t>危险固废暂存堆场（需做好防渗漏、防雨淋等措施）</w:t>
                  </w:r>
                </w:p>
              </w:tc>
              <w:tc>
                <w:tcPr>
                  <w:tcW w:w="2072" w:type="dxa"/>
                  <w:tcBorders>
                    <w:top w:val="single" w:color="auto" w:sz="4" w:space="0"/>
                    <w:left w:val="single" w:color="auto" w:sz="4" w:space="0"/>
                    <w:bottom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721" w:type="dxa"/>
                  <w:vMerge w:val="continue"/>
                  <w:tcBorders>
                    <w:top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p>
              </w:tc>
              <w:tc>
                <w:tcPr>
                  <w:tcW w:w="43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rPr>
                    <w:t>垃圾定期清运</w:t>
                  </w:r>
                </w:p>
              </w:tc>
              <w:tc>
                <w:tcPr>
                  <w:tcW w:w="2072" w:type="dxa"/>
                  <w:tcBorders>
                    <w:top w:val="single" w:color="auto" w:sz="4" w:space="0"/>
                    <w:left w:val="single" w:color="auto" w:sz="4" w:space="0"/>
                    <w:bottom w:val="single" w:color="auto" w:sz="4" w:space="0"/>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721" w:type="dxa"/>
                  <w:tcBorders>
                    <w:top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5</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rPr>
                    <w:t>生态保护</w:t>
                  </w:r>
                </w:p>
              </w:tc>
              <w:tc>
                <w:tcPr>
                  <w:tcW w:w="43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lang w:eastAsia="zh-CN"/>
                    </w:rPr>
                    <w:t>厂车间</w:t>
                  </w:r>
                  <w:r>
                    <w:rPr>
                      <w:rFonts w:hint="eastAsia" w:ascii="Times New Roman" w:hAnsi="Times New Roman"/>
                      <w:sz w:val="21"/>
                      <w:szCs w:val="21"/>
                    </w:rPr>
                    <w:t>地面硬化</w:t>
                  </w:r>
                </w:p>
              </w:tc>
              <w:tc>
                <w:tcPr>
                  <w:tcW w:w="2072" w:type="dxa"/>
                  <w:tcBorders>
                    <w:top w:val="single" w:color="auto" w:sz="4" w:space="0"/>
                    <w:left w:val="single" w:color="auto" w:sz="4" w:space="0"/>
                    <w:bottom w:val="single" w:color="auto" w:sz="4" w:space="0"/>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租用厂房已硬化不计入环保投资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97" w:hRule="atLeast"/>
              </w:trPr>
              <w:tc>
                <w:tcPr>
                  <w:tcW w:w="721" w:type="dxa"/>
                  <w:tcBorders>
                    <w:top w:val="single" w:color="auto" w:sz="4" w:space="0"/>
                    <w:bottom w:val="single" w:color="auto" w:sz="12" w:space="0"/>
                    <w:right w:val="single" w:color="auto" w:sz="4" w:space="0"/>
                  </w:tcBorders>
                  <w:vAlign w:val="center"/>
                </w:tcPr>
                <w:p>
                  <w:pPr>
                    <w:spacing w:line="240" w:lineRule="auto"/>
                    <w:jc w:val="center"/>
                    <w:rPr>
                      <w:rFonts w:ascii="Times New Roman" w:hAnsi="Times New Roman"/>
                      <w:sz w:val="21"/>
                      <w:szCs w:val="21"/>
                    </w:rPr>
                  </w:pPr>
                  <w:r>
                    <w:rPr>
                      <w:rFonts w:ascii="Times New Roman" w:hAnsi="Times New Roman"/>
                      <w:sz w:val="21"/>
                      <w:szCs w:val="21"/>
                    </w:rPr>
                    <w:t>6</w:t>
                  </w:r>
                </w:p>
              </w:tc>
              <w:tc>
                <w:tcPr>
                  <w:tcW w:w="5495" w:type="dxa"/>
                  <w:gridSpan w:val="2"/>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rPr>
                    <w:t>总计</w:t>
                  </w:r>
                </w:p>
              </w:tc>
              <w:tc>
                <w:tcPr>
                  <w:tcW w:w="2072" w:type="dxa"/>
                  <w:tcBorders>
                    <w:top w:val="single" w:color="auto" w:sz="4" w:space="0"/>
                    <w:left w:val="single" w:color="auto" w:sz="4" w:space="0"/>
                    <w:bottom w:val="single" w:color="auto" w:sz="12" w:space="0"/>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22.5</w:t>
                  </w:r>
                </w:p>
              </w:tc>
            </w:tr>
          </w:tbl>
          <w:p>
            <w:pPr>
              <w:spacing w:line="360" w:lineRule="auto"/>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10、环保竣工验收</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根据《建设项目环境保护管理条例（修订草案征求意见稿）》相关要求，建设单位应当依据建设项目环境影响报告表及其审批意见，委托第三方机构对建设项目环境保护设施及措施落实情况进行调查，编制建设项目环境保护设施和措施竣工验收报告，经验收合格后，项目方可正式投入生产或使用。项目三同时竣工验收一览表见表</w:t>
            </w:r>
            <w:r>
              <w:rPr>
                <w:rFonts w:hint="eastAsia" w:ascii="Times New Roman" w:hAnsi="Times New Roman"/>
                <w:sz w:val="24"/>
                <w:szCs w:val="24"/>
                <w:lang w:val="en-US" w:eastAsia="zh-CN"/>
              </w:rPr>
              <w:t>32</w:t>
            </w:r>
            <w:r>
              <w:rPr>
                <w:rFonts w:hint="eastAsia" w:ascii="Times New Roman" w:hAnsi="Times New Roman"/>
                <w:sz w:val="24"/>
                <w:szCs w:val="24"/>
              </w:rPr>
              <w:t>。</w:t>
            </w:r>
          </w:p>
          <w:p>
            <w:pPr>
              <w:pStyle w:val="6"/>
              <w:spacing w:line="240" w:lineRule="auto"/>
              <w:ind w:firstLine="422" w:firstLineChars="200"/>
              <w:jc w:val="left"/>
              <w:rPr>
                <w:rFonts w:ascii="黑体" w:hAnsi="黑体" w:eastAsia="黑体" w:cs="黑体"/>
                <w:sz w:val="21"/>
                <w:szCs w:val="21"/>
              </w:rPr>
            </w:pPr>
            <w:r>
              <w:rPr>
                <w:rFonts w:hint="eastAsia" w:ascii="黑体" w:hAnsi="黑体" w:eastAsia="黑体" w:cs="黑体"/>
                <w:b/>
                <w:bCs/>
                <w:sz w:val="21"/>
                <w:szCs w:val="21"/>
              </w:rPr>
              <w:t>表</w:t>
            </w:r>
            <w:r>
              <w:rPr>
                <w:rFonts w:hint="eastAsia" w:ascii="黑体" w:hAnsi="黑体" w:eastAsia="黑体" w:cs="黑体"/>
                <w:b/>
                <w:bCs/>
                <w:sz w:val="21"/>
                <w:szCs w:val="21"/>
                <w:lang w:val="en-US" w:eastAsia="zh-CN"/>
              </w:rPr>
              <w:t>32</w:t>
            </w:r>
            <w:r>
              <w:rPr>
                <w:rFonts w:ascii="黑体" w:hAnsi="黑体" w:eastAsia="黑体" w:cs="黑体"/>
                <w:b/>
                <w:bCs/>
                <w:sz w:val="21"/>
                <w:szCs w:val="21"/>
              </w:rPr>
              <w:t xml:space="preserve">                   </w:t>
            </w:r>
            <w:r>
              <w:rPr>
                <w:rFonts w:hint="eastAsia" w:ascii="黑体" w:hAnsi="黑体" w:eastAsia="黑体" w:cs="黑体"/>
                <w:b/>
                <w:bCs/>
                <w:sz w:val="21"/>
                <w:szCs w:val="21"/>
              </w:rPr>
              <w:t>环保“三同时”竣工验收一览表</w:t>
            </w:r>
          </w:p>
          <w:tbl>
            <w:tblPr>
              <w:tblStyle w:val="27"/>
              <w:tblW w:w="8220"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49"/>
              <w:gridCol w:w="700"/>
              <w:gridCol w:w="1162"/>
              <w:gridCol w:w="2600"/>
              <w:gridCol w:w="340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49" w:type="dxa"/>
                  <w:tcBorders>
                    <w:bottom w:val="single" w:color="auto" w:sz="12" w:space="0"/>
                  </w:tcBorders>
                  <w:vAlign w:val="center"/>
                </w:tcPr>
                <w:p>
                  <w:pPr>
                    <w:pStyle w:val="6"/>
                    <w:spacing w:line="240" w:lineRule="auto"/>
                    <w:jc w:val="center"/>
                    <w:rPr>
                      <w:rFonts w:ascii="Times New Roman" w:hAnsi="Times New Roman" w:eastAsia="宋体"/>
                      <w:b/>
                      <w:sz w:val="21"/>
                      <w:szCs w:val="21"/>
                    </w:rPr>
                  </w:pPr>
                  <w:r>
                    <w:rPr>
                      <w:rFonts w:hint="eastAsia" w:ascii="Times New Roman" w:hAnsi="Times New Roman" w:eastAsia="宋体"/>
                      <w:b/>
                      <w:sz w:val="21"/>
                      <w:szCs w:val="21"/>
                    </w:rPr>
                    <w:t>序号</w:t>
                  </w:r>
                </w:p>
              </w:tc>
              <w:tc>
                <w:tcPr>
                  <w:tcW w:w="700" w:type="dxa"/>
                  <w:tcBorders>
                    <w:bottom w:val="single" w:color="auto" w:sz="12" w:space="0"/>
                  </w:tcBorders>
                  <w:vAlign w:val="center"/>
                </w:tcPr>
                <w:p>
                  <w:pPr>
                    <w:pStyle w:val="6"/>
                    <w:spacing w:line="240" w:lineRule="auto"/>
                    <w:jc w:val="center"/>
                    <w:rPr>
                      <w:rFonts w:ascii="Times New Roman" w:hAnsi="Times New Roman" w:eastAsia="宋体"/>
                      <w:b/>
                      <w:sz w:val="21"/>
                      <w:szCs w:val="21"/>
                    </w:rPr>
                  </w:pPr>
                  <w:r>
                    <w:rPr>
                      <w:rFonts w:hint="eastAsia" w:ascii="Times New Roman" w:hAnsi="Times New Roman" w:eastAsia="宋体"/>
                      <w:b/>
                      <w:sz w:val="21"/>
                      <w:szCs w:val="21"/>
                    </w:rPr>
                    <w:t>名称</w:t>
                  </w:r>
                </w:p>
              </w:tc>
              <w:tc>
                <w:tcPr>
                  <w:tcW w:w="1162" w:type="dxa"/>
                  <w:tcBorders>
                    <w:bottom w:val="single" w:color="auto" w:sz="12" w:space="0"/>
                  </w:tcBorders>
                  <w:vAlign w:val="center"/>
                </w:tcPr>
                <w:p>
                  <w:pPr>
                    <w:pStyle w:val="6"/>
                    <w:spacing w:line="240" w:lineRule="auto"/>
                    <w:jc w:val="center"/>
                    <w:rPr>
                      <w:rFonts w:ascii="Times New Roman" w:hAnsi="Times New Roman" w:eastAsia="宋体"/>
                      <w:b/>
                      <w:sz w:val="21"/>
                      <w:szCs w:val="21"/>
                    </w:rPr>
                  </w:pPr>
                  <w:r>
                    <w:rPr>
                      <w:rFonts w:hint="eastAsia" w:ascii="Times New Roman" w:hAnsi="Times New Roman" w:eastAsia="宋体"/>
                      <w:b/>
                      <w:sz w:val="21"/>
                      <w:szCs w:val="21"/>
                    </w:rPr>
                    <w:t>验收对象</w:t>
                  </w:r>
                </w:p>
              </w:tc>
              <w:tc>
                <w:tcPr>
                  <w:tcW w:w="2600" w:type="dxa"/>
                  <w:tcBorders>
                    <w:bottom w:val="single" w:color="auto" w:sz="12" w:space="0"/>
                  </w:tcBorders>
                  <w:vAlign w:val="center"/>
                </w:tcPr>
                <w:p>
                  <w:pPr>
                    <w:pStyle w:val="6"/>
                    <w:spacing w:line="240" w:lineRule="auto"/>
                    <w:jc w:val="center"/>
                    <w:rPr>
                      <w:rFonts w:ascii="Times New Roman" w:hAnsi="Times New Roman" w:eastAsia="宋体"/>
                      <w:b/>
                      <w:sz w:val="21"/>
                      <w:szCs w:val="21"/>
                    </w:rPr>
                  </w:pPr>
                  <w:r>
                    <w:rPr>
                      <w:rFonts w:hint="eastAsia" w:ascii="Times New Roman" w:hAnsi="Times New Roman" w:eastAsia="宋体"/>
                      <w:b/>
                      <w:sz w:val="21"/>
                      <w:szCs w:val="21"/>
                    </w:rPr>
                    <w:t>内容、规模及数量</w:t>
                  </w:r>
                </w:p>
              </w:tc>
              <w:tc>
                <w:tcPr>
                  <w:tcW w:w="3409" w:type="dxa"/>
                  <w:tcBorders>
                    <w:bottom w:val="single" w:color="auto" w:sz="12" w:space="0"/>
                  </w:tcBorders>
                  <w:vAlign w:val="center"/>
                </w:tcPr>
                <w:p>
                  <w:pPr>
                    <w:pStyle w:val="6"/>
                    <w:spacing w:line="240" w:lineRule="auto"/>
                    <w:jc w:val="center"/>
                    <w:rPr>
                      <w:rFonts w:ascii="Times New Roman" w:hAnsi="Times New Roman" w:eastAsia="宋体"/>
                      <w:b/>
                      <w:sz w:val="21"/>
                      <w:szCs w:val="21"/>
                    </w:rPr>
                  </w:pPr>
                  <w:r>
                    <w:rPr>
                      <w:rFonts w:hint="eastAsia" w:ascii="Times New Roman" w:hAnsi="Times New Roman" w:eastAsia="宋体"/>
                      <w:b/>
                      <w:sz w:val="21"/>
                      <w:szCs w:val="21"/>
                    </w:rPr>
                    <w:t>预期效果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349" w:type="dxa"/>
                  <w:vMerge w:val="restart"/>
                  <w:tcBorders>
                    <w:top w:val="single" w:color="auto" w:sz="12" w:space="0"/>
                    <w:tl2br w:val="nil"/>
                    <w:tr2bl w:val="nil"/>
                  </w:tcBorders>
                  <w:vAlign w:val="center"/>
                </w:tcPr>
                <w:p>
                  <w:pPr>
                    <w:pStyle w:val="6"/>
                    <w:spacing w:line="240" w:lineRule="auto"/>
                    <w:jc w:val="center"/>
                    <w:rPr>
                      <w:rFonts w:ascii="Times New Roman" w:hAnsi="Times New Roman" w:eastAsia="宋体"/>
                      <w:sz w:val="21"/>
                      <w:szCs w:val="21"/>
                    </w:rPr>
                  </w:pPr>
                  <w:r>
                    <w:rPr>
                      <w:rFonts w:ascii="Times New Roman" w:hAnsi="Times New Roman" w:eastAsia="宋体"/>
                      <w:sz w:val="21"/>
                      <w:szCs w:val="21"/>
                    </w:rPr>
                    <w:t>1</w:t>
                  </w:r>
                </w:p>
              </w:tc>
              <w:tc>
                <w:tcPr>
                  <w:tcW w:w="700" w:type="dxa"/>
                  <w:vMerge w:val="restart"/>
                  <w:tcBorders>
                    <w:top w:val="single" w:color="auto" w:sz="12" w:space="0"/>
                    <w:tl2br w:val="nil"/>
                    <w:tr2bl w:val="nil"/>
                  </w:tcBorders>
                  <w:vAlign w:val="center"/>
                </w:tcPr>
                <w:p>
                  <w:pPr>
                    <w:pStyle w:val="6"/>
                    <w:spacing w:line="240" w:lineRule="auto"/>
                    <w:jc w:val="center"/>
                    <w:rPr>
                      <w:rFonts w:ascii="Times New Roman" w:hAnsi="Times New Roman" w:eastAsia="宋体"/>
                      <w:sz w:val="21"/>
                      <w:szCs w:val="21"/>
                    </w:rPr>
                  </w:pPr>
                  <w:r>
                    <w:rPr>
                      <w:rFonts w:hint="eastAsia" w:ascii="Times New Roman" w:hAnsi="Times New Roman" w:eastAsia="宋体"/>
                      <w:sz w:val="21"/>
                      <w:szCs w:val="21"/>
                    </w:rPr>
                    <w:t>废气</w:t>
                  </w:r>
                </w:p>
              </w:tc>
              <w:tc>
                <w:tcPr>
                  <w:tcW w:w="1162" w:type="dxa"/>
                  <w:tcBorders>
                    <w:top w:val="single" w:color="auto" w:sz="12" w:space="0"/>
                    <w:tl2br w:val="nil"/>
                    <w:tr2bl w:val="nil"/>
                  </w:tcBorders>
                  <w:vAlign w:val="center"/>
                </w:tcPr>
                <w:p>
                  <w:pPr>
                    <w:pStyle w:val="6"/>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有组织排放</w:t>
                  </w:r>
                </w:p>
              </w:tc>
              <w:tc>
                <w:tcPr>
                  <w:tcW w:w="2600" w:type="dxa"/>
                  <w:tcBorders>
                    <w:top w:val="single" w:color="auto" w:sz="12" w:space="0"/>
                    <w:tl2br w:val="nil"/>
                    <w:tr2bl w:val="nil"/>
                  </w:tcBorders>
                  <w:vAlign w:val="center"/>
                </w:tcPr>
                <w:p>
                  <w:pPr>
                    <w:pStyle w:val="6"/>
                    <w:spacing w:line="240" w:lineRule="auto"/>
                    <w:jc w:val="left"/>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1、布袋除尘器处理效率≥99%</w:t>
                  </w:r>
                </w:p>
                <w:p>
                  <w:pPr>
                    <w:pStyle w:val="6"/>
                    <w:spacing w:line="240" w:lineRule="auto"/>
                    <w:jc w:val="left"/>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2、布袋除尘器风机风量≥2000m</w:t>
                  </w:r>
                  <w:r>
                    <w:rPr>
                      <w:rFonts w:hint="eastAsia" w:ascii="Times New Roman" w:hAnsi="Times New Roman" w:eastAsia="宋体"/>
                      <w:sz w:val="21"/>
                      <w:szCs w:val="21"/>
                      <w:vertAlign w:val="superscript"/>
                      <w:lang w:val="en-US" w:eastAsia="zh-CN"/>
                    </w:rPr>
                    <w:t>3</w:t>
                  </w:r>
                  <w:r>
                    <w:rPr>
                      <w:rFonts w:hint="eastAsia" w:ascii="Times New Roman" w:hAnsi="Times New Roman" w:eastAsia="宋体"/>
                      <w:sz w:val="21"/>
                      <w:szCs w:val="21"/>
                      <w:lang w:val="en-US" w:eastAsia="zh-CN"/>
                    </w:rPr>
                    <w:t>/h</w:t>
                  </w:r>
                </w:p>
                <w:p>
                  <w:pPr>
                    <w:pStyle w:val="6"/>
                    <w:spacing w:line="240" w:lineRule="auto"/>
                    <w:jc w:val="left"/>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3、油烟净化器净化效率≥60%</w:t>
                  </w:r>
                </w:p>
              </w:tc>
              <w:tc>
                <w:tcPr>
                  <w:tcW w:w="3409" w:type="dxa"/>
                  <w:tcBorders>
                    <w:top w:val="single" w:color="auto" w:sz="12" w:space="0"/>
                    <w:tl2br w:val="nil"/>
                    <w:tr2bl w:val="nil"/>
                  </w:tcBorders>
                  <w:vAlign w:val="center"/>
                </w:tcPr>
                <w:p>
                  <w:pPr>
                    <w:pStyle w:val="6"/>
                    <w:spacing w:line="240" w:lineRule="auto"/>
                    <w:jc w:val="left"/>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粉尘排放满足《大气污染物综合排放标准》（GB16297-1996）中的“新污染源、二级标准”相关要求。</w:t>
                  </w:r>
                </w:p>
                <w:p>
                  <w:pPr>
                    <w:pStyle w:val="6"/>
                    <w:spacing w:line="240" w:lineRule="auto"/>
                    <w:jc w:val="left"/>
                    <w:rPr>
                      <w:rFonts w:hint="eastAsia" w:eastAsia="宋体"/>
                      <w:sz w:val="21"/>
                      <w:szCs w:val="21"/>
                      <w:lang w:val="en-US" w:eastAsia="zh-CN"/>
                    </w:rPr>
                  </w:pPr>
                  <w:r>
                    <w:rPr>
                      <w:rFonts w:hint="eastAsia" w:ascii="Times New Roman" w:hAnsi="Times New Roman" w:eastAsia="宋体"/>
                      <w:sz w:val="21"/>
                      <w:szCs w:val="21"/>
                      <w:lang w:val="en-US" w:eastAsia="zh-CN"/>
                    </w:rPr>
                    <w:t>餐饮油烟满足《饮食业油烟排放标准》（GB18483-2001）（试行）相关要求。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349" w:type="dxa"/>
                  <w:vMerge w:val="continue"/>
                  <w:tcBorders>
                    <w:tl2br w:val="nil"/>
                    <w:tr2bl w:val="nil"/>
                  </w:tcBorders>
                  <w:vAlign w:val="center"/>
                </w:tcPr>
                <w:p>
                  <w:pPr>
                    <w:pStyle w:val="6"/>
                    <w:spacing w:line="240" w:lineRule="auto"/>
                    <w:jc w:val="center"/>
                    <w:rPr>
                      <w:rFonts w:ascii="Times New Roman" w:hAnsi="Times New Roman" w:eastAsia="宋体"/>
                      <w:sz w:val="21"/>
                      <w:szCs w:val="21"/>
                    </w:rPr>
                  </w:pPr>
                </w:p>
              </w:tc>
              <w:tc>
                <w:tcPr>
                  <w:tcW w:w="700" w:type="dxa"/>
                  <w:vMerge w:val="continue"/>
                  <w:tcBorders>
                    <w:tl2br w:val="nil"/>
                    <w:tr2bl w:val="nil"/>
                  </w:tcBorders>
                  <w:vAlign w:val="center"/>
                </w:tcPr>
                <w:p>
                  <w:pPr>
                    <w:pStyle w:val="6"/>
                    <w:spacing w:line="240" w:lineRule="auto"/>
                    <w:jc w:val="center"/>
                    <w:rPr>
                      <w:rFonts w:ascii="Times New Roman" w:hAnsi="Times New Roman" w:eastAsia="宋体"/>
                      <w:sz w:val="21"/>
                      <w:szCs w:val="21"/>
                    </w:rPr>
                  </w:pPr>
                </w:p>
              </w:tc>
              <w:tc>
                <w:tcPr>
                  <w:tcW w:w="1162" w:type="dxa"/>
                  <w:tcBorders>
                    <w:tl2br w:val="nil"/>
                    <w:tr2bl w:val="nil"/>
                  </w:tcBorders>
                  <w:vAlign w:val="center"/>
                </w:tcPr>
                <w:p>
                  <w:pPr>
                    <w:pStyle w:val="6"/>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无组织排放</w:t>
                  </w:r>
                </w:p>
              </w:tc>
              <w:tc>
                <w:tcPr>
                  <w:tcW w:w="2600" w:type="dxa"/>
                  <w:tcBorders>
                    <w:tl2br w:val="nil"/>
                    <w:tr2bl w:val="nil"/>
                  </w:tcBorders>
                  <w:vAlign w:val="center"/>
                </w:tcPr>
                <w:p>
                  <w:pPr>
                    <w:pStyle w:val="6"/>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车间内强制通风</w:t>
                  </w:r>
                </w:p>
              </w:tc>
              <w:tc>
                <w:tcPr>
                  <w:tcW w:w="3409" w:type="dxa"/>
                  <w:tcBorders>
                    <w:tl2br w:val="nil"/>
                    <w:tr2bl w:val="nil"/>
                  </w:tcBorders>
                  <w:vAlign w:val="center"/>
                </w:tcPr>
                <w:p>
                  <w:pPr>
                    <w:spacing w:line="240" w:lineRule="auto"/>
                    <w:jc w:val="center"/>
                    <w:rPr>
                      <w:rFonts w:ascii="Times New Roman" w:hAnsi="Times New Roman"/>
                      <w:sz w:val="21"/>
                      <w:szCs w:val="21"/>
                    </w:rPr>
                  </w:pPr>
                  <w:r>
                    <w:rPr>
                      <w:rFonts w:hint="eastAsia" w:ascii="Times New Roman" w:hAnsi="Times New Roman" w:eastAsia="宋体"/>
                      <w:sz w:val="21"/>
                      <w:szCs w:val="21"/>
                      <w:lang w:val="en-US" w:eastAsia="zh-CN"/>
                    </w:rPr>
                    <w:t>排放满足《大气污染物综合排放标准》（GB16297-1996）中的“新污染源、二级标准”相关要求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349" w:type="dxa"/>
                  <w:tcBorders>
                    <w:tl2br w:val="nil"/>
                    <w:tr2bl w:val="nil"/>
                  </w:tcBorders>
                  <w:vAlign w:val="center"/>
                </w:tcPr>
                <w:p>
                  <w:pPr>
                    <w:pStyle w:val="6"/>
                    <w:spacing w:line="240" w:lineRule="auto"/>
                    <w:jc w:val="center"/>
                    <w:rPr>
                      <w:rFonts w:ascii="Times New Roman" w:hAnsi="Times New Roman" w:eastAsia="宋体"/>
                      <w:sz w:val="21"/>
                      <w:szCs w:val="21"/>
                    </w:rPr>
                  </w:pPr>
                  <w:r>
                    <w:rPr>
                      <w:rFonts w:ascii="Times New Roman" w:hAnsi="Times New Roman" w:eastAsia="宋体"/>
                      <w:sz w:val="21"/>
                      <w:szCs w:val="21"/>
                    </w:rPr>
                    <w:t>2</w:t>
                  </w:r>
                </w:p>
              </w:tc>
              <w:tc>
                <w:tcPr>
                  <w:tcW w:w="700" w:type="dxa"/>
                  <w:tcBorders>
                    <w:tl2br w:val="nil"/>
                    <w:tr2bl w:val="nil"/>
                  </w:tcBorders>
                  <w:vAlign w:val="center"/>
                </w:tcPr>
                <w:p>
                  <w:pPr>
                    <w:pStyle w:val="6"/>
                    <w:spacing w:line="240" w:lineRule="auto"/>
                    <w:jc w:val="center"/>
                    <w:rPr>
                      <w:rFonts w:ascii="Times New Roman" w:hAnsi="Times New Roman" w:eastAsia="宋体"/>
                      <w:sz w:val="21"/>
                      <w:szCs w:val="21"/>
                    </w:rPr>
                  </w:pPr>
                  <w:r>
                    <w:rPr>
                      <w:rFonts w:hint="eastAsia" w:ascii="Times New Roman" w:hAnsi="Times New Roman" w:eastAsia="宋体"/>
                      <w:sz w:val="21"/>
                      <w:szCs w:val="21"/>
                    </w:rPr>
                    <w:t>废水</w:t>
                  </w:r>
                </w:p>
              </w:tc>
              <w:tc>
                <w:tcPr>
                  <w:tcW w:w="1162" w:type="dxa"/>
                  <w:tcBorders>
                    <w:tl2br w:val="nil"/>
                    <w:tr2bl w:val="nil"/>
                  </w:tcBorders>
                  <w:vAlign w:val="center"/>
                </w:tcPr>
                <w:p>
                  <w:pPr>
                    <w:pStyle w:val="6"/>
                    <w:spacing w:line="240" w:lineRule="auto"/>
                    <w:jc w:val="center"/>
                    <w:rPr>
                      <w:rFonts w:ascii="Times New Roman" w:hAnsi="Times New Roman" w:eastAsia="宋体"/>
                      <w:sz w:val="21"/>
                      <w:szCs w:val="21"/>
                    </w:rPr>
                  </w:pPr>
                  <w:r>
                    <w:rPr>
                      <w:rFonts w:hint="eastAsia" w:ascii="Times New Roman" w:hAnsi="Times New Roman" w:eastAsia="宋体"/>
                      <w:sz w:val="21"/>
                      <w:szCs w:val="21"/>
                    </w:rPr>
                    <w:t>雨污分流管网</w:t>
                  </w:r>
                </w:p>
              </w:tc>
              <w:tc>
                <w:tcPr>
                  <w:tcW w:w="2600" w:type="dxa"/>
                  <w:tcBorders>
                    <w:tl2br w:val="nil"/>
                    <w:tr2bl w:val="nil"/>
                  </w:tcBorders>
                  <w:vAlign w:val="center"/>
                </w:tcPr>
                <w:p>
                  <w:pPr>
                    <w:pStyle w:val="6"/>
                    <w:spacing w:line="240" w:lineRule="auto"/>
                    <w:jc w:val="center"/>
                    <w:rPr>
                      <w:rFonts w:ascii="Times New Roman" w:hAnsi="Times New Roman" w:eastAsia="宋体"/>
                      <w:sz w:val="21"/>
                      <w:szCs w:val="21"/>
                    </w:rPr>
                  </w:pPr>
                  <w:r>
                    <w:rPr>
                      <w:rFonts w:hint="eastAsia" w:ascii="Times New Roman" w:hAnsi="Times New Roman" w:eastAsia="宋体"/>
                      <w:sz w:val="21"/>
                      <w:szCs w:val="21"/>
                      <w:lang w:val="en-US" w:eastAsia="zh-CN"/>
                    </w:rPr>
                    <w:t>食堂设置隔油池、</w:t>
                  </w:r>
                  <w:r>
                    <w:rPr>
                      <w:rFonts w:hint="eastAsia" w:ascii="Times New Roman" w:hAnsi="Times New Roman" w:eastAsia="宋体"/>
                      <w:sz w:val="21"/>
                      <w:szCs w:val="21"/>
                    </w:rPr>
                    <w:t>排水管按照雨污分流布设</w:t>
                  </w:r>
                  <w:r>
                    <w:rPr>
                      <w:rFonts w:hint="eastAsia" w:ascii="Times New Roman" w:hAnsi="Times New Roman" w:eastAsia="宋体"/>
                      <w:sz w:val="21"/>
                      <w:szCs w:val="21"/>
                      <w:lang w:eastAsia="zh-CN"/>
                    </w:rPr>
                    <w:t>、生活污水集中收集排入园区污水管网。</w:t>
                  </w:r>
                </w:p>
              </w:tc>
              <w:tc>
                <w:tcPr>
                  <w:tcW w:w="3409" w:type="dxa"/>
                  <w:tcBorders>
                    <w:tl2br w:val="nil"/>
                    <w:tr2bl w:val="nil"/>
                  </w:tcBorders>
                  <w:vAlign w:val="center"/>
                </w:tcPr>
                <w:p>
                  <w:pPr>
                    <w:pStyle w:val="6"/>
                    <w:spacing w:line="240" w:lineRule="auto"/>
                    <w:jc w:val="center"/>
                    <w:rPr>
                      <w:rFonts w:ascii="Times New Roman" w:hAnsi="Times New Roman" w:eastAsia="宋体"/>
                      <w:sz w:val="21"/>
                      <w:szCs w:val="21"/>
                    </w:rPr>
                  </w:pPr>
                  <w:r>
                    <w:rPr>
                      <w:rFonts w:hint="eastAsia" w:ascii="Times New Roman" w:hAnsi="Times New Roman" w:eastAsia="宋体"/>
                      <w:sz w:val="21"/>
                      <w:szCs w:val="21"/>
                    </w:rPr>
                    <w:t>做到雨污分流</w:t>
                  </w:r>
                  <w:r>
                    <w:rPr>
                      <w:rFonts w:hint="eastAsia" w:ascii="Times New Roman" w:hAnsi="Times New Roman" w:eastAsia="宋体"/>
                      <w:sz w:val="21"/>
                      <w:szCs w:val="21"/>
                      <w:lang w:eastAsia="zh-CN"/>
                    </w:rPr>
                    <w:t>、生活污水不外排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349" w:type="dxa"/>
                  <w:tcBorders>
                    <w:tl2br w:val="nil"/>
                    <w:tr2bl w:val="nil"/>
                  </w:tcBorders>
                  <w:vAlign w:val="center"/>
                </w:tcPr>
                <w:p>
                  <w:pPr>
                    <w:pStyle w:val="6"/>
                    <w:spacing w:line="240" w:lineRule="auto"/>
                    <w:jc w:val="center"/>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3</w:t>
                  </w:r>
                </w:p>
              </w:tc>
              <w:tc>
                <w:tcPr>
                  <w:tcW w:w="700" w:type="dxa"/>
                  <w:tcBorders>
                    <w:tl2br w:val="nil"/>
                    <w:tr2bl w:val="nil"/>
                  </w:tcBorders>
                  <w:vAlign w:val="center"/>
                </w:tcPr>
                <w:p>
                  <w:pPr>
                    <w:pStyle w:val="6"/>
                    <w:spacing w:line="240" w:lineRule="auto"/>
                    <w:jc w:val="center"/>
                    <w:rPr>
                      <w:rFonts w:ascii="Times New Roman" w:hAnsi="Times New Roman" w:eastAsia="宋体"/>
                      <w:sz w:val="21"/>
                      <w:szCs w:val="21"/>
                    </w:rPr>
                  </w:pPr>
                  <w:r>
                    <w:rPr>
                      <w:rFonts w:hint="eastAsia" w:ascii="Times New Roman" w:hAnsi="Times New Roman" w:eastAsia="宋体"/>
                      <w:sz w:val="21"/>
                      <w:szCs w:val="21"/>
                    </w:rPr>
                    <w:t>噪声</w:t>
                  </w:r>
                </w:p>
              </w:tc>
              <w:tc>
                <w:tcPr>
                  <w:tcW w:w="1162" w:type="dxa"/>
                  <w:tcBorders>
                    <w:tl2br w:val="nil"/>
                    <w:tr2bl w:val="nil"/>
                  </w:tcBorders>
                  <w:vAlign w:val="center"/>
                </w:tcPr>
                <w:p>
                  <w:pPr>
                    <w:pStyle w:val="6"/>
                    <w:spacing w:line="240" w:lineRule="auto"/>
                    <w:jc w:val="center"/>
                    <w:rPr>
                      <w:rFonts w:ascii="Times New Roman" w:hAnsi="Times New Roman" w:eastAsia="宋体"/>
                      <w:sz w:val="21"/>
                      <w:szCs w:val="21"/>
                    </w:rPr>
                  </w:pPr>
                  <w:r>
                    <w:rPr>
                      <w:rFonts w:hint="eastAsia" w:ascii="Times New Roman" w:hAnsi="Times New Roman" w:eastAsia="宋体"/>
                      <w:sz w:val="21"/>
                      <w:szCs w:val="21"/>
                    </w:rPr>
                    <w:t>设备噪声</w:t>
                  </w:r>
                </w:p>
              </w:tc>
              <w:tc>
                <w:tcPr>
                  <w:tcW w:w="2600" w:type="dxa"/>
                  <w:tcBorders>
                    <w:tl2br w:val="nil"/>
                    <w:tr2bl w:val="nil"/>
                  </w:tcBorders>
                  <w:vAlign w:val="center"/>
                </w:tcPr>
                <w:p>
                  <w:pPr>
                    <w:pStyle w:val="6"/>
                    <w:spacing w:line="240" w:lineRule="auto"/>
                    <w:jc w:val="center"/>
                    <w:rPr>
                      <w:rFonts w:ascii="Times New Roman" w:hAnsi="Times New Roman" w:eastAsia="宋体"/>
                      <w:sz w:val="21"/>
                      <w:szCs w:val="21"/>
                    </w:rPr>
                  </w:pPr>
                  <w:r>
                    <w:rPr>
                      <w:rFonts w:hint="eastAsia" w:ascii="Times New Roman" w:hAnsi="Times New Roman" w:eastAsia="宋体"/>
                      <w:sz w:val="21"/>
                      <w:szCs w:val="21"/>
                    </w:rPr>
                    <w:t>减振、隔音、合理布局等措施</w:t>
                  </w:r>
                </w:p>
              </w:tc>
              <w:tc>
                <w:tcPr>
                  <w:tcW w:w="3409" w:type="dxa"/>
                  <w:tcBorders>
                    <w:tl2br w:val="nil"/>
                    <w:tr2bl w:val="nil"/>
                  </w:tcBorders>
                  <w:vAlign w:val="center"/>
                </w:tcPr>
                <w:p>
                  <w:pPr>
                    <w:pStyle w:val="6"/>
                    <w:spacing w:line="240" w:lineRule="auto"/>
                    <w:jc w:val="center"/>
                    <w:rPr>
                      <w:rFonts w:ascii="Times New Roman" w:hAnsi="Times New Roman" w:eastAsia="宋体"/>
                      <w:sz w:val="21"/>
                      <w:szCs w:val="21"/>
                    </w:rPr>
                  </w:pPr>
                  <w:r>
                    <w:rPr>
                      <w:rFonts w:hint="eastAsia" w:ascii="Times New Roman" w:hAnsi="Times New Roman" w:eastAsia="宋体"/>
                      <w:color w:val="000000"/>
                      <w:kern w:val="0"/>
                      <w:sz w:val="21"/>
                      <w:szCs w:val="21"/>
                    </w:rPr>
                    <w:t>达到《工业企业厂界环境噪声排放标准》（</w:t>
                  </w:r>
                  <w:r>
                    <w:rPr>
                      <w:rFonts w:ascii="Times New Roman" w:hAnsi="Times New Roman" w:eastAsia="宋体"/>
                      <w:color w:val="000000"/>
                      <w:kern w:val="0"/>
                      <w:sz w:val="21"/>
                      <w:szCs w:val="21"/>
                    </w:rPr>
                    <w:t>GB12348-2008</w:t>
                  </w:r>
                  <w:r>
                    <w:rPr>
                      <w:rFonts w:hint="eastAsia" w:ascii="Times New Roman" w:hAnsi="Times New Roman" w:eastAsia="宋体"/>
                      <w:color w:val="000000"/>
                      <w:kern w:val="0"/>
                      <w:sz w:val="21"/>
                      <w:szCs w:val="21"/>
                    </w:rPr>
                    <w:t>）</w:t>
                  </w:r>
                  <w:r>
                    <w:rPr>
                      <w:rFonts w:ascii="Times New Roman" w:hAnsi="Times New Roman" w:eastAsia="宋体"/>
                      <w:color w:val="000000"/>
                      <w:kern w:val="0"/>
                      <w:sz w:val="21"/>
                      <w:szCs w:val="21"/>
                    </w:rPr>
                    <w:t>3</w:t>
                  </w:r>
                  <w:r>
                    <w:rPr>
                      <w:rFonts w:hint="eastAsia" w:ascii="Times New Roman" w:hAnsi="Times New Roman" w:eastAsia="宋体"/>
                      <w:color w:val="000000"/>
                      <w:kern w:val="0"/>
                      <w:sz w:val="21"/>
                      <w:szCs w:val="21"/>
                    </w:rPr>
                    <w:t>类标准要求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349" w:type="dxa"/>
                  <w:tcBorders>
                    <w:tl2br w:val="nil"/>
                    <w:tr2bl w:val="nil"/>
                  </w:tcBorders>
                  <w:vAlign w:val="center"/>
                </w:tcPr>
                <w:p>
                  <w:pPr>
                    <w:pStyle w:val="6"/>
                    <w:spacing w:line="240" w:lineRule="auto"/>
                    <w:jc w:val="center"/>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4</w:t>
                  </w:r>
                </w:p>
              </w:tc>
              <w:tc>
                <w:tcPr>
                  <w:tcW w:w="700" w:type="dxa"/>
                  <w:vMerge w:val="restart"/>
                  <w:tcBorders>
                    <w:tl2br w:val="nil"/>
                    <w:tr2bl w:val="nil"/>
                  </w:tcBorders>
                  <w:vAlign w:val="center"/>
                </w:tcPr>
                <w:p>
                  <w:pPr>
                    <w:pStyle w:val="6"/>
                    <w:spacing w:line="240" w:lineRule="auto"/>
                    <w:jc w:val="center"/>
                    <w:rPr>
                      <w:rFonts w:ascii="Times New Roman" w:hAnsi="Times New Roman" w:eastAsia="宋体"/>
                      <w:sz w:val="21"/>
                      <w:szCs w:val="21"/>
                    </w:rPr>
                  </w:pPr>
                  <w:r>
                    <w:rPr>
                      <w:rFonts w:hint="eastAsia" w:ascii="Times New Roman" w:hAnsi="Times New Roman" w:eastAsia="宋体"/>
                      <w:sz w:val="21"/>
                      <w:szCs w:val="21"/>
                    </w:rPr>
                    <w:t>固废</w:t>
                  </w:r>
                </w:p>
              </w:tc>
              <w:tc>
                <w:tcPr>
                  <w:tcW w:w="1162" w:type="dxa"/>
                  <w:tcBorders>
                    <w:tl2br w:val="nil"/>
                    <w:tr2bl w:val="nil"/>
                  </w:tcBorders>
                  <w:vAlign w:val="center"/>
                </w:tcPr>
                <w:p>
                  <w:pPr>
                    <w:pStyle w:val="6"/>
                    <w:spacing w:line="240" w:lineRule="auto"/>
                    <w:jc w:val="center"/>
                    <w:rPr>
                      <w:rFonts w:ascii="Times New Roman" w:hAnsi="Times New Roman" w:eastAsia="宋体"/>
                      <w:sz w:val="21"/>
                      <w:szCs w:val="21"/>
                    </w:rPr>
                  </w:pPr>
                  <w:r>
                    <w:rPr>
                      <w:rFonts w:hint="eastAsia" w:ascii="Times New Roman" w:hAnsi="Times New Roman" w:eastAsia="宋体"/>
                      <w:sz w:val="21"/>
                      <w:szCs w:val="21"/>
                    </w:rPr>
                    <w:t>生活垃圾</w:t>
                  </w:r>
                </w:p>
              </w:tc>
              <w:tc>
                <w:tcPr>
                  <w:tcW w:w="2600" w:type="dxa"/>
                  <w:tcBorders>
                    <w:tl2br w:val="nil"/>
                    <w:tr2bl w:val="nil"/>
                  </w:tcBorders>
                  <w:vAlign w:val="center"/>
                </w:tcPr>
                <w:p>
                  <w:pPr>
                    <w:pStyle w:val="6"/>
                    <w:spacing w:line="240" w:lineRule="auto"/>
                    <w:jc w:val="center"/>
                    <w:rPr>
                      <w:rFonts w:ascii="Times New Roman" w:hAnsi="Times New Roman" w:eastAsia="宋体"/>
                      <w:sz w:val="21"/>
                      <w:szCs w:val="21"/>
                    </w:rPr>
                  </w:pPr>
                  <w:r>
                    <w:rPr>
                      <w:rFonts w:hint="eastAsia" w:ascii="Times New Roman" w:hAnsi="Times New Roman" w:eastAsia="宋体"/>
                      <w:sz w:val="21"/>
                      <w:szCs w:val="21"/>
                    </w:rPr>
                    <w:t>分类回收、卫生填埋</w:t>
                  </w:r>
                </w:p>
              </w:tc>
              <w:tc>
                <w:tcPr>
                  <w:tcW w:w="3409" w:type="dxa"/>
                  <w:vMerge w:val="restart"/>
                  <w:tcBorders>
                    <w:tl2br w:val="nil"/>
                    <w:tr2bl w:val="nil"/>
                  </w:tcBorders>
                  <w:vAlign w:val="center"/>
                </w:tcPr>
                <w:p>
                  <w:pPr>
                    <w:pStyle w:val="6"/>
                    <w:spacing w:line="240" w:lineRule="auto"/>
                    <w:jc w:val="center"/>
                    <w:rPr>
                      <w:rFonts w:ascii="Times New Roman" w:hAnsi="Times New Roman" w:eastAsia="宋体"/>
                      <w:sz w:val="21"/>
                      <w:szCs w:val="21"/>
                    </w:rPr>
                  </w:pPr>
                  <w:r>
                    <w:rPr>
                      <w:rFonts w:hint="eastAsia" w:ascii="Times New Roman" w:hAnsi="Times New Roman" w:eastAsia="宋体"/>
                      <w:sz w:val="21"/>
                      <w:szCs w:val="21"/>
                    </w:rPr>
                    <w:t>处置率</w:t>
                  </w:r>
                  <w:r>
                    <w:rPr>
                      <w:rFonts w:ascii="Times New Roman" w:hAnsi="Times New Roman" w:eastAsia="宋体"/>
                      <w:sz w:val="21"/>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349" w:type="dxa"/>
                  <w:tcBorders>
                    <w:tl2br w:val="nil"/>
                    <w:tr2bl w:val="nil"/>
                  </w:tcBorders>
                  <w:vAlign w:val="center"/>
                </w:tcPr>
                <w:p>
                  <w:pPr>
                    <w:pStyle w:val="6"/>
                    <w:spacing w:line="240" w:lineRule="auto"/>
                    <w:jc w:val="center"/>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5</w:t>
                  </w:r>
                </w:p>
              </w:tc>
              <w:tc>
                <w:tcPr>
                  <w:tcW w:w="700" w:type="dxa"/>
                  <w:vMerge w:val="continue"/>
                  <w:tcBorders>
                    <w:tl2br w:val="nil"/>
                    <w:tr2bl w:val="nil"/>
                  </w:tcBorders>
                  <w:vAlign w:val="center"/>
                </w:tcPr>
                <w:p>
                  <w:pPr>
                    <w:pStyle w:val="6"/>
                    <w:spacing w:line="240" w:lineRule="auto"/>
                    <w:jc w:val="center"/>
                    <w:rPr>
                      <w:rFonts w:ascii="Times New Roman" w:hAnsi="Times New Roman" w:eastAsia="宋体"/>
                      <w:sz w:val="21"/>
                      <w:szCs w:val="21"/>
                    </w:rPr>
                  </w:pPr>
                </w:p>
              </w:tc>
              <w:tc>
                <w:tcPr>
                  <w:tcW w:w="1162" w:type="dxa"/>
                  <w:tcBorders>
                    <w:tl2br w:val="nil"/>
                    <w:tr2bl w:val="nil"/>
                  </w:tcBorders>
                  <w:vAlign w:val="center"/>
                </w:tcPr>
                <w:p>
                  <w:pPr>
                    <w:pStyle w:val="6"/>
                    <w:spacing w:line="240" w:lineRule="auto"/>
                    <w:jc w:val="center"/>
                    <w:rPr>
                      <w:rFonts w:ascii="Times New Roman" w:hAnsi="Times New Roman" w:eastAsia="宋体"/>
                      <w:sz w:val="21"/>
                      <w:szCs w:val="21"/>
                    </w:rPr>
                  </w:pPr>
                  <w:r>
                    <w:rPr>
                      <w:rFonts w:hint="eastAsia" w:ascii="Times New Roman" w:hAnsi="Times New Roman" w:eastAsia="宋体"/>
                      <w:sz w:val="21"/>
                      <w:szCs w:val="21"/>
                    </w:rPr>
                    <w:t>含油抹布</w:t>
                  </w:r>
                </w:p>
              </w:tc>
              <w:tc>
                <w:tcPr>
                  <w:tcW w:w="2600" w:type="dxa"/>
                  <w:tcBorders>
                    <w:tl2br w:val="nil"/>
                    <w:tr2bl w:val="nil"/>
                  </w:tcBorders>
                  <w:vAlign w:val="center"/>
                </w:tcPr>
                <w:p>
                  <w:pPr>
                    <w:pStyle w:val="6"/>
                    <w:spacing w:line="240" w:lineRule="auto"/>
                    <w:jc w:val="center"/>
                    <w:rPr>
                      <w:rFonts w:ascii="Times New Roman" w:hAnsi="Times New Roman" w:eastAsia="宋体"/>
                      <w:sz w:val="21"/>
                      <w:szCs w:val="21"/>
                    </w:rPr>
                  </w:pPr>
                  <w:r>
                    <w:rPr>
                      <w:rFonts w:hint="eastAsia" w:ascii="Times New Roman" w:hAnsi="Times New Roman" w:eastAsia="宋体"/>
                      <w:sz w:val="21"/>
                      <w:szCs w:val="21"/>
                    </w:rPr>
                    <w:t>卫生填埋</w:t>
                  </w:r>
                </w:p>
              </w:tc>
              <w:tc>
                <w:tcPr>
                  <w:tcW w:w="3409" w:type="dxa"/>
                  <w:vMerge w:val="continue"/>
                  <w:tcBorders>
                    <w:tl2br w:val="nil"/>
                    <w:tr2bl w:val="nil"/>
                  </w:tcBorders>
                  <w:vAlign w:val="center"/>
                </w:tcPr>
                <w:p>
                  <w:pPr>
                    <w:pStyle w:val="6"/>
                    <w:spacing w:line="240" w:lineRule="auto"/>
                    <w:jc w:val="center"/>
                    <w:rPr>
                      <w:rFonts w:ascii="Times New Roman" w:hAnsi="Times New Roman"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349" w:type="dxa"/>
                  <w:tcBorders>
                    <w:tl2br w:val="nil"/>
                    <w:tr2bl w:val="nil"/>
                  </w:tcBorders>
                  <w:vAlign w:val="center"/>
                </w:tcPr>
                <w:p>
                  <w:pPr>
                    <w:pStyle w:val="6"/>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6</w:t>
                  </w:r>
                </w:p>
              </w:tc>
              <w:tc>
                <w:tcPr>
                  <w:tcW w:w="700" w:type="dxa"/>
                  <w:vMerge w:val="continue"/>
                  <w:tcBorders>
                    <w:tl2br w:val="nil"/>
                    <w:tr2bl w:val="nil"/>
                  </w:tcBorders>
                  <w:vAlign w:val="center"/>
                </w:tcPr>
                <w:p>
                  <w:pPr>
                    <w:pStyle w:val="6"/>
                    <w:spacing w:line="240" w:lineRule="auto"/>
                    <w:jc w:val="center"/>
                    <w:rPr>
                      <w:rFonts w:ascii="Times New Roman" w:hAnsi="Times New Roman" w:eastAsia="宋体"/>
                      <w:sz w:val="21"/>
                      <w:szCs w:val="21"/>
                    </w:rPr>
                  </w:pPr>
                </w:p>
              </w:tc>
              <w:tc>
                <w:tcPr>
                  <w:tcW w:w="1162" w:type="dxa"/>
                  <w:tcBorders>
                    <w:tl2br w:val="nil"/>
                    <w:tr2bl w:val="nil"/>
                  </w:tcBorders>
                  <w:vAlign w:val="center"/>
                </w:tcPr>
                <w:p>
                  <w:pPr>
                    <w:pStyle w:val="6"/>
                    <w:spacing w:line="240" w:lineRule="auto"/>
                    <w:jc w:val="center"/>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废润滑油、废油桶</w:t>
                  </w:r>
                </w:p>
              </w:tc>
              <w:tc>
                <w:tcPr>
                  <w:tcW w:w="2600" w:type="dxa"/>
                  <w:tcBorders>
                    <w:tl2br w:val="nil"/>
                    <w:tr2bl w:val="nil"/>
                  </w:tcBorders>
                  <w:vAlign w:val="center"/>
                </w:tcPr>
                <w:p>
                  <w:pPr>
                    <w:pStyle w:val="6"/>
                    <w:spacing w:line="240" w:lineRule="auto"/>
                    <w:jc w:val="center"/>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危险废物暂存间暂存，交由有处理资质的单位处理</w:t>
                  </w:r>
                </w:p>
              </w:tc>
              <w:tc>
                <w:tcPr>
                  <w:tcW w:w="3409" w:type="dxa"/>
                  <w:vMerge w:val="continue"/>
                  <w:tcBorders>
                    <w:tl2br w:val="nil"/>
                    <w:tr2bl w:val="nil"/>
                  </w:tcBorders>
                  <w:vAlign w:val="center"/>
                </w:tcPr>
                <w:p>
                  <w:pPr>
                    <w:pStyle w:val="6"/>
                    <w:spacing w:line="240" w:lineRule="auto"/>
                    <w:jc w:val="center"/>
                    <w:rPr>
                      <w:rFonts w:ascii="Times New Roman" w:hAnsi="Times New Roman"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49" w:type="dxa"/>
                  <w:tcBorders>
                    <w:tl2br w:val="nil"/>
                    <w:tr2bl w:val="nil"/>
                  </w:tcBorders>
                  <w:vAlign w:val="center"/>
                </w:tcPr>
                <w:p>
                  <w:pPr>
                    <w:pStyle w:val="6"/>
                    <w:spacing w:line="240" w:lineRule="auto"/>
                    <w:jc w:val="center"/>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7</w:t>
                  </w:r>
                </w:p>
              </w:tc>
              <w:tc>
                <w:tcPr>
                  <w:tcW w:w="700" w:type="dxa"/>
                  <w:tcBorders>
                    <w:tl2br w:val="nil"/>
                    <w:tr2bl w:val="nil"/>
                  </w:tcBorders>
                  <w:vAlign w:val="center"/>
                </w:tcPr>
                <w:p>
                  <w:pPr>
                    <w:pStyle w:val="6"/>
                    <w:spacing w:line="240" w:lineRule="auto"/>
                    <w:jc w:val="center"/>
                    <w:rPr>
                      <w:rFonts w:ascii="Times New Roman" w:hAnsi="Times New Roman" w:eastAsia="宋体"/>
                      <w:sz w:val="21"/>
                      <w:szCs w:val="21"/>
                    </w:rPr>
                  </w:pPr>
                  <w:r>
                    <w:rPr>
                      <w:rFonts w:hint="eastAsia" w:ascii="Times New Roman" w:hAnsi="Times New Roman" w:eastAsia="宋体"/>
                      <w:sz w:val="21"/>
                      <w:szCs w:val="21"/>
                    </w:rPr>
                    <w:t>生态</w:t>
                  </w:r>
                </w:p>
              </w:tc>
              <w:tc>
                <w:tcPr>
                  <w:tcW w:w="1162" w:type="dxa"/>
                  <w:tcBorders>
                    <w:tl2br w:val="nil"/>
                    <w:tr2bl w:val="nil"/>
                  </w:tcBorders>
                  <w:vAlign w:val="center"/>
                </w:tcPr>
                <w:p>
                  <w:pPr>
                    <w:pStyle w:val="6"/>
                    <w:spacing w:line="240" w:lineRule="auto"/>
                    <w:jc w:val="center"/>
                    <w:rPr>
                      <w:rFonts w:ascii="Times New Roman" w:hAnsi="Times New Roman" w:eastAsia="宋体"/>
                      <w:sz w:val="21"/>
                      <w:szCs w:val="21"/>
                    </w:rPr>
                  </w:pPr>
                  <w:r>
                    <w:rPr>
                      <w:rFonts w:hint="eastAsia" w:ascii="Times New Roman" w:hAnsi="Times New Roman" w:eastAsia="宋体"/>
                      <w:sz w:val="21"/>
                      <w:szCs w:val="21"/>
                    </w:rPr>
                    <w:t>绿化</w:t>
                  </w:r>
                </w:p>
              </w:tc>
              <w:tc>
                <w:tcPr>
                  <w:tcW w:w="2600" w:type="dxa"/>
                  <w:tcBorders>
                    <w:tl2br w:val="nil"/>
                    <w:tr2bl w:val="nil"/>
                  </w:tcBorders>
                  <w:vAlign w:val="center"/>
                </w:tcPr>
                <w:p>
                  <w:pPr>
                    <w:pStyle w:val="6"/>
                    <w:spacing w:line="240" w:lineRule="auto"/>
                    <w:jc w:val="center"/>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车间内部硬化</w:t>
                  </w:r>
                </w:p>
              </w:tc>
              <w:tc>
                <w:tcPr>
                  <w:tcW w:w="3409" w:type="dxa"/>
                  <w:tcBorders>
                    <w:tl2br w:val="nil"/>
                    <w:tr2bl w:val="nil"/>
                  </w:tcBorders>
                  <w:vAlign w:val="center"/>
                </w:tcPr>
                <w:p>
                  <w:pPr>
                    <w:pStyle w:val="6"/>
                    <w:spacing w:line="240" w:lineRule="auto"/>
                    <w:jc w:val="center"/>
                    <w:rPr>
                      <w:rFonts w:ascii="Times New Roman" w:hAnsi="Times New Roman" w:eastAsia="宋体"/>
                      <w:sz w:val="21"/>
                      <w:szCs w:val="21"/>
                    </w:rPr>
                  </w:pPr>
                  <w:r>
                    <w:rPr>
                      <w:rFonts w:ascii="Times New Roman" w:hAnsi="Times New Roman" w:eastAsia="宋体"/>
                      <w:sz w:val="21"/>
                      <w:szCs w:val="21"/>
                    </w:rPr>
                    <w:t>/</w:t>
                  </w:r>
                </w:p>
              </w:tc>
            </w:tr>
          </w:tbl>
          <w:p>
            <w:pPr>
              <w:spacing w:line="360" w:lineRule="auto"/>
              <w:ind w:firstLine="480" w:firstLineChars="200"/>
              <w:rPr>
                <w:rFonts w:hint="eastAsia" w:ascii="Times New Roman" w:hAnsi="Times New Roman"/>
                <w:sz w:val="24"/>
                <w:szCs w:val="24"/>
              </w:rPr>
            </w:pPr>
          </w:p>
          <w:p>
            <w:pPr>
              <w:spacing w:line="360" w:lineRule="auto"/>
              <w:ind w:firstLine="480" w:firstLineChars="200"/>
              <w:rPr>
                <w:rFonts w:hint="eastAsia" w:ascii="Times New Roman" w:hAnsi="Times New Roman"/>
                <w:sz w:val="24"/>
                <w:szCs w:val="24"/>
              </w:rPr>
            </w:pPr>
          </w:p>
          <w:p>
            <w:pPr>
              <w:spacing w:line="360" w:lineRule="auto"/>
              <w:ind w:firstLine="480" w:firstLineChars="200"/>
              <w:rPr>
                <w:rFonts w:hint="eastAsia" w:ascii="Times New Roman" w:hAnsi="Times New Roman"/>
                <w:sz w:val="24"/>
                <w:szCs w:val="24"/>
              </w:rPr>
            </w:pPr>
          </w:p>
          <w:p>
            <w:pPr>
              <w:spacing w:line="360" w:lineRule="auto"/>
              <w:ind w:firstLine="480" w:firstLineChars="200"/>
              <w:rPr>
                <w:rFonts w:hint="eastAsia" w:ascii="Times New Roman" w:hAnsi="Times New Roman"/>
                <w:sz w:val="24"/>
                <w:szCs w:val="24"/>
              </w:rPr>
            </w:pPr>
          </w:p>
          <w:p>
            <w:pPr>
              <w:spacing w:line="240" w:lineRule="auto"/>
              <w:rPr>
                <w:rFonts w:hint="eastAsia"/>
                <w:sz w:val="15"/>
                <w:szCs w:val="15"/>
                <w:lang w:val="en-US" w:eastAsia="zh-CN"/>
              </w:rPr>
            </w:pPr>
          </w:p>
          <w:p>
            <w:pPr>
              <w:rPr>
                <w:rFonts w:hint="eastAsia"/>
                <w:sz w:val="15"/>
                <w:szCs w:val="15"/>
                <w:lang w:val="en-US" w:eastAsia="zh-CN"/>
              </w:rPr>
            </w:pPr>
          </w:p>
        </w:tc>
      </w:tr>
    </w:tbl>
    <w:p>
      <w:pPr>
        <w:adjustRightInd w:val="0"/>
        <w:snapToGrid w:val="0"/>
        <w:spacing w:line="240" w:lineRule="auto"/>
        <w:jc w:val="left"/>
        <w:outlineLvl w:val="1"/>
        <w:rPr>
          <w:b/>
          <w:color w:val="000000"/>
          <w:sz w:val="32"/>
        </w:rPr>
      </w:pPr>
      <w:bookmarkStart w:id="9" w:name="_Toc355609315"/>
      <w:r>
        <w:rPr>
          <w:rFonts w:hint="eastAsia"/>
          <w:b/>
          <w:color w:val="000000"/>
          <w:sz w:val="32"/>
        </w:rPr>
        <w:t>建设项目采取的防治措施及治理效果</w:t>
      </w:r>
      <w:bookmarkEnd w:id="9"/>
    </w:p>
    <w:tbl>
      <w:tblPr>
        <w:tblStyle w:val="27"/>
        <w:tblW w:w="8504"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1245"/>
        <w:gridCol w:w="1266"/>
        <w:gridCol w:w="2962"/>
        <w:gridCol w:w="1980"/>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051" w:type="dxa"/>
            <w:tcBorders>
              <w:top w:val="single" w:color="000000" w:sz="12" w:space="0"/>
            </w:tcBorders>
            <w:vAlign w:val="center"/>
          </w:tcPr>
          <w:p>
            <w:pPr>
              <w:spacing w:line="240" w:lineRule="auto"/>
              <w:jc w:val="right"/>
              <w:rPr>
                <w:rFonts w:ascii="Times New Roman" w:hAnsi="Times New Roman"/>
                <w:sz w:val="24"/>
                <w:szCs w:val="24"/>
              </w:rPr>
            </w:pPr>
            <w:r>
              <w:pict>
                <v:line id="_x0000_s1029" o:spid="_x0000_s1029" o:spt="20" style="position:absolute;left:0pt;margin-left:-5.1pt;margin-top:-0.4pt;height:47.8pt;width:52.85pt;z-index:251658240;mso-width-relative:page;mso-height-relative:page;" filled="f" stroked="t" coordsize="21600,21600">
                  <v:path arrowok="t"/>
                  <v:fill on="f" focussize="0,0"/>
                  <v:stroke weight="0.5pt" color="#000000" joinstyle="miter"/>
                  <v:imagedata o:title=""/>
                  <o:lock v:ext="edit" aspectratio="f"/>
                </v:line>
              </w:pict>
            </w:r>
            <w:r>
              <w:rPr>
                <w:rFonts w:hint="eastAsia" w:ascii="Times New Roman" w:hAnsi="Times New Roman"/>
                <w:sz w:val="24"/>
                <w:szCs w:val="24"/>
              </w:rPr>
              <w:t>内容</w:t>
            </w:r>
          </w:p>
          <w:p>
            <w:pPr>
              <w:spacing w:line="240" w:lineRule="auto"/>
              <w:jc w:val="center"/>
              <w:rPr>
                <w:rFonts w:ascii="Times New Roman" w:hAnsi="Times New Roman"/>
                <w:sz w:val="24"/>
                <w:szCs w:val="24"/>
              </w:rPr>
            </w:pPr>
          </w:p>
          <w:p>
            <w:pPr>
              <w:spacing w:line="240" w:lineRule="auto"/>
              <w:rPr>
                <w:rFonts w:ascii="Times New Roman" w:hAnsi="Times New Roman"/>
                <w:sz w:val="24"/>
                <w:szCs w:val="24"/>
              </w:rPr>
            </w:pPr>
            <w:r>
              <w:rPr>
                <w:rFonts w:hint="eastAsia" w:ascii="Times New Roman" w:hAnsi="Times New Roman"/>
                <w:sz w:val="24"/>
                <w:szCs w:val="24"/>
              </w:rPr>
              <w:t>类型</w:t>
            </w:r>
          </w:p>
        </w:tc>
        <w:tc>
          <w:tcPr>
            <w:tcW w:w="1245" w:type="dxa"/>
            <w:tcBorders>
              <w:top w:val="single" w:color="000000" w:sz="12" w:space="0"/>
            </w:tcBorders>
            <w:vAlign w:val="center"/>
          </w:tcPr>
          <w:p>
            <w:pPr>
              <w:spacing w:line="240" w:lineRule="auto"/>
              <w:jc w:val="center"/>
              <w:rPr>
                <w:rFonts w:ascii="Times New Roman" w:hAnsi="Times New Roman"/>
                <w:sz w:val="24"/>
                <w:szCs w:val="24"/>
              </w:rPr>
            </w:pPr>
            <w:r>
              <w:rPr>
                <w:rFonts w:hint="eastAsia" w:ascii="Times New Roman" w:hAnsi="Times New Roman"/>
                <w:sz w:val="24"/>
                <w:szCs w:val="24"/>
              </w:rPr>
              <w:t>排放源</w:t>
            </w:r>
          </w:p>
          <w:p>
            <w:pPr>
              <w:spacing w:line="240" w:lineRule="auto"/>
              <w:jc w:val="center"/>
              <w:rPr>
                <w:rFonts w:ascii="Times New Roman" w:hAnsi="Times New Roman"/>
                <w:sz w:val="24"/>
                <w:szCs w:val="24"/>
              </w:rPr>
            </w:pPr>
            <w:r>
              <w:rPr>
                <w:rFonts w:hint="eastAsia" w:ascii="Times New Roman" w:hAnsi="Times New Roman"/>
                <w:sz w:val="24"/>
                <w:szCs w:val="24"/>
              </w:rPr>
              <w:t>（编号）</w:t>
            </w:r>
          </w:p>
        </w:tc>
        <w:tc>
          <w:tcPr>
            <w:tcW w:w="1266" w:type="dxa"/>
            <w:tcBorders>
              <w:top w:val="single" w:color="000000" w:sz="12" w:space="0"/>
            </w:tcBorders>
            <w:vAlign w:val="center"/>
          </w:tcPr>
          <w:p>
            <w:pPr>
              <w:spacing w:line="240" w:lineRule="auto"/>
              <w:jc w:val="center"/>
              <w:rPr>
                <w:rFonts w:ascii="Times New Roman" w:hAnsi="Times New Roman"/>
                <w:sz w:val="24"/>
                <w:szCs w:val="24"/>
              </w:rPr>
            </w:pPr>
            <w:r>
              <w:rPr>
                <w:rFonts w:hint="eastAsia" w:ascii="Times New Roman" w:hAnsi="Times New Roman"/>
                <w:sz w:val="24"/>
                <w:szCs w:val="24"/>
              </w:rPr>
              <w:t>污染物名称</w:t>
            </w:r>
          </w:p>
        </w:tc>
        <w:tc>
          <w:tcPr>
            <w:tcW w:w="2962" w:type="dxa"/>
            <w:tcBorders>
              <w:top w:val="single" w:color="000000" w:sz="12" w:space="0"/>
            </w:tcBorders>
            <w:vAlign w:val="center"/>
          </w:tcPr>
          <w:p>
            <w:pPr>
              <w:spacing w:line="240" w:lineRule="auto"/>
              <w:jc w:val="center"/>
              <w:rPr>
                <w:rFonts w:ascii="Times New Roman" w:hAnsi="Times New Roman"/>
                <w:sz w:val="24"/>
                <w:szCs w:val="24"/>
              </w:rPr>
            </w:pPr>
            <w:r>
              <w:rPr>
                <w:rFonts w:hint="eastAsia" w:ascii="Times New Roman" w:hAnsi="Times New Roman"/>
                <w:sz w:val="24"/>
                <w:szCs w:val="24"/>
              </w:rPr>
              <w:t>防治措施</w:t>
            </w:r>
          </w:p>
        </w:tc>
        <w:tc>
          <w:tcPr>
            <w:tcW w:w="1980" w:type="dxa"/>
            <w:tcBorders>
              <w:top w:val="single" w:color="000000" w:sz="12" w:space="0"/>
            </w:tcBorders>
            <w:vAlign w:val="center"/>
          </w:tcPr>
          <w:p>
            <w:pPr>
              <w:spacing w:line="240" w:lineRule="auto"/>
              <w:jc w:val="center"/>
              <w:rPr>
                <w:rFonts w:ascii="Times New Roman" w:hAnsi="Times New Roman"/>
                <w:sz w:val="24"/>
                <w:szCs w:val="24"/>
              </w:rPr>
            </w:pPr>
            <w:r>
              <w:rPr>
                <w:rFonts w:hint="eastAsia" w:ascii="Times New Roman" w:hAnsi="Times New Roman"/>
                <w:sz w:val="24"/>
                <w:szCs w:val="24"/>
              </w:rPr>
              <w:t>治理效果</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trPr>
        <w:tc>
          <w:tcPr>
            <w:tcW w:w="1051" w:type="dxa"/>
            <w:vMerge w:val="restart"/>
            <w:vAlign w:val="center"/>
          </w:tcPr>
          <w:p>
            <w:pPr>
              <w:spacing w:line="240" w:lineRule="auto"/>
              <w:jc w:val="center"/>
              <w:rPr>
                <w:rFonts w:ascii="Times New Roman" w:hAnsi="Times New Roman"/>
                <w:sz w:val="24"/>
                <w:szCs w:val="24"/>
              </w:rPr>
            </w:pPr>
            <w:r>
              <w:rPr>
                <w:rFonts w:hint="eastAsia" w:ascii="Times New Roman" w:hAnsi="Times New Roman"/>
                <w:sz w:val="24"/>
                <w:szCs w:val="24"/>
              </w:rPr>
              <w:t>大</w:t>
            </w:r>
          </w:p>
          <w:p>
            <w:pPr>
              <w:spacing w:line="240" w:lineRule="auto"/>
              <w:jc w:val="center"/>
              <w:rPr>
                <w:rFonts w:ascii="Times New Roman" w:hAnsi="Times New Roman"/>
                <w:sz w:val="24"/>
                <w:szCs w:val="24"/>
              </w:rPr>
            </w:pPr>
            <w:r>
              <w:rPr>
                <w:rFonts w:hint="eastAsia" w:ascii="Times New Roman" w:hAnsi="Times New Roman"/>
                <w:sz w:val="24"/>
                <w:szCs w:val="24"/>
              </w:rPr>
              <w:t>气</w:t>
            </w:r>
          </w:p>
          <w:p>
            <w:pPr>
              <w:spacing w:line="240" w:lineRule="auto"/>
              <w:jc w:val="center"/>
              <w:rPr>
                <w:rFonts w:ascii="Times New Roman" w:hAnsi="Times New Roman"/>
                <w:sz w:val="24"/>
                <w:szCs w:val="24"/>
              </w:rPr>
            </w:pPr>
            <w:r>
              <w:rPr>
                <w:rFonts w:hint="eastAsia" w:ascii="Times New Roman" w:hAnsi="Times New Roman"/>
                <w:sz w:val="24"/>
                <w:szCs w:val="24"/>
              </w:rPr>
              <w:t>污</w:t>
            </w:r>
          </w:p>
          <w:p>
            <w:pPr>
              <w:spacing w:line="240" w:lineRule="auto"/>
              <w:jc w:val="center"/>
              <w:rPr>
                <w:rFonts w:ascii="Times New Roman" w:hAnsi="Times New Roman"/>
                <w:sz w:val="24"/>
                <w:szCs w:val="24"/>
              </w:rPr>
            </w:pPr>
            <w:r>
              <w:rPr>
                <w:rFonts w:hint="eastAsia" w:ascii="Times New Roman" w:hAnsi="Times New Roman"/>
                <w:sz w:val="24"/>
                <w:szCs w:val="24"/>
              </w:rPr>
              <w:t>染</w:t>
            </w:r>
          </w:p>
          <w:p>
            <w:pPr>
              <w:spacing w:line="240" w:lineRule="auto"/>
              <w:jc w:val="center"/>
              <w:rPr>
                <w:rFonts w:ascii="Times New Roman" w:hAnsi="Times New Roman"/>
                <w:sz w:val="24"/>
                <w:szCs w:val="24"/>
              </w:rPr>
            </w:pPr>
            <w:r>
              <w:rPr>
                <w:rFonts w:hint="eastAsia" w:ascii="Times New Roman" w:hAnsi="Times New Roman"/>
                <w:sz w:val="24"/>
                <w:szCs w:val="24"/>
              </w:rPr>
              <w:t>物</w:t>
            </w:r>
          </w:p>
        </w:tc>
        <w:tc>
          <w:tcPr>
            <w:tcW w:w="1245" w:type="dxa"/>
            <w:vAlign w:val="center"/>
          </w:tcPr>
          <w:p>
            <w:pPr>
              <w:spacing w:line="240" w:lineRule="auto"/>
              <w:jc w:val="center"/>
              <w:rPr>
                <w:rFonts w:hint="eastAsia" w:ascii="Times New Roman" w:hAnsi="Times New Roman" w:eastAsia="宋体"/>
                <w:sz w:val="24"/>
                <w:szCs w:val="24"/>
                <w:lang w:eastAsia="zh-CN"/>
              </w:rPr>
            </w:pPr>
            <w:r>
              <w:rPr>
                <w:rFonts w:hint="eastAsia" w:ascii="Times New Roman" w:hAnsi="Times New Roman"/>
                <w:sz w:val="24"/>
                <w:szCs w:val="24"/>
                <w:lang w:eastAsia="zh-CN"/>
              </w:rPr>
              <w:t>排气筒</w:t>
            </w:r>
          </w:p>
        </w:tc>
        <w:tc>
          <w:tcPr>
            <w:tcW w:w="1266" w:type="dxa"/>
            <w:tcBorders>
              <w:bottom w:val="single" w:color="auto" w:sz="4" w:space="0"/>
            </w:tcBorders>
            <w:vAlign w:val="center"/>
          </w:tcPr>
          <w:p>
            <w:pPr>
              <w:spacing w:line="240" w:lineRule="auto"/>
              <w:jc w:val="center"/>
              <w:rPr>
                <w:rFonts w:hint="eastAsia" w:ascii="Times New Roman" w:hAnsi="Times New Roman" w:eastAsia="宋体"/>
                <w:sz w:val="24"/>
                <w:szCs w:val="24"/>
                <w:lang w:eastAsia="zh-CN"/>
              </w:rPr>
            </w:pPr>
            <w:r>
              <w:rPr>
                <w:rFonts w:hint="eastAsia" w:ascii="Times New Roman" w:hAnsi="Times New Roman"/>
                <w:sz w:val="24"/>
                <w:szCs w:val="24"/>
                <w:lang w:eastAsia="zh-CN"/>
              </w:rPr>
              <w:t>粉尘</w:t>
            </w:r>
          </w:p>
        </w:tc>
        <w:tc>
          <w:tcPr>
            <w:tcW w:w="2962" w:type="dxa"/>
            <w:vAlign w:val="center"/>
          </w:tcPr>
          <w:p>
            <w:pPr>
              <w:spacing w:line="240" w:lineRule="auto"/>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集气罩收集至布袋除尘器净化后通过15m排气筒高空排放</w:t>
            </w:r>
          </w:p>
        </w:tc>
        <w:tc>
          <w:tcPr>
            <w:tcW w:w="1980" w:type="dxa"/>
            <w:vMerge w:val="restart"/>
            <w:vAlign w:val="center"/>
          </w:tcPr>
          <w:p>
            <w:pPr>
              <w:spacing w:line="240" w:lineRule="auto"/>
              <w:jc w:val="center"/>
              <w:rPr>
                <w:rFonts w:ascii="Times New Roman" w:hAnsi="Times New Roman"/>
                <w:sz w:val="24"/>
                <w:szCs w:val="24"/>
              </w:rPr>
            </w:pPr>
            <w:r>
              <w:rPr>
                <w:rFonts w:hint="eastAsia" w:ascii="Times New Roman" w:hAnsi="Times New Roman"/>
                <w:sz w:val="24"/>
                <w:szCs w:val="24"/>
                <w:lang w:val="en-US" w:eastAsia="zh-CN"/>
              </w:rPr>
              <w:t>满足《大气污染物综合排放标准》（GB16297-1996）中的“新污染源、二级标准”的相关要求</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051" w:type="dxa"/>
            <w:vMerge w:val="continue"/>
            <w:vAlign w:val="center"/>
          </w:tcPr>
          <w:p>
            <w:pPr>
              <w:spacing w:line="240" w:lineRule="auto"/>
              <w:jc w:val="center"/>
            </w:pPr>
          </w:p>
        </w:tc>
        <w:tc>
          <w:tcPr>
            <w:tcW w:w="1245" w:type="dxa"/>
            <w:vMerge w:val="restart"/>
            <w:tcBorders>
              <w:top w:val="single" w:color="auto" w:sz="4" w:space="0"/>
            </w:tcBorders>
            <w:vAlign w:val="center"/>
          </w:tcPr>
          <w:p>
            <w:pPr>
              <w:spacing w:line="240" w:lineRule="auto"/>
              <w:jc w:val="center"/>
              <w:rPr>
                <w:rFonts w:hint="eastAsia" w:ascii="Times New Roman" w:hAnsi="Times New Roman" w:eastAsia="宋体"/>
                <w:sz w:val="24"/>
                <w:szCs w:val="24"/>
                <w:lang w:eastAsia="zh-CN"/>
              </w:rPr>
            </w:pPr>
            <w:r>
              <w:rPr>
                <w:rFonts w:hint="eastAsia" w:ascii="Times New Roman" w:hAnsi="Times New Roman"/>
                <w:sz w:val="24"/>
                <w:szCs w:val="24"/>
                <w:lang w:eastAsia="zh-CN"/>
              </w:rPr>
              <w:t>无组织排放</w:t>
            </w:r>
          </w:p>
        </w:tc>
        <w:tc>
          <w:tcPr>
            <w:tcW w:w="1266" w:type="dxa"/>
            <w:tcBorders>
              <w:top w:val="single" w:color="auto" w:sz="4" w:space="0"/>
            </w:tcBorders>
            <w:vAlign w:val="center"/>
          </w:tcPr>
          <w:p>
            <w:pPr>
              <w:spacing w:line="240" w:lineRule="auto"/>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粉尘</w:t>
            </w:r>
          </w:p>
        </w:tc>
        <w:tc>
          <w:tcPr>
            <w:tcW w:w="2962" w:type="dxa"/>
            <w:tcBorders>
              <w:top w:val="single" w:color="auto" w:sz="4" w:space="0"/>
            </w:tcBorders>
            <w:vAlign w:val="center"/>
          </w:tcPr>
          <w:p>
            <w:pPr>
              <w:spacing w:line="240" w:lineRule="auto"/>
              <w:jc w:val="center"/>
              <w:rPr>
                <w:rFonts w:hint="eastAsia" w:ascii="Times New Roman" w:hAnsi="Times New Roman" w:eastAsia="宋体"/>
                <w:sz w:val="24"/>
                <w:szCs w:val="24"/>
                <w:lang w:eastAsia="zh-CN"/>
              </w:rPr>
            </w:pPr>
            <w:r>
              <w:rPr>
                <w:rFonts w:hint="eastAsia" w:ascii="Times New Roman" w:hAnsi="Times New Roman"/>
                <w:sz w:val="24"/>
                <w:szCs w:val="24"/>
                <w:lang w:eastAsia="zh-CN"/>
              </w:rPr>
              <w:t>车间通风，车间内定期洒水降尘</w:t>
            </w:r>
          </w:p>
        </w:tc>
        <w:tc>
          <w:tcPr>
            <w:tcW w:w="1980" w:type="dxa"/>
            <w:vMerge w:val="continue"/>
            <w:vAlign w:val="center"/>
          </w:tcPr>
          <w:p>
            <w:pPr>
              <w:spacing w:line="240" w:lineRule="auto"/>
              <w:jc w:val="center"/>
              <w:rPr>
                <w:rFonts w:hint="eastAsia" w:ascii="Times New Roman" w:hAnsi="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51" w:type="dxa"/>
            <w:vMerge w:val="continue"/>
            <w:vAlign w:val="center"/>
          </w:tcPr>
          <w:p>
            <w:pPr>
              <w:spacing w:line="240" w:lineRule="auto"/>
              <w:jc w:val="center"/>
            </w:pPr>
          </w:p>
        </w:tc>
        <w:tc>
          <w:tcPr>
            <w:tcW w:w="1245" w:type="dxa"/>
            <w:vMerge w:val="continue"/>
            <w:vAlign w:val="center"/>
          </w:tcPr>
          <w:p>
            <w:pPr>
              <w:spacing w:line="240" w:lineRule="auto"/>
              <w:jc w:val="center"/>
            </w:pPr>
          </w:p>
        </w:tc>
        <w:tc>
          <w:tcPr>
            <w:tcW w:w="1266" w:type="dxa"/>
            <w:tcBorders>
              <w:top w:val="single" w:color="auto" w:sz="4" w:space="0"/>
            </w:tcBorders>
            <w:vAlign w:val="center"/>
          </w:tcPr>
          <w:p>
            <w:pPr>
              <w:spacing w:line="240" w:lineRule="auto"/>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甲醛</w:t>
            </w:r>
          </w:p>
        </w:tc>
        <w:tc>
          <w:tcPr>
            <w:tcW w:w="2962" w:type="dxa"/>
            <w:vAlign w:val="center"/>
          </w:tcPr>
          <w:p>
            <w:pPr>
              <w:spacing w:line="240" w:lineRule="auto"/>
              <w:jc w:val="center"/>
              <w:rPr>
                <w:rFonts w:hint="eastAsia" w:ascii="Times New Roman" w:hAnsi="Times New Roman"/>
                <w:sz w:val="24"/>
                <w:szCs w:val="24"/>
              </w:rPr>
            </w:pPr>
            <w:r>
              <w:rPr>
                <w:rFonts w:hint="eastAsia" w:ascii="Times New Roman" w:hAnsi="Times New Roman"/>
                <w:sz w:val="24"/>
                <w:szCs w:val="24"/>
                <w:lang w:eastAsia="zh-CN"/>
              </w:rPr>
              <w:t>车间通风，</w:t>
            </w:r>
            <w:r>
              <w:rPr>
                <w:rFonts w:hint="eastAsia" w:ascii="Times New Roman" w:hAnsi="Times New Roman"/>
                <w:sz w:val="24"/>
                <w:szCs w:val="24"/>
                <w:lang w:val="en-US" w:eastAsia="zh-CN"/>
              </w:rPr>
              <w:t>加强厂区绿化</w:t>
            </w:r>
          </w:p>
        </w:tc>
        <w:tc>
          <w:tcPr>
            <w:tcW w:w="1980" w:type="dxa"/>
            <w:vMerge w:val="continue"/>
            <w:vAlign w:val="center"/>
          </w:tcPr>
          <w:p>
            <w:pPr>
              <w:spacing w:line="240" w:lineRule="auto"/>
              <w:jc w:val="center"/>
              <w:rPr>
                <w:rFonts w:hint="eastAsia" w:ascii="Times New Roman" w:hAnsi="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51" w:type="dxa"/>
            <w:vMerge w:val="continue"/>
            <w:vAlign w:val="center"/>
          </w:tcPr>
          <w:p>
            <w:pPr>
              <w:spacing w:line="240" w:lineRule="auto"/>
              <w:jc w:val="center"/>
            </w:pPr>
          </w:p>
        </w:tc>
        <w:tc>
          <w:tcPr>
            <w:tcW w:w="1245" w:type="dxa"/>
            <w:vAlign w:val="center"/>
          </w:tcPr>
          <w:p>
            <w:pPr>
              <w:spacing w:line="240" w:lineRule="auto"/>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职工食堂</w:t>
            </w:r>
          </w:p>
        </w:tc>
        <w:tc>
          <w:tcPr>
            <w:tcW w:w="1266" w:type="dxa"/>
            <w:tcBorders>
              <w:top w:val="single" w:color="auto" w:sz="4" w:space="0"/>
            </w:tcBorders>
            <w:vAlign w:val="center"/>
          </w:tcPr>
          <w:p>
            <w:pPr>
              <w:spacing w:line="240" w:lineRule="auto"/>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餐饮油烟</w:t>
            </w:r>
          </w:p>
        </w:tc>
        <w:tc>
          <w:tcPr>
            <w:tcW w:w="2962" w:type="dxa"/>
            <w:vAlign w:val="center"/>
          </w:tcPr>
          <w:p>
            <w:pPr>
              <w:spacing w:line="240" w:lineRule="auto"/>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经油烟净化设施净化后高空</w:t>
            </w:r>
          </w:p>
        </w:tc>
        <w:tc>
          <w:tcPr>
            <w:tcW w:w="1980" w:type="dxa"/>
            <w:vAlign w:val="center"/>
          </w:tcPr>
          <w:p>
            <w:pPr>
              <w:spacing w:line="240" w:lineRule="auto"/>
              <w:jc w:val="center"/>
              <w:rPr>
                <w:rFonts w:hint="eastAsia" w:ascii="Times New Roman" w:hAnsi="Times New Roman"/>
                <w:sz w:val="24"/>
                <w:szCs w:val="24"/>
                <w:lang w:eastAsia="zh-CN"/>
              </w:rPr>
            </w:pPr>
            <w:r>
              <w:rPr>
                <w:rFonts w:hint="eastAsia" w:ascii="Times New Roman" w:hAnsi="Times New Roman"/>
                <w:sz w:val="24"/>
                <w:szCs w:val="24"/>
                <w:lang w:val="en-US" w:eastAsia="zh-CN"/>
              </w:rPr>
              <w:t>餐饮油烟满足《饮食业油烟排放标准》（GB18483-2001）（试行）相关要求。</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051" w:type="dxa"/>
            <w:vAlign w:val="center"/>
          </w:tcPr>
          <w:p>
            <w:pPr>
              <w:spacing w:line="240" w:lineRule="auto"/>
              <w:jc w:val="center"/>
              <w:rPr>
                <w:rFonts w:ascii="Times New Roman" w:hAnsi="Times New Roman"/>
                <w:sz w:val="24"/>
                <w:szCs w:val="24"/>
              </w:rPr>
            </w:pPr>
          </w:p>
          <w:p>
            <w:pPr>
              <w:spacing w:line="240" w:lineRule="auto"/>
              <w:jc w:val="center"/>
              <w:rPr>
                <w:rFonts w:ascii="Times New Roman" w:hAnsi="Times New Roman"/>
                <w:sz w:val="24"/>
                <w:szCs w:val="24"/>
              </w:rPr>
            </w:pPr>
            <w:r>
              <w:rPr>
                <w:rFonts w:hint="eastAsia" w:ascii="Times New Roman" w:hAnsi="Times New Roman"/>
                <w:sz w:val="24"/>
                <w:szCs w:val="24"/>
              </w:rPr>
              <w:t>水</w:t>
            </w:r>
          </w:p>
          <w:p>
            <w:pPr>
              <w:spacing w:line="240" w:lineRule="auto"/>
              <w:jc w:val="center"/>
              <w:rPr>
                <w:rFonts w:ascii="Times New Roman" w:hAnsi="Times New Roman"/>
                <w:sz w:val="24"/>
                <w:szCs w:val="24"/>
              </w:rPr>
            </w:pPr>
            <w:r>
              <w:rPr>
                <w:rFonts w:hint="eastAsia" w:ascii="Times New Roman" w:hAnsi="Times New Roman"/>
                <w:sz w:val="24"/>
                <w:szCs w:val="24"/>
              </w:rPr>
              <w:t>污</w:t>
            </w:r>
          </w:p>
          <w:p>
            <w:pPr>
              <w:spacing w:line="240" w:lineRule="auto"/>
              <w:jc w:val="center"/>
              <w:rPr>
                <w:rFonts w:ascii="Times New Roman" w:hAnsi="Times New Roman"/>
                <w:sz w:val="24"/>
                <w:szCs w:val="24"/>
              </w:rPr>
            </w:pPr>
            <w:r>
              <w:rPr>
                <w:rFonts w:hint="eastAsia" w:ascii="Times New Roman" w:hAnsi="Times New Roman"/>
                <w:sz w:val="24"/>
                <w:szCs w:val="24"/>
              </w:rPr>
              <w:t>染</w:t>
            </w:r>
          </w:p>
          <w:p>
            <w:pPr>
              <w:spacing w:line="240" w:lineRule="auto"/>
              <w:jc w:val="center"/>
              <w:rPr>
                <w:rFonts w:ascii="Times New Roman" w:hAnsi="Times New Roman"/>
                <w:sz w:val="24"/>
                <w:szCs w:val="24"/>
              </w:rPr>
            </w:pPr>
            <w:r>
              <w:rPr>
                <w:rFonts w:hint="eastAsia" w:ascii="Times New Roman" w:hAnsi="Times New Roman"/>
                <w:sz w:val="24"/>
                <w:szCs w:val="24"/>
              </w:rPr>
              <w:t>物</w:t>
            </w:r>
          </w:p>
          <w:p>
            <w:pPr>
              <w:spacing w:line="240" w:lineRule="auto"/>
              <w:jc w:val="center"/>
              <w:rPr>
                <w:rFonts w:ascii="Times New Roman" w:hAnsi="Times New Roman"/>
                <w:sz w:val="24"/>
                <w:szCs w:val="24"/>
              </w:rPr>
            </w:pPr>
          </w:p>
        </w:tc>
        <w:tc>
          <w:tcPr>
            <w:tcW w:w="1245" w:type="dxa"/>
            <w:vAlign w:val="center"/>
          </w:tcPr>
          <w:p>
            <w:pPr>
              <w:spacing w:line="240" w:lineRule="auto"/>
              <w:jc w:val="center"/>
              <w:rPr>
                <w:rFonts w:ascii="Times New Roman" w:hAnsi="Times New Roman"/>
                <w:sz w:val="24"/>
                <w:szCs w:val="24"/>
              </w:rPr>
            </w:pPr>
            <w:r>
              <w:rPr>
                <w:rFonts w:hint="eastAsia" w:ascii="Times New Roman" w:hAnsi="Times New Roman"/>
                <w:sz w:val="24"/>
                <w:szCs w:val="24"/>
              </w:rPr>
              <w:t>生活污水</w:t>
            </w:r>
          </w:p>
        </w:tc>
        <w:tc>
          <w:tcPr>
            <w:tcW w:w="1266" w:type="dxa"/>
            <w:vAlign w:val="center"/>
          </w:tcPr>
          <w:p>
            <w:pPr>
              <w:spacing w:line="240" w:lineRule="auto"/>
              <w:jc w:val="center"/>
              <w:rPr>
                <w:rFonts w:ascii="Times New Roman" w:hAnsi="Times New Roman"/>
                <w:sz w:val="24"/>
                <w:szCs w:val="24"/>
              </w:rPr>
            </w:pPr>
            <w:r>
              <w:rPr>
                <w:rFonts w:ascii="Times New Roman" w:hAnsi="Times New Roman"/>
                <w:sz w:val="24"/>
                <w:szCs w:val="24"/>
              </w:rPr>
              <w:t>COD</w:t>
            </w:r>
            <w:r>
              <w:rPr>
                <w:rFonts w:hint="eastAsia" w:ascii="Times New Roman" w:hAnsi="Times New Roman"/>
                <w:sz w:val="24"/>
                <w:szCs w:val="24"/>
              </w:rPr>
              <w:t>、</w:t>
            </w:r>
            <w:r>
              <w:rPr>
                <w:rFonts w:ascii="Times New Roman" w:hAnsi="Times New Roman"/>
                <w:sz w:val="24"/>
                <w:szCs w:val="24"/>
              </w:rPr>
              <w:t>BOD</w:t>
            </w:r>
            <w:r>
              <w:rPr>
                <w:rFonts w:ascii="Times New Roman" w:hAnsi="Times New Roman"/>
                <w:sz w:val="24"/>
                <w:szCs w:val="24"/>
                <w:vertAlign w:val="subscript"/>
              </w:rPr>
              <w:t>5</w:t>
            </w:r>
            <w:r>
              <w:rPr>
                <w:rFonts w:hint="eastAsia" w:ascii="Times New Roman" w:hAnsi="Times New Roman"/>
                <w:sz w:val="24"/>
                <w:szCs w:val="24"/>
              </w:rPr>
              <w:t>、</w:t>
            </w:r>
            <w:r>
              <w:rPr>
                <w:rFonts w:ascii="Times New Roman" w:hAnsi="Times New Roman"/>
                <w:sz w:val="24"/>
                <w:szCs w:val="24"/>
              </w:rPr>
              <w:t>SS</w:t>
            </w:r>
            <w:r>
              <w:rPr>
                <w:rFonts w:hint="eastAsia" w:ascii="Times New Roman" w:hAnsi="Times New Roman"/>
                <w:sz w:val="24"/>
                <w:szCs w:val="24"/>
              </w:rPr>
              <w:t>、氨氮</w:t>
            </w:r>
            <w:r>
              <w:rPr>
                <w:rFonts w:hint="eastAsia" w:ascii="Times New Roman" w:hAnsi="Times New Roman"/>
                <w:sz w:val="24"/>
                <w:szCs w:val="24"/>
                <w:lang w:eastAsia="zh-CN"/>
              </w:rPr>
              <w:t>、</w:t>
            </w:r>
            <w:r>
              <w:rPr>
                <w:rFonts w:hint="eastAsia" w:ascii="Times New Roman" w:hAnsi="Times New Roman"/>
                <w:sz w:val="24"/>
                <w:szCs w:val="24"/>
                <w:lang w:val="en-US" w:eastAsia="zh-CN"/>
              </w:rPr>
              <w:t>动植物油</w:t>
            </w:r>
            <w:r>
              <w:rPr>
                <w:rFonts w:hint="eastAsia" w:ascii="Times New Roman" w:hAnsi="Times New Roman"/>
                <w:sz w:val="24"/>
                <w:szCs w:val="24"/>
              </w:rPr>
              <w:t>等</w:t>
            </w:r>
          </w:p>
        </w:tc>
        <w:tc>
          <w:tcPr>
            <w:tcW w:w="2962" w:type="dxa"/>
            <w:vAlign w:val="center"/>
          </w:tcPr>
          <w:p>
            <w:pPr>
              <w:spacing w:line="240" w:lineRule="auto"/>
              <w:jc w:val="center"/>
              <w:rPr>
                <w:rFonts w:hint="eastAsia" w:ascii="Times New Roman" w:hAnsi="Times New Roman" w:eastAsia="宋体"/>
                <w:sz w:val="24"/>
                <w:szCs w:val="24"/>
                <w:lang w:eastAsia="zh-CN"/>
              </w:rPr>
            </w:pPr>
            <w:r>
              <w:rPr>
                <w:rFonts w:hint="eastAsia" w:ascii="Times New Roman" w:hAnsi="Times New Roman"/>
                <w:sz w:val="24"/>
                <w:szCs w:val="24"/>
                <w:lang w:val="en-US" w:eastAsia="zh-CN"/>
              </w:rPr>
              <w:t>食堂设置隔油池、</w:t>
            </w:r>
            <w:r>
              <w:rPr>
                <w:rFonts w:hint="eastAsia" w:ascii="Times New Roman" w:hAnsi="Times New Roman"/>
                <w:sz w:val="24"/>
                <w:szCs w:val="24"/>
                <w:lang w:eastAsia="zh-CN"/>
              </w:rPr>
              <w:t>生活污水集中统一进入园区污水管网，由下游园区污水处理厂进行处理</w:t>
            </w:r>
          </w:p>
        </w:tc>
        <w:tc>
          <w:tcPr>
            <w:tcW w:w="1980" w:type="dxa"/>
            <w:vAlign w:val="center"/>
          </w:tcPr>
          <w:p>
            <w:pPr>
              <w:spacing w:line="240" w:lineRule="auto"/>
              <w:jc w:val="center"/>
              <w:rPr>
                <w:rFonts w:hint="eastAsia" w:ascii="Times New Roman" w:hAnsi="Times New Roman" w:eastAsia="宋体"/>
                <w:sz w:val="24"/>
                <w:szCs w:val="24"/>
                <w:lang w:eastAsia="zh-CN"/>
              </w:rPr>
            </w:pPr>
            <w:r>
              <w:rPr>
                <w:rFonts w:hint="eastAsia" w:ascii="Times New Roman" w:hAnsi="Times New Roman"/>
                <w:sz w:val="24"/>
                <w:szCs w:val="24"/>
                <w:lang w:eastAsia="zh-CN"/>
              </w:rPr>
              <w:t>生活污水不外排，对当地水环境无影响</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051" w:type="dxa"/>
            <w:vMerge w:val="restart"/>
            <w:vAlign w:val="center"/>
          </w:tcPr>
          <w:p>
            <w:pPr>
              <w:spacing w:line="240" w:lineRule="auto"/>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固</w:t>
            </w:r>
          </w:p>
          <w:p>
            <w:pPr>
              <w:spacing w:line="240" w:lineRule="auto"/>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体</w:t>
            </w:r>
          </w:p>
          <w:p>
            <w:pPr>
              <w:spacing w:line="240" w:lineRule="auto"/>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废</w:t>
            </w:r>
          </w:p>
          <w:p>
            <w:pPr>
              <w:spacing w:line="240" w:lineRule="auto"/>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弃</w:t>
            </w:r>
          </w:p>
          <w:p>
            <w:pPr>
              <w:spacing w:line="240" w:lineRule="auto"/>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物</w:t>
            </w:r>
          </w:p>
        </w:tc>
        <w:tc>
          <w:tcPr>
            <w:tcW w:w="1245" w:type="dxa"/>
            <w:vMerge w:val="restart"/>
            <w:vAlign w:val="center"/>
          </w:tcPr>
          <w:p>
            <w:pPr>
              <w:spacing w:line="240" w:lineRule="auto"/>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生产车间</w:t>
            </w:r>
          </w:p>
        </w:tc>
        <w:tc>
          <w:tcPr>
            <w:tcW w:w="1266" w:type="dxa"/>
            <w:vAlign w:val="center"/>
          </w:tcPr>
          <w:p>
            <w:pPr>
              <w:spacing w:line="240" w:lineRule="auto"/>
              <w:jc w:val="center"/>
              <w:rPr>
                <w:rFonts w:ascii="Times New Roman" w:hAnsi="Times New Roman"/>
                <w:sz w:val="24"/>
                <w:szCs w:val="24"/>
              </w:rPr>
            </w:pPr>
            <w:r>
              <w:rPr>
                <w:rFonts w:hint="eastAsia" w:ascii="Times New Roman" w:hAnsi="Times New Roman"/>
                <w:sz w:val="24"/>
                <w:szCs w:val="24"/>
              </w:rPr>
              <w:t>含油抹布</w:t>
            </w:r>
          </w:p>
        </w:tc>
        <w:tc>
          <w:tcPr>
            <w:tcW w:w="2962" w:type="dxa"/>
            <w:vAlign w:val="center"/>
          </w:tcPr>
          <w:p>
            <w:pPr>
              <w:spacing w:line="240" w:lineRule="auto"/>
              <w:jc w:val="center"/>
              <w:rPr>
                <w:rFonts w:hint="eastAsia" w:ascii="Times New Roman" w:hAnsi="Times New Roman" w:eastAsia="宋体"/>
                <w:sz w:val="24"/>
                <w:szCs w:val="24"/>
                <w:lang w:eastAsia="zh-CN"/>
              </w:rPr>
            </w:pPr>
            <w:r>
              <w:rPr>
                <w:rFonts w:hint="eastAsia" w:ascii="Times New Roman" w:hAnsi="Times New Roman"/>
                <w:sz w:val="24"/>
                <w:szCs w:val="24"/>
                <w:lang w:eastAsia="zh-CN"/>
              </w:rPr>
              <w:t>集中收集、定期清运</w:t>
            </w:r>
          </w:p>
        </w:tc>
        <w:tc>
          <w:tcPr>
            <w:tcW w:w="1980" w:type="dxa"/>
            <w:vMerge w:val="restart"/>
            <w:vAlign w:val="center"/>
          </w:tcPr>
          <w:p>
            <w:pPr>
              <w:spacing w:line="240" w:lineRule="auto"/>
              <w:jc w:val="center"/>
              <w:rPr>
                <w:rFonts w:hint="eastAsia" w:ascii="Times New Roman" w:hAnsi="Times New Roman" w:eastAsia="宋体"/>
                <w:sz w:val="24"/>
                <w:szCs w:val="24"/>
                <w:lang w:val="en-US" w:eastAsia="zh-CN"/>
              </w:rPr>
            </w:pPr>
            <w:r>
              <w:rPr>
                <w:rFonts w:hint="eastAsia" w:ascii="Times New Roman" w:hAnsi="Times New Roman"/>
                <w:sz w:val="24"/>
                <w:szCs w:val="24"/>
              </w:rPr>
              <w:t>对环境影响较小</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051" w:type="dxa"/>
            <w:vMerge w:val="continue"/>
            <w:vAlign w:val="center"/>
          </w:tcPr>
          <w:p>
            <w:pPr>
              <w:spacing w:line="240" w:lineRule="auto"/>
              <w:jc w:val="center"/>
              <w:rPr>
                <w:rFonts w:ascii="Times New Roman" w:hAnsi="Times New Roman"/>
                <w:sz w:val="24"/>
                <w:szCs w:val="24"/>
              </w:rPr>
            </w:pPr>
          </w:p>
        </w:tc>
        <w:tc>
          <w:tcPr>
            <w:tcW w:w="1245" w:type="dxa"/>
            <w:vMerge w:val="continue"/>
            <w:vAlign w:val="center"/>
          </w:tcPr>
          <w:p>
            <w:pPr>
              <w:spacing w:line="240" w:lineRule="auto"/>
              <w:jc w:val="center"/>
              <w:rPr>
                <w:rFonts w:ascii="Times New Roman" w:hAnsi="Times New Roman"/>
                <w:sz w:val="24"/>
                <w:szCs w:val="24"/>
              </w:rPr>
            </w:pPr>
          </w:p>
        </w:tc>
        <w:tc>
          <w:tcPr>
            <w:tcW w:w="1266" w:type="dxa"/>
            <w:vAlign w:val="center"/>
          </w:tcPr>
          <w:p>
            <w:pPr>
              <w:spacing w:line="240" w:lineRule="auto"/>
              <w:jc w:val="center"/>
              <w:rPr>
                <w:rFonts w:ascii="Times New Roman" w:hAnsi="Times New Roman"/>
                <w:sz w:val="24"/>
                <w:szCs w:val="24"/>
              </w:rPr>
            </w:pPr>
            <w:r>
              <w:rPr>
                <w:rFonts w:hint="eastAsia" w:ascii="Times New Roman" w:hAnsi="Times New Roman"/>
                <w:sz w:val="24"/>
                <w:szCs w:val="24"/>
              </w:rPr>
              <w:t>危险废物（废润滑油、废油桶）</w:t>
            </w:r>
          </w:p>
        </w:tc>
        <w:tc>
          <w:tcPr>
            <w:tcW w:w="2962" w:type="dxa"/>
            <w:vAlign w:val="center"/>
          </w:tcPr>
          <w:p>
            <w:pPr>
              <w:spacing w:line="240" w:lineRule="auto"/>
              <w:jc w:val="center"/>
              <w:rPr>
                <w:rFonts w:ascii="Times New Roman" w:hAnsi="Times New Roman"/>
                <w:sz w:val="24"/>
                <w:szCs w:val="24"/>
              </w:rPr>
            </w:pPr>
            <w:r>
              <w:rPr>
                <w:rFonts w:hint="eastAsia" w:ascii="Times New Roman" w:hAnsi="Times New Roman"/>
                <w:sz w:val="24"/>
                <w:szCs w:val="24"/>
              </w:rPr>
              <w:t>交由有危废处理资质的单位进行处置</w:t>
            </w:r>
          </w:p>
        </w:tc>
        <w:tc>
          <w:tcPr>
            <w:tcW w:w="1980" w:type="dxa"/>
            <w:vMerge w:val="continue"/>
            <w:vAlign w:val="center"/>
          </w:tcPr>
          <w:p>
            <w:pPr>
              <w:spacing w:line="240" w:lineRule="auto"/>
              <w:jc w:val="center"/>
              <w:rPr>
                <w:rFonts w:ascii="Times New Roman" w:hAnsi="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051" w:type="dxa"/>
            <w:vMerge w:val="continue"/>
            <w:vAlign w:val="center"/>
          </w:tcPr>
          <w:p>
            <w:pPr>
              <w:spacing w:line="240" w:lineRule="auto"/>
              <w:jc w:val="center"/>
            </w:pPr>
          </w:p>
        </w:tc>
        <w:tc>
          <w:tcPr>
            <w:tcW w:w="1245" w:type="dxa"/>
            <w:vAlign w:val="center"/>
          </w:tcPr>
          <w:p>
            <w:pPr>
              <w:spacing w:line="240" w:lineRule="auto"/>
              <w:jc w:val="center"/>
              <w:rPr>
                <w:rFonts w:ascii="Times New Roman" w:hAnsi="Times New Roman"/>
                <w:sz w:val="24"/>
                <w:szCs w:val="24"/>
              </w:rPr>
            </w:pPr>
            <w:r>
              <w:rPr>
                <w:rFonts w:hint="eastAsia" w:ascii="Times New Roman" w:hAnsi="Times New Roman"/>
                <w:sz w:val="24"/>
                <w:szCs w:val="24"/>
              </w:rPr>
              <w:t>办公生活</w:t>
            </w:r>
          </w:p>
        </w:tc>
        <w:tc>
          <w:tcPr>
            <w:tcW w:w="1266" w:type="dxa"/>
            <w:vAlign w:val="center"/>
          </w:tcPr>
          <w:p>
            <w:pPr>
              <w:spacing w:line="240" w:lineRule="auto"/>
              <w:jc w:val="center"/>
              <w:rPr>
                <w:rFonts w:ascii="Times New Roman" w:hAnsi="Times New Roman"/>
                <w:sz w:val="24"/>
                <w:szCs w:val="24"/>
              </w:rPr>
            </w:pPr>
            <w:r>
              <w:rPr>
                <w:rFonts w:hint="eastAsia" w:ascii="Times New Roman" w:hAnsi="Times New Roman"/>
                <w:sz w:val="24"/>
                <w:szCs w:val="24"/>
              </w:rPr>
              <w:t>生活垃圾</w:t>
            </w:r>
          </w:p>
        </w:tc>
        <w:tc>
          <w:tcPr>
            <w:tcW w:w="2962" w:type="dxa"/>
            <w:vAlign w:val="center"/>
          </w:tcPr>
          <w:p>
            <w:pPr>
              <w:spacing w:line="240" w:lineRule="auto"/>
              <w:jc w:val="center"/>
              <w:rPr>
                <w:rFonts w:ascii="Times New Roman" w:hAnsi="Times New Roman"/>
                <w:sz w:val="24"/>
                <w:szCs w:val="24"/>
              </w:rPr>
            </w:pPr>
            <w:r>
              <w:rPr>
                <w:rFonts w:hint="eastAsia" w:ascii="Times New Roman" w:hAnsi="Times New Roman"/>
                <w:sz w:val="24"/>
                <w:szCs w:val="24"/>
              </w:rPr>
              <w:t>分类收集、</w:t>
            </w:r>
            <w:r>
              <w:rPr>
                <w:rFonts w:hint="eastAsia" w:ascii="Times New Roman" w:hAnsi="Times New Roman"/>
                <w:sz w:val="24"/>
                <w:szCs w:val="24"/>
                <w:lang w:eastAsia="zh-CN"/>
              </w:rPr>
              <w:t>定期清运</w:t>
            </w:r>
          </w:p>
        </w:tc>
        <w:tc>
          <w:tcPr>
            <w:tcW w:w="1980" w:type="dxa"/>
            <w:vMerge w:val="continue"/>
            <w:vAlign w:val="center"/>
          </w:tcPr>
          <w:p>
            <w:pPr>
              <w:spacing w:line="240" w:lineRule="auto"/>
              <w:jc w:val="center"/>
              <w:rPr>
                <w:rFonts w:ascii="Times New Roman" w:hAnsi="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051" w:type="dxa"/>
            <w:vAlign w:val="center"/>
          </w:tcPr>
          <w:p>
            <w:pPr>
              <w:spacing w:line="240" w:lineRule="auto"/>
              <w:jc w:val="center"/>
              <w:rPr>
                <w:rFonts w:ascii="Times New Roman" w:hAnsi="Times New Roman"/>
                <w:sz w:val="24"/>
                <w:szCs w:val="24"/>
              </w:rPr>
            </w:pPr>
          </w:p>
          <w:p>
            <w:pPr>
              <w:spacing w:line="240" w:lineRule="auto"/>
              <w:jc w:val="center"/>
              <w:rPr>
                <w:rFonts w:ascii="Times New Roman" w:hAnsi="Times New Roman"/>
                <w:sz w:val="24"/>
                <w:szCs w:val="24"/>
              </w:rPr>
            </w:pPr>
          </w:p>
          <w:p>
            <w:pPr>
              <w:spacing w:line="240" w:lineRule="auto"/>
              <w:jc w:val="center"/>
              <w:rPr>
                <w:rFonts w:ascii="Times New Roman" w:hAnsi="Times New Roman"/>
                <w:sz w:val="24"/>
                <w:szCs w:val="24"/>
              </w:rPr>
            </w:pPr>
            <w:r>
              <w:rPr>
                <w:rFonts w:hint="eastAsia" w:ascii="Times New Roman" w:hAnsi="Times New Roman"/>
                <w:sz w:val="24"/>
                <w:szCs w:val="24"/>
              </w:rPr>
              <w:t>噪</w:t>
            </w:r>
          </w:p>
          <w:p>
            <w:pPr>
              <w:spacing w:line="240" w:lineRule="auto"/>
              <w:jc w:val="center"/>
              <w:rPr>
                <w:rFonts w:ascii="Times New Roman" w:hAnsi="Times New Roman"/>
                <w:sz w:val="24"/>
                <w:szCs w:val="24"/>
              </w:rPr>
            </w:pPr>
            <w:r>
              <w:rPr>
                <w:rFonts w:hint="eastAsia" w:ascii="Times New Roman" w:hAnsi="Times New Roman"/>
                <w:sz w:val="24"/>
                <w:szCs w:val="24"/>
              </w:rPr>
              <w:t>声</w:t>
            </w:r>
          </w:p>
          <w:p>
            <w:pPr>
              <w:spacing w:line="240" w:lineRule="auto"/>
              <w:jc w:val="center"/>
              <w:rPr>
                <w:rFonts w:ascii="Times New Roman" w:hAnsi="Times New Roman"/>
                <w:sz w:val="24"/>
                <w:szCs w:val="24"/>
              </w:rPr>
            </w:pPr>
          </w:p>
          <w:p>
            <w:pPr>
              <w:spacing w:line="240" w:lineRule="auto"/>
              <w:jc w:val="center"/>
              <w:rPr>
                <w:rFonts w:ascii="Times New Roman" w:hAnsi="Times New Roman"/>
                <w:sz w:val="24"/>
                <w:szCs w:val="24"/>
              </w:rPr>
            </w:pPr>
          </w:p>
        </w:tc>
        <w:tc>
          <w:tcPr>
            <w:tcW w:w="1245" w:type="dxa"/>
            <w:vAlign w:val="center"/>
          </w:tcPr>
          <w:p>
            <w:pPr>
              <w:spacing w:line="240" w:lineRule="auto"/>
              <w:jc w:val="center"/>
              <w:rPr>
                <w:rFonts w:ascii="Times New Roman" w:hAnsi="Times New Roman"/>
                <w:sz w:val="24"/>
                <w:szCs w:val="24"/>
              </w:rPr>
            </w:pPr>
            <w:r>
              <w:rPr>
                <w:rFonts w:hint="eastAsia" w:ascii="Times New Roman" w:hAnsi="Times New Roman"/>
                <w:sz w:val="24"/>
                <w:szCs w:val="24"/>
              </w:rPr>
              <w:t>生产设备</w:t>
            </w:r>
          </w:p>
        </w:tc>
        <w:tc>
          <w:tcPr>
            <w:tcW w:w="1266" w:type="dxa"/>
            <w:vAlign w:val="center"/>
          </w:tcPr>
          <w:p>
            <w:pPr>
              <w:spacing w:line="240" w:lineRule="auto"/>
              <w:jc w:val="center"/>
              <w:rPr>
                <w:rFonts w:ascii="Times New Roman" w:hAnsi="Times New Roman"/>
                <w:sz w:val="24"/>
                <w:szCs w:val="24"/>
              </w:rPr>
            </w:pPr>
            <w:r>
              <w:rPr>
                <w:rFonts w:hint="eastAsia" w:ascii="Times New Roman" w:hAnsi="Times New Roman"/>
                <w:sz w:val="24"/>
                <w:szCs w:val="24"/>
              </w:rPr>
              <w:t>噪声</w:t>
            </w:r>
          </w:p>
        </w:tc>
        <w:tc>
          <w:tcPr>
            <w:tcW w:w="2962" w:type="dxa"/>
            <w:vAlign w:val="center"/>
          </w:tcPr>
          <w:p>
            <w:pPr>
              <w:spacing w:line="240" w:lineRule="auto"/>
              <w:jc w:val="center"/>
              <w:rPr>
                <w:rFonts w:ascii="Times New Roman" w:hAnsi="Times New Roman"/>
                <w:sz w:val="24"/>
                <w:szCs w:val="24"/>
              </w:rPr>
            </w:pPr>
            <w:r>
              <w:rPr>
                <w:rFonts w:hint="eastAsia" w:ascii="Times New Roman" w:hAnsi="Times New Roman"/>
                <w:sz w:val="24"/>
                <w:szCs w:val="24"/>
              </w:rPr>
              <w:t>选用低噪声设备，采取减震、密闭、隔声、消声等处理措施</w:t>
            </w:r>
          </w:p>
        </w:tc>
        <w:tc>
          <w:tcPr>
            <w:tcW w:w="1980" w:type="dxa"/>
            <w:vAlign w:val="center"/>
          </w:tcPr>
          <w:p>
            <w:pPr>
              <w:spacing w:line="240" w:lineRule="auto"/>
              <w:jc w:val="center"/>
              <w:rPr>
                <w:rFonts w:ascii="Times New Roman" w:hAnsi="Times New Roman"/>
                <w:sz w:val="24"/>
                <w:szCs w:val="24"/>
              </w:rPr>
            </w:pPr>
            <w:r>
              <w:rPr>
                <w:rFonts w:hint="eastAsia" w:ascii="Times New Roman" w:hAnsi="Times New Roman"/>
                <w:sz w:val="24"/>
                <w:szCs w:val="24"/>
              </w:rPr>
              <w:t>达到《工业企业厂界环境噪声排放标准》（</w:t>
            </w:r>
            <w:r>
              <w:rPr>
                <w:rFonts w:ascii="Times New Roman" w:hAnsi="Times New Roman"/>
                <w:sz w:val="24"/>
                <w:szCs w:val="24"/>
              </w:rPr>
              <w:t>GB12348-2008</w:t>
            </w:r>
            <w:r>
              <w:rPr>
                <w:rFonts w:hint="eastAsia" w:ascii="Times New Roman" w:hAnsi="Times New Roman"/>
                <w:sz w:val="24"/>
                <w:szCs w:val="24"/>
              </w:rPr>
              <w:t>）</w:t>
            </w:r>
            <w:r>
              <w:rPr>
                <w:rFonts w:hint="eastAsia" w:ascii="Times New Roman" w:hAnsi="Times New Roman"/>
                <w:sz w:val="24"/>
                <w:szCs w:val="24"/>
                <w:lang w:val="en-US" w:eastAsia="zh-CN"/>
              </w:rPr>
              <w:t>3</w:t>
            </w:r>
            <w:r>
              <w:rPr>
                <w:rFonts w:hint="eastAsia" w:ascii="Times New Roman" w:hAnsi="Times New Roman"/>
                <w:sz w:val="24"/>
                <w:szCs w:val="24"/>
              </w:rPr>
              <w:t>类标准</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051" w:type="dxa"/>
            <w:vAlign w:val="center"/>
          </w:tcPr>
          <w:p>
            <w:pPr>
              <w:spacing w:line="240" w:lineRule="auto"/>
              <w:jc w:val="center"/>
              <w:rPr>
                <w:rFonts w:ascii="Times New Roman" w:hAnsi="Times New Roman"/>
                <w:sz w:val="24"/>
                <w:szCs w:val="24"/>
              </w:rPr>
            </w:pPr>
            <w:r>
              <w:rPr>
                <w:rFonts w:hint="eastAsia" w:ascii="Times New Roman" w:hAnsi="Times New Roman"/>
                <w:sz w:val="24"/>
                <w:szCs w:val="24"/>
              </w:rPr>
              <w:t>其</w:t>
            </w:r>
          </w:p>
          <w:p>
            <w:pPr>
              <w:spacing w:line="240" w:lineRule="auto"/>
              <w:jc w:val="center"/>
              <w:rPr>
                <w:rFonts w:ascii="Times New Roman" w:hAnsi="Times New Roman"/>
                <w:sz w:val="24"/>
                <w:szCs w:val="24"/>
              </w:rPr>
            </w:pPr>
            <w:r>
              <w:rPr>
                <w:rFonts w:hint="eastAsia" w:ascii="Times New Roman" w:hAnsi="Times New Roman"/>
                <w:sz w:val="24"/>
                <w:szCs w:val="24"/>
              </w:rPr>
              <w:t>他</w:t>
            </w:r>
          </w:p>
        </w:tc>
        <w:tc>
          <w:tcPr>
            <w:tcW w:w="7453" w:type="dxa"/>
            <w:gridSpan w:val="4"/>
            <w:vAlign w:val="center"/>
          </w:tcPr>
          <w:p>
            <w:pPr>
              <w:spacing w:line="240" w:lineRule="auto"/>
              <w:jc w:val="center"/>
              <w:rPr>
                <w:rFonts w:ascii="Times New Roman" w:hAnsi="Times New Roman"/>
                <w:sz w:val="24"/>
                <w:szCs w:val="24"/>
              </w:rPr>
            </w:pPr>
            <w:r>
              <w:rPr>
                <w:rFonts w:hint="eastAsia" w:ascii="Times New Roman" w:hAnsi="Times New Roman"/>
                <w:sz w:val="24"/>
                <w:szCs w:val="24"/>
              </w:rPr>
              <w:t>无</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04" w:type="dxa"/>
            <w:gridSpan w:val="5"/>
            <w:tcBorders>
              <w:bottom w:val="single" w:color="000000" w:sz="12" w:space="0"/>
            </w:tcBorders>
            <w:vAlign w:val="center"/>
          </w:tcPr>
          <w:p>
            <w:pPr>
              <w:spacing w:line="360" w:lineRule="auto"/>
              <w:jc w:val="left"/>
              <w:rPr>
                <w:rFonts w:hint="eastAsia" w:ascii="Times New Roman" w:hAnsi="Times New Roman"/>
                <w:sz w:val="24"/>
                <w:szCs w:val="24"/>
              </w:rPr>
            </w:pPr>
            <w:r>
              <w:rPr>
                <w:rFonts w:hint="eastAsia" w:ascii="Times New Roman" w:hAnsi="Times New Roman"/>
                <w:sz w:val="24"/>
                <w:szCs w:val="24"/>
              </w:rPr>
              <w:t>生态保护措施及预期效果：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pPr>
            <w:r>
              <w:rPr>
                <w:rFonts w:hint="eastAsia" w:ascii="Times New Roman" w:hAnsi="Times New Roman"/>
                <w:sz w:val="24"/>
                <w:szCs w:val="24"/>
              </w:rPr>
              <w:t>项目运营期间，应注重环保措施，以减少生产对项目区生态环境的影响。在措施合理的情况下，对区域生态环境有一定的改善作用。项目外排的污染物经相应的有效的措施处理后，对附近的空气、水体、土壤和植被等基本无大的影响。</w:t>
            </w:r>
          </w:p>
        </w:tc>
      </w:tr>
    </w:tbl>
    <w:p>
      <w:pPr>
        <w:adjustRightInd w:val="0"/>
        <w:snapToGrid w:val="0"/>
        <w:spacing w:line="240" w:lineRule="auto"/>
        <w:jc w:val="left"/>
        <w:textAlignment w:val="baseline"/>
        <w:outlineLvl w:val="1"/>
        <w:rPr>
          <w:b/>
          <w:color w:val="000000"/>
          <w:sz w:val="32"/>
        </w:rPr>
      </w:pPr>
      <w:r>
        <w:rPr>
          <w:rFonts w:hint="eastAsia"/>
          <w:b/>
          <w:color w:val="000000"/>
          <w:sz w:val="32"/>
          <w:lang w:val="zh-CN"/>
        </w:rPr>
        <w:t>结论与建议</w:t>
      </w:r>
    </w:p>
    <w:tbl>
      <w:tblPr>
        <w:tblStyle w:val="27"/>
        <w:tblW w:w="8504"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c>
          <w:tcPr>
            <w:tcW w:w="8504" w:type="dxa"/>
            <w:tcBorders>
              <w:top w:val="single" w:color="000000" w:sz="12" w:space="0"/>
              <w:bottom w:val="single" w:color="000000" w:sz="12" w:space="0"/>
            </w:tcBorders>
          </w:tcPr>
          <w:p>
            <w:pPr>
              <w:rPr>
                <w:rFonts w:ascii="宋体" w:cs="宋体"/>
                <w:b/>
                <w:bCs/>
                <w:sz w:val="28"/>
                <w:szCs w:val="28"/>
              </w:rPr>
            </w:pPr>
            <w:r>
              <w:rPr>
                <w:rFonts w:hint="eastAsia" w:ascii="宋体" w:hAnsi="宋体" w:cs="宋体"/>
                <w:b/>
                <w:bCs/>
                <w:sz w:val="28"/>
                <w:szCs w:val="28"/>
              </w:rPr>
              <w:t>一、结论</w:t>
            </w:r>
          </w:p>
          <w:p>
            <w:pPr>
              <w:spacing w:line="360" w:lineRule="auto"/>
              <w:rPr>
                <w:rFonts w:hint="eastAsia" w:ascii="Times New Roman" w:hAnsi="Times New Roman"/>
                <w:b/>
                <w:bCs/>
                <w:sz w:val="24"/>
                <w:szCs w:val="24"/>
              </w:rPr>
            </w:pPr>
            <w:r>
              <w:rPr>
                <w:rFonts w:ascii="Times New Roman" w:hAnsi="Times New Roman"/>
                <w:b/>
                <w:bCs/>
                <w:sz w:val="24"/>
                <w:szCs w:val="24"/>
              </w:rPr>
              <w:t>1</w:t>
            </w:r>
            <w:r>
              <w:rPr>
                <w:rFonts w:hint="eastAsia" w:ascii="Times New Roman" w:hAnsi="Times New Roman"/>
                <w:b/>
                <w:bCs/>
                <w:sz w:val="24"/>
                <w:szCs w:val="24"/>
              </w:rPr>
              <w:t>、项目概况</w:t>
            </w:r>
          </w:p>
          <w:p>
            <w:pPr>
              <w:spacing w:line="360" w:lineRule="auto"/>
              <w:ind w:firstLine="480" w:firstLineChars="200"/>
              <w:rPr>
                <w:rFonts w:hint="eastAsia" w:ascii="Times New Roman" w:hAnsi="Times New Roman"/>
                <w:sz w:val="24"/>
                <w:szCs w:val="24"/>
                <w:lang w:eastAsia="zh-CN"/>
              </w:rPr>
            </w:pPr>
            <w:r>
              <w:rPr>
                <w:rFonts w:hint="eastAsia" w:ascii="Times New Roman" w:hAnsi="Times New Roman"/>
                <w:sz w:val="24"/>
                <w:szCs w:val="24"/>
                <w:lang w:eastAsia="zh-CN"/>
              </w:rPr>
              <w:t>本项目位于昌吉高新技术产业开发区内，</w:t>
            </w:r>
            <w:r>
              <w:rPr>
                <w:rFonts w:hint="eastAsia" w:ascii="Times New Roman" w:hAnsi="Times New Roman"/>
                <w:sz w:val="24"/>
                <w:szCs w:val="24"/>
                <w:lang w:val="en-US" w:eastAsia="zh-CN"/>
              </w:rPr>
              <w:t>租赁</w:t>
            </w:r>
            <w:r>
              <w:rPr>
                <w:rFonts w:hint="eastAsia" w:ascii="Times New Roman" w:hAnsi="Times New Roman"/>
                <w:sz w:val="24"/>
                <w:szCs w:val="24"/>
              </w:rPr>
              <w:t>租赁新疆斯威克电子有限公司（已搬迁）的空</w:t>
            </w:r>
            <w:r>
              <w:rPr>
                <w:rFonts w:hint="eastAsia" w:ascii="Times New Roman" w:hAnsi="Times New Roman"/>
                <w:sz w:val="24"/>
                <w:szCs w:val="24"/>
                <w:lang w:val="en-US" w:eastAsia="zh-CN"/>
              </w:rPr>
              <w:t>厂区，占地面积10000m</w:t>
            </w:r>
            <w:r>
              <w:rPr>
                <w:rFonts w:hint="eastAsia" w:ascii="Times New Roman" w:hAnsi="Times New Roman"/>
                <w:sz w:val="24"/>
                <w:szCs w:val="24"/>
                <w:vertAlign w:val="superscript"/>
                <w:lang w:val="en-US" w:eastAsia="zh-CN"/>
              </w:rPr>
              <w:t>3</w:t>
            </w:r>
            <w:r>
              <w:rPr>
                <w:rFonts w:hint="eastAsia" w:ascii="Times New Roman" w:hAnsi="Times New Roman"/>
                <w:sz w:val="24"/>
                <w:szCs w:val="24"/>
                <w:lang w:val="en-US" w:eastAsia="zh-CN"/>
              </w:rPr>
              <w:t>，</w:t>
            </w:r>
            <w:r>
              <w:rPr>
                <w:rFonts w:hint="eastAsia" w:ascii="Times New Roman" w:hAnsi="Times New Roman"/>
                <w:sz w:val="24"/>
                <w:szCs w:val="24"/>
                <w:lang w:eastAsia="zh-CN"/>
              </w:rPr>
              <w:t>项目总投资</w:t>
            </w:r>
            <w:r>
              <w:rPr>
                <w:rFonts w:hint="eastAsia" w:ascii="Times New Roman" w:hAnsi="Times New Roman"/>
                <w:sz w:val="24"/>
                <w:szCs w:val="24"/>
                <w:lang w:val="en-US" w:eastAsia="zh-CN"/>
              </w:rPr>
              <w:t>2000万元，其中环保</w:t>
            </w:r>
            <w:r>
              <w:rPr>
                <w:rFonts w:hint="eastAsia" w:ascii="Times New Roman" w:hAnsi="Times New Roman"/>
                <w:sz w:val="24"/>
                <w:szCs w:val="24"/>
              </w:rPr>
              <w:t>投资为</w:t>
            </w:r>
            <w:r>
              <w:rPr>
                <w:rFonts w:hint="eastAsia" w:ascii="Times New Roman" w:hAnsi="Times New Roman"/>
                <w:sz w:val="24"/>
                <w:szCs w:val="24"/>
                <w:lang w:val="en-US" w:eastAsia="zh-CN"/>
              </w:rPr>
              <w:t>23</w:t>
            </w:r>
            <w:r>
              <w:rPr>
                <w:rFonts w:hint="eastAsia" w:ascii="Times New Roman" w:hAnsi="Times New Roman"/>
                <w:sz w:val="24"/>
                <w:szCs w:val="24"/>
              </w:rPr>
              <w:t>万元，占总投资的</w:t>
            </w:r>
            <w:r>
              <w:rPr>
                <w:rFonts w:hint="eastAsia" w:ascii="Times New Roman" w:hAnsi="Times New Roman"/>
                <w:sz w:val="24"/>
                <w:szCs w:val="24"/>
                <w:lang w:val="en-US" w:eastAsia="zh-CN"/>
              </w:rPr>
              <w:t>1.15</w:t>
            </w:r>
            <w:r>
              <w:rPr>
                <w:rFonts w:ascii="Times New Roman" w:hAnsi="Times New Roman"/>
                <w:sz w:val="24"/>
                <w:szCs w:val="24"/>
              </w:rPr>
              <w:t>%</w:t>
            </w:r>
            <w:r>
              <w:rPr>
                <w:rFonts w:hint="eastAsia" w:ascii="Times New Roman" w:hAnsi="Times New Roman"/>
                <w:sz w:val="24"/>
                <w:szCs w:val="24"/>
                <w:lang w:eastAsia="zh-CN"/>
              </w:rPr>
              <w:t>。</w:t>
            </w:r>
            <w:r>
              <w:rPr>
                <w:rFonts w:hint="eastAsia" w:ascii="Times New Roman" w:hAnsi="Times New Roman"/>
                <w:sz w:val="24"/>
                <w:szCs w:val="24"/>
              </w:rPr>
              <w:t>本项目建成以后，</w:t>
            </w:r>
            <w:r>
              <w:rPr>
                <w:rFonts w:hint="eastAsia" w:ascii="Times New Roman" w:hAnsi="Times New Roman"/>
                <w:sz w:val="24"/>
                <w:szCs w:val="24"/>
                <w:lang w:eastAsia="zh-CN"/>
              </w:rPr>
              <w:t>年生产</w:t>
            </w:r>
            <w:r>
              <w:rPr>
                <w:rFonts w:hint="eastAsia" w:ascii="Times New Roman" w:hAnsi="Times New Roman"/>
                <w:sz w:val="24"/>
                <w:szCs w:val="24"/>
                <w:lang w:val="en-US" w:eastAsia="zh-CN"/>
              </w:rPr>
              <w:t>集成材2万m</w:t>
            </w:r>
            <w:r>
              <w:rPr>
                <w:rFonts w:hint="eastAsia" w:ascii="Times New Roman" w:hAnsi="Times New Roman"/>
                <w:sz w:val="24"/>
                <w:szCs w:val="24"/>
                <w:vertAlign w:val="superscript"/>
                <w:lang w:val="en-US" w:eastAsia="zh-CN"/>
              </w:rPr>
              <w:t>3</w:t>
            </w:r>
            <w:r>
              <w:rPr>
                <w:rFonts w:hint="eastAsia" w:ascii="Times New Roman" w:hAnsi="Times New Roman"/>
                <w:sz w:val="24"/>
                <w:szCs w:val="24"/>
                <w:lang w:val="en-US" w:eastAsia="zh-CN"/>
              </w:rPr>
              <w:t>。</w:t>
            </w:r>
          </w:p>
          <w:p>
            <w:pPr>
              <w:spacing w:line="360" w:lineRule="auto"/>
              <w:rPr>
                <w:rFonts w:ascii="Times New Roman" w:hAnsi="Times New Roman"/>
                <w:b/>
                <w:bCs/>
                <w:sz w:val="24"/>
                <w:szCs w:val="24"/>
              </w:rPr>
            </w:pPr>
            <w:r>
              <w:rPr>
                <w:rFonts w:ascii="Times New Roman" w:hAnsi="Times New Roman"/>
                <w:b/>
                <w:bCs/>
                <w:sz w:val="24"/>
                <w:szCs w:val="24"/>
              </w:rPr>
              <w:t>2</w:t>
            </w:r>
            <w:r>
              <w:rPr>
                <w:rFonts w:hint="eastAsia" w:ascii="Times New Roman" w:hAnsi="Times New Roman"/>
                <w:b/>
                <w:bCs/>
                <w:sz w:val="24"/>
                <w:szCs w:val="24"/>
              </w:rPr>
              <w:t>、环境现状评价</w:t>
            </w:r>
          </w:p>
          <w:p>
            <w:pPr>
              <w:spacing w:line="360" w:lineRule="auto"/>
              <w:ind w:firstLine="482" w:firstLineChars="200"/>
              <w:rPr>
                <w:rFonts w:ascii="Times New Roman" w:hAnsi="Times New Roman"/>
                <w:b/>
                <w:bCs/>
                <w:sz w:val="24"/>
                <w:szCs w:val="24"/>
              </w:rPr>
            </w:pPr>
            <w:r>
              <w:rPr>
                <w:rFonts w:ascii="Times New Roman" w:hAnsi="Times New Roman"/>
                <w:b/>
                <w:bCs/>
                <w:sz w:val="24"/>
                <w:szCs w:val="24"/>
              </w:rPr>
              <w:t>2.1</w:t>
            </w:r>
            <w:r>
              <w:rPr>
                <w:rFonts w:hint="eastAsia" w:ascii="Times New Roman" w:hAnsi="Times New Roman"/>
                <w:b/>
                <w:bCs/>
                <w:sz w:val="24"/>
                <w:szCs w:val="24"/>
              </w:rPr>
              <w:t>、大气环境现状评价</w:t>
            </w:r>
          </w:p>
          <w:p>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评价区域内大气环境监测结果表明，评价区域内大气环境监测结果表明，项目区SO</w:t>
            </w:r>
            <w:r>
              <w:rPr>
                <w:rFonts w:hint="eastAsia" w:ascii="Times New Roman" w:hAnsi="Times New Roman"/>
                <w:sz w:val="24"/>
                <w:szCs w:val="24"/>
                <w:vertAlign w:val="subscript"/>
                <w:lang w:val="en-US" w:eastAsia="zh-CN"/>
              </w:rPr>
              <w:t>2</w:t>
            </w:r>
            <w:r>
              <w:rPr>
                <w:rFonts w:hint="eastAsia" w:ascii="Times New Roman" w:hAnsi="Times New Roman"/>
                <w:sz w:val="24"/>
                <w:szCs w:val="24"/>
                <w:lang w:val="en-US" w:eastAsia="zh-CN"/>
              </w:rPr>
              <w:t>、NO</w:t>
            </w:r>
            <w:r>
              <w:rPr>
                <w:rFonts w:hint="eastAsia" w:ascii="Times New Roman" w:hAnsi="Times New Roman"/>
                <w:sz w:val="24"/>
                <w:szCs w:val="24"/>
                <w:vertAlign w:val="subscript"/>
                <w:lang w:val="en-US" w:eastAsia="zh-CN"/>
              </w:rPr>
              <w:t>2</w:t>
            </w:r>
            <w:r>
              <w:rPr>
                <w:rFonts w:hint="eastAsia" w:ascii="Times New Roman" w:hAnsi="Times New Roman"/>
                <w:sz w:val="24"/>
                <w:szCs w:val="24"/>
                <w:lang w:val="en-US" w:eastAsia="zh-CN"/>
              </w:rPr>
              <w:t>及PM</w:t>
            </w:r>
            <w:r>
              <w:rPr>
                <w:rFonts w:hint="eastAsia" w:ascii="Times New Roman" w:hAnsi="Times New Roman"/>
                <w:sz w:val="24"/>
                <w:szCs w:val="24"/>
                <w:vertAlign w:val="subscript"/>
                <w:lang w:val="en-US" w:eastAsia="zh-CN"/>
              </w:rPr>
              <w:t>10</w:t>
            </w:r>
            <w:r>
              <w:rPr>
                <w:rFonts w:hint="eastAsia" w:ascii="Times New Roman" w:hAnsi="Times New Roman"/>
                <w:sz w:val="24"/>
                <w:szCs w:val="24"/>
                <w:lang w:val="en-US" w:eastAsia="zh-CN"/>
              </w:rPr>
              <w:t>的及日均浓度均较低，污染物日均值浓度占标率均小于100%，达到《环境空气质量标准》（GB3095-2012）中的二级标准。</w:t>
            </w:r>
          </w:p>
          <w:p>
            <w:pPr>
              <w:spacing w:line="360" w:lineRule="auto"/>
              <w:ind w:firstLine="482" w:firstLineChars="200"/>
              <w:rPr>
                <w:rFonts w:ascii="Times New Roman" w:hAnsi="Times New Roman"/>
                <w:b/>
                <w:bCs/>
                <w:sz w:val="24"/>
                <w:szCs w:val="24"/>
              </w:rPr>
            </w:pPr>
            <w:r>
              <w:rPr>
                <w:rFonts w:ascii="Times New Roman" w:hAnsi="Times New Roman"/>
                <w:b/>
                <w:bCs/>
                <w:sz w:val="24"/>
                <w:szCs w:val="24"/>
              </w:rPr>
              <w:t>2.2</w:t>
            </w:r>
            <w:r>
              <w:rPr>
                <w:rFonts w:hint="eastAsia" w:ascii="Times New Roman" w:hAnsi="Times New Roman"/>
                <w:b/>
                <w:bCs/>
                <w:sz w:val="24"/>
                <w:szCs w:val="24"/>
              </w:rPr>
              <w:t>、水环境现状评价</w:t>
            </w:r>
          </w:p>
          <w:p>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评价区域地下水各项水质因子监测指标均满足《地下水质量标准》（GB/T14848-93）III类标准，由此可见，项目区地下水水质较好。</w:t>
            </w:r>
          </w:p>
          <w:p>
            <w:pPr>
              <w:spacing w:line="360" w:lineRule="auto"/>
              <w:ind w:firstLine="482" w:firstLineChars="200"/>
              <w:rPr>
                <w:rFonts w:ascii="Times New Roman" w:hAnsi="Times New Roman"/>
                <w:b/>
                <w:bCs/>
                <w:sz w:val="24"/>
                <w:szCs w:val="24"/>
              </w:rPr>
            </w:pPr>
            <w:r>
              <w:rPr>
                <w:rFonts w:ascii="Times New Roman" w:hAnsi="Times New Roman"/>
                <w:b/>
                <w:bCs/>
                <w:sz w:val="24"/>
                <w:szCs w:val="24"/>
              </w:rPr>
              <w:t>2.3</w:t>
            </w:r>
            <w:r>
              <w:rPr>
                <w:rFonts w:hint="eastAsia" w:ascii="Times New Roman" w:hAnsi="Times New Roman"/>
                <w:b/>
                <w:bCs/>
                <w:sz w:val="24"/>
                <w:szCs w:val="24"/>
              </w:rPr>
              <w:t>、声环境现状评价</w:t>
            </w:r>
          </w:p>
          <w:p>
            <w:pPr>
              <w:spacing w:line="360" w:lineRule="auto"/>
              <w:ind w:firstLine="480" w:firstLineChars="200"/>
              <w:rPr>
                <w:rFonts w:ascii="宋体" w:cs="宋体"/>
                <w:sz w:val="24"/>
                <w:szCs w:val="24"/>
              </w:rPr>
            </w:pPr>
            <w:r>
              <w:rPr>
                <w:rFonts w:hint="eastAsia" w:ascii="宋体" w:hAnsi="宋体" w:cs="宋体"/>
                <w:sz w:val="24"/>
                <w:szCs w:val="24"/>
              </w:rPr>
              <w:t>建设项目所在地</w:t>
            </w:r>
            <w:r>
              <w:rPr>
                <w:rFonts w:hint="eastAsia" w:ascii="Times New Roman" w:hAnsi="Times New Roman"/>
                <w:sz w:val="24"/>
                <w:szCs w:val="24"/>
              </w:rPr>
              <w:t>新疆昌吉高新技术产业开发区环境噪声达到《声环境质量标准》（</w:t>
            </w:r>
            <w:r>
              <w:rPr>
                <w:rFonts w:ascii="Times New Roman" w:hAnsi="Times New Roman"/>
                <w:sz w:val="24"/>
                <w:szCs w:val="24"/>
              </w:rPr>
              <w:t>GB3096-2008</w:t>
            </w:r>
            <w:r>
              <w:rPr>
                <w:rFonts w:hint="eastAsia" w:ascii="Times New Roman" w:hAnsi="Times New Roman"/>
                <w:sz w:val="24"/>
                <w:szCs w:val="24"/>
              </w:rPr>
              <w:t>）</w:t>
            </w:r>
            <w:r>
              <w:rPr>
                <w:rFonts w:ascii="Times New Roman" w:hAnsi="Times New Roman"/>
                <w:sz w:val="24"/>
                <w:szCs w:val="24"/>
              </w:rPr>
              <w:t>3</w:t>
            </w:r>
            <w:r>
              <w:rPr>
                <w:rFonts w:hint="eastAsia" w:ascii="Times New Roman" w:hAnsi="Times New Roman"/>
                <w:sz w:val="24"/>
                <w:szCs w:val="24"/>
              </w:rPr>
              <w:t>类标准，项目所在区域声环境质量良好。</w:t>
            </w:r>
          </w:p>
          <w:p>
            <w:pPr>
              <w:spacing w:line="360" w:lineRule="auto"/>
              <w:rPr>
                <w:rFonts w:hint="eastAsia" w:ascii="Times New Roman" w:hAnsi="Times New Roman"/>
                <w:b/>
                <w:bCs/>
                <w:sz w:val="24"/>
                <w:szCs w:val="24"/>
              </w:rPr>
            </w:pPr>
            <w:r>
              <w:rPr>
                <w:rFonts w:ascii="Times New Roman" w:hAnsi="Times New Roman"/>
                <w:b/>
                <w:bCs/>
                <w:sz w:val="24"/>
                <w:szCs w:val="24"/>
              </w:rPr>
              <w:t>3</w:t>
            </w:r>
            <w:r>
              <w:rPr>
                <w:rFonts w:hint="eastAsia" w:ascii="Times New Roman" w:hAnsi="Times New Roman"/>
                <w:b/>
                <w:bCs/>
                <w:sz w:val="24"/>
                <w:szCs w:val="24"/>
              </w:rPr>
              <w:t>、环境影响评价结论</w:t>
            </w:r>
          </w:p>
          <w:p>
            <w:pPr>
              <w:spacing w:line="360" w:lineRule="auto"/>
              <w:ind w:firstLine="480" w:firstLineChars="200"/>
              <w:rPr>
                <w:rFonts w:hint="eastAsia" w:ascii="Times New Roman" w:hAnsi="Times New Roman"/>
                <w:b/>
                <w:bCs/>
                <w:sz w:val="24"/>
                <w:szCs w:val="24"/>
              </w:rPr>
            </w:pPr>
            <w:r>
              <w:rPr>
                <w:rFonts w:hint="eastAsia" w:ascii="Times New Roman" w:hAnsi="Times New Roman"/>
                <w:sz w:val="24"/>
                <w:szCs w:val="24"/>
              </w:rPr>
              <w:t>本项目新疆斯威克电子有限公司（已搬迁）的空</w:t>
            </w:r>
            <w:r>
              <w:rPr>
                <w:rFonts w:hint="eastAsia" w:ascii="Times New Roman" w:hAnsi="Times New Roman"/>
                <w:sz w:val="24"/>
                <w:szCs w:val="24"/>
                <w:lang w:val="en-US" w:eastAsia="zh-CN"/>
              </w:rPr>
              <w:t>厂区</w:t>
            </w:r>
            <w:r>
              <w:rPr>
                <w:rFonts w:hint="eastAsia" w:ascii="Times New Roman" w:hAnsi="Times New Roman"/>
                <w:sz w:val="24"/>
                <w:szCs w:val="24"/>
              </w:rPr>
              <w:t>，</w:t>
            </w:r>
            <w:r>
              <w:rPr>
                <w:rFonts w:hint="eastAsia" w:ascii="Times New Roman" w:hAnsi="Times New Roman"/>
                <w:sz w:val="24"/>
                <w:szCs w:val="24"/>
                <w:lang w:val="en-US" w:eastAsia="zh-CN"/>
              </w:rPr>
              <w:t>厂区</w:t>
            </w:r>
            <w:r>
              <w:rPr>
                <w:rFonts w:hint="eastAsia" w:ascii="Times New Roman" w:hAnsi="Times New Roman"/>
                <w:sz w:val="24"/>
                <w:szCs w:val="24"/>
              </w:rPr>
              <w:t>已经建成，施工期已经结束，本项目仅需将购置设备安置即可。因此，本项目不对施工期进行分析评价。</w:t>
            </w:r>
          </w:p>
          <w:p>
            <w:pPr>
              <w:spacing w:line="360" w:lineRule="auto"/>
              <w:ind w:firstLine="482" w:firstLineChars="200"/>
              <w:rPr>
                <w:rFonts w:ascii="Times New Roman" w:hAnsi="Times New Roman"/>
                <w:sz w:val="24"/>
                <w:szCs w:val="24"/>
              </w:rPr>
            </w:pPr>
            <w:r>
              <w:rPr>
                <w:rFonts w:ascii="Times New Roman" w:hAnsi="Times New Roman"/>
                <w:b/>
                <w:bCs/>
                <w:sz w:val="24"/>
                <w:szCs w:val="24"/>
              </w:rPr>
              <w:t>3.1</w:t>
            </w:r>
            <w:r>
              <w:rPr>
                <w:rFonts w:hint="eastAsia" w:ascii="Times New Roman" w:hAnsi="Times New Roman"/>
                <w:b/>
                <w:bCs/>
                <w:sz w:val="24"/>
                <w:szCs w:val="24"/>
              </w:rPr>
              <w:t>、大气环境影响评价结论</w:t>
            </w:r>
          </w:p>
          <w:p>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无组织排放粉尘：排放速率以及排放量为0.054kg/h，0.321t/a，能够满足《大气污染物综合排放标准》（GB16927-1996）表2中无组织排放标准要求，周界外浓度最高点≤1.0mg/m</w:t>
            </w:r>
            <w:r>
              <w:rPr>
                <w:rFonts w:hint="eastAsia" w:ascii="Times New Roman" w:hAnsi="Times New Roman"/>
                <w:sz w:val="24"/>
                <w:szCs w:val="24"/>
                <w:vertAlign w:val="superscript"/>
                <w:lang w:val="en-US" w:eastAsia="zh-CN"/>
              </w:rPr>
              <w:t>3</w:t>
            </w:r>
            <w:r>
              <w:rPr>
                <w:rFonts w:hint="eastAsia" w:ascii="Times New Roman" w:hAnsi="Times New Roman"/>
                <w:sz w:val="24"/>
                <w:szCs w:val="24"/>
                <w:lang w:val="en-US" w:eastAsia="zh-CN"/>
              </w:rPr>
              <w:t>，因此不会对项目区空气环境造成明显不利影响。</w:t>
            </w:r>
          </w:p>
          <w:p>
            <w:pPr>
              <w:spacing w:line="360" w:lineRule="auto"/>
              <w:ind w:firstLine="480" w:firstLineChars="200"/>
              <w:rPr>
                <w:rFonts w:hint="eastAsia" w:ascii="Times New Roman" w:hAnsi="Times New Roman"/>
                <w:bCs/>
                <w:kern w:val="0"/>
                <w:sz w:val="24"/>
                <w:szCs w:val="24"/>
                <w:lang w:val="en-US" w:eastAsia="zh-CN"/>
              </w:rPr>
            </w:pPr>
            <w:r>
              <w:rPr>
                <w:rFonts w:hint="eastAsia" w:ascii="Times New Roman" w:hAnsi="Times New Roman"/>
                <w:sz w:val="24"/>
                <w:szCs w:val="24"/>
                <w:lang w:val="en-US" w:eastAsia="zh-CN"/>
              </w:rPr>
              <w:t>有组织排放粉尘：收集到的粉尘量量为6.099t/a，布袋除尘器效率大于99%，则收集的粉尘经布袋除尘器处理后，再经15m高排气筒排放，粉尘的排放速率约为0.01kg/h，排放浓度为5.08mg/m</w:t>
            </w:r>
            <w:r>
              <w:rPr>
                <w:rFonts w:hint="eastAsia" w:ascii="Times New Roman" w:hAnsi="Times New Roman"/>
                <w:sz w:val="24"/>
                <w:szCs w:val="24"/>
                <w:vertAlign w:val="superscript"/>
                <w:lang w:val="en-US" w:eastAsia="zh-CN"/>
              </w:rPr>
              <w:t>3</w:t>
            </w:r>
            <w:r>
              <w:rPr>
                <w:rFonts w:hint="eastAsia" w:ascii="Times New Roman" w:hAnsi="Times New Roman"/>
                <w:sz w:val="24"/>
                <w:szCs w:val="24"/>
                <w:lang w:val="en-US" w:eastAsia="zh-CN"/>
              </w:rPr>
              <w:t>，排放量为0.061t/a。满足</w:t>
            </w:r>
            <w:r>
              <w:rPr>
                <w:rFonts w:hint="eastAsia" w:ascii="Times New Roman" w:hAnsi="Times New Roman"/>
                <w:bCs/>
                <w:kern w:val="0"/>
                <w:sz w:val="24"/>
                <w:szCs w:val="24"/>
                <w:lang w:val="en-US" w:eastAsia="zh-CN"/>
              </w:rPr>
              <w:t>《大气污染物综合排放标准》（GB16297-1996）中的“新污染源、二级标准”。对项目区周边大气环境影响较小。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甲醛废气：甲醛气体的产生量0.04t/a，产生量较小，无组织排放，排放速率为0.0067kg/h。项目甲醛排放最大落地浓度为0.0057mg/m</w:t>
            </w:r>
            <w:r>
              <w:rPr>
                <w:rFonts w:hint="eastAsia" w:ascii="Times New Roman" w:hAnsi="Times New Roman"/>
                <w:sz w:val="24"/>
                <w:szCs w:val="24"/>
                <w:vertAlign w:val="superscript"/>
                <w:lang w:val="en-US" w:eastAsia="zh-CN"/>
              </w:rPr>
              <w:t>3</w:t>
            </w:r>
            <w:r>
              <w:rPr>
                <w:rFonts w:hint="eastAsia" w:ascii="Times New Roman" w:hAnsi="Times New Roman"/>
                <w:sz w:val="24"/>
                <w:szCs w:val="24"/>
                <w:lang w:val="en-US" w:eastAsia="zh-CN"/>
              </w:rPr>
              <w:t>，能够满足《大气污染物综合排放标准》（GB16927-1996）表2中无组织排放标准要求，周界外浓度最高点小于0.20mg/m</w:t>
            </w:r>
            <w:r>
              <w:rPr>
                <w:rFonts w:hint="eastAsia" w:ascii="Times New Roman" w:hAnsi="Times New Roman"/>
                <w:sz w:val="24"/>
                <w:szCs w:val="24"/>
                <w:vertAlign w:val="superscript"/>
                <w:lang w:val="en-US" w:eastAsia="zh-CN"/>
              </w:rPr>
              <w:t>3</w:t>
            </w:r>
            <w:r>
              <w:rPr>
                <w:rFonts w:hint="eastAsia" w:ascii="Times New Roman" w:hAnsi="Times New Roman"/>
                <w:sz w:val="24"/>
                <w:szCs w:val="24"/>
                <w:lang w:val="en-US" w:eastAsia="zh-CN"/>
              </w:rPr>
              <w:t>，因此不会对空气环境造成明显的不利影响。</w:t>
            </w:r>
          </w:p>
          <w:p>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本项目应设置50m卫生防护距离。</w:t>
            </w:r>
          </w:p>
          <w:p>
            <w:pPr>
              <w:spacing w:line="360" w:lineRule="auto"/>
              <w:ind w:firstLine="480" w:firstLineChars="200"/>
              <w:rPr>
                <w:rFonts w:hint="eastAsia"/>
                <w:lang w:val="en-US" w:eastAsia="zh-CN"/>
              </w:rPr>
            </w:pPr>
            <w:r>
              <w:rPr>
                <w:rFonts w:hint="eastAsia" w:ascii="Times New Roman" w:hAnsi="Times New Roman"/>
                <w:snapToGrid w:val="0"/>
                <w:color w:val="000000"/>
                <w:sz w:val="24"/>
                <w:szCs w:val="24"/>
                <w:lang w:val="en-US" w:eastAsia="zh-CN"/>
              </w:rPr>
              <w:t>综上所述，本项目产生的废气经有效处理后能达标排放，对周边大气环境产生的不利影响较小。</w:t>
            </w:r>
          </w:p>
          <w:p>
            <w:pPr>
              <w:spacing w:line="360" w:lineRule="auto"/>
              <w:ind w:firstLine="482" w:firstLineChars="200"/>
              <w:rPr>
                <w:rFonts w:ascii="Times New Roman" w:hAnsi="Times New Roman"/>
                <w:b/>
                <w:bCs/>
                <w:sz w:val="24"/>
                <w:szCs w:val="24"/>
              </w:rPr>
            </w:pPr>
            <w:r>
              <w:rPr>
                <w:rFonts w:ascii="Times New Roman" w:hAnsi="Times New Roman"/>
                <w:b/>
                <w:bCs/>
                <w:sz w:val="24"/>
                <w:szCs w:val="24"/>
              </w:rPr>
              <w:t>3.2</w:t>
            </w:r>
            <w:r>
              <w:rPr>
                <w:rFonts w:hint="eastAsia" w:ascii="Times New Roman" w:hAnsi="Times New Roman"/>
                <w:b/>
                <w:bCs/>
                <w:sz w:val="24"/>
                <w:szCs w:val="24"/>
              </w:rPr>
              <w:t>、水环境影响评价结论</w:t>
            </w:r>
          </w:p>
          <w:p>
            <w:pPr>
              <w:spacing w:line="360" w:lineRule="auto"/>
              <w:ind w:firstLine="480" w:firstLineChars="200"/>
              <w:rPr>
                <w:rFonts w:ascii="宋体" w:cs="宋体"/>
                <w:sz w:val="24"/>
                <w:szCs w:val="24"/>
              </w:rPr>
            </w:pPr>
            <w:r>
              <w:rPr>
                <w:rFonts w:hint="eastAsia" w:ascii="Times New Roman" w:hAnsi="Times New Roman"/>
                <w:sz w:val="24"/>
                <w:szCs w:val="24"/>
              </w:rPr>
              <w:t>本项目运营期废水生活污水，主要污染物为</w:t>
            </w:r>
            <w:r>
              <w:rPr>
                <w:rFonts w:ascii="Times New Roman" w:hAnsi="Times New Roman"/>
                <w:sz w:val="24"/>
                <w:szCs w:val="24"/>
              </w:rPr>
              <w:t>COD</w:t>
            </w:r>
            <w:r>
              <w:rPr>
                <w:rFonts w:hint="eastAsia" w:ascii="Times New Roman" w:hAnsi="Times New Roman"/>
                <w:sz w:val="24"/>
                <w:szCs w:val="24"/>
              </w:rPr>
              <w:t>、</w:t>
            </w:r>
            <w:r>
              <w:rPr>
                <w:rFonts w:ascii="Times New Roman" w:hAnsi="Times New Roman"/>
                <w:sz w:val="24"/>
                <w:szCs w:val="24"/>
              </w:rPr>
              <w:t>BOD</w:t>
            </w:r>
            <w:r>
              <w:rPr>
                <w:rFonts w:ascii="Times New Roman" w:hAnsi="Times New Roman"/>
                <w:sz w:val="24"/>
                <w:szCs w:val="24"/>
                <w:vertAlign w:val="subscript"/>
              </w:rPr>
              <w:t>5</w:t>
            </w:r>
            <w:r>
              <w:rPr>
                <w:rFonts w:hint="eastAsia" w:ascii="Times New Roman" w:hAnsi="Times New Roman"/>
                <w:sz w:val="24"/>
                <w:szCs w:val="24"/>
              </w:rPr>
              <w:t>、</w:t>
            </w:r>
            <w:r>
              <w:rPr>
                <w:rFonts w:ascii="Times New Roman" w:hAnsi="Times New Roman"/>
                <w:sz w:val="24"/>
                <w:szCs w:val="24"/>
              </w:rPr>
              <w:t>SS</w:t>
            </w:r>
            <w:r>
              <w:rPr>
                <w:rFonts w:hint="eastAsia" w:ascii="Times New Roman" w:hAnsi="Times New Roman"/>
                <w:sz w:val="24"/>
                <w:szCs w:val="24"/>
              </w:rPr>
              <w:t>、氨氮等，其水质较为简单，排放量约为</w:t>
            </w:r>
            <w:r>
              <w:rPr>
                <w:rFonts w:hint="eastAsia" w:ascii="Times New Roman" w:hAnsi="Times New Roman"/>
                <w:sz w:val="24"/>
                <w:szCs w:val="24"/>
                <w:lang w:val="en-US" w:eastAsia="zh-CN"/>
              </w:rPr>
              <w:t>600</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/a</w:t>
            </w:r>
            <w:r>
              <w:rPr>
                <w:rFonts w:hint="eastAsia" w:ascii="Times New Roman" w:hAnsi="Times New Roman"/>
                <w:sz w:val="24"/>
                <w:szCs w:val="24"/>
              </w:rPr>
              <w:t>。</w:t>
            </w:r>
            <w:r>
              <w:rPr>
                <w:rFonts w:hint="eastAsia" w:ascii="Times New Roman" w:hAnsi="Times New Roman"/>
                <w:sz w:val="24"/>
                <w:szCs w:val="24"/>
                <w:lang w:eastAsia="zh-CN"/>
              </w:rPr>
              <w:t>排入园区污水管网，交由园区污水处理厂进行处理，不外排</w:t>
            </w:r>
            <w:r>
              <w:rPr>
                <w:rFonts w:hint="eastAsia" w:ascii="Times New Roman" w:hAnsi="Times New Roman"/>
                <w:sz w:val="24"/>
                <w:szCs w:val="24"/>
              </w:rPr>
              <w:t>。</w:t>
            </w:r>
            <w:r>
              <w:rPr>
                <w:rFonts w:hint="eastAsia" w:ascii="Times New Roman" w:hAnsi="Times New Roman"/>
                <w:sz w:val="24"/>
                <w:szCs w:val="24"/>
                <w:lang w:eastAsia="zh-CN"/>
              </w:rPr>
              <w:t>对当地水环境基本无影响。</w:t>
            </w:r>
          </w:p>
          <w:p>
            <w:pPr>
              <w:spacing w:line="360" w:lineRule="auto"/>
              <w:ind w:firstLine="482" w:firstLineChars="200"/>
              <w:rPr>
                <w:rFonts w:ascii="Times New Roman" w:hAnsi="Times New Roman"/>
                <w:sz w:val="24"/>
                <w:szCs w:val="24"/>
              </w:rPr>
            </w:pPr>
            <w:r>
              <w:rPr>
                <w:rFonts w:ascii="Times New Roman" w:hAnsi="Times New Roman"/>
                <w:b/>
                <w:bCs/>
                <w:sz w:val="24"/>
                <w:szCs w:val="24"/>
              </w:rPr>
              <w:t>3.3</w:t>
            </w:r>
            <w:r>
              <w:rPr>
                <w:rFonts w:hint="eastAsia" w:ascii="Times New Roman" w:hAnsi="Times New Roman"/>
                <w:b/>
                <w:bCs/>
                <w:sz w:val="24"/>
                <w:szCs w:val="24"/>
              </w:rPr>
              <w:t>、声环境影响评价结论</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本项目通过优先选用低噪声设备，噪声源较大的设备安装消声底座并布置在厂房内部</w:t>
            </w:r>
            <w:r>
              <w:rPr>
                <w:rFonts w:hint="eastAsia" w:ascii="Times New Roman" w:hAnsi="Times New Roman"/>
                <w:sz w:val="24"/>
                <w:szCs w:val="24"/>
                <w:lang w:val="en-US" w:eastAsia="zh-CN"/>
              </w:rPr>
              <w:t>。</w:t>
            </w:r>
          </w:p>
          <w:p>
            <w:pPr>
              <w:spacing w:line="360" w:lineRule="auto"/>
              <w:ind w:firstLine="480" w:firstLineChars="200"/>
              <w:rPr>
                <w:rFonts w:ascii="宋体" w:cs="宋体"/>
                <w:sz w:val="24"/>
                <w:szCs w:val="24"/>
              </w:rPr>
            </w:pPr>
            <w:r>
              <w:rPr>
                <w:rFonts w:hint="eastAsia" w:ascii="Times New Roman" w:hAnsi="Times New Roman"/>
                <w:sz w:val="24"/>
                <w:szCs w:val="24"/>
              </w:rPr>
              <w:t>经采取上述措施后，项目厂界</w:t>
            </w:r>
            <w:r>
              <w:rPr>
                <w:rFonts w:hint="eastAsia" w:ascii="Times New Roman" w:hAnsi="Times New Roman"/>
                <w:sz w:val="24"/>
                <w:szCs w:val="24"/>
                <w:lang w:eastAsia="zh-CN"/>
              </w:rPr>
              <w:t>贡献值</w:t>
            </w:r>
            <w:r>
              <w:rPr>
                <w:rFonts w:hint="eastAsia" w:ascii="Times New Roman" w:hAnsi="Times New Roman"/>
                <w:sz w:val="24"/>
                <w:szCs w:val="24"/>
              </w:rPr>
              <w:t>可达到《工业企业厂界环境噪声排放标准》（</w:t>
            </w:r>
            <w:r>
              <w:rPr>
                <w:rFonts w:ascii="Times New Roman" w:hAnsi="Times New Roman"/>
                <w:sz w:val="24"/>
                <w:szCs w:val="24"/>
              </w:rPr>
              <w:t>GB12348-2008</w:t>
            </w:r>
            <w:r>
              <w:rPr>
                <w:rFonts w:hint="eastAsia" w:ascii="Times New Roman" w:hAnsi="Times New Roman"/>
                <w:sz w:val="24"/>
                <w:szCs w:val="24"/>
              </w:rPr>
              <w:t>）中</w:t>
            </w:r>
            <w:r>
              <w:rPr>
                <w:rFonts w:ascii="Times New Roman" w:hAnsi="Times New Roman"/>
                <w:sz w:val="24"/>
                <w:szCs w:val="24"/>
              </w:rPr>
              <w:t>3</w:t>
            </w:r>
            <w:r>
              <w:rPr>
                <w:rFonts w:hint="eastAsia" w:ascii="Times New Roman" w:hAnsi="Times New Roman"/>
                <w:sz w:val="24"/>
                <w:szCs w:val="24"/>
              </w:rPr>
              <w:t>类标准，即昼间≤</w:t>
            </w:r>
            <w:r>
              <w:rPr>
                <w:rFonts w:ascii="Times New Roman" w:hAnsi="Times New Roman"/>
                <w:sz w:val="24"/>
                <w:szCs w:val="24"/>
              </w:rPr>
              <w:t>65dB</w:t>
            </w:r>
            <w:r>
              <w:rPr>
                <w:rFonts w:hint="eastAsia" w:ascii="Times New Roman" w:hAnsi="Times New Roman"/>
                <w:sz w:val="24"/>
                <w:szCs w:val="24"/>
              </w:rPr>
              <w:t>（</w:t>
            </w:r>
            <w:r>
              <w:rPr>
                <w:rFonts w:ascii="Times New Roman" w:hAnsi="Times New Roman"/>
                <w:sz w:val="24"/>
                <w:szCs w:val="24"/>
              </w:rPr>
              <w:t>A</w:t>
            </w:r>
            <w:r>
              <w:rPr>
                <w:rFonts w:hint="eastAsia" w:ascii="Times New Roman" w:hAnsi="Times New Roman"/>
                <w:sz w:val="24"/>
                <w:szCs w:val="24"/>
              </w:rPr>
              <w:t>），夜间≤</w:t>
            </w:r>
            <w:r>
              <w:rPr>
                <w:rFonts w:ascii="Times New Roman" w:hAnsi="Times New Roman"/>
                <w:sz w:val="24"/>
                <w:szCs w:val="24"/>
              </w:rPr>
              <w:t>55dB</w:t>
            </w:r>
            <w:r>
              <w:rPr>
                <w:rFonts w:hint="eastAsia" w:ascii="Times New Roman" w:hAnsi="Times New Roman"/>
                <w:sz w:val="24"/>
                <w:szCs w:val="24"/>
              </w:rPr>
              <w:t>（</w:t>
            </w:r>
            <w:r>
              <w:rPr>
                <w:rFonts w:ascii="Times New Roman" w:hAnsi="Times New Roman"/>
                <w:sz w:val="24"/>
                <w:szCs w:val="24"/>
              </w:rPr>
              <w:t>A</w:t>
            </w:r>
            <w:r>
              <w:rPr>
                <w:rFonts w:hint="eastAsia" w:ascii="Times New Roman" w:hAnsi="Times New Roman"/>
                <w:sz w:val="24"/>
                <w:szCs w:val="24"/>
              </w:rPr>
              <w:t>）。</w:t>
            </w:r>
          </w:p>
          <w:p>
            <w:pPr>
              <w:spacing w:line="360" w:lineRule="auto"/>
              <w:ind w:firstLine="482" w:firstLineChars="200"/>
              <w:rPr>
                <w:rFonts w:ascii="Times New Roman" w:hAnsi="Times New Roman"/>
                <w:b/>
                <w:bCs/>
                <w:sz w:val="24"/>
                <w:szCs w:val="24"/>
              </w:rPr>
            </w:pPr>
            <w:r>
              <w:rPr>
                <w:rFonts w:ascii="Times New Roman" w:hAnsi="Times New Roman"/>
                <w:b/>
                <w:bCs/>
                <w:sz w:val="24"/>
                <w:szCs w:val="24"/>
              </w:rPr>
              <w:t>3.4</w:t>
            </w:r>
            <w:r>
              <w:rPr>
                <w:rFonts w:hint="eastAsia" w:ascii="Times New Roman" w:hAnsi="Times New Roman"/>
                <w:b/>
                <w:bCs/>
                <w:sz w:val="24"/>
                <w:szCs w:val="24"/>
              </w:rPr>
              <w:t>、固体废弃物环境影响评价结论</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本项目运营期间，固体废弃物主要有设备检修保养产生的废润滑油、含油抹布以及职工生活垃圾。</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生产过程中产生的废润滑油、废油桶贮存在危废贮存间，</w:t>
            </w:r>
            <w:r>
              <w:rPr>
                <w:rFonts w:hint="eastAsia" w:ascii="Times New Roman" w:hAnsi="Times New Roman"/>
                <w:sz w:val="24"/>
                <w:szCs w:val="24"/>
                <w:lang w:eastAsia="zh-CN"/>
              </w:rPr>
              <w:t>定期交由有处理资质的单位进行处理，</w:t>
            </w:r>
            <w:r>
              <w:rPr>
                <w:rFonts w:hint="eastAsia" w:ascii="Times New Roman" w:hAnsi="Times New Roman"/>
                <w:sz w:val="24"/>
                <w:szCs w:val="24"/>
              </w:rPr>
              <w:t>含油抹布可</w:t>
            </w:r>
            <w:r>
              <w:rPr>
                <w:rFonts w:hint="eastAsia" w:ascii="Times New Roman" w:hAnsi="Times New Roman"/>
                <w:sz w:val="24"/>
                <w:szCs w:val="24"/>
                <w:lang w:eastAsia="zh-CN"/>
              </w:rPr>
              <w:t>混入</w:t>
            </w:r>
            <w:r>
              <w:rPr>
                <w:rFonts w:hint="eastAsia" w:ascii="Times New Roman" w:hAnsi="Times New Roman"/>
                <w:sz w:val="24"/>
                <w:szCs w:val="24"/>
              </w:rPr>
              <w:t>生活垃圾处理，送至昌吉高新技术产业开发区</w:t>
            </w:r>
            <w:r>
              <w:rPr>
                <w:rFonts w:hint="eastAsia" w:ascii="Times New Roman" w:hAnsi="Times New Roman"/>
                <w:sz w:val="24"/>
                <w:szCs w:val="24"/>
                <w:lang w:eastAsia="zh-CN"/>
              </w:rPr>
              <w:t>指定的</w:t>
            </w:r>
            <w:r>
              <w:rPr>
                <w:rFonts w:hint="eastAsia" w:ascii="Times New Roman" w:hAnsi="Times New Roman"/>
                <w:sz w:val="24"/>
                <w:szCs w:val="24"/>
              </w:rPr>
              <w:t>垃圾填埋场卫生填埋。</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固体废弃物的处置应遵循无害化、减量化、资源化的原则，实行分类收集、分类处理，固废暂存场所应做好防日晒、防雨淋、防渗漏的安全防护措施。</w:t>
            </w:r>
          </w:p>
          <w:p>
            <w:pPr>
              <w:spacing w:line="360" w:lineRule="auto"/>
              <w:ind w:firstLine="480" w:firstLineChars="200"/>
              <w:rPr>
                <w:rFonts w:ascii="宋体" w:cs="宋体"/>
                <w:sz w:val="24"/>
                <w:szCs w:val="24"/>
              </w:rPr>
            </w:pPr>
            <w:r>
              <w:rPr>
                <w:rFonts w:hint="eastAsia" w:ascii="宋体" w:hAnsi="宋体" w:cs="宋体"/>
                <w:sz w:val="24"/>
                <w:szCs w:val="24"/>
              </w:rPr>
              <w:t>在采取上述措施后，运营期产生的固体废弃物均得到了合理的处置，对环境影响较小。</w:t>
            </w:r>
          </w:p>
          <w:p>
            <w:pPr>
              <w:spacing w:line="360" w:lineRule="auto"/>
              <w:rPr>
                <w:rFonts w:ascii="Times New Roman" w:hAnsi="Times New Roman"/>
                <w:b/>
                <w:bCs/>
                <w:sz w:val="24"/>
                <w:szCs w:val="24"/>
              </w:rPr>
            </w:pPr>
            <w:r>
              <w:rPr>
                <w:rFonts w:ascii="Times New Roman" w:hAnsi="Times New Roman"/>
                <w:b/>
                <w:bCs/>
                <w:sz w:val="24"/>
                <w:szCs w:val="24"/>
              </w:rPr>
              <w:t>4</w:t>
            </w:r>
            <w:r>
              <w:rPr>
                <w:rFonts w:hint="eastAsia" w:ascii="Times New Roman" w:hAnsi="Times New Roman"/>
                <w:b/>
                <w:bCs/>
                <w:sz w:val="24"/>
                <w:szCs w:val="24"/>
              </w:rPr>
              <w:t>、其他分析结论</w:t>
            </w:r>
          </w:p>
          <w:p>
            <w:pPr>
              <w:spacing w:line="360" w:lineRule="auto"/>
              <w:ind w:firstLine="482" w:firstLineChars="200"/>
              <w:rPr>
                <w:rFonts w:ascii="Times New Roman" w:hAnsi="Times New Roman"/>
                <w:b/>
                <w:bCs/>
                <w:sz w:val="24"/>
                <w:szCs w:val="24"/>
              </w:rPr>
            </w:pPr>
            <w:r>
              <w:rPr>
                <w:rFonts w:ascii="Times New Roman" w:hAnsi="Times New Roman"/>
                <w:b/>
                <w:bCs/>
                <w:sz w:val="24"/>
                <w:szCs w:val="24"/>
              </w:rPr>
              <w:t>4.1</w:t>
            </w:r>
            <w:r>
              <w:rPr>
                <w:rFonts w:hint="eastAsia" w:ascii="Times New Roman" w:hAnsi="Times New Roman"/>
                <w:b/>
                <w:bCs/>
                <w:sz w:val="24"/>
                <w:szCs w:val="24"/>
              </w:rPr>
              <w:t>、选址合理性</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本项目位于昌吉高新技术产业开发区内，除厂区东侧昌吉市康宁医院（临时租赁用房，近期内拟搬迁）外，周围都是工业企业，对外环境敏感度不高。本项目在采取本次环评中提出的各项环保措施后，能确保各类污染物达标排放，对周围企业的影响不大。本项目本身对外环境的敏感程度较低，项目区附近的企业在严格落实国家和地方各类环保法规制度，加强环保管理的情况下，预计其对本项目产生的影响不大。</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综上所述，本项目与周围企业相容性较好，厂区所在地工程地质环境较好，同时综合考虑厂址的交通区位优势、水电供应等条件，本工程选址是合理的。</w:t>
            </w:r>
          </w:p>
          <w:p>
            <w:pPr>
              <w:spacing w:line="360" w:lineRule="auto"/>
              <w:ind w:firstLine="482" w:firstLineChars="200"/>
              <w:rPr>
                <w:rFonts w:ascii="Times New Roman" w:hAnsi="Times New Roman"/>
                <w:b/>
                <w:bCs/>
                <w:sz w:val="24"/>
                <w:szCs w:val="24"/>
              </w:rPr>
            </w:pPr>
            <w:r>
              <w:rPr>
                <w:rFonts w:ascii="Times New Roman" w:hAnsi="Times New Roman"/>
                <w:b/>
                <w:bCs/>
                <w:sz w:val="24"/>
                <w:szCs w:val="24"/>
              </w:rPr>
              <w:t>4.2</w:t>
            </w:r>
            <w:r>
              <w:rPr>
                <w:rFonts w:hint="eastAsia" w:ascii="Times New Roman" w:hAnsi="Times New Roman"/>
                <w:b/>
                <w:bCs/>
                <w:sz w:val="24"/>
                <w:szCs w:val="24"/>
              </w:rPr>
              <w:t>、产业政策符合性</w:t>
            </w:r>
          </w:p>
          <w:p>
            <w:pPr>
              <w:spacing w:line="360" w:lineRule="auto"/>
              <w:ind w:firstLine="480" w:firstLineChars="200"/>
              <w:rPr>
                <w:rFonts w:ascii="宋体" w:cs="宋体"/>
                <w:sz w:val="24"/>
                <w:szCs w:val="24"/>
              </w:rPr>
            </w:pPr>
            <w:r>
              <w:rPr>
                <w:rFonts w:hint="eastAsia" w:ascii="Times New Roman" w:hAnsi="Times New Roman"/>
                <w:sz w:val="24"/>
                <w:szCs w:val="24"/>
              </w:rPr>
              <w:t>根据国家发展和改革委员会发布的《产业结构调整指导目录》（</w:t>
            </w:r>
            <w:r>
              <w:rPr>
                <w:rFonts w:ascii="Times New Roman" w:hAnsi="Times New Roman"/>
                <w:sz w:val="24"/>
                <w:szCs w:val="24"/>
              </w:rPr>
              <w:t>2011</w:t>
            </w:r>
            <w:r>
              <w:rPr>
                <w:rFonts w:hint="eastAsia" w:ascii="Times New Roman" w:hAnsi="Times New Roman"/>
                <w:sz w:val="24"/>
                <w:szCs w:val="24"/>
              </w:rPr>
              <w:t>年本）（修正）的相关规定，该项目不属于鼓励类、限制类和淘汰类，为允许类，</w:t>
            </w:r>
            <w:r>
              <w:rPr>
                <w:rFonts w:hint="eastAsia" w:ascii="Times New Roman" w:hAnsi="Times New Roman"/>
                <w:sz w:val="24"/>
                <w:szCs w:val="24"/>
                <w:lang w:eastAsia="zh-CN"/>
              </w:rPr>
              <w:t>符合国家有关法律、法规和政策规定；建设项目行业类别、生产工艺、产品、生产设备不涉及限制类和淘汰类，</w:t>
            </w:r>
            <w:r>
              <w:rPr>
                <w:rFonts w:hint="eastAsia" w:ascii="Times New Roman" w:hAnsi="Times New Roman"/>
                <w:sz w:val="24"/>
                <w:szCs w:val="24"/>
              </w:rPr>
              <w:t>因此，项目建设符合国家的产业政策。</w:t>
            </w:r>
          </w:p>
          <w:p>
            <w:pPr>
              <w:spacing w:line="360" w:lineRule="auto"/>
              <w:ind w:firstLine="482" w:firstLineChars="200"/>
              <w:rPr>
                <w:rFonts w:ascii="Times New Roman" w:hAnsi="Times New Roman"/>
                <w:b/>
                <w:bCs/>
                <w:sz w:val="24"/>
                <w:szCs w:val="24"/>
              </w:rPr>
            </w:pPr>
            <w:r>
              <w:rPr>
                <w:rFonts w:ascii="Times New Roman" w:hAnsi="Times New Roman"/>
                <w:b/>
                <w:bCs/>
                <w:sz w:val="24"/>
                <w:szCs w:val="24"/>
              </w:rPr>
              <w:t>4.3</w:t>
            </w:r>
            <w:r>
              <w:rPr>
                <w:rFonts w:hint="eastAsia" w:ascii="Times New Roman" w:hAnsi="Times New Roman"/>
                <w:b/>
                <w:bCs/>
                <w:sz w:val="24"/>
                <w:szCs w:val="24"/>
              </w:rPr>
              <w:t>、总量控制</w:t>
            </w:r>
          </w:p>
          <w:p>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根据该项目的排污状况及环保行政主管部门对总量控制提出的要求，提出总量控制指标如下，仅供环保行政主管部门参考。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）废水</w:t>
            </w:r>
          </w:p>
          <w:p>
            <w:pPr>
              <w:spacing w:line="360" w:lineRule="auto"/>
              <w:ind w:firstLine="480" w:firstLineChars="200"/>
              <w:jc w:val="left"/>
              <w:rPr>
                <w:rFonts w:ascii="Times New Roman" w:hAnsi="Times New Roman"/>
                <w:bCs/>
                <w:sz w:val="24"/>
                <w:szCs w:val="24"/>
              </w:rPr>
            </w:pPr>
            <w:r>
              <w:rPr>
                <w:rFonts w:hint="eastAsia" w:ascii="Times New Roman" w:hAnsi="Times New Roman"/>
                <w:sz w:val="24"/>
                <w:szCs w:val="24"/>
              </w:rPr>
              <w:t>本项目废水主要为职工生活废水，生活废水</w:t>
            </w:r>
            <w:r>
              <w:rPr>
                <w:rFonts w:hint="eastAsia" w:ascii="Times New Roman" w:hAnsi="Times New Roman"/>
                <w:sz w:val="24"/>
                <w:szCs w:val="24"/>
                <w:lang w:eastAsia="zh-CN"/>
              </w:rPr>
              <w:t>排入园区污水管网汇集至园区污水处理厂进行处理。</w:t>
            </w:r>
            <w:r>
              <w:rPr>
                <w:rFonts w:hint="eastAsia" w:ascii="Times New Roman" w:hAnsi="Times New Roman"/>
                <w:bCs/>
                <w:sz w:val="24"/>
                <w:szCs w:val="24"/>
                <w:lang w:eastAsia="zh-CN"/>
              </w:rPr>
              <w:t>根据项目特点，不设置废水总量控制指标</w:t>
            </w:r>
            <w:r>
              <w:rPr>
                <w:rFonts w:hint="eastAsia" w:ascii="Times New Roman" w:hAnsi="Times New Roman"/>
                <w:bCs/>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Times New Roman" w:hAnsi="Times New Roman"/>
                <w:bCs/>
                <w:sz w:val="24"/>
                <w:szCs w:val="24"/>
              </w:rPr>
            </w:pPr>
            <w:r>
              <w:rPr>
                <w:rFonts w:hint="eastAsia" w:ascii="Times New Roman" w:hAnsi="Times New Roman"/>
                <w:bCs/>
                <w:sz w:val="24"/>
                <w:szCs w:val="24"/>
                <w:lang w:eastAsia="zh-CN"/>
              </w:rPr>
              <w:t>（</w:t>
            </w:r>
            <w:r>
              <w:rPr>
                <w:rFonts w:hint="eastAsia" w:ascii="Times New Roman" w:hAnsi="Times New Roman"/>
                <w:bCs/>
                <w:sz w:val="24"/>
                <w:szCs w:val="24"/>
                <w:lang w:val="en-US" w:eastAsia="zh-CN"/>
              </w:rPr>
              <w:t>2</w:t>
            </w:r>
            <w:r>
              <w:rPr>
                <w:rFonts w:hint="eastAsia" w:ascii="Times New Roman" w:hAnsi="Times New Roman"/>
                <w:bCs/>
                <w:sz w:val="24"/>
                <w:szCs w:val="24"/>
                <w:lang w:eastAsia="zh-CN"/>
              </w:rPr>
              <w:t>）</w:t>
            </w:r>
            <w:r>
              <w:rPr>
                <w:rFonts w:hint="eastAsia" w:ascii="Times New Roman" w:hAnsi="Times New Roman"/>
                <w:bCs/>
                <w:sz w:val="24"/>
                <w:szCs w:val="24"/>
              </w:rPr>
              <w:t>废气</w:t>
            </w:r>
          </w:p>
          <w:p>
            <w:pPr>
              <w:spacing w:line="360" w:lineRule="auto"/>
              <w:ind w:firstLine="480" w:firstLineChars="200"/>
              <w:jc w:val="left"/>
              <w:rPr>
                <w:rFonts w:hint="eastAsia" w:ascii="Times New Roman" w:hAnsi="Times New Roman"/>
                <w:sz w:val="24"/>
                <w:szCs w:val="24"/>
              </w:rPr>
            </w:pPr>
            <w:r>
              <w:rPr>
                <w:rFonts w:hint="eastAsia" w:ascii="Times New Roman" w:hAnsi="Times New Roman"/>
                <w:sz w:val="24"/>
                <w:szCs w:val="24"/>
              </w:rPr>
              <w:t>根据国家规定的总量控制污染物种类，结合本项目的排污特点、所在区域的环境质量现状等因素综合考虑，</w:t>
            </w:r>
            <w:r>
              <w:rPr>
                <w:rFonts w:hint="eastAsia" w:ascii="Times New Roman" w:hAnsi="Times New Roman"/>
                <w:sz w:val="24"/>
                <w:szCs w:val="24"/>
                <w:lang w:val="en-US" w:eastAsia="zh-CN"/>
              </w:rPr>
              <w:t>根据项目特点，不设置废气总量控制指标。</w:t>
            </w:r>
          </w:p>
          <w:p>
            <w:pPr>
              <w:spacing w:line="360" w:lineRule="auto"/>
              <w:ind w:firstLine="482" w:firstLineChars="200"/>
              <w:rPr>
                <w:rFonts w:ascii="Times New Roman" w:hAnsi="Times New Roman"/>
                <w:b/>
                <w:bCs/>
                <w:sz w:val="24"/>
                <w:szCs w:val="24"/>
              </w:rPr>
            </w:pPr>
            <w:r>
              <w:rPr>
                <w:rFonts w:ascii="Times New Roman" w:hAnsi="Times New Roman"/>
                <w:b/>
                <w:bCs/>
                <w:sz w:val="24"/>
                <w:szCs w:val="24"/>
              </w:rPr>
              <w:t>4.</w:t>
            </w:r>
            <w:r>
              <w:rPr>
                <w:rFonts w:hint="eastAsia" w:ascii="Times New Roman" w:hAnsi="Times New Roman"/>
                <w:b/>
                <w:bCs/>
                <w:sz w:val="24"/>
                <w:szCs w:val="24"/>
                <w:lang w:val="en-US" w:eastAsia="zh-CN"/>
              </w:rPr>
              <w:t>4</w:t>
            </w:r>
            <w:r>
              <w:rPr>
                <w:rFonts w:hint="eastAsia" w:ascii="Times New Roman" w:hAnsi="Times New Roman"/>
                <w:b/>
                <w:bCs/>
                <w:sz w:val="24"/>
                <w:szCs w:val="24"/>
              </w:rPr>
              <w:t>、环保投资</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本项目总投资</w:t>
            </w:r>
            <w:r>
              <w:rPr>
                <w:rFonts w:hint="eastAsia" w:ascii="Times New Roman" w:hAnsi="Times New Roman"/>
                <w:sz w:val="24"/>
                <w:szCs w:val="24"/>
                <w:lang w:val="en-US" w:eastAsia="zh-CN"/>
              </w:rPr>
              <w:t>2000</w:t>
            </w:r>
            <w:r>
              <w:rPr>
                <w:rFonts w:hint="eastAsia" w:ascii="Times New Roman" w:hAnsi="Times New Roman"/>
                <w:sz w:val="24"/>
                <w:szCs w:val="24"/>
              </w:rPr>
              <w:t>万元，其中环保投资</w:t>
            </w:r>
            <w:r>
              <w:rPr>
                <w:rFonts w:hint="eastAsia" w:ascii="Times New Roman" w:hAnsi="Times New Roman"/>
                <w:sz w:val="24"/>
                <w:szCs w:val="24"/>
                <w:lang w:val="en-US" w:eastAsia="zh-CN"/>
              </w:rPr>
              <w:t>23</w:t>
            </w:r>
            <w:r>
              <w:rPr>
                <w:rFonts w:hint="eastAsia" w:ascii="Times New Roman" w:hAnsi="Times New Roman"/>
                <w:sz w:val="24"/>
                <w:szCs w:val="24"/>
              </w:rPr>
              <w:t>万元，占总投资的</w:t>
            </w:r>
            <w:r>
              <w:rPr>
                <w:rFonts w:hint="eastAsia" w:ascii="Times New Roman" w:hAnsi="Times New Roman"/>
                <w:sz w:val="24"/>
                <w:szCs w:val="24"/>
                <w:lang w:val="en-US" w:eastAsia="zh-CN"/>
              </w:rPr>
              <w:t>1.15</w:t>
            </w:r>
            <w:r>
              <w:rPr>
                <w:rFonts w:ascii="Times New Roman" w:hAnsi="Times New Roman"/>
                <w:sz w:val="24"/>
                <w:szCs w:val="24"/>
              </w:rPr>
              <w:t>%</w:t>
            </w:r>
            <w:r>
              <w:rPr>
                <w:rFonts w:hint="eastAsia" w:ascii="Times New Roman" w:hAnsi="Times New Roman"/>
                <w:sz w:val="24"/>
                <w:szCs w:val="24"/>
              </w:rPr>
              <w:t>。</w:t>
            </w:r>
          </w:p>
          <w:p>
            <w:pPr>
              <w:spacing w:line="360" w:lineRule="auto"/>
              <w:rPr>
                <w:rFonts w:ascii="Times New Roman" w:hAnsi="Times New Roman"/>
                <w:b/>
                <w:bCs/>
                <w:sz w:val="24"/>
                <w:szCs w:val="24"/>
              </w:rPr>
            </w:pPr>
            <w:r>
              <w:rPr>
                <w:rFonts w:ascii="Times New Roman" w:hAnsi="Times New Roman"/>
                <w:b/>
                <w:bCs/>
                <w:sz w:val="24"/>
                <w:szCs w:val="24"/>
              </w:rPr>
              <w:t>5</w:t>
            </w:r>
            <w:r>
              <w:rPr>
                <w:rFonts w:hint="eastAsia" w:ascii="Times New Roman" w:hAnsi="Times New Roman"/>
                <w:b/>
                <w:bCs/>
                <w:sz w:val="24"/>
                <w:szCs w:val="24"/>
              </w:rPr>
              <w:t>、环境影响评价总结论</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通过对本项目施工期和运营期形成的各方面污染进行分析论证，结果表明：项目选取工艺符合产业政策要求；在采取切实有效的污染防治措施的前提下，项目施工期运营期排放的污染物不会对相关区域的环境造成明显污染或不良影响。项目实施后，市场前景广阔，经济效益明显。同时建设项目具有环境可行性。</w:t>
            </w:r>
          </w:p>
          <w:p>
            <w:pPr>
              <w:spacing w:line="360" w:lineRule="auto"/>
              <w:ind w:firstLine="480" w:firstLineChars="200"/>
              <w:rPr>
                <w:rFonts w:hint="eastAsia" w:ascii="Times New Roman" w:hAnsi="Times New Roman"/>
                <w:b w:val="0"/>
                <w:bCs w:val="0"/>
                <w:sz w:val="24"/>
                <w:szCs w:val="24"/>
              </w:rPr>
            </w:pPr>
            <w:r>
              <w:rPr>
                <w:rFonts w:hint="eastAsia" w:ascii="Times New Roman" w:hAnsi="Times New Roman"/>
                <w:b w:val="0"/>
                <w:bCs w:val="0"/>
                <w:sz w:val="24"/>
                <w:szCs w:val="24"/>
              </w:rPr>
              <w:t>建设单位在严格落实本环评所提出的各项环保措施的前提下，从环保的角度来看，建设项目是可行的。</w:t>
            </w:r>
          </w:p>
          <w:p>
            <w:pPr>
              <w:pStyle w:val="4"/>
              <w:rPr>
                <w:rFonts w:hint="eastAsia" w:ascii="Times New Roman" w:hAnsi="Times New Roman"/>
                <w:b w:val="0"/>
                <w:bCs w:val="0"/>
                <w:sz w:val="24"/>
                <w:szCs w:val="24"/>
              </w:rPr>
            </w:pPr>
          </w:p>
          <w:p>
            <w:pPr>
              <w:pStyle w:val="4"/>
              <w:rPr>
                <w:rFonts w:hint="eastAsia" w:ascii="Times New Roman" w:hAnsi="Times New Roman"/>
                <w:b w:val="0"/>
                <w:bCs w:val="0"/>
                <w:sz w:val="24"/>
                <w:szCs w:val="24"/>
              </w:rPr>
            </w:pPr>
          </w:p>
          <w:p>
            <w:pPr>
              <w:pStyle w:val="4"/>
              <w:rPr>
                <w:rFonts w:hint="eastAsia" w:ascii="Times New Roman" w:hAnsi="Times New Roman"/>
                <w:b w:val="0"/>
                <w:bCs w:val="0"/>
                <w:sz w:val="24"/>
                <w:szCs w:val="24"/>
              </w:rPr>
            </w:pPr>
          </w:p>
          <w:p>
            <w:pPr>
              <w:pStyle w:val="4"/>
              <w:rPr>
                <w:rFonts w:hint="eastAsia" w:ascii="Times New Roman" w:hAnsi="Times New Roman"/>
                <w:b w:val="0"/>
                <w:bCs w:val="0"/>
                <w:sz w:val="24"/>
                <w:szCs w:val="24"/>
              </w:rPr>
            </w:pPr>
          </w:p>
          <w:p>
            <w:pPr>
              <w:pStyle w:val="4"/>
              <w:rPr>
                <w:rFonts w:hint="eastAsia" w:ascii="Times New Roman" w:hAnsi="Times New Roman"/>
                <w:b w:val="0"/>
                <w:bCs w:val="0"/>
                <w:sz w:val="24"/>
                <w:szCs w:val="24"/>
              </w:rPr>
            </w:pPr>
          </w:p>
          <w:p>
            <w:pPr>
              <w:pStyle w:val="4"/>
              <w:rPr>
                <w:rFonts w:hint="eastAsia" w:ascii="Times New Roman" w:hAnsi="Times New Roman"/>
                <w:b w:val="0"/>
                <w:bCs w:val="0"/>
                <w:sz w:val="24"/>
                <w:szCs w:val="24"/>
              </w:rPr>
            </w:pPr>
          </w:p>
          <w:p>
            <w:pPr>
              <w:pStyle w:val="4"/>
              <w:rPr>
                <w:rFonts w:hint="eastAsia" w:ascii="Times New Roman" w:hAnsi="Times New Roman"/>
                <w:b w:val="0"/>
                <w:bCs w:val="0"/>
                <w:sz w:val="24"/>
                <w:szCs w:val="24"/>
              </w:rPr>
            </w:pPr>
          </w:p>
          <w:p>
            <w:pPr>
              <w:pStyle w:val="4"/>
              <w:rPr>
                <w:rFonts w:hint="eastAsia" w:ascii="Times New Roman" w:hAnsi="Times New Roman"/>
                <w:b w:val="0"/>
                <w:bCs w:val="0"/>
                <w:sz w:val="24"/>
                <w:szCs w:val="24"/>
              </w:rPr>
            </w:pPr>
          </w:p>
          <w:p>
            <w:pPr>
              <w:pStyle w:val="4"/>
              <w:rPr>
                <w:rFonts w:hint="eastAsia" w:ascii="Times New Roman" w:hAnsi="Times New Roman"/>
                <w:b w:val="0"/>
                <w:bCs w:val="0"/>
                <w:sz w:val="24"/>
                <w:szCs w:val="24"/>
              </w:rPr>
            </w:pPr>
          </w:p>
          <w:p>
            <w:pPr>
              <w:pStyle w:val="4"/>
              <w:rPr>
                <w:rFonts w:hint="eastAsia" w:ascii="Times New Roman" w:hAnsi="Times New Roman"/>
                <w:b w:val="0"/>
                <w:bCs w:val="0"/>
                <w:sz w:val="24"/>
                <w:szCs w:val="24"/>
              </w:rPr>
            </w:pPr>
          </w:p>
          <w:p>
            <w:pPr>
              <w:pStyle w:val="4"/>
              <w:rPr>
                <w:rFonts w:hint="eastAsia" w:ascii="Times New Roman" w:hAnsi="Times New Roman"/>
                <w:b w:val="0"/>
                <w:bCs w:val="0"/>
                <w:sz w:val="24"/>
                <w:szCs w:val="24"/>
              </w:rPr>
            </w:pPr>
          </w:p>
          <w:p>
            <w:pPr>
              <w:pStyle w:val="4"/>
              <w:rPr>
                <w:rFonts w:hint="eastAsia" w:ascii="Times New Roman" w:hAnsi="Times New Roman"/>
                <w:b w:val="0"/>
                <w:bCs w:val="0"/>
                <w:sz w:val="24"/>
                <w:szCs w:val="24"/>
              </w:rPr>
            </w:pPr>
          </w:p>
          <w:p>
            <w:pPr>
              <w:pStyle w:val="4"/>
              <w:rPr>
                <w:rFonts w:hint="eastAsia" w:ascii="Times New Roman" w:hAnsi="Times New Roman"/>
                <w:b w:val="0"/>
                <w:bCs w:val="0"/>
                <w:sz w:val="24"/>
                <w:szCs w:val="24"/>
              </w:rPr>
            </w:pPr>
          </w:p>
          <w:p>
            <w:pPr>
              <w:pStyle w:val="4"/>
              <w:rPr>
                <w:rFonts w:hint="eastAsia" w:ascii="Times New Roman" w:hAnsi="Times New Roman"/>
                <w:b w:val="0"/>
                <w:bCs w:val="0"/>
                <w:sz w:val="24"/>
                <w:szCs w:val="24"/>
              </w:rPr>
            </w:pPr>
          </w:p>
          <w:p>
            <w:pPr>
              <w:pStyle w:val="4"/>
              <w:rPr>
                <w:rFonts w:hint="eastAsia" w:ascii="Times New Roman" w:hAnsi="Times New Roman"/>
                <w:b w:val="0"/>
                <w:bCs w:val="0"/>
                <w:sz w:val="24"/>
                <w:szCs w:val="24"/>
              </w:rPr>
            </w:pPr>
          </w:p>
          <w:p>
            <w:pPr>
              <w:pStyle w:val="4"/>
              <w:rPr>
                <w:rFonts w:hint="eastAsia" w:ascii="Times New Roman" w:hAnsi="Times New Roman"/>
                <w:b w:val="0"/>
                <w:bCs w:val="0"/>
                <w:sz w:val="24"/>
                <w:szCs w:val="24"/>
              </w:rPr>
            </w:pPr>
          </w:p>
          <w:p>
            <w:pPr>
              <w:pStyle w:val="4"/>
              <w:rPr>
                <w:rFonts w:hint="eastAsia" w:ascii="Times New Roman" w:hAnsi="Times New Roman"/>
                <w:b w:val="0"/>
                <w:bCs w:val="0"/>
                <w:sz w:val="24"/>
                <w:szCs w:val="24"/>
              </w:rPr>
            </w:pPr>
          </w:p>
          <w:p>
            <w:pPr>
              <w:pStyle w:val="4"/>
              <w:rPr>
                <w:rFonts w:hint="eastAsia" w:ascii="Times New Roman" w:hAnsi="Times New Roman"/>
                <w:b w:val="0"/>
                <w:bCs w:val="0"/>
                <w:sz w:val="24"/>
                <w:szCs w:val="24"/>
              </w:rPr>
            </w:pPr>
          </w:p>
          <w:p>
            <w:pPr>
              <w:pStyle w:val="4"/>
              <w:rPr>
                <w:rFonts w:hint="eastAsia" w:ascii="Times New Roman" w:hAnsi="Times New Roman"/>
                <w:b w:val="0"/>
                <w:bCs w:val="0"/>
                <w:sz w:val="24"/>
                <w:szCs w:val="24"/>
              </w:rPr>
            </w:pPr>
          </w:p>
          <w:p>
            <w:pPr>
              <w:pStyle w:val="4"/>
              <w:rPr>
                <w:rFonts w:hint="eastAsia" w:ascii="Times New Roman" w:hAnsi="Times New Roman"/>
                <w:b w:val="0"/>
                <w:bCs w:val="0"/>
                <w:sz w:val="24"/>
                <w:szCs w:val="24"/>
              </w:rPr>
            </w:pPr>
          </w:p>
          <w:p>
            <w:pPr>
              <w:pStyle w:val="4"/>
              <w:rPr>
                <w:rFonts w:hint="eastAsia" w:ascii="Times New Roman" w:hAnsi="Times New Roman"/>
                <w:b w:val="0"/>
                <w:bCs w:val="0"/>
                <w:sz w:val="24"/>
                <w:szCs w:val="24"/>
              </w:rPr>
            </w:pPr>
          </w:p>
          <w:p>
            <w:pPr>
              <w:pStyle w:val="4"/>
              <w:rPr>
                <w:rFonts w:hint="eastAsia" w:ascii="Times New Roman" w:hAnsi="Times New Roman"/>
                <w:b w:val="0"/>
                <w:bCs w:val="0"/>
                <w:sz w:val="24"/>
                <w:szCs w:val="24"/>
              </w:rPr>
            </w:pPr>
          </w:p>
          <w:p>
            <w:pPr>
              <w:rPr>
                <w:rFonts w:ascii="宋体" w:cs="宋体"/>
                <w:b/>
                <w:bCs/>
                <w:sz w:val="28"/>
                <w:szCs w:val="28"/>
              </w:rPr>
            </w:pPr>
            <w:r>
              <w:rPr>
                <w:rFonts w:hint="eastAsia" w:ascii="宋体" w:hAnsi="宋体" w:cs="宋体"/>
                <w:b/>
                <w:bCs/>
                <w:sz w:val="28"/>
                <w:szCs w:val="28"/>
              </w:rPr>
              <w:t>二、要求和建议</w:t>
            </w:r>
          </w:p>
          <w:p>
            <w:pPr>
              <w:spacing w:line="360" w:lineRule="auto"/>
              <w:ind w:firstLine="482" w:firstLineChars="200"/>
              <w:rPr>
                <w:rFonts w:ascii="Times New Roman" w:hAnsi="Times New Roman"/>
                <w:b/>
                <w:bCs/>
                <w:sz w:val="24"/>
                <w:szCs w:val="24"/>
              </w:rPr>
            </w:pPr>
            <w:r>
              <w:rPr>
                <w:rFonts w:ascii="Times New Roman" w:hAnsi="Times New Roman"/>
                <w:b/>
                <w:bCs/>
                <w:sz w:val="24"/>
                <w:szCs w:val="24"/>
              </w:rPr>
              <w:t>1</w:t>
            </w:r>
            <w:r>
              <w:rPr>
                <w:rFonts w:hint="eastAsia" w:ascii="Times New Roman" w:hAnsi="Times New Roman"/>
                <w:b/>
                <w:bCs/>
                <w:sz w:val="24"/>
                <w:szCs w:val="24"/>
              </w:rPr>
              <w:t>、要求</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）严格落实本环评提出各项环保措施，确保各污染物达标排放。</w:t>
            </w:r>
          </w:p>
          <w:p>
            <w:pPr>
              <w:adjustRightInd w:val="0"/>
              <w:snapToGrid w:val="0"/>
              <w:spacing w:line="360" w:lineRule="auto"/>
              <w:ind w:firstLine="480" w:firstLineChars="200"/>
              <w:rPr>
                <w:rFonts w:ascii="Times New Roman" w:hAnsi="Times New Roman"/>
                <w:b/>
                <w:bCs/>
                <w:sz w:val="24"/>
                <w:szCs w:val="24"/>
              </w:rPr>
            </w:pPr>
            <w:r>
              <w:rPr>
                <w:rFonts w:hint="eastAsia" w:ascii="Times New Roman" w:hAnsi="Times New Roman"/>
                <w:sz w:val="24"/>
                <w:szCs w:val="24"/>
              </w:rPr>
              <w:t>（</w:t>
            </w:r>
            <w:r>
              <w:rPr>
                <w:rFonts w:ascii="Times New Roman" w:hAnsi="Times New Roman"/>
                <w:sz w:val="24"/>
                <w:szCs w:val="24"/>
              </w:rPr>
              <w:t>2</w:t>
            </w:r>
            <w:r>
              <w:rPr>
                <w:rFonts w:hint="eastAsia" w:ascii="Times New Roman" w:hAnsi="Times New Roman"/>
                <w:sz w:val="24"/>
                <w:szCs w:val="24"/>
              </w:rPr>
              <w:t>）</w:t>
            </w:r>
            <w:r>
              <w:rPr>
                <w:rFonts w:hint="eastAsia"/>
                <w:color w:val="000000"/>
                <w:sz w:val="24"/>
                <w:szCs w:val="24"/>
              </w:rPr>
              <w:t>制定环保设施操作管理规程，建立健全各项环保岗位责任制，确保环保设施正常、稳定运行，防止污染事故发生，一旦发生事故排放，应立即停止生产系统的生产，并组织维修，待系统正常运转后，方能正常生产。</w:t>
            </w:r>
          </w:p>
          <w:p>
            <w:pPr>
              <w:spacing w:line="360" w:lineRule="auto"/>
              <w:ind w:firstLine="482" w:firstLineChars="200"/>
              <w:rPr>
                <w:rFonts w:ascii="Times New Roman" w:hAnsi="Times New Roman"/>
                <w:b/>
                <w:bCs/>
                <w:sz w:val="24"/>
                <w:szCs w:val="24"/>
              </w:rPr>
            </w:pPr>
            <w:r>
              <w:rPr>
                <w:rFonts w:ascii="Times New Roman" w:hAnsi="Times New Roman"/>
                <w:b/>
                <w:bCs/>
                <w:sz w:val="24"/>
                <w:szCs w:val="24"/>
              </w:rPr>
              <w:t>2</w:t>
            </w:r>
            <w:r>
              <w:rPr>
                <w:rFonts w:hint="eastAsia" w:ascii="Times New Roman" w:hAnsi="Times New Roman"/>
                <w:b/>
                <w:bCs/>
                <w:sz w:val="24"/>
                <w:szCs w:val="24"/>
              </w:rPr>
              <w:t>、建议</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）切实加强各项环保设施的日常维护管理，定期检查运行情况，确保处理效果，尽量减轻各项污染物排放，以减轻对环境的影响。</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2</w:t>
            </w:r>
            <w:r>
              <w:rPr>
                <w:rFonts w:hint="eastAsia" w:ascii="Times New Roman" w:hAnsi="Times New Roman"/>
                <w:sz w:val="24"/>
                <w:szCs w:val="24"/>
              </w:rPr>
              <w:t>）</w:t>
            </w:r>
            <w:r>
              <w:rPr>
                <w:rFonts w:hint="eastAsia"/>
                <w:color w:val="000000"/>
                <w:sz w:val="24"/>
                <w:szCs w:val="24"/>
              </w:rPr>
              <w:t>加强环境管理，保证污染防治措施的正常运行，定期进行环境保护教育，提高全厂职工的环境意识，制订严格而可行的环保指标作为考核的依据，保持该区域环境良好的局面。</w:t>
            </w: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tc>
      </w:tr>
    </w:tbl>
    <w:p>
      <w:r>
        <w:br w:type="page"/>
      </w:r>
    </w:p>
    <w:p/>
    <w:tbl>
      <w:tblPr>
        <w:tblStyle w:val="27"/>
        <w:tblW w:w="8504"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c>
          <w:tcPr>
            <w:tcW w:w="8504" w:type="dxa"/>
            <w:tcBorders>
              <w:top w:val="single" w:color="000000" w:sz="12" w:space="0"/>
              <w:bottom w:val="single" w:color="000000" w:sz="12" w:space="0"/>
            </w:tcBorders>
          </w:tcPr>
          <w:p>
            <w:pPr>
              <w:spacing w:line="480" w:lineRule="exact"/>
              <w:rPr>
                <w:color w:val="000000"/>
                <w:sz w:val="28"/>
              </w:rPr>
            </w:pPr>
            <w:r>
              <w:rPr>
                <w:rFonts w:hint="eastAsia"/>
                <w:color w:val="000000"/>
                <w:sz w:val="28"/>
              </w:rPr>
              <w:t>预审意见</w:t>
            </w:r>
            <w:r>
              <w:rPr>
                <w:color w:val="000000"/>
                <w:sz w:val="28"/>
              </w:rPr>
              <w:t>:</w:t>
            </w: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r>
              <w:rPr>
                <w:color w:val="000000"/>
                <w:sz w:val="28"/>
              </w:rPr>
              <w:t xml:space="preserve">                              </w:t>
            </w:r>
            <w:r>
              <w:rPr>
                <w:rFonts w:hint="eastAsia"/>
                <w:color w:val="000000"/>
                <w:sz w:val="28"/>
              </w:rPr>
              <w:t>公</w:t>
            </w:r>
            <w:r>
              <w:rPr>
                <w:color w:val="000000"/>
                <w:sz w:val="28"/>
              </w:rPr>
              <w:t xml:space="preserve">  </w:t>
            </w:r>
            <w:r>
              <w:rPr>
                <w:rFonts w:hint="eastAsia"/>
                <w:color w:val="000000"/>
                <w:sz w:val="28"/>
              </w:rPr>
              <w:t>章</w:t>
            </w:r>
          </w:p>
          <w:p>
            <w:pPr>
              <w:spacing w:line="480" w:lineRule="exact"/>
              <w:ind w:left="-125"/>
              <w:rPr>
                <w:color w:val="000000"/>
                <w:sz w:val="28"/>
              </w:rPr>
            </w:pPr>
          </w:p>
          <w:p>
            <w:pPr>
              <w:spacing w:line="480" w:lineRule="exact"/>
              <w:ind w:firstLine="700" w:firstLineChars="250"/>
              <w:rPr>
                <w:color w:val="000000"/>
                <w:sz w:val="28"/>
              </w:rPr>
            </w:pPr>
            <w:r>
              <w:rPr>
                <w:rFonts w:hint="eastAsia"/>
                <w:color w:val="000000"/>
                <w:sz w:val="28"/>
              </w:rPr>
              <w:t>经办人：</w:t>
            </w:r>
            <w:r>
              <w:rPr>
                <w:color w:val="000000"/>
                <w:sz w:val="28"/>
              </w:rPr>
              <w:t xml:space="preserve">                            </w:t>
            </w:r>
            <w:r>
              <w:rPr>
                <w:rFonts w:hint="eastAsia"/>
                <w:color w:val="000000"/>
                <w:sz w:val="28"/>
              </w:rPr>
              <w:t>年</w:t>
            </w:r>
            <w:r>
              <w:rPr>
                <w:color w:val="000000"/>
                <w:sz w:val="28"/>
              </w:rPr>
              <w:t xml:space="preserve">     </w:t>
            </w:r>
            <w:r>
              <w:rPr>
                <w:rFonts w:hint="eastAsia"/>
                <w:color w:val="000000"/>
                <w:sz w:val="28"/>
              </w:rPr>
              <w:t>月</w:t>
            </w:r>
            <w:r>
              <w:rPr>
                <w:color w:val="000000"/>
                <w:sz w:val="28"/>
              </w:rPr>
              <w:t xml:space="preserve">     </w:t>
            </w:r>
            <w:r>
              <w:rPr>
                <w:rFonts w:hint="eastAsia"/>
                <w:color w:val="000000"/>
                <w:sz w:val="28"/>
              </w:rPr>
              <w:t>日</w:t>
            </w:r>
          </w:p>
          <w:p>
            <w:pPr>
              <w:pStyle w:val="7"/>
              <w:spacing w:line="480" w:lineRule="exact"/>
              <w:rPr>
                <w:color w:val="000000"/>
              </w:rPr>
            </w:pPr>
            <w:r>
              <w:rPr>
                <w:rFonts w:hint="eastAsia"/>
                <w:color w:val="000000"/>
              </w:rPr>
              <w:t>下一级环境保护行政主管部门审查意见：</w:t>
            </w: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rPr>
                <w:color w:val="000000"/>
                <w:sz w:val="28"/>
              </w:rPr>
            </w:pPr>
          </w:p>
          <w:p>
            <w:pPr>
              <w:spacing w:line="480" w:lineRule="exact"/>
              <w:ind w:left="-125"/>
              <w:jc w:val="center"/>
              <w:rPr>
                <w:color w:val="000000"/>
                <w:sz w:val="28"/>
              </w:rPr>
            </w:pPr>
            <w:r>
              <w:rPr>
                <w:color w:val="000000"/>
                <w:sz w:val="28"/>
              </w:rPr>
              <w:t xml:space="preserve">                              </w:t>
            </w:r>
            <w:r>
              <w:rPr>
                <w:rFonts w:hint="eastAsia"/>
                <w:color w:val="000000"/>
                <w:sz w:val="28"/>
              </w:rPr>
              <w:t>公</w:t>
            </w:r>
            <w:r>
              <w:rPr>
                <w:color w:val="000000"/>
                <w:sz w:val="28"/>
              </w:rPr>
              <w:t xml:space="preserve">  </w:t>
            </w:r>
            <w:r>
              <w:rPr>
                <w:rFonts w:hint="eastAsia"/>
                <w:color w:val="000000"/>
                <w:sz w:val="28"/>
              </w:rPr>
              <w:t>章</w:t>
            </w:r>
          </w:p>
          <w:p>
            <w:pPr>
              <w:spacing w:line="480" w:lineRule="exact"/>
              <w:ind w:left="-125"/>
              <w:rPr>
                <w:color w:val="000000"/>
                <w:sz w:val="28"/>
              </w:rPr>
            </w:pPr>
          </w:p>
          <w:p>
            <w:pPr>
              <w:spacing w:line="480" w:lineRule="exact"/>
              <w:ind w:firstLine="700" w:firstLineChars="250"/>
              <w:rPr>
                <w:color w:val="000000"/>
                <w:sz w:val="28"/>
              </w:rPr>
            </w:pPr>
            <w:r>
              <w:rPr>
                <w:rFonts w:hint="eastAsia"/>
                <w:color w:val="000000"/>
                <w:sz w:val="28"/>
              </w:rPr>
              <w:t>经办人：</w:t>
            </w:r>
            <w:r>
              <w:rPr>
                <w:color w:val="000000"/>
                <w:sz w:val="28"/>
              </w:rPr>
              <w:t xml:space="preserve">                            </w:t>
            </w:r>
            <w:r>
              <w:rPr>
                <w:rFonts w:hint="eastAsia"/>
                <w:color w:val="000000"/>
                <w:sz w:val="28"/>
              </w:rPr>
              <w:t>年</w:t>
            </w:r>
            <w:r>
              <w:rPr>
                <w:color w:val="000000"/>
                <w:sz w:val="28"/>
              </w:rPr>
              <w:t xml:space="preserve">     </w:t>
            </w:r>
            <w:r>
              <w:rPr>
                <w:rFonts w:hint="eastAsia"/>
                <w:color w:val="000000"/>
                <w:sz w:val="28"/>
              </w:rPr>
              <w:t>月</w:t>
            </w:r>
            <w:r>
              <w:rPr>
                <w:color w:val="000000"/>
                <w:sz w:val="28"/>
              </w:rPr>
              <w:t xml:space="preserve">     </w:t>
            </w:r>
            <w:r>
              <w:rPr>
                <w:rFonts w:hint="eastAsia"/>
                <w:color w:val="000000"/>
                <w:sz w:val="28"/>
              </w:rPr>
              <w:t>日</w:t>
            </w:r>
          </w:p>
          <w:p>
            <w:pPr>
              <w:pStyle w:val="7"/>
              <w:spacing w:line="480" w:lineRule="exact"/>
              <w:rPr>
                <w:color w:val="000000"/>
              </w:rPr>
            </w:pPr>
          </w:p>
          <w:p>
            <w:pPr>
              <w:pStyle w:val="7"/>
              <w:spacing w:line="480" w:lineRule="exact"/>
              <w:rPr>
                <w:color w:val="000000"/>
              </w:rPr>
            </w:pPr>
            <w:r>
              <w:rPr>
                <w:rFonts w:hint="eastAsia"/>
                <w:color w:val="000000"/>
              </w:rPr>
              <w:t>审批意见：</w:t>
            </w: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ind w:left="-125"/>
              <w:jc w:val="center"/>
              <w:rPr>
                <w:color w:val="000000"/>
                <w:sz w:val="28"/>
              </w:rPr>
            </w:pPr>
          </w:p>
          <w:p>
            <w:pPr>
              <w:spacing w:line="480" w:lineRule="exact"/>
              <w:rPr>
                <w:color w:val="000000"/>
                <w:sz w:val="28"/>
              </w:rPr>
            </w:pPr>
          </w:p>
          <w:p>
            <w:pPr>
              <w:spacing w:line="480" w:lineRule="exact"/>
              <w:ind w:left="-125"/>
              <w:jc w:val="center"/>
              <w:rPr>
                <w:color w:val="000000"/>
                <w:sz w:val="28"/>
              </w:rPr>
            </w:pPr>
            <w:r>
              <w:rPr>
                <w:color w:val="000000"/>
                <w:sz w:val="28"/>
              </w:rPr>
              <w:t xml:space="preserve">                              </w:t>
            </w:r>
            <w:r>
              <w:rPr>
                <w:rFonts w:hint="eastAsia"/>
                <w:color w:val="000000"/>
                <w:sz w:val="28"/>
              </w:rPr>
              <w:t>公</w:t>
            </w:r>
            <w:r>
              <w:rPr>
                <w:color w:val="000000"/>
                <w:sz w:val="28"/>
              </w:rPr>
              <w:t xml:space="preserve">  </w:t>
            </w:r>
            <w:r>
              <w:rPr>
                <w:rFonts w:hint="eastAsia"/>
                <w:color w:val="000000"/>
                <w:sz w:val="28"/>
              </w:rPr>
              <w:t>章</w:t>
            </w:r>
          </w:p>
          <w:p>
            <w:pPr>
              <w:spacing w:line="480" w:lineRule="exact"/>
              <w:rPr>
                <w:color w:val="000000"/>
                <w:sz w:val="28"/>
              </w:rPr>
            </w:pPr>
          </w:p>
          <w:p>
            <w:pPr>
              <w:spacing w:line="560" w:lineRule="exact"/>
              <w:ind w:firstLine="840" w:firstLineChars="300"/>
              <w:rPr>
                <w:color w:val="000000"/>
                <w:sz w:val="28"/>
              </w:rPr>
            </w:pPr>
            <w:r>
              <w:rPr>
                <w:rFonts w:hint="eastAsia"/>
                <w:color w:val="000000"/>
                <w:sz w:val="28"/>
              </w:rPr>
              <w:t>经办人：</w:t>
            </w:r>
            <w:r>
              <w:rPr>
                <w:color w:val="000000"/>
                <w:sz w:val="28"/>
              </w:rPr>
              <w:t xml:space="preserve">                            </w:t>
            </w:r>
            <w:r>
              <w:rPr>
                <w:rFonts w:hint="eastAsia"/>
                <w:color w:val="000000"/>
                <w:sz w:val="28"/>
              </w:rPr>
              <w:t>年</w:t>
            </w:r>
            <w:r>
              <w:rPr>
                <w:color w:val="000000"/>
                <w:sz w:val="28"/>
              </w:rPr>
              <w:t xml:space="preserve">     </w:t>
            </w:r>
            <w:r>
              <w:rPr>
                <w:rFonts w:hint="eastAsia"/>
                <w:color w:val="000000"/>
                <w:sz w:val="28"/>
              </w:rPr>
              <w:t>月</w:t>
            </w:r>
            <w:r>
              <w:rPr>
                <w:color w:val="000000"/>
                <w:sz w:val="28"/>
              </w:rPr>
              <w:t xml:space="preserve">     </w:t>
            </w:r>
            <w:r>
              <w:rPr>
                <w:rFonts w:hint="eastAsia"/>
                <w:color w:val="000000"/>
                <w:sz w:val="28"/>
              </w:rPr>
              <w:t>日</w:t>
            </w:r>
          </w:p>
          <w:p/>
          <w:p>
            <w:pPr>
              <w:spacing w:beforeLines="50" w:afterLines="50" w:line="360" w:lineRule="auto"/>
              <w:ind w:right="-108"/>
              <w:jc w:val="center"/>
              <w:rPr>
                <w:b/>
                <w:color w:val="000000"/>
                <w:sz w:val="32"/>
                <w:szCs w:val="32"/>
              </w:rPr>
            </w:pPr>
            <w:r>
              <w:rPr>
                <w:rFonts w:hint="eastAsia"/>
                <w:b/>
                <w:color w:val="000000"/>
                <w:sz w:val="32"/>
                <w:szCs w:val="32"/>
              </w:rPr>
              <w:t>注</w:t>
            </w:r>
            <w:r>
              <w:rPr>
                <w:b/>
                <w:color w:val="000000"/>
                <w:sz w:val="32"/>
                <w:szCs w:val="32"/>
              </w:rPr>
              <w:t xml:space="preserve">       </w:t>
            </w:r>
            <w:r>
              <w:rPr>
                <w:rFonts w:hint="eastAsia"/>
                <w:b/>
                <w:color w:val="000000"/>
                <w:sz w:val="32"/>
                <w:szCs w:val="32"/>
              </w:rPr>
              <w:t>释</w:t>
            </w:r>
          </w:p>
          <w:p>
            <w:pPr>
              <w:spacing w:line="360" w:lineRule="auto"/>
              <w:ind w:right="-108" w:firstLine="600" w:firstLineChars="200"/>
              <w:rPr>
                <w:color w:val="000000"/>
                <w:sz w:val="30"/>
              </w:rPr>
            </w:pPr>
            <w:r>
              <w:rPr>
                <w:rFonts w:hint="eastAsia"/>
                <w:color w:val="000000"/>
                <w:sz w:val="30"/>
              </w:rPr>
              <w:t>一、本报告表应附以下附件、附图：</w:t>
            </w:r>
          </w:p>
          <w:p>
            <w:pPr>
              <w:spacing w:line="360" w:lineRule="auto"/>
              <w:ind w:right="-108" w:firstLine="600"/>
              <w:rPr>
                <w:color w:val="000000"/>
                <w:sz w:val="30"/>
              </w:rPr>
            </w:pPr>
            <w:r>
              <w:rPr>
                <w:color w:val="000000"/>
                <w:sz w:val="30"/>
              </w:rPr>
              <w:t xml:space="preserve">    </w:t>
            </w:r>
            <w:r>
              <w:rPr>
                <w:rFonts w:hint="eastAsia"/>
                <w:color w:val="000000"/>
                <w:sz w:val="30"/>
              </w:rPr>
              <w:t>附件</w:t>
            </w:r>
            <w:r>
              <w:rPr>
                <w:color w:val="000000"/>
                <w:sz w:val="30"/>
              </w:rPr>
              <w:t xml:space="preserve">1  </w:t>
            </w:r>
            <w:r>
              <w:rPr>
                <w:rFonts w:hint="eastAsia"/>
                <w:color w:val="000000"/>
                <w:sz w:val="30"/>
              </w:rPr>
              <w:t>立项批准文件</w:t>
            </w:r>
          </w:p>
          <w:p>
            <w:pPr>
              <w:spacing w:line="360" w:lineRule="auto"/>
              <w:ind w:right="-108" w:firstLine="600"/>
              <w:rPr>
                <w:color w:val="000000"/>
                <w:sz w:val="30"/>
              </w:rPr>
            </w:pPr>
            <w:r>
              <w:rPr>
                <w:color w:val="000000"/>
                <w:sz w:val="30"/>
              </w:rPr>
              <w:t xml:space="preserve">    </w:t>
            </w:r>
            <w:r>
              <w:rPr>
                <w:rFonts w:hint="eastAsia"/>
                <w:color w:val="000000"/>
                <w:sz w:val="30"/>
              </w:rPr>
              <w:t>附件</w:t>
            </w:r>
            <w:r>
              <w:rPr>
                <w:color w:val="000000"/>
                <w:sz w:val="30"/>
              </w:rPr>
              <w:t xml:space="preserve">2  </w:t>
            </w:r>
            <w:r>
              <w:rPr>
                <w:rFonts w:hint="eastAsia"/>
                <w:color w:val="000000"/>
                <w:sz w:val="30"/>
              </w:rPr>
              <w:t>其他与环评有关的行政管理文件</w:t>
            </w:r>
          </w:p>
          <w:p>
            <w:pPr>
              <w:spacing w:line="360" w:lineRule="auto"/>
              <w:ind w:right="-108" w:firstLine="600"/>
              <w:rPr>
                <w:color w:val="000000"/>
                <w:sz w:val="30"/>
              </w:rPr>
            </w:pPr>
            <w:r>
              <w:rPr>
                <w:color w:val="000000"/>
                <w:sz w:val="30"/>
              </w:rPr>
              <w:t xml:space="preserve">    </w:t>
            </w:r>
            <w:r>
              <w:rPr>
                <w:rFonts w:hint="eastAsia"/>
                <w:color w:val="000000"/>
                <w:sz w:val="30"/>
              </w:rPr>
              <w:t>附图</w:t>
            </w:r>
            <w:r>
              <w:rPr>
                <w:color w:val="000000"/>
                <w:sz w:val="30"/>
              </w:rPr>
              <w:t xml:space="preserve">1  </w:t>
            </w:r>
            <w:r>
              <w:rPr>
                <w:rFonts w:hint="eastAsia"/>
                <w:color w:val="000000"/>
                <w:sz w:val="30"/>
              </w:rPr>
              <w:t>项目地理位置图（应反映行政区划、水系、标明纳污口位置和地形地貌等）</w:t>
            </w:r>
          </w:p>
          <w:p>
            <w:pPr>
              <w:spacing w:line="360" w:lineRule="auto"/>
              <w:ind w:right="-108" w:firstLine="600"/>
              <w:rPr>
                <w:color w:val="000000"/>
                <w:sz w:val="30"/>
              </w:rPr>
            </w:pPr>
            <w:r>
              <w:rPr>
                <w:color w:val="000000"/>
                <w:sz w:val="30"/>
              </w:rPr>
              <w:t xml:space="preserve">    </w:t>
            </w:r>
            <w:r>
              <w:rPr>
                <w:rFonts w:hint="eastAsia"/>
                <w:color w:val="000000"/>
                <w:sz w:val="30"/>
              </w:rPr>
              <w:t>附图</w:t>
            </w:r>
            <w:r>
              <w:rPr>
                <w:color w:val="000000"/>
                <w:sz w:val="30"/>
              </w:rPr>
              <w:t xml:space="preserve">2  </w:t>
            </w:r>
            <w:r>
              <w:rPr>
                <w:rFonts w:hint="eastAsia"/>
                <w:color w:val="000000"/>
                <w:sz w:val="30"/>
              </w:rPr>
              <w:t>项目平面布置图</w:t>
            </w:r>
          </w:p>
          <w:p>
            <w:pPr>
              <w:spacing w:line="360" w:lineRule="auto"/>
              <w:ind w:right="-108" w:firstLine="600"/>
              <w:rPr>
                <w:color w:val="000000"/>
                <w:sz w:val="30"/>
              </w:rPr>
            </w:pPr>
            <w:r>
              <w:rPr>
                <w:color w:val="000000"/>
                <w:sz w:val="30"/>
              </w:rPr>
              <w:t xml:space="preserve">    </w:t>
            </w:r>
            <w:r>
              <w:rPr>
                <w:rFonts w:hint="eastAsia"/>
                <w:color w:val="000000"/>
                <w:sz w:val="30"/>
              </w:rPr>
              <w:t>附图</w:t>
            </w:r>
            <w:r>
              <w:rPr>
                <w:color w:val="000000"/>
                <w:sz w:val="30"/>
              </w:rPr>
              <w:t xml:space="preserve">3  </w:t>
            </w:r>
            <w:r>
              <w:rPr>
                <w:rFonts w:hint="eastAsia"/>
                <w:color w:val="000000"/>
                <w:sz w:val="30"/>
              </w:rPr>
              <w:t>卫星影像图</w:t>
            </w:r>
          </w:p>
          <w:p>
            <w:pPr>
              <w:spacing w:line="360" w:lineRule="auto"/>
              <w:ind w:right="-108" w:firstLine="600" w:firstLineChars="200"/>
              <w:rPr>
                <w:color w:val="000000"/>
                <w:sz w:val="30"/>
              </w:rPr>
            </w:pPr>
            <w:r>
              <w:rPr>
                <w:rFonts w:hint="eastAsia"/>
                <w:color w:val="000000"/>
                <w:sz w:val="30"/>
              </w:rPr>
              <w:t>二、如果本报告表不能说明项目产生的污染及环境造成的影响，应进行专项评价。根据建设项目的特点和当地环境特征，应选下列</w:t>
            </w:r>
            <w:r>
              <w:rPr>
                <w:color w:val="000000"/>
                <w:sz w:val="30"/>
              </w:rPr>
              <w:t>1-2</w:t>
            </w:r>
            <w:r>
              <w:rPr>
                <w:rFonts w:hint="eastAsia"/>
                <w:color w:val="000000"/>
                <w:sz w:val="30"/>
              </w:rPr>
              <w:t>项进行专项评价。</w:t>
            </w:r>
          </w:p>
          <w:p>
            <w:pPr>
              <w:spacing w:line="360" w:lineRule="auto"/>
              <w:ind w:right="-108" w:firstLine="600"/>
              <w:rPr>
                <w:color w:val="000000"/>
                <w:sz w:val="30"/>
              </w:rPr>
            </w:pPr>
            <w:r>
              <w:rPr>
                <w:color w:val="000000"/>
                <w:sz w:val="30"/>
              </w:rPr>
              <w:t xml:space="preserve">    1</w:t>
            </w:r>
            <w:r>
              <w:rPr>
                <w:rFonts w:hint="eastAsia"/>
                <w:color w:val="000000"/>
                <w:sz w:val="30"/>
              </w:rPr>
              <w:t>、大气环境影响专项评价</w:t>
            </w:r>
          </w:p>
          <w:p>
            <w:pPr>
              <w:spacing w:line="360" w:lineRule="auto"/>
              <w:ind w:right="-108" w:firstLine="600"/>
              <w:rPr>
                <w:color w:val="000000"/>
                <w:sz w:val="30"/>
              </w:rPr>
            </w:pPr>
            <w:r>
              <w:rPr>
                <w:color w:val="000000"/>
                <w:sz w:val="30"/>
              </w:rPr>
              <w:t xml:space="preserve">    2</w:t>
            </w:r>
            <w:r>
              <w:rPr>
                <w:rFonts w:hint="eastAsia"/>
                <w:color w:val="000000"/>
                <w:sz w:val="30"/>
              </w:rPr>
              <w:t>、水环境影响专项评价（包括地表水和地下水）</w:t>
            </w:r>
          </w:p>
          <w:p>
            <w:pPr>
              <w:spacing w:line="360" w:lineRule="auto"/>
              <w:ind w:right="-108" w:firstLine="600"/>
              <w:rPr>
                <w:color w:val="000000"/>
                <w:sz w:val="30"/>
              </w:rPr>
            </w:pPr>
            <w:r>
              <w:rPr>
                <w:color w:val="000000"/>
                <w:sz w:val="30"/>
              </w:rPr>
              <w:t xml:space="preserve">    3</w:t>
            </w:r>
            <w:r>
              <w:rPr>
                <w:rFonts w:hint="eastAsia"/>
                <w:color w:val="000000"/>
                <w:sz w:val="30"/>
              </w:rPr>
              <w:t>、生态影响专项评价</w:t>
            </w:r>
          </w:p>
          <w:p>
            <w:pPr>
              <w:spacing w:line="360" w:lineRule="auto"/>
              <w:ind w:right="-108" w:firstLine="600"/>
              <w:rPr>
                <w:color w:val="000000"/>
                <w:sz w:val="30"/>
              </w:rPr>
            </w:pPr>
            <w:r>
              <w:rPr>
                <w:color w:val="000000"/>
                <w:sz w:val="30"/>
              </w:rPr>
              <w:t xml:space="preserve">    4</w:t>
            </w:r>
            <w:r>
              <w:rPr>
                <w:rFonts w:hint="eastAsia"/>
                <w:color w:val="000000"/>
                <w:sz w:val="30"/>
              </w:rPr>
              <w:t>、声影响专项评价</w:t>
            </w:r>
          </w:p>
          <w:p>
            <w:pPr>
              <w:spacing w:line="360" w:lineRule="auto"/>
              <w:ind w:right="-108" w:firstLine="600"/>
              <w:rPr>
                <w:color w:val="000000"/>
                <w:sz w:val="30"/>
              </w:rPr>
            </w:pPr>
            <w:r>
              <w:rPr>
                <w:color w:val="000000"/>
                <w:sz w:val="30"/>
              </w:rPr>
              <w:t xml:space="preserve">    5</w:t>
            </w:r>
            <w:r>
              <w:rPr>
                <w:rFonts w:hint="eastAsia"/>
                <w:color w:val="000000"/>
                <w:sz w:val="30"/>
              </w:rPr>
              <w:t>、土壤影响专项评价</w:t>
            </w:r>
          </w:p>
          <w:p>
            <w:pPr>
              <w:spacing w:line="360" w:lineRule="auto"/>
              <w:ind w:right="-108" w:firstLine="600"/>
              <w:rPr>
                <w:color w:val="000000"/>
                <w:sz w:val="30"/>
              </w:rPr>
            </w:pPr>
            <w:r>
              <w:rPr>
                <w:color w:val="000000"/>
                <w:sz w:val="30"/>
              </w:rPr>
              <w:t xml:space="preserve">    6</w:t>
            </w:r>
            <w:r>
              <w:rPr>
                <w:rFonts w:hint="eastAsia"/>
                <w:color w:val="000000"/>
                <w:sz w:val="30"/>
              </w:rPr>
              <w:t>、固体废弃物影响专项评价</w:t>
            </w:r>
          </w:p>
          <w:p>
            <w:pPr>
              <w:spacing w:line="360" w:lineRule="auto"/>
              <w:ind w:right="-108" w:firstLine="600"/>
              <w:rPr>
                <w:color w:val="000000"/>
                <w:sz w:val="30"/>
              </w:rPr>
            </w:pPr>
            <w:r>
              <w:rPr>
                <w:rFonts w:hint="eastAsia"/>
                <w:color w:val="000000"/>
                <w:sz w:val="30"/>
              </w:rPr>
              <w:t>以上专项评价未包括的可另列专项，专项评价按照《环境影响评价技术导则》中的要求进行。</w:t>
            </w:r>
          </w:p>
          <w:p>
            <w:pPr>
              <w:spacing w:line="500" w:lineRule="exact"/>
              <w:ind w:firstLine="420" w:firstLineChars="150"/>
              <w:rPr>
                <w:color w:val="000000"/>
                <w:sz w:val="28"/>
              </w:rPr>
            </w:pPr>
          </w:p>
          <w:p>
            <w:pPr>
              <w:spacing w:line="500" w:lineRule="exact"/>
              <w:ind w:firstLine="420" w:firstLineChars="150"/>
              <w:rPr>
                <w:color w:val="000000"/>
                <w:sz w:val="28"/>
              </w:rPr>
            </w:pPr>
          </w:p>
          <w:p/>
        </w:tc>
      </w:tr>
    </w:tbl>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宋体"/>
    <w:panose1 w:val="02010601030101010101"/>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rPr>
                    <w:rFonts w:hint="eastAsia"/>
                  </w:rPr>
                  <w:t>第</w:t>
                </w:r>
                <w:r>
                  <w:rPr>
                    <w:sz w:val="18"/>
                  </w:rPr>
                  <w:t xml:space="preserve"> </w:t>
                </w:r>
                <w:r>
                  <w:rPr>
                    <w:sz w:val="18"/>
                  </w:rPr>
                  <w:fldChar w:fldCharType="begin"/>
                </w:r>
                <w:r>
                  <w:rPr>
                    <w:sz w:val="18"/>
                  </w:rPr>
                  <w:instrText xml:space="preserve"> PAGE  \* MERGEFORMAT </w:instrText>
                </w:r>
                <w:r>
                  <w:rPr>
                    <w:sz w:val="18"/>
                  </w:rPr>
                  <w:fldChar w:fldCharType="separate"/>
                </w:r>
                <w:r>
                  <w:t>47</w:t>
                </w:r>
                <w:r>
                  <w:rPr>
                    <w:sz w:val="18"/>
                  </w:rPr>
                  <w:fldChar w:fldCharType="end"/>
                </w:r>
                <w:r>
                  <w:rPr>
                    <w:sz w:val="18"/>
                  </w:rPr>
                  <w:t xml:space="preserve"> </w:t>
                </w:r>
                <w:r>
                  <w:rPr>
                    <w:rFonts w:hint="eastAsia"/>
                    <w:sz w:val="18"/>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DD34C"/>
    <w:multiLevelType w:val="singleLevel"/>
    <w:tmpl w:val="58FDD34C"/>
    <w:lvl w:ilvl="0" w:tentative="0">
      <w:start w:val="2"/>
      <w:numFmt w:val="decimal"/>
      <w:suff w:val="nothing"/>
      <w:lvlText w:val="（%1）"/>
      <w:lvlJc w:val="left"/>
      <w:rPr>
        <w:rFonts w:cs="Times New Roman"/>
      </w:rPr>
    </w:lvl>
  </w:abstractNum>
  <w:abstractNum w:abstractNumId="1">
    <w:nsid w:val="58FED017"/>
    <w:multiLevelType w:val="singleLevel"/>
    <w:tmpl w:val="58FED017"/>
    <w:lvl w:ilvl="0" w:tentative="0">
      <w:start w:val="1"/>
      <w:numFmt w:val="decimal"/>
      <w:suff w:val="nothing"/>
      <w:lvlText w:val="%1、"/>
      <w:lvlJc w:val="left"/>
      <w:rPr>
        <w:rFonts w:cs="Times New Roman"/>
      </w:rPr>
    </w:lvl>
  </w:abstractNum>
  <w:abstractNum w:abstractNumId="2">
    <w:nsid w:val="58FF13DE"/>
    <w:multiLevelType w:val="singleLevel"/>
    <w:tmpl w:val="58FF13DE"/>
    <w:lvl w:ilvl="0" w:tentative="0">
      <w:start w:val="1"/>
      <w:numFmt w:val="decimal"/>
      <w:suff w:val="nothing"/>
      <w:lvlText w:val="（%1）"/>
      <w:lvlJc w:val="left"/>
      <w:rPr>
        <w:rFonts w:cs="Times New Roman"/>
      </w:rPr>
    </w:lvl>
  </w:abstractNum>
  <w:abstractNum w:abstractNumId="3">
    <w:nsid w:val="59764DDA"/>
    <w:multiLevelType w:val="singleLevel"/>
    <w:tmpl w:val="59764DDA"/>
    <w:lvl w:ilvl="0" w:tentative="0">
      <w:start w:val="1"/>
      <w:numFmt w:val="chineseCounting"/>
      <w:suff w:val="nothing"/>
      <w:lvlText w:val="%1、"/>
      <w:lvlJc w:val="left"/>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3B7174"/>
    <w:rsid w:val="003E6D83"/>
    <w:rsid w:val="00641071"/>
    <w:rsid w:val="006E2D1E"/>
    <w:rsid w:val="009213D7"/>
    <w:rsid w:val="00943FCC"/>
    <w:rsid w:val="00B62DD4"/>
    <w:rsid w:val="00B93F75"/>
    <w:rsid w:val="00EE3C0E"/>
    <w:rsid w:val="00EF1876"/>
    <w:rsid w:val="00F207B2"/>
    <w:rsid w:val="00FB3526"/>
    <w:rsid w:val="013F6146"/>
    <w:rsid w:val="01752A99"/>
    <w:rsid w:val="02051DB4"/>
    <w:rsid w:val="025D7FA5"/>
    <w:rsid w:val="026E5BA2"/>
    <w:rsid w:val="02C042EE"/>
    <w:rsid w:val="04D86FFC"/>
    <w:rsid w:val="060F316C"/>
    <w:rsid w:val="067E3220"/>
    <w:rsid w:val="06D33CCC"/>
    <w:rsid w:val="06FA3C3C"/>
    <w:rsid w:val="078657BE"/>
    <w:rsid w:val="07CE59E7"/>
    <w:rsid w:val="088239B0"/>
    <w:rsid w:val="09091852"/>
    <w:rsid w:val="096C626E"/>
    <w:rsid w:val="09761DBA"/>
    <w:rsid w:val="0ACD4675"/>
    <w:rsid w:val="0B7C4305"/>
    <w:rsid w:val="0B8F7A23"/>
    <w:rsid w:val="0B9E3EA4"/>
    <w:rsid w:val="0BEB49BB"/>
    <w:rsid w:val="0C241DDF"/>
    <w:rsid w:val="0C63691B"/>
    <w:rsid w:val="0CB26157"/>
    <w:rsid w:val="0D910CB1"/>
    <w:rsid w:val="0DD16B6E"/>
    <w:rsid w:val="0F267ABD"/>
    <w:rsid w:val="0F363CE2"/>
    <w:rsid w:val="0FBF2C72"/>
    <w:rsid w:val="104D5587"/>
    <w:rsid w:val="106E50A1"/>
    <w:rsid w:val="112A4455"/>
    <w:rsid w:val="122777EF"/>
    <w:rsid w:val="12EB70A6"/>
    <w:rsid w:val="13657CBB"/>
    <w:rsid w:val="13ED2222"/>
    <w:rsid w:val="14040FD5"/>
    <w:rsid w:val="14702469"/>
    <w:rsid w:val="150D4ECD"/>
    <w:rsid w:val="15513D23"/>
    <w:rsid w:val="168D6AED"/>
    <w:rsid w:val="16A468F0"/>
    <w:rsid w:val="16DC112C"/>
    <w:rsid w:val="171361E3"/>
    <w:rsid w:val="17C10BBA"/>
    <w:rsid w:val="17C2775E"/>
    <w:rsid w:val="19ED7C60"/>
    <w:rsid w:val="1AAB6EE1"/>
    <w:rsid w:val="1ADD5842"/>
    <w:rsid w:val="1B273104"/>
    <w:rsid w:val="1BED562D"/>
    <w:rsid w:val="1CCC7069"/>
    <w:rsid w:val="1DE93519"/>
    <w:rsid w:val="1E2B03FF"/>
    <w:rsid w:val="1E8B77D7"/>
    <w:rsid w:val="1F3A7D55"/>
    <w:rsid w:val="1FB05753"/>
    <w:rsid w:val="20B5786A"/>
    <w:rsid w:val="20F61E35"/>
    <w:rsid w:val="2147032B"/>
    <w:rsid w:val="221854FB"/>
    <w:rsid w:val="221A12B3"/>
    <w:rsid w:val="228D4E74"/>
    <w:rsid w:val="233C1252"/>
    <w:rsid w:val="23670E93"/>
    <w:rsid w:val="24D92E37"/>
    <w:rsid w:val="24DF4244"/>
    <w:rsid w:val="2538513D"/>
    <w:rsid w:val="264958BB"/>
    <w:rsid w:val="26763780"/>
    <w:rsid w:val="26E0056F"/>
    <w:rsid w:val="27632779"/>
    <w:rsid w:val="276409B4"/>
    <w:rsid w:val="27986706"/>
    <w:rsid w:val="27A979B3"/>
    <w:rsid w:val="280F7698"/>
    <w:rsid w:val="28EC0589"/>
    <w:rsid w:val="2AF7153B"/>
    <w:rsid w:val="2CBF775A"/>
    <w:rsid w:val="2D144D8F"/>
    <w:rsid w:val="2E442195"/>
    <w:rsid w:val="2E6F35D1"/>
    <w:rsid w:val="2E9A3E6A"/>
    <w:rsid w:val="2EDF4AAD"/>
    <w:rsid w:val="2F583251"/>
    <w:rsid w:val="30517676"/>
    <w:rsid w:val="306A5DB5"/>
    <w:rsid w:val="308E100D"/>
    <w:rsid w:val="314D1CAE"/>
    <w:rsid w:val="31F6000E"/>
    <w:rsid w:val="324A32EE"/>
    <w:rsid w:val="32575F96"/>
    <w:rsid w:val="325C5B74"/>
    <w:rsid w:val="327679DA"/>
    <w:rsid w:val="33163850"/>
    <w:rsid w:val="34847EA0"/>
    <w:rsid w:val="34F609B4"/>
    <w:rsid w:val="35676207"/>
    <w:rsid w:val="3634744B"/>
    <w:rsid w:val="36763120"/>
    <w:rsid w:val="36974313"/>
    <w:rsid w:val="36997B31"/>
    <w:rsid w:val="36F007AE"/>
    <w:rsid w:val="375C3ECB"/>
    <w:rsid w:val="377A176F"/>
    <w:rsid w:val="37CB394C"/>
    <w:rsid w:val="38183F9C"/>
    <w:rsid w:val="381A4D1D"/>
    <w:rsid w:val="389641C7"/>
    <w:rsid w:val="38983C5D"/>
    <w:rsid w:val="3937602F"/>
    <w:rsid w:val="3A2D4668"/>
    <w:rsid w:val="3A9A7FA1"/>
    <w:rsid w:val="3B242B89"/>
    <w:rsid w:val="3B7122E1"/>
    <w:rsid w:val="3BFA01DD"/>
    <w:rsid w:val="3CB706AE"/>
    <w:rsid w:val="3D0775AF"/>
    <w:rsid w:val="3E963E1E"/>
    <w:rsid w:val="3EE50076"/>
    <w:rsid w:val="3F366671"/>
    <w:rsid w:val="3F4D35B3"/>
    <w:rsid w:val="3FA029E3"/>
    <w:rsid w:val="3FE54C90"/>
    <w:rsid w:val="403D28FF"/>
    <w:rsid w:val="40514925"/>
    <w:rsid w:val="40660C0F"/>
    <w:rsid w:val="40670104"/>
    <w:rsid w:val="40AB66C0"/>
    <w:rsid w:val="40ED3D97"/>
    <w:rsid w:val="41B96ADF"/>
    <w:rsid w:val="41C84B98"/>
    <w:rsid w:val="41C939A2"/>
    <w:rsid w:val="42D449EF"/>
    <w:rsid w:val="42D95949"/>
    <w:rsid w:val="449F5312"/>
    <w:rsid w:val="451347D3"/>
    <w:rsid w:val="45343B17"/>
    <w:rsid w:val="45A741FC"/>
    <w:rsid w:val="466808D5"/>
    <w:rsid w:val="469B1920"/>
    <w:rsid w:val="46B37E3F"/>
    <w:rsid w:val="46E54B82"/>
    <w:rsid w:val="47843909"/>
    <w:rsid w:val="47F0530C"/>
    <w:rsid w:val="486B7999"/>
    <w:rsid w:val="4A3F5C2C"/>
    <w:rsid w:val="4A5D7244"/>
    <w:rsid w:val="4ABE2985"/>
    <w:rsid w:val="4B156A53"/>
    <w:rsid w:val="4D116269"/>
    <w:rsid w:val="4DF7112D"/>
    <w:rsid w:val="4E050CCB"/>
    <w:rsid w:val="4E2859C1"/>
    <w:rsid w:val="4E422A91"/>
    <w:rsid w:val="4EAB6255"/>
    <w:rsid w:val="4F037FCF"/>
    <w:rsid w:val="4FC467BF"/>
    <w:rsid w:val="51011ED1"/>
    <w:rsid w:val="514753CA"/>
    <w:rsid w:val="532F77DB"/>
    <w:rsid w:val="549F199E"/>
    <w:rsid w:val="54DA46FF"/>
    <w:rsid w:val="55737012"/>
    <w:rsid w:val="56D16AAD"/>
    <w:rsid w:val="56DB3A4D"/>
    <w:rsid w:val="5704016B"/>
    <w:rsid w:val="571A0038"/>
    <w:rsid w:val="57BC4437"/>
    <w:rsid w:val="57F642CD"/>
    <w:rsid w:val="58AC259D"/>
    <w:rsid w:val="59346D65"/>
    <w:rsid w:val="5977631F"/>
    <w:rsid w:val="59F77016"/>
    <w:rsid w:val="5A440FF4"/>
    <w:rsid w:val="5B3924C2"/>
    <w:rsid w:val="5D0B14BB"/>
    <w:rsid w:val="5D1628ED"/>
    <w:rsid w:val="5E270AC5"/>
    <w:rsid w:val="5E367B39"/>
    <w:rsid w:val="5E97697D"/>
    <w:rsid w:val="5F941DAF"/>
    <w:rsid w:val="60426002"/>
    <w:rsid w:val="604336F8"/>
    <w:rsid w:val="60584187"/>
    <w:rsid w:val="61044D01"/>
    <w:rsid w:val="62A0263B"/>
    <w:rsid w:val="63FC2E70"/>
    <w:rsid w:val="6538204A"/>
    <w:rsid w:val="65715103"/>
    <w:rsid w:val="65C27A89"/>
    <w:rsid w:val="6600202A"/>
    <w:rsid w:val="66617875"/>
    <w:rsid w:val="66E17063"/>
    <w:rsid w:val="675F41CD"/>
    <w:rsid w:val="679E79E5"/>
    <w:rsid w:val="67DD1AAD"/>
    <w:rsid w:val="6860396B"/>
    <w:rsid w:val="68D32F80"/>
    <w:rsid w:val="69263634"/>
    <w:rsid w:val="6A1E59F2"/>
    <w:rsid w:val="6A404D99"/>
    <w:rsid w:val="6AF1145F"/>
    <w:rsid w:val="6C8B4DC7"/>
    <w:rsid w:val="6C9D4D51"/>
    <w:rsid w:val="6CC43660"/>
    <w:rsid w:val="6D455D45"/>
    <w:rsid w:val="6DFD2316"/>
    <w:rsid w:val="6E10195C"/>
    <w:rsid w:val="6EB07BBD"/>
    <w:rsid w:val="6EE161C0"/>
    <w:rsid w:val="6F7E1571"/>
    <w:rsid w:val="6FB941BB"/>
    <w:rsid w:val="6FCA168B"/>
    <w:rsid w:val="702D43D1"/>
    <w:rsid w:val="70BA2AE0"/>
    <w:rsid w:val="70C31CC8"/>
    <w:rsid w:val="71405950"/>
    <w:rsid w:val="714A3693"/>
    <w:rsid w:val="716F27E5"/>
    <w:rsid w:val="73D47439"/>
    <w:rsid w:val="74000882"/>
    <w:rsid w:val="741F06F3"/>
    <w:rsid w:val="748C1B89"/>
    <w:rsid w:val="74B54B67"/>
    <w:rsid w:val="75B3022C"/>
    <w:rsid w:val="765538FC"/>
    <w:rsid w:val="76BC0F7F"/>
    <w:rsid w:val="7752478D"/>
    <w:rsid w:val="775F2991"/>
    <w:rsid w:val="78134003"/>
    <w:rsid w:val="78561B52"/>
    <w:rsid w:val="7A0113FB"/>
    <w:rsid w:val="7C3015DB"/>
    <w:rsid w:val="7C3C63D0"/>
    <w:rsid w:val="7C4026C0"/>
    <w:rsid w:val="7C48041C"/>
    <w:rsid w:val="7CE0043F"/>
    <w:rsid w:val="7D5331AD"/>
    <w:rsid w:val="7DB45ECA"/>
    <w:rsid w:val="7F500678"/>
    <w:rsid w:val="7FA36CA5"/>
    <w:rsid w:val="7FE6116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4"/>
      <w:szCs w:val="22"/>
      <w:lang w:val="en-US" w:eastAsia="zh-CN" w:bidi="ar-SA"/>
    </w:rPr>
  </w:style>
  <w:style w:type="character" w:default="1" w:styleId="13">
    <w:name w:val="Default Paragraph Font"/>
    <w:semiHidden/>
    <w:qFormat/>
    <w:uiPriority w:val="99"/>
  </w:style>
  <w:style w:type="table" w:default="1" w:styleId="27">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66"/>
    <w:semiHidden/>
    <w:qFormat/>
    <w:uiPriority w:val="99"/>
    <w:rPr>
      <w:b/>
      <w:bCs/>
    </w:rPr>
  </w:style>
  <w:style w:type="paragraph" w:styleId="3">
    <w:name w:val="annotation text"/>
    <w:basedOn w:val="1"/>
    <w:link w:val="65"/>
    <w:semiHidden/>
    <w:qFormat/>
    <w:uiPriority w:val="99"/>
    <w:pPr>
      <w:jc w:val="left"/>
    </w:pPr>
  </w:style>
  <w:style w:type="paragraph" w:styleId="4">
    <w:name w:val="Body Text"/>
    <w:basedOn w:val="1"/>
    <w:unhideWhenUsed/>
    <w:qFormat/>
    <w:uiPriority w:val="99"/>
    <w:pPr>
      <w:spacing w:after="120"/>
    </w:pPr>
    <w:rPr>
      <w:rFonts w:ascii="Times New Roman" w:hAnsi="Times New Roman" w:eastAsia="宋体" w:cs="Times New Roman"/>
    </w:rPr>
  </w:style>
  <w:style w:type="paragraph" w:styleId="5">
    <w:name w:val="Body Text Indent"/>
    <w:basedOn w:val="1"/>
    <w:link w:val="29"/>
    <w:qFormat/>
    <w:uiPriority w:val="99"/>
    <w:pPr>
      <w:ind w:left="720"/>
    </w:pPr>
    <w:rPr>
      <w:sz w:val="28"/>
    </w:rPr>
  </w:style>
  <w:style w:type="paragraph" w:styleId="6">
    <w:name w:val="Plain Text"/>
    <w:basedOn w:val="1"/>
    <w:link w:val="30"/>
    <w:qFormat/>
    <w:uiPriority w:val="99"/>
    <w:rPr>
      <w:rFonts w:ascii="宋体" w:hAnsi="Courier New" w:eastAsia="Times New Roman"/>
      <w:sz w:val="28"/>
    </w:rPr>
  </w:style>
  <w:style w:type="paragraph" w:styleId="7">
    <w:name w:val="Date"/>
    <w:basedOn w:val="1"/>
    <w:next w:val="1"/>
    <w:link w:val="31"/>
    <w:qFormat/>
    <w:uiPriority w:val="99"/>
    <w:rPr>
      <w:sz w:val="28"/>
    </w:rPr>
  </w:style>
  <w:style w:type="paragraph" w:styleId="8">
    <w:name w:val="Body Text Indent 2"/>
    <w:basedOn w:val="1"/>
    <w:unhideWhenUsed/>
    <w:qFormat/>
    <w:uiPriority w:val="99"/>
    <w:pPr>
      <w:spacing w:line="540" w:lineRule="exact"/>
      <w:ind w:firstLine="627"/>
    </w:pPr>
    <w:rPr>
      <w:rFonts w:eastAsia="方正仿宋简体"/>
      <w:sz w:val="28"/>
    </w:rPr>
  </w:style>
  <w:style w:type="paragraph" w:styleId="9">
    <w:name w:val="Balloon Text"/>
    <w:basedOn w:val="1"/>
    <w:link w:val="67"/>
    <w:semiHidden/>
    <w:qFormat/>
    <w:uiPriority w:val="99"/>
    <w:rPr>
      <w:sz w:val="18"/>
      <w:szCs w:val="18"/>
    </w:rPr>
  </w:style>
  <w:style w:type="paragraph" w:styleId="10">
    <w:name w:val="footer"/>
    <w:basedOn w:val="1"/>
    <w:link w:val="32"/>
    <w:qFormat/>
    <w:uiPriority w:val="99"/>
    <w:pPr>
      <w:tabs>
        <w:tab w:val="center" w:pos="4153"/>
        <w:tab w:val="right" w:pos="8306"/>
      </w:tabs>
      <w:snapToGrid w:val="0"/>
      <w:jc w:val="left"/>
    </w:pPr>
    <w:rPr>
      <w:sz w:val="18"/>
      <w:szCs w:val="18"/>
    </w:rPr>
  </w:style>
  <w:style w:type="paragraph" w:styleId="11">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jc w:val="left"/>
    </w:pPr>
    <w:rPr>
      <w:kern w:val="0"/>
      <w:sz w:val="24"/>
    </w:rPr>
  </w:style>
  <w:style w:type="character" w:styleId="14">
    <w:name w:val="Strong"/>
    <w:basedOn w:val="13"/>
    <w:qFormat/>
    <w:uiPriority w:val="99"/>
    <w:rPr>
      <w:rFonts w:cs="Times New Roman"/>
      <w:b/>
    </w:rPr>
  </w:style>
  <w:style w:type="character" w:styleId="15">
    <w:name w:val="page number"/>
    <w:basedOn w:val="13"/>
    <w:qFormat/>
    <w:uiPriority w:val="99"/>
    <w:rPr>
      <w:rFonts w:cs="Times New Roman"/>
    </w:rPr>
  </w:style>
  <w:style w:type="character" w:styleId="16">
    <w:name w:val="FollowedHyperlink"/>
    <w:basedOn w:val="13"/>
    <w:qFormat/>
    <w:uiPriority w:val="99"/>
    <w:rPr>
      <w:rFonts w:cs="Times New Roman"/>
      <w:color w:val="338DE6"/>
      <w:u w:val="none"/>
    </w:rPr>
  </w:style>
  <w:style w:type="character" w:styleId="17">
    <w:name w:val="Emphasis"/>
    <w:basedOn w:val="13"/>
    <w:qFormat/>
    <w:uiPriority w:val="99"/>
    <w:rPr>
      <w:rFonts w:cs="Times New Roman"/>
    </w:rPr>
  </w:style>
  <w:style w:type="character" w:styleId="18">
    <w:name w:val="HTML Definition"/>
    <w:basedOn w:val="13"/>
    <w:qFormat/>
    <w:uiPriority w:val="99"/>
    <w:rPr>
      <w:rFonts w:cs="Times New Roman"/>
    </w:rPr>
  </w:style>
  <w:style w:type="character" w:styleId="19">
    <w:name w:val="HTML Acronym"/>
    <w:basedOn w:val="13"/>
    <w:qFormat/>
    <w:uiPriority w:val="99"/>
    <w:rPr>
      <w:rFonts w:cs="Times New Roman"/>
    </w:rPr>
  </w:style>
  <w:style w:type="character" w:styleId="20">
    <w:name w:val="HTML Variable"/>
    <w:basedOn w:val="13"/>
    <w:qFormat/>
    <w:uiPriority w:val="99"/>
    <w:rPr>
      <w:rFonts w:cs="Times New Roman"/>
    </w:rPr>
  </w:style>
  <w:style w:type="character" w:styleId="21">
    <w:name w:val="Hyperlink"/>
    <w:basedOn w:val="13"/>
    <w:qFormat/>
    <w:uiPriority w:val="99"/>
    <w:rPr>
      <w:rFonts w:cs="Times New Roman"/>
      <w:color w:val="338DE6"/>
      <w:u w:val="none"/>
    </w:rPr>
  </w:style>
  <w:style w:type="character" w:styleId="22">
    <w:name w:val="HTML Code"/>
    <w:basedOn w:val="13"/>
    <w:qFormat/>
    <w:uiPriority w:val="99"/>
    <w:rPr>
      <w:rFonts w:ascii="monospace" w:hAnsi="monospace" w:cs="monospace"/>
      <w:sz w:val="21"/>
      <w:szCs w:val="21"/>
    </w:rPr>
  </w:style>
  <w:style w:type="character" w:styleId="23">
    <w:name w:val="annotation reference"/>
    <w:basedOn w:val="13"/>
    <w:semiHidden/>
    <w:qFormat/>
    <w:uiPriority w:val="99"/>
    <w:rPr>
      <w:rFonts w:cs="Times New Roman"/>
      <w:sz w:val="21"/>
      <w:szCs w:val="21"/>
    </w:rPr>
  </w:style>
  <w:style w:type="character" w:styleId="24">
    <w:name w:val="HTML Cite"/>
    <w:basedOn w:val="13"/>
    <w:qFormat/>
    <w:uiPriority w:val="99"/>
    <w:rPr>
      <w:rFonts w:cs="Times New Roman"/>
    </w:rPr>
  </w:style>
  <w:style w:type="character" w:styleId="25">
    <w:name w:val="HTML Keyboard"/>
    <w:basedOn w:val="13"/>
    <w:qFormat/>
    <w:uiPriority w:val="99"/>
    <w:rPr>
      <w:rFonts w:ascii="monospace" w:hAnsi="monospace" w:cs="monospace"/>
      <w:sz w:val="21"/>
      <w:szCs w:val="21"/>
    </w:rPr>
  </w:style>
  <w:style w:type="character" w:styleId="26">
    <w:name w:val="HTML Sample"/>
    <w:basedOn w:val="13"/>
    <w:qFormat/>
    <w:uiPriority w:val="99"/>
    <w:rPr>
      <w:rFonts w:ascii="monospace" w:hAnsi="monospace" w:cs="monospace"/>
      <w:sz w:val="21"/>
      <w:szCs w:val="21"/>
    </w:rPr>
  </w:style>
  <w:style w:type="table" w:styleId="28">
    <w:name w:val="Table Grid"/>
    <w:basedOn w:val="2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9">
    <w:name w:val="Body Text Indent Char"/>
    <w:basedOn w:val="13"/>
    <w:link w:val="5"/>
    <w:semiHidden/>
    <w:qFormat/>
    <w:locked/>
    <w:uiPriority w:val="99"/>
    <w:rPr>
      <w:rFonts w:ascii="Calibri" w:hAnsi="Calibri" w:cs="Times New Roman"/>
    </w:rPr>
  </w:style>
  <w:style w:type="character" w:customStyle="1" w:styleId="30">
    <w:name w:val="Plain Text Char"/>
    <w:basedOn w:val="13"/>
    <w:link w:val="6"/>
    <w:semiHidden/>
    <w:qFormat/>
    <w:locked/>
    <w:uiPriority w:val="99"/>
    <w:rPr>
      <w:rFonts w:ascii="宋体" w:hAnsi="Courier New" w:cs="Courier New"/>
      <w:sz w:val="21"/>
      <w:szCs w:val="21"/>
    </w:rPr>
  </w:style>
  <w:style w:type="character" w:customStyle="1" w:styleId="31">
    <w:name w:val="Date Char"/>
    <w:basedOn w:val="13"/>
    <w:link w:val="7"/>
    <w:semiHidden/>
    <w:qFormat/>
    <w:locked/>
    <w:uiPriority w:val="99"/>
    <w:rPr>
      <w:rFonts w:ascii="Calibri" w:hAnsi="Calibri" w:cs="Times New Roman"/>
    </w:rPr>
  </w:style>
  <w:style w:type="character" w:customStyle="1" w:styleId="32">
    <w:name w:val="Footer Char"/>
    <w:basedOn w:val="13"/>
    <w:link w:val="10"/>
    <w:semiHidden/>
    <w:qFormat/>
    <w:locked/>
    <w:uiPriority w:val="99"/>
    <w:rPr>
      <w:rFonts w:ascii="Calibri" w:hAnsi="Calibri" w:cs="Times New Roman"/>
      <w:sz w:val="18"/>
      <w:szCs w:val="18"/>
    </w:rPr>
  </w:style>
  <w:style w:type="character" w:customStyle="1" w:styleId="33">
    <w:name w:val="Header Char"/>
    <w:basedOn w:val="13"/>
    <w:link w:val="11"/>
    <w:semiHidden/>
    <w:qFormat/>
    <w:locked/>
    <w:uiPriority w:val="99"/>
    <w:rPr>
      <w:rFonts w:ascii="Calibri" w:hAnsi="Calibri" w:cs="Times New Roman"/>
      <w:sz w:val="18"/>
      <w:szCs w:val="18"/>
    </w:rPr>
  </w:style>
  <w:style w:type="paragraph" w:customStyle="1" w:styleId="34">
    <w:name w:val="Char Char Char Char Char Char Char"/>
    <w:basedOn w:val="1"/>
    <w:qFormat/>
    <w:uiPriority w:val="99"/>
    <w:rPr>
      <w:szCs w:val="24"/>
    </w:rPr>
  </w:style>
  <w:style w:type="paragraph" w:customStyle="1" w:styleId="35">
    <w:name w:val="正文文字111"/>
    <w:basedOn w:val="1"/>
    <w:qFormat/>
    <w:uiPriority w:val="99"/>
    <w:pPr>
      <w:spacing w:line="440" w:lineRule="exact"/>
      <w:ind w:firstLine="510"/>
      <w:jc w:val="left"/>
    </w:pPr>
    <w:rPr>
      <w:rFonts w:ascii="宋体" w:hAnsi="宋体"/>
      <w:sz w:val="24"/>
      <w:szCs w:val="24"/>
    </w:rPr>
  </w:style>
  <w:style w:type="paragraph" w:customStyle="1" w:styleId="36">
    <w:name w:val="reader-word-layer reader-word-s1-18"/>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7">
    <w:name w:val="表头"/>
    <w:basedOn w:val="1"/>
    <w:next w:val="1"/>
    <w:qFormat/>
    <w:uiPriority w:val="99"/>
    <w:pPr>
      <w:tabs>
        <w:tab w:val="left" w:pos="6840"/>
      </w:tabs>
      <w:topLinePunct/>
      <w:snapToGrid w:val="0"/>
      <w:spacing w:line="529" w:lineRule="exact"/>
      <w:jc w:val="center"/>
    </w:pPr>
    <w:rPr>
      <w:rFonts w:ascii="宋体" w:hAnsi="宋体" w:cs="宋体"/>
      <w:b/>
      <w:bCs/>
      <w:kern w:val="24"/>
      <w:sz w:val="24"/>
      <w:szCs w:val="28"/>
    </w:rPr>
  </w:style>
  <w:style w:type="paragraph" w:customStyle="1" w:styleId="38">
    <w:name w:val="Char Char Char Char"/>
    <w:basedOn w:val="1"/>
    <w:qFormat/>
    <w:uiPriority w:val="99"/>
    <w:pPr>
      <w:spacing w:line="360" w:lineRule="auto"/>
      <w:ind w:firstLine="200" w:firstLineChars="200"/>
    </w:pPr>
    <w:rPr>
      <w:rFonts w:ascii="宋体" w:hAnsi="宋体" w:cs="宋体"/>
      <w:sz w:val="24"/>
      <w:szCs w:val="24"/>
    </w:rPr>
  </w:style>
  <w:style w:type="character" w:customStyle="1" w:styleId="39">
    <w:name w:val="textbig1"/>
    <w:basedOn w:val="13"/>
    <w:qFormat/>
    <w:uiPriority w:val="99"/>
    <w:rPr>
      <w:rFonts w:cs="Times New Roman"/>
      <w:sz w:val="18"/>
      <w:szCs w:val="18"/>
    </w:rPr>
  </w:style>
  <w:style w:type="paragraph" w:customStyle="1" w:styleId="40">
    <w:name w:val="样式2"/>
    <w:basedOn w:val="1"/>
    <w:semiHidden/>
    <w:qFormat/>
    <w:uiPriority w:val="99"/>
    <w:pPr>
      <w:adjustRightInd w:val="0"/>
      <w:ind w:left="170"/>
      <w:jc w:val="left"/>
      <w:textAlignment w:val="baseline"/>
    </w:pPr>
    <w:rPr>
      <w:b/>
      <w:kern w:val="0"/>
      <w:sz w:val="24"/>
    </w:rPr>
  </w:style>
  <w:style w:type="paragraph" w:customStyle="1" w:styleId="41">
    <w:name w:val="4刘群正文*"/>
    <w:basedOn w:val="1"/>
    <w:qFormat/>
    <w:uiPriority w:val="99"/>
    <w:pPr>
      <w:spacing w:line="520" w:lineRule="exact"/>
      <w:ind w:firstLine="480" w:firstLineChars="200"/>
    </w:pPr>
    <w:rPr>
      <w:sz w:val="24"/>
      <w:szCs w:val="24"/>
    </w:rPr>
  </w:style>
  <w:style w:type="character" w:customStyle="1" w:styleId="42">
    <w:name w:val="fontstrikethrough"/>
    <w:basedOn w:val="13"/>
    <w:qFormat/>
    <w:uiPriority w:val="99"/>
    <w:rPr>
      <w:rFonts w:cs="Times New Roman"/>
      <w:strike/>
    </w:rPr>
  </w:style>
  <w:style w:type="character" w:customStyle="1" w:styleId="43">
    <w:name w:val="fontborder"/>
    <w:basedOn w:val="13"/>
    <w:qFormat/>
    <w:uiPriority w:val="99"/>
    <w:rPr>
      <w:rFonts w:cs="Times New Roman"/>
      <w:bdr w:val="single" w:color="000000" w:sz="6" w:space="0"/>
    </w:rPr>
  </w:style>
  <w:style w:type="character" w:customStyle="1" w:styleId="44">
    <w:name w:val="folder"/>
    <w:basedOn w:val="13"/>
    <w:qFormat/>
    <w:uiPriority w:val="99"/>
    <w:rPr>
      <w:rFonts w:cs="Times New Roman"/>
    </w:rPr>
  </w:style>
  <w:style w:type="character" w:customStyle="1" w:styleId="45">
    <w:name w:val="folder1"/>
    <w:basedOn w:val="13"/>
    <w:qFormat/>
    <w:uiPriority w:val="99"/>
    <w:rPr>
      <w:rFonts w:cs="Times New Roman"/>
    </w:rPr>
  </w:style>
  <w:style w:type="character" w:customStyle="1" w:styleId="46">
    <w:name w:val="folder2"/>
    <w:basedOn w:val="13"/>
    <w:qFormat/>
    <w:uiPriority w:val="99"/>
    <w:rPr>
      <w:rFonts w:cs="Times New Roman"/>
    </w:rPr>
  </w:style>
  <w:style w:type="character" w:customStyle="1" w:styleId="47">
    <w:name w:val="folder3"/>
    <w:basedOn w:val="13"/>
    <w:qFormat/>
    <w:uiPriority w:val="99"/>
    <w:rPr>
      <w:rFonts w:cs="Times New Roman"/>
    </w:rPr>
  </w:style>
  <w:style w:type="character" w:customStyle="1" w:styleId="48">
    <w:name w:val="file"/>
    <w:basedOn w:val="13"/>
    <w:qFormat/>
    <w:uiPriority w:val="99"/>
    <w:rPr>
      <w:rFonts w:cs="Times New Roman"/>
    </w:rPr>
  </w:style>
  <w:style w:type="character" w:customStyle="1" w:styleId="49">
    <w:name w:val="file1"/>
    <w:basedOn w:val="13"/>
    <w:qFormat/>
    <w:uiPriority w:val="99"/>
    <w:rPr>
      <w:rFonts w:cs="Times New Roman"/>
    </w:rPr>
  </w:style>
  <w:style w:type="character" w:customStyle="1" w:styleId="50">
    <w:name w:val="currentfile"/>
    <w:basedOn w:val="13"/>
    <w:qFormat/>
    <w:uiPriority w:val="99"/>
    <w:rPr>
      <w:rFonts w:cs="Times New Roman"/>
    </w:rPr>
  </w:style>
  <w:style w:type="character" w:customStyle="1" w:styleId="51">
    <w:name w:val="currentfile1"/>
    <w:basedOn w:val="13"/>
    <w:qFormat/>
    <w:uiPriority w:val="99"/>
    <w:rPr>
      <w:rFonts w:cs="Times New Roman"/>
    </w:rPr>
  </w:style>
  <w:style w:type="character" w:customStyle="1" w:styleId="52">
    <w:name w:val="datetime40"/>
    <w:basedOn w:val="13"/>
    <w:qFormat/>
    <w:uiPriority w:val="99"/>
    <w:rPr>
      <w:rFonts w:cs="Times New Roman"/>
    </w:rPr>
  </w:style>
  <w:style w:type="character" w:customStyle="1" w:styleId="53">
    <w:name w:val="datetime41"/>
    <w:basedOn w:val="13"/>
    <w:qFormat/>
    <w:uiPriority w:val="99"/>
    <w:rPr>
      <w:rFonts w:cs="Times New Roman"/>
    </w:rPr>
  </w:style>
  <w:style w:type="character" w:customStyle="1" w:styleId="54">
    <w:name w:val="datetime42"/>
    <w:basedOn w:val="13"/>
    <w:qFormat/>
    <w:uiPriority w:val="99"/>
    <w:rPr>
      <w:rFonts w:cs="Times New Roman"/>
    </w:rPr>
  </w:style>
  <w:style w:type="character" w:customStyle="1" w:styleId="55">
    <w:name w:val="datetime43"/>
    <w:basedOn w:val="13"/>
    <w:qFormat/>
    <w:uiPriority w:val="99"/>
    <w:rPr>
      <w:rFonts w:cs="Times New Roman"/>
    </w:rPr>
  </w:style>
  <w:style w:type="character" w:customStyle="1" w:styleId="56">
    <w:name w:val="datetime44"/>
    <w:basedOn w:val="13"/>
    <w:qFormat/>
    <w:uiPriority w:val="99"/>
    <w:rPr>
      <w:rFonts w:cs="Times New Roman"/>
    </w:rPr>
  </w:style>
  <w:style w:type="character" w:customStyle="1" w:styleId="57">
    <w:name w:val="datetime45"/>
    <w:basedOn w:val="13"/>
    <w:qFormat/>
    <w:uiPriority w:val="99"/>
    <w:rPr>
      <w:rFonts w:cs="Times New Roman"/>
    </w:rPr>
  </w:style>
  <w:style w:type="character" w:customStyle="1" w:styleId="58">
    <w:name w:val="datetime46"/>
    <w:basedOn w:val="13"/>
    <w:qFormat/>
    <w:uiPriority w:val="99"/>
    <w:rPr>
      <w:rFonts w:cs="Times New Roman"/>
    </w:rPr>
  </w:style>
  <w:style w:type="character" w:customStyle="1" w:styleId="59">
    <w:name w:val="datetime47"/>
    <w:basedOn w:val="13"/>
    <w:qFormat/>
    <w:uiPriority w:val="99"/>
    <w:rPr>
      <w:rFonts w:cs="Times New Roman"/>
    </w:rPr>
  </w:style>
  <w:style w:type="character" w:customStyle="1" w:styleId="60">
    <w:name w:val="datetime29"/>
    <w:basedOn w:val="13"/>
    <w:qFormat/>
    <w:uiPriority w:val="99"/>
    <w:rPr>
      <w:rFonts w:cs="Times New Roman"/>
    </w:rPr>
  </w:style>
  <w:style w:type="character" w:customStyle="1" w:styleId="61">
    <w:name w:val="datetime30"/>
    <w:basedOn w:val="13"/>
    <w:qFormat/>
    <w:uiPriority w:val="99"/>
    <w:rPr>
      <w:rFonts w:cs="Times New Roman"/>
    </w:rPr>
  </w:style>
  <w:style w:type="character" w:customStyle="1" w:styleId="62">
    <w:name w:val="datetime31"/>
    <w:basedOn w:val="13"/>
    <w:qFormat/>
    <w:uiPriority w:val="99"/>
    <w:rPr>
      <w:rFonts w:cs="Times New Roman"/>
    </w:rPr>
  </w:style>
  <w:style w:type="character" w:customStyle="1" w:styleId="63">
    <w:name w:val="datetime32"/>
    <w:basedOn w:val="13"/>
    <w:qFormat/>
    <w:uiPriority w:val="99"/>
    <w:rPr>
      <w:rFonts w:cs="Times New Roman"/>
    </w:rPr>
  </w:style>
  <w:style w:type="paragraph" w:customStyle="1" w:styleId="64">
    <w:name w:val="表格填充1"/>
    <w:basedOn w:val="6"/>
    <w:qFormat/>
    <w:uiPriority w:val="99"/>
    <w:pPr>
      <w:snapToGrid w:val="0"/>
    </w:pPr>
    <w:rPr>
      <w:rFonts w:ascii="Times New Roman" w:hAnsi="Times New Roman" w:eastAsia="宋体"/>
      <w:szCs w:val="20"/>
    </w:rPr>
  </w:style>
  <w:style w:type="character" w:customStyle="1" w:styleId="65">
    <w:name w:val="Comment Text Char"/>
    <w:basedOn w:val="13"/>
    <w:link w:val="3"/>
    <w:semiHidden/>
    <w:qFormat/>
    <w:uiPriority w:val="99"/>
    <w:rPr>
      <w:rFonts w:ascii="Calibri" w:hAnsi="Calibri"/>
    </w:rPr>
  </w:style>
  <w:style w:type="character" w:customStyle="1" w:styleId="66">
    <w:name w:val="Comment Subject Char"/>
    <w:basedOn w:val="65"/>
    <w:link w:val="2"/>
    <w:semiHidden/>
    <w:qFormat/>
    <w:uiPriority w:val="99"/>
    <w:rPr>
      <w:b/>
      <w:bCs/>
    </w:rPr>
  </w:style>
  <w:style w:type="character" w:customStyle="1" w:styleId="67">
    <w:name w:val="Balloon Text Char"/>
    <w:basedOn w:val="13"/>
    <w:link w:val="9"/>
    <w:semiHidden/>
    <w:qFormat/>
    <w:uiPriority w:val="99"/>
    <w:rPr>
      <w:rFonts w:ascii="Calibri" w:hAnsi="Calibri"/>
      <w:sz w:val="0"/>
      <w:szCs w:val="0"/>
    </w:rPr>
  </w:style>
  <w:style w:type="paragraph" w:customStyle="1" w:styleId="68">
    <w:name w:val="1正文段落"/>
    <w:basedOn w:val="1"/>
    <w:qFormat/>
    <w:uiPriority w:val="0"/>
    <w:pPr>
      <w:spacing w:line="500" w:lineRule="exact"/>
      <w:ind w:firstLine="200" w:firstLineChars="200"/>
      <w:jc w:val="left"/>
    </w:pPr>
    <w:rPr>
      <w:snapToGrid w:val="0"/>
      <w:kern w:val="0"/>
      <w:sz w:val="24"/>
      <w:szCs w:val="24"/>
    </w:rPr>
  </w:style>
  <w:style w:type="paragraph" w:customStyle="1" w:styleId="69">
    <w:name w:val="样式9"/>
    <w:basedOn w:val="1"/>
    <w:qFormat/>
    <w:uiPriority w:val="0"/>
    <w:pPr>
      <w:spacing w:line="520" w:lineRule="exact"/>
      <w:ind w:firstLine="560" w:firstLineChars="200"/>
    </w:pPr>
    <w:rPr>
      <w:color w:val="000000"/>
      <w:sz w:val="28"/>
      <w:szCs w:val="28"/>
    </w:rPr>
  </w:style>
  <w:style w:type="paragraph" w:customStyle="1" w:styleId="70">
    <w:name w:val="正"/>
    <w:basedOn w:val="1"/>
    <w:qFormat/>
    <w:uiPriority w:val="0"/>
    <w:pPr>
      <w:ind w:firstLine="200" w:firstLineChars="200"/>
    </w:pPr>
    <w:rPr>
      <w:sz w:val="24"/>
      <w:szCs w:val="24"/>
    </w:rPr>
  </w:style>
  <w:style w:type="paragraph" w:customStyle="1" w:styleId="71">
    <w:name w:val="2"/>
    <w:basedOn w:val="1"/>
    <w:next w:val="8"/>
    <w:qFormat/>
    <w:uiPriority w:val="0"/>
    <w:pPr>
      <w:spacing w:line="360" w:lineRule="auto"/>
      <w:ind w:firstLine="630"/>
    </w:pPr>
    <w:rPr>
      <w:sz w:val="32"/>
      <w:szCs w:val="32"/>
    </w:rPr>
  </w:style>
  <w:style w:type="paragraph" w:customStyle="1" w:styleId="72">
    <w:name w:val="Char Char Char Char Char Char Char Char Char1 Char Char Char Char"/>
    <w:basedOn w:val="1"/>
    <w:semiHidden/>
    <w:qFormat/>
    <w:uiPriority w:val="0"/>
    <w:pPr>
      <w:spacing w:line="360" w:lineRule="auto"/>
      <w:ind w:firstLine="200" w:firstLineChars="200"/>
    </w:pPr>
    <w:rPr>
      <w:rFonts w:ascii="宋体" w:hAnsi="宋体" w:cs="宋体"/>
      <w:sz w:val="24"/>
      <w:szCs w:val="26"/>
    </w:rPr>
  </w:style>
  <w:style w:type="paragraph" w:customStyle="1" w:styleId="73">
    <w:name w:val="正文 楷体"/>
    <w:basedOn w:val="1"/>
    <w:qFormat/>
    <w:uiPriority w:val="0"/>
    <w:pPr>
      <w:spacing w:line="500" w:lineRule="exact"/>
      <w:ind w:firstLine="200" w:firstLineChars="200"/>
    </w:pPr>
    <w:rPr>
      <w:rFonts w:ascii="楷体_GB2312" w:hAnsi="楷体_GB2312" w:eastAsia="楷体_GB2312" w:cs="宋体"/>
      <w:sz w:val="24"/>
    </w:rPr>
  </w:style>
  <w:style w:type="paragraph" w:customStyle="1" w:styleId="74">
    <w:name w:val="列出段落2"/>
    <w:basedOn w:val="1"/>
    <w:qFormat/>
    <w:uiPriority w:val="0"/>
    <w:pPr>
      <w:ind w:firstLine="420" w:firstLineChars="200"/>
    </w:pPr>
  </w:style>
  <w:style w:type="paragraph" w:customStyle="1" w:styleId="75">
    <w:name w:val="表格文字"/>
    <w:next w:val="1"/>
    <w:qFormat/>
    <w:uiPriority w:val="0"/>
    <w:pPr>
      <w:widowControl w:val="0"/>
      <w:autoSpaceDE w:val="0"/>
      <w:autoSpaceDN w:val="0"/>
      <w:adjustRightInd w:val="0"/>
      <w:textAlignment w:val="baseline"/>
    </w:pPr>
    <w:rPr>
      <w:rFonts w:ascii="宋体" w:hAnsi="Times New Roman" w:eastAsia="宋体" w:cs="Times New Roman"/>
      <w:color w:val="000000"/>
      <w:sz w:val="24"/>
      <w:szCs w:val="22"/>
      <w:lang w:val="en-US" w:eastAsia="zh-CN" w:bidi="ar-SA"/>
    </w:rPr>
  </w:style>
  <w:style w:type="paragraph" w:customStyle="1" w:styleId="76">
    <w:name w:val="Default"/>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Times New Roman" w:eastAsia="宋体" w:cs="宋体"/>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5.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4.wmf"/><Relationship Id="rId27" Type="http://schemas.openxmlformats.org/officeDocument/2006/relationships/oleObject" Target="embeddings/oleObject9.bin"/><Relationship Id="rId26" Type="http://schemas.openxmlformats.org/officeDocument/2006/relationships/image" Target="media/image13.wmf"/><Relationship Id="rId25" Type="http://schemas.openxmlformats.org/officeDocument/2006/relationships/oleObject" Target="embeddings/oleObject8.bin"/><Relationship Id="rId24" Type="http://schemas.openxmlformats.org/officeDocument/2006/relationships/image" Target="media/image12.wmf"/><Relationship Id="rId23" Type="http://schemas.openxmlformats.org/officeDocument/2006/relationships/oleObject" Target="embeddings/oleObject7.bin"/><Relationship Id="rId22" Type="http://schemas.openxmlformats.org/officeDocument/2006/relationships/image" Target="media/image11.wmf"/><Relationship Id="rId21" Type="http://schemas.openxmlformats.org/officeDocument/2006/relationships/oleObject" Target="embeddings/oleObject6.bin"/><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9.wmf"/><Relationship Id="rId17" Type="http://schemas.openxmlformats.org/officeDocument/2006/relationships/oleObject" Target="embeddings/oleObject4.bin"/><Relationship Id="rId16" Type="http://schemas.openxmlformats.org/officeDocument/2006/relationships/image" Target="media/image8.wmf"/><Relationship Id="rId15" Type="http://schemas.openxmlformats.org/officeDocument/2006/relationships/oleObject" Target="embeddings/oleObject3.bin"/><Relationship Id="rId14" Type="http://schemas.openxmlformats.org/officeDocument/2006/relationships/image" Target="media/image7.wmf"/><Relationship Id="rId13" Type="http://schemas.openxmlformats.org/officeDocument/2006/relationships/oleObject" Target="embeddings/oleObject2.bin"/><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jy</Company>
  <Pages>57</Pages>
  <Words>5039</Words>
  <Characters>28723</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2016-12-21T03:17:00Z</dcterms:created>
  <dc:creator>zhanghc0916</dc:creator>
  <cp:lastModifiedBy>CJGXQ</cp:lastModifiedBy>
  <cp:lastPrinted>2017-05-09T03:59:00Z</cp:lastPrinted>
  <dcterms:modified xsi:type="dcterms:W3CDTF">2018-04-25T07:11:59Z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