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28" w:rsidRDefault="00C72E2D">
      <w:pPr>
        <w:spacing w:beforeLines="50" w:before="156" w:afterLines="50" w:after="156" w:line="480" w:lineRule="exact"/>
        <w:jc w:val="center"/>
        <w:rPr>
          <w:b/>
          <w:color w:val="000000"/>
          <w:sz w:val="28"/>
          <w:szCs w:val="28"/>
        </w:rPr>
      </w:pPr>
      <w:r>
        <w:rPr>
          <w:b/>
          <w:color w:val="000000"/>
          <w:sz w:val="28"/>
          <w:szCs w:val="28"/>
        </w:rPr>
        <w:t>《建设项目环境影响报告表》编制说明</w:t>
      </w:r>
    </w:p>
    <w:p w:rsidR="00D05128" w:rsidRDefault="00D05128">
      <w:pPr>
        <w:spacing w:beforeLines="50" w:before="156" w:afterLines="50" w:after="156" w:line="480" w:lineRule="exact"/>
        <w:ind w:firstLine="570"/>
        <w:rPr>
          <w:color w:val="000000"/>
          <w:sz w:val="24"/>
        </w:rPr>
      </w:pPr>
    </w:p>
    <w:p w:rsidR="00D05128" w:rsidRDefault="00C72E2D">
      <w:pPr>
        <w:spacing w:beforeLines="50" w:before="156" w:afterLines="50" w:after="156" w:line="480" w:lineRule="exact"/>
        <w:ind w:firstLine="570"/>
        <w:rPr>
          <w:color w:val="000000"/>
          <w:sz w:val="24"/>
        </w:rPr>
      </w:pPr>
      <w:r>
        <w:rPr>
          <w:color w:val="000000"/>
          <w:sz w:val="24"/>
        </w:rPr>
        <w:t>《建设项目环境影响报告表》由具有从事环境影响评价工作资质的单位编制。</w:t>
      </w:r>
    </w:p>
    <w:p w:rsidR="00D05128" w:rsidRDefault="00C72E2D">
      <w:pPr>
        <w:spacing w:beforeLines="50" w:before="156" w:afterLines="50" w:after="156" w:line="480" w:lineRule="exact"/>
        <w:ind w:firstLine="570"/>
        <w:rPr>
          <w:color w:val="000000"/>
          <w:sz w:val="24"/>
        </w:rPr>
      </w:pPr>
      <w:r>
        <w:rPr>
          <w:color w:val="000000"/>
          <w:sz w:val="24"/>
        </w:rPr>
        <w:t>1</w:t>
      </w:r>
      <w:r>
        <w:rPr>
          <w:color w:val="000000"/>
          <w:sz w:val="24"/>
        </w:rPr>
        <w:t>、项目名称</w:t>
      </w:r>
      <w:r>
        <w:rPr>
          <w:color w:val="000000"/>
          <w:sz w:val="24"/>
        </w:rPr>
        <w:t>——</w:t>
      </w:r>
      <w:r>
        <w:rPr>
          <w:color w:val="000000"/>
          <w:sz w:val="24"/>
        </w:rPr>
        <w:t>指项目立项批复时的名称，应不超过</w:t>
      </w:r>
      <w:r>
        <w:rPr>
          <w:color w:val="000000"/>
          <w:sz w:val="24"/>
        </w:rPr>
        <w:t>30</w:t>
      </w:r>
      <w:r>
        <w:rPr>
          <w:color w:val="000000"/>
          <w:sz w:val="24"/>
        </w:rPr>
        <w:t>个字（两个英文字段作一个汉字）。</w:t>
      </w:r>
    </w:p>
    <w:p w:rsidR="00D05128" w:rsidRDefault="00C72E2D">
      <w:pPr>
        <w:spacing w:beforeLines="50" w:before="156" w:afterLines="50" w:after="156" w:line="480" w:lineRule="exact"/>
        <w:ind w:firstLine="570"/>
        <w:rPr>
          <w:color w:val="000000"/>
          <w:sz w:val="24"/>
        </w:rPr>
      </w:pPr>
      <w:r>
        <w:rPr>
          <w:color w:val="000000"/>
          <w:sz w:val="24"/>
        </w:rPr>
        <w:t>2</w:t>
      </w:r>
      <w:r>
        <w:rPr>
          <w:color w:val="000000"/>
          <w:sz w:val="24"/>
        </w:rPr>
        <w:t>、建设地点</w:t>
      </w:r>
      <w:r>
        <w:rPr>
          <w:color w:val="000000"/>
          <w:sz w:val="24"/>
        </w:rPr>
        <w:t>——</w:t>
      </w:r>
      <w:r>
        <w:rPr>
          <w:color w:val="000000"/>
          <w:sz w:val="24"/>
        </w:rPr>
        <w:t>指项目所在地详细地址、公路、铁路应填写起止地点。</w:t>
      </w:r>
    </w:p>
    <w:p w:rsidR="00D05128" w:rsidRDefault="00C72E2D">
      <w:pPr>
        <w:spacing w:beforeLines="50" w:before="156" w:afterLines="50" w:after="156" w:line="480" w:lineRule="exact"/>
        <w:ind w:firstLine="570"/>
        <w:rPr>
          <w:color w:val="000000"/>
          <w:sz w:val="24"/>
        </w:rPr>
      </w:pPr>
      <w:r>
        <w:rPr>
          <w:color w:val="000000"/>
          <w:sz w:val="24"/>
        </w:rPr>
        <w:t>3</w:t>
      </w:r>
      <w:r>
        <w:rPr>
          <w:color w:val="000000"/>
          <w:sz w:val="24"/>
        </w:rPr>
        <w:t>、行业类别</w:t>
      </w:r>
      <w:r>
        <w:rPr>
          <w:color w:val="000000"/>
          <w:sz w:val="24"/>
        </w:rPr>
        <w:t>——</w:t>
      </w:r>
      <w:r>
        <w:rPr>
          <w:color w:val="000000"/>
          <w:sz w:val="24"/>
        </w:rPr>
        <w:t>按国标填写。</w:t>
      </w:r>
    </w:p>
    <w:p w:rsidR="00D05128" w:rsidRDefault="00C72E2D">
      <w:pPr>
        <w:spacing w:beforeLines="50" w:before="156" w:afterLines="50" w:after="156" w:line="480" w:lineRule="exact"/>
        <w:ind w:firstLine="570"/>
        <w:rPr>
          <w:color w:val="000000"/>
          <w:sz w:val="24"/>
        </w:rPr>
      </w:pPr>
      <w:r>
        <w:rPr>
          <w:color w:val="000000"/>
          <w:sz w:val="24"/>
        </w:rPr>
        <w:t>4</w:t>
      </w:r>
      <w:r>
        <w:rPr>
          <w:color w:val="000000"/>
          <w:sz w:val="24"/>
        </w:rPr>
        <w:t>、总投资</w:t>
      </w:r>
      <w:r>
        <w:rPr>
          <w:color w:val="000000"/>
          <w:sz w:val="24"/>
        </w:rPr>
        <w:t>——</w:t>
      </w:r>
      <w:r>
        <w:rPr>
          <w:color w:val="000000"/>
          <w:sz w:val="24"/>
        </w:rPr>
        <w:t>指项目投资总额。</w:t>
      </w:r>
    </w:p>
    <w:p w:rsidR="00D05128" w:rsidRDefault="00C72E2D">
      <w:pPr>
        <w:spacing w:beforeLines="50" w:before="156" w:afterLines="50" w:after="156" w:line="480" w:lineRule="exact"/>
        <w:ind w:firstLine="570"/>
        <w:rPr>
          <w:color w:val="000000"/>
          <w:sz w:val="24"/>
        </w:rPr>
      </w:pPr>
      <w:r>
        <w:rPr>
          <w:color w:val="000000"/>
          <w:sz w:val="24"/>
        </w:rPr>
        <w:t>5</w:t>
      </w:r>
      <w:r>
        <w:rPr>
          <w:color w:val="000000"/>
          <w:sz w:val="24"/>
        </w:rPr>
        <w:t>、主要环境保护目标</w:t>
      </w:r>
      <w:r>
        <w:rPr>
          <w:color w:val="000000"/>
          <w:sz w:val="24"/>
        </w:rPr>
        <w:t>——</w:t>
      </w:r>
      <w:r>
        <w:rPr>
          <w:color w:val="000000"/>
          <w:sz w:val="24"/>
        </w:rPr>
        <w:t>指项目区周围一定范围内集中居民住宅区、学校、医院、保护文物、风景名胜区、水源地和生态敏感点等，应尽可能给出保护目标、性质、规模和距厂界距离等。</w:t>
      </w:r>
    </w:p>
    <w:p w:rsidR="00D05128" w:rsidRDefault="00C72E2D">
      <w:pPr>
        <w:spacing w:beforeLines="50" w:before="156" w:afterLines="50" w:after="156" w:line="480" w:lineRule="exact"/>
        <w:ind w:firstLine="570"/>
        <w:rPr>
          <w:color w:val="000000"/>
          <w:sz w:val="24"/>
        </w:rPr>
      </w:pPr>
      <w:r>
        <w:rPr>
          <w:color w:val="000000"/>
          <w:sz w:val="24"/>
        </w:rPr>
        <w:t>6</w:t>
      </w:r>
      <w:r>
        <w:rPr>
          <w:color w:val="000000"/>
          <w:sz w:val="24"/>
        </w:rPr>
        <w:t>、结论与建议</w:t>
      </w:r>
      <w:r>
        <w:rPr>
          <w:color w:val="000000"/>
          <w:sz w:val="24"/>
        </w:rPr>
        <w:t>——</w:t>
      </w:r>
      <w:r>
        <w:rPr>
          <w:color w:val="000000"/>
          <w:sz w:val="24"/>
        </w:rPr>
        <w:t>给出本项目清洁生产、达标排放总量控制的分析结论，确定污染防治措施的有效性，说明本项目对环境造成的影响，给出建设项目环境可行性的明确结论，同意提出减少环境影响的其他建议。</w:t>
      </w:r>
    </w:p>
    <w:p w:rsidR="00D05128" w:rsidRDefault="00C72E2D">
      <w:pPr>
        <w:spacing w:beforeLines="50" w:before="156" w:afterLines="50" w:after="156" w:line="480" w:lineRule="exact"/>
        <w:ind w:firstLine="570"/>
        <w:rPr>
          <w:color w:val="000000"/>
          <w:sz w:val="24"/>
        </w:rPr>
      </w:pPr>
      <w:r>
        <w:rPr>
          <w:color w:val="000000"/>
          <w:sz w:val="24"/>
        </w:rPr>
        <w:t>7</w:t>
      </w:r>
      <w:r>
        <w:rPr>
          <w:color w:val="000000"/>
          <w:sz w:val="24"/>
        </w:rPr>
        <w:t>、预审意见</w:t>
      </w:r>
      <w:r>
        <w:rPr>
          <w:color w:val="000000"/>
          <w:sz w:val="24"/>
        </w:rPr>
        <w:t>——</w:t>
      </w:r>
      <w:r>
        <w:rPr>
          <w:color w:val="000000"/>
          <w:sz w:val="24"/>
        </w:rPr>
        <w:t>由行业主管部门填写答复意见，无主管部门项目，可不填。</w:t>
      </w:r>
    </w:p>
    <w:p w:rsidR="00D05128" w:rsidRDefault="00C72E2D">
      <w:pPr>
        <w:spacing w:beforeLines="50" w:before="156" w:afterLines="50" w:after="156" w:line="480" w:lineRule="exact"/>
        <w:ind w:firstLine="570"/>
        <w:rPr>
          <w:color w:val="000000"/>
          <w:sz w:val="24"/>
        </w:rPr>
      </w:pPr>
      <w:r>
        <w:rPr>
          <w:color w:val="000000"/>
          <w:sz w:val="24"/>
        </w:rPr>
        <w:t>8</w:t>
      </w:r>
      <w:r>
        <w:rPr>
          <w:color w:val="000000"/>
          <w:sz w:val="24"/>
        </w:rPr>
        <w:t>、审批意见</w:t>
      </w:r>
      <w:r>
        <w:rPr>
          <w:color w:val="000000"/>
          <w:sz w:val="24"/>
        </w:rPr>
        <w:t>——</w:t>
      </w:r>
      <w:r>
        <w:rPr>
          <w:color w:val="000000"/>
          <w:sz w:val="24"/>
        </w:rPr>
        <w:t>由负责审批该项目的环境保护行政主管部门批复。</w:t>
      </w:r>
    </w:p>
    <w:p w:rsidR="00D05128" w:rsidRDefault="00D05128"/>
    <w:p w:rsidR="00D05128" w:rsidRDefault="00D05128"/>
    <w:p w:rsidR="00D05128" w:rsidRDefault="00D05128"/>
    <w:p w:rsidR="00D05128" w:rsidRDefault="00D05128"/>
    <w:p w:rsidR="00D05128" w:rsidRDefault="00D05128"/>
    <w:p w:rsidR="00D05128" w:rsidRDefault="00D05128"/>
    <w:p w:rsidR="00D05128" w:rsidRDefault="00D05128"/>
    <w:p w:rsidR="00D05128" w:rsidRDefault="00D05128"/>
    <w:p w:rsidR="00D05128" w:rsidRDefault="00D05128"/>
    <w:p w:rsidR="00D05128" w:rsidRDefault="00D05128">
      <w:pPr>
        <w:outlineLvl w:val="2"/>
        <w:rPr>
          <w:b/>
          <w:sz w:val="32"/>
          <w:szCs w:val="24"/>
        </w:rPr>
        <w:sectPr w:rsidR="00D05128">
          <w:footerReference w:type="default" r:id="rId7"/>
          <w:pgSz w:w="11906" w:h="16838"/>
          <w:pgMar w:top="1440" w:right="1797" w:bottom="1440" w:left="1797" w:header="851" w:footer="992" w:gutter="0"/>
          <w:cols w:space="425"/>
          <w:docGrid w:type="lines" w:linePitch="312"/>
        </w:sectPr>
      </w:pPr>
    </w:p>
    <w:p w:rsidR="00D05128" w:rsidRDefault="00C72E2D">
      <w:pPr>
        <w:outlineLvl w:val="2"/>
        <w:rPr>
          <w:b/>
          <w:sz w:val="32"/>
          <w:szCs w:val="24"/>
        </w:rPr>
      </w:pPr>
      <w:r>
        <w:rPr>
          <w:b/>
          <w:sz w:val="32"/>
          <w:szCs w:val="24"/>
        </w:rPr>
        <w:lastRenderedPageBreak/>
        <w:t>建设项目基本情况</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694"/>
        <w:gridCol w:w="1270"/>
        <w:gridCol w:w="1272"/>
        <w:gridCol w:w="423"/>
        <w:gridCol w:w="1212"/>
        <w:gridCol w:w="59"/>
        <w:gridCol w:w="943"/>
      </w:tblGrid>
      <w:tr w:rsidR="00D05128">
        <w:trPr>
          <w:trHeight w:val="465"/>
          <w:jc w:val="center"/>
        </w:trPr>
        <w:tc>
          <w:tcPr>
            <w:tcW w:w="1631" w:type="dxa"/>
            <w:vAlign w:val="center"/>
          </w:tcPr>
          <w:p w:rsidR="00D05128" w:rsidRDefault="00C72E2D">
            <w:pPr>
              <w:jc w:val="center"/>
              <w:rPr>
                <w:color w:val="000000"/>
                <w:sz w:val="24"/>
                <w:szCs w:val="24"/>
              </w:rPr>
            </w:pPr>
            <w:r>
              <w:rPr>
                <w:color w:val="000000"/>
                <w:sz w:val="24"/>
                <w:szCs w:val="24"/>
              </w:rPr>
              <w:t>项目名称</w:t>
            </w:r>
          </w:p>
        </w:tc>
        <w:tc>
          <w:tcPr>
            <w:tcW w:w="6873" w:type="dxa"/>
            <w:gridSpan w:val="7"/>
            <w:vAlign w:val="center"/>
          </w:tcPr>
          <w:p w:rsidR="00D05128" w:rsidRDefault="00C72E2D">
            <w:pPr>
              <w:pStyle w:val="xl29"/>
              <w:widowControl w:val="0"/>
              <w:pBdr>
                <w:left w:val="none" w:sz="0" w:space="0" w:color="auto"/>
                <w:bottom w:val="none" w:sz="0" w:space="0" w:color="auto"/>
                <w:right w:val="none" w:sz="0" w:space="0" w:color="auto"/>
              </w:pBdr>
              <w:spacing w:before="0" w:beforeAutospacing="0" w:after="0" w:afterAutospacing="0"/>
              <w:rPr>
                <w:rFonts w:ascii="Times New Roman" w:hAnsi="Times New Roman"/>
                <w:szCs w:val="24"/>
              </w:rPr>
            </w:pPr>
            <w:r>
              <w:rPr>
                <w:rFonts w:ascii="Times New Roman" w:hAnsi="Times New Roman"/>
                <w:szCs w:val="24"/>
              </w:rPr>
              <w:t>新建新疆中石化庭州能源销售有限公司昌吉高新区建材市场加油</w:t>
            </w:r>
            <w:r>
              <w:rPr>
                <w:rFonts w:ascii="Times New Roman" w:hAnsi="Times New Roman"/>
                <w:szCs w:val="24"/>
              </w:rPr>
              <w:t>(</w:t>
            </w:r>
            <w:r>
              <w:rPr>
                <w:rFonts w:ascii="Times New Roman" w:hAnsi="Times New Roman"/>
                <w:szCs w:val="24"/>
              </w:rPr>
              <w:t>气</w:t>
            </w:r>
            <w:r>
              <w:rPr>
                <w:rFonts w:ascii="Times New Roman" w:hAnsi="Times New Roman"/>
                <w:szCs w:val="24"/>
              </w:rPr>
              <w:t>)</w:t>
            </w:r>
            <w:r>
              <w:rPr>
                <w:rFonts w:ascii="Times New Roman" w:hAnsi="Times New Roman"/>
                <w:szCs w:val="24"/>
              </w:rPr>
              <w:t>站</w:t>
            </w:r>
          </w:p>
        </w:tc>
      </w:tr>
      <w:tr w:rsidR="00D05128">
        <w:trPr>
          <w:trHeight w:val="465"/>
          <w:jc w:val="center"/>
        </w:trPr>
        <w:tc>
          <w:tcPr>
            <w:tcW w:w="1631" w:type="dxa"/>
            <w:vAlign w:val="center"/>
          </w:tcPr>
          <w:p w:rsidR="00D05128" w:rsidRDefault="00C72E2D">
            <w:pPr>
              <w:jc w:val="center"/>
              <w:rPr>
                <w:color w:val="000000"/>
                <w:sz w:val="24"/>
                <w:szCs w:val="24"/>
              </w:rPr>
            </w:pPr>
            <w:r>
              <w:rPr>
                <w:color w:val="000000"/>
                <w:sz w:val="24"/>
                <w:szCs w:val="24"/>
              </w:rPr>
              <w:t>建设单位</w:t>
            </w:r>
          </w:p>
        </w:tc>
        <w:tc>
          <w:tcPr>
            <w:tcW w:w="6873" w:type="dxa"/>
            <w:gridSpan w:val="7"/>
            <w:vAlign w:val="center"/>
          </w:tcPr>
          <w:p w:rsidR="00D05128" w:rsidRDefault="00C72E2D">
            <w:pPr>
              <w:pStyle w:val="xl29"/>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kern w:val="2"/>
                <w:szCs w:val="24"/>
              </w:rPr>
            </w:pPr>
            <w:r>
              <w:rPr>
                <w:rFonts w:ascii="Times New Roman" w:hAnsi="Times New Roman"/>
                <w:bCs/>
                <w:szCs w:val="24"/>
              </w:rPr>
              <w:t>新疆中石化庭州能源销售有限公司</w:t>
            </w:r>
          </w:p>
        </w:tc>
      </w:tr>
      <w:tr w:rsidR="00D05128">
        <w:trPr>
          <w:trHeight w:val="465"/>
          <w:jc w:val="center"/>
        </w:trPr>
        <w:tc>
          <w:tcPr>
            <w:tcW w:w="1631" w:type="dxa"/>
            <w:vAlign w:val="center"/>
          </w:tcPr>
          <w:p w:rsidR="00D05128" w:rsidRDefault="00C72E2D">
            <w:pPr>
              <w:jc w:val="center"/>
              <w:rPr>
                <w:color w:val="000000"/>
                <w:sz w:val="24"/>
                <w:szCs w:val="24"/>
              </w:rPr>
            </w:pPr>
            <w:r>
              <w:rPr>
                <w:color w:val="000000"/>
                <w:sz w:val="24"/>
                <w:szCs w:val="24"/>
              </w:rPr>
              <w:t>法人代表</w:t>
            </w:r>
          </w:p>
        </w:tc>
        <w:tc>
          <w:tcPr>
            <w:tcW w:w="2964" w:type="dxa"/>
            <w:gridSpan w:val="2"/>
            <w:vAlign w:val="center"/>
          </w:tcPr>
          <w:p w:rsidR="00D05128" w:rsidRDefault="00C72E2D">
            <w:pPr>
              <w:jc w:val="center"/>
              <w:rPr>
                <w:color w:val="000000"/>
                <w:sz w:val="24"/>
                <w:szCs w:val="24"/>
              </w:rPr>
            </w:pPr>
            <w:r>
              <w:rPr>
                <w:color w:val="000000"/>
                <w:sz w:val="24"/>
                <w:szCs w:val="24"/>
              </w:rPr>
              <w:t>王树伟</w:t>
            </w:r>
          </w:p>
        </w:tc>
        <w:tc>
          <w:tcPr>
            <w:tcW w:w="1695" w:type="dxa"/>
            <w:gridSpan w:val="2"/>
            <w:vAlign w:val="center"/>
          </w:tcPr>
          <w:p w:rsidR="00D05128" w:rsidRDefault="00C72E2D">
            <w:pPr>
              <w:jc w:val="center"/>
              <w:rPr>
                <w:color w:val="000000"/>
                <w:sz w:val="24"/>
                <w:szCs w:val="24"/>
              </w:rPr>
            </w:pPr>
            <w:r>
              <w:rPr>
                <w:color w:val="000000"/>
                <w:sz w:val="24"/>
                <w:szCs w:val="24"/>
              </w:rPr>
              <w:t>联系人</w:t>
            </w:r>
          </w:p>
        </w:tc>
        <w:tc>
          <w:tcPr>
            <w:tcW w:w="2214" w:type="dxa"/>
            <w:gridSpan w:val="3"/>
            <w:vAlign w:val="center"/>
          </w:tcPr>
          <w:p w:rsidR="00D05128" w:rsidRDefault="00C72E2D">
            <w:pPr>
              <w:jc w:val="center"/>
              <w:rPr>
                <w:color w:val="000000"/>
                <w:sz w:val="24"/>
                <w:szCs w:val="24"/>
              </w:rPr>
            </w:pPr>
            <w:r>
              <w:rPr>
                <w:color w:val="000000"/>
                <w:sz w:val="24"/>
                <w:szCs w:val="24"/>
              </w:rPr>
              <w:t>周超</w:t>
            </w:r>
          </w:p>
        </w:tc>
      </w:tr>
      <w:tr w:rsidR="00D05128">
        <w:trPr>
          <w:trHeight w:val="465"/>
          <w:jc w:val="center"/>
        </w:trPr>
        <w:tc>
          <w:tcPr>
            <w:tcW w:w="1631" w:type="dxa"/>
            <w:vAlign w:val="center"/>
          </w:tcPr>
          <w:p w:rsidR="00D05128" w:rsidRDefault="00C72E2D">
            <w:pPr>
              <w:jc w:val="center"/>
              <w:rPr>
                <w:color w:val="000000"/>
                <w:sz w:val="24"/>
                <w:szCs w:val="24"/>
              </w:rPr>
            </w:pPr>
            <w:r>
              <w:rPr>
                <w:color w:val="000000"/>
                <w:sz w:val="24"/>
                <w:szCs w:val="24"/>
              </w:rPr>
              <w:t>通讯地址</w:t>
            </w:r>
          </w:p>
        </w:tc>
        <w:tc>
          <w:tcPr>
            <w:tcW w:w="6873" w:type="dxa"/>
            <w:gridSpan w:val="7"/>
            <w:vAlign w:val="center"/>
          </w:tcPr>
          <w:p w:rsidR="00D05128" w:rsidRDefault="00C72E2D">
            <w:pPr>
              <w:jc w:val="center"/>
              <w:rPr>
                <w:sz w:val="24"/>
                <w:szCs w:val="24"/>
              </w:rPr>
            </w:pPr>
            <w:r>
              <w:rPr>
                <w:sz w:val="24"/>
                <w:szCs w:val="24"/>
              </w:rPr>
              <w:t>新疆乌鲁木齐市新市区北京路植物园对过青少年出版社</w:t>
            </w:r>
            <w:r>
              <w:rPr>
                <w:sz w:val="24"/>
                <w:szCs w:val="24"/>
              </w:rPr>
              <w:t>9</w:t>
            </w:r>
            <w:r>
              <w:rPr>
                <w:sz w:val="24"/>
                <w:szCs w:val="24"/>
              </w:rPr>
              <w:t>楼</w:t>
            </w:r>
          </w:p>
        </w:tc>
      </w:tr>
      <w:tr w:rsidR="00D05128">
        <w:trPr>
          <w:trHeight w:val="282"/>
          <w:jc w:val="center"/>
        </w:trPr>
        <w:tc>
          <w:tcPr>
            <w:tcW w:w="1631" w:type="dxa"/>
            <w:vAlign w:val="center"/>
          </w:tcPr>
          <w:p w:rsidR="00D05128" w:rsidRDefault="00C72E2D">
            <w:pPr>
              <w:jc w:val="center"/>
              <w:rPr>
                <w:color w:val="000000"/>
                <w:sz w:val="24"/>
                <w:szCs w:val="24"/>
              </w:rPr>
            </w:pPr>
            <w:r>
              <w:rPr>
                <w:color w:val="000000"/>
                <w:sz w:val="24"/>
                <w:szCs w:val="24"/>
              </w:rPr>
              <w:t>联系电话</w:t>
            </w:r>
          </w:p>
        </w:tc>
        <w:tc>
          <w:tcPr>
            <w:tcW w:w="1694" w:type="dxa"/>
            <w:vAlign w:val="center"/>
          </w:tcPr>
          <w:p w:rsidR="00D05128" w:rsidRDefault="00C72E2D">
            <w:pPr>
              <w:jc w:val="center"/>
              <w:rPr>
                <w:color w:val="000000"/>
                <w:sz w:val="24"/>
                <w:szCs w:val="24"/>
              </w:rPr>
            </w:pPr>
            <w:r>
              <w:rPr>
                <w:color w:val="000000"/>
                <w:sz w:val="24"/>
                <w:szCs w:val="24"/>
              </w:rPr>
              <w:t>18119166103</w:t>
            </w:r>
          </w:p>
        </w:tc>
        <w:tc>
          <w:tcPr>
            <w:tcW w:w="1270" w:type="dxa"/>
            <w:vAlign w:val="center"/>
          </w:tcPr>
          <w:p w:rsidR="00D05128" w:rsidRDefault="00C72E2D">
            <w:pPr>
              <w:jc w:val="center"/>
              <w:rPr>
                <w:color w:val="000000"/>
                <w:sz w:val="24"/>
                <w:szCs w:val="24"/>
              </w:rPr>
            </w:pPr>
            <w:r>
              <w:rPr>
                <w:color w:val="000000"/>
                <w:sz w:val="24"/>
                <w:szCs w:val="24"/>
              </w:rPr>
              <w:t>传真</w:t>
            </w:r>
          </w:p>
        </w:tc>
        <w:tc>
          <w:tcPr>
            <w:tcW w:w="1695" w:type="dxa"/>
            <w:gridSpan w:val="2"/>
            <w:vAlign w:val="center"/>
          </w:tcPr>
          <w:p w:rsidR="00D05128" w:rsidRDefault="00D05128">
            <w:pPr>
              <w:jc w:val="center"/>
              <w:rPr>
                <w:color w:val="000000"/>
                <w:sz w:val="24"/>
                <w:szCs w:val="24"/>
              </w:rPr>
            </w:pPr>
          </w:p>
        </w:tc>
        <w:tc>
          <w:tcPr>
            <w:tcW w:w="1271" w:type="dxa"/>
            <w:gridSpan w:val="2"/>
            <w:vAlign w:val="center"/>
          </w:tcPr>
          <w:p w:rsidR="00D05128" w:rsidRDefault="00C72E2D">
            <w:pPr>
              <w:jc w:val="center"/>
              <w:rPr>
                <w:color w:val="000000"/>
                <w:sz w:val="24"/>
                <w:szCs w:val="24"/>
                <w:lang w:val="zh-CN"/>
              </w:rPr>
            </w:pPr>
            <w:r>
              <w:rPr>
                <w:color w:val="000000"/>
                <w:sz w:val="24"/>
                <w:szCs w:val="24"/>
                <w:lang w:val="zh-CN"/>
              </w:rPr>
              <w:t>邮政编码</w:t>
            </w:r>
          </w:p>
        </w:tc>
        <w:tc>
          <w:tcPr>
            <w:tcW w:w="943" w:type="dxa"/>
            <w:vAlign w:val="center"/>
          </w:tcPr>
          <w:p w:rsidR="00D05128" w:rsidRDefault="00D05128">
            <w:pPr>
              <w:jc w:val="center"/>
              <w:rPr>
                <w:color w:val="000000"/>
                <w:sz w:val="24"/>
                <w:szCs w:val="24"/>
              </w:rPr>
            </w:pPr>
          </w:p>
        </w:tc>
      </w:tr>
      <w:tr w:rsidR="00D05128">
        <w:trPr>
          <w:trHeight w:val="465"/>
          <w:jc w:val="center"/>
        </w:trPr>
        <w:tc>
          <w:tcPr>
            <w:tcW w:w="1631" w:type="dxa"/>
            <w:vAlign w:val="center"/>
          </w:tcPr>
          <w:p w:rsidR="00D05128" w:rsidRDefault="00C72E2D">
            <w:pPr>
              <w:jc w:val="center"/>
              <w:rPr>
                <w:color w:val="000000"/>
                <w:sz w:val="24"/>
                <w:szCs w:val="24"/>
              </w:rPr>
            </w:pPr>
            <w:r>
              <w:rPr>
                <w:color w:val="000000"/>
                <w:sz w:val="24"/>
                <w:szCs w:val="24"/>
              </w:rPr>
              <w:t>建设地点</w:t>
            </w:r>
          </w:p>
        </w:tc>
        <w:tc>
          <w:tcPr>
            <w:tcW w:w="6873" w:type="dxa"/>
            <w:gridSpan w:val="7"/>
            <w:vAlign w:val="center"/>
          </w:tcPr>
          <w:p w:rsidR="00D05128" w:rsidRDefault="00C72E2D">
            <w:pPr>
              <w:jc w:val="center"/>
              <w:rPr>
                <w:color w:val="000000"/>
                <w:sz w:val="24"/>
                <w:szCs w:val="24"/>
              </w:rPr>
            </w:pPr>
            <w:r>
              <w:rPr>
                <w:color w:val="000000"/>
                <w:sz w:val="24"/>
                <w:szCs w:val="24"/>
              </w:rPr>
              <w:t>昌吉市高新区</w:t>
            </w:r>
            <w:r>
              <w:rPr>
                <w:color w:val="000000"/>
                <w:sz w:val="24"/>
                <w:szCs w:val="24"/>
              </w:rPr>
              <w:t>S201</w:t>
            </w:r>
            <w:r>
              <w:rPr>
                <w:color w:val="000000"/>
                <w:sz w:val="24"/>
                <w:szCs w:val="24"/>
              </w:rPr>
              <w:t>与</w:t>
            </w:r>
            <w:r>
              <w:rPr>
                <w:color w:val="000000"/>
                <w:sz w:val="24"/>
                <w:szCs w:val="24"/>
              </w:rPr>
              <w:t>220</w:t>
            </w:r>
            <w:r>
              <w:rPr>
                <w:color w:val="000000"/>
                <w:sz w:val="24"/>
                <w:szCs w:val="24"/>
              </w:rPr>
              <w:t>乡道交叉路口</w:t>
            </w:r>
          </w:p>
        </w:tc>
      </w:tr>
      <w:tr w:rsidR="00D05128">
        <w:trPr>
          <w:trHeight w:val="465"/>
          <w:jc w:val="center"/>
        </w:trPr>
        <w:tc>
          <w:tcPr>
            <w:tcW w:w="1631" w:type="dxa"/>
            <w:vAlign w:val="center"/>
          </w:tcPr>
          <w:p w:rsidR="00D05128" w:rsidRDefault="00C72E2D">
            <w:pPr>
              <w:jc w:val="center"/>
              <w:rPr>
                <w:color w:val="000000"/>
                <w:sz w:val="24"/>
                <w:szCs w:val="24"/>
              </w:rPr>
            </w:pPr>
            <w:r>
              <w:rPr>
                <w:color w:val="000000"/>
                <w:sz w:val="24"/>
                <w:szCs w:val="24"/>
              </w:rPr>
              <w:t>立项审批部门</w:t>
            </w:r>
          </w:p>
        </w:tc>
        <w:tc>
          <w:tcPr>
            <w:tcW w:w="2964" w:type="dxa"/>
            <w:gridSpan w:val="2"/>
            <w:vAlign w:val="center"/>
          </w:tcPr>
          <w:p w:rsidR="00D05128" w:rsidRDefault="00C72E2D">
            <w:pPr>
              <w:jc w:val="center"/>
              <w:rPr>
                <w:kern w:val="0"/>
                <w:sz w:val="24"/>
                <w:szCs w:val="24"/>
              </w:rPr>
            </w:pPr>
            <w:r>
              <w:rPr>
                <w:kern w:val="0"/>
                <w:sz w:val="24"/>
                <w:szCs w:val="24"/>
              </w:rPr>
              <w:t>昌吉回族自治州商务局</w:t>
            </w:r>
          </w:p>
        </w:tc>
        <w:tc>
          <w:tcPr>
            <w:tcW w:w="1272" w:type="dxa"/>
            <w:vAlign w:val="center"/>
          </w:tcPr>
          <w:p w:rsidR="00D05128" w:rsidRDefault="00C72E2D">
            <w:pPr>
              <w:jc w:val="center"/>
              <w:rPr>
                <w:kern w:val="0"/>
                <w:sz w:val="24"/>
                <w:szCs w:val="24"/>
              </w:rPr>
            </w:pPr>
            <w:r>
              <w:rPr>
                <w:kern w:val="0"/>
                <w:sz w:val="24"/>
                <w:szCs w:val="24"/>
              </w:rPr>
              <w:t>批准文号</w:t>
            </w:r>
          </w:p>
        </w:tc>
        <w:tc>
          <w:tcPr>
            <w:tcW w:w="2637" w:type="dxa"/>
            <w:gridSpan w:val="4"/>
            <w:vAlign w:val="center"/>
          </w:tcPr>
          <w:p w:rsidR="00D05128" w:rsidRDefault="00C72E2D">
            <w:pPr>
              <w:jc w:val="center"/>
              <w:rPr>
                <w:color w:val="000000"/>
                <w:kern w:val="0"/>
                <w:sz w:val="24"/>
                <w:szCs w:val="24"/>
              </w:rPr>
            </w:pPr>
            <w:r>
              <w:rPr>
                <w:color w:val="000000"/>
                <w:kern w:val="0"/>
                <w:sz w:val="24"/>
                <w:szCs w:val="24"/>
              </w:rPr>
              <w:t>昌吉商发〔</w:t>
            </w:r>
            <w:r>
              <w:rPr>
                <w:color w:val="000000"/>
                <w:kern w:val="0"/>
                <w:sz w:val="24"/>
                <w:szCs w:val="24"/>
              </w:rPr>
              <w:t>2017</w:t>
            </w:r>
            <w:r>
              <w:rPr>
                <w:color w:val="000000"/>
                <w:kern w:val="0"/>
                <w:sz w:val="24"/>
                <w:szCs w:val="24"/>
              </w:rPr>
              <w:t>〕</w:t>
            </w:r>
          </w:p>
          <w:p w:rsidR="00D05128" w:rsidRDefault="00C72E2D">
            <w:pPr>
              <w:jc w:val="center"/>
              <w:rPr>
                <w:color w:val="000000"/>
                <w:kern w:val="0"/>
                <w:sz w:val="24"/>
                <w:szCs w:val="24"/>
              </w:rPr>
            </w:pPr>
            <w:r>
              <w:rPr>
                <w:color w:val="000000"/>
                <w:kern w:val="0"/>
                <w:sz w:val="24"/>
                <w:szCs w:val="24"/>
              </w:rPr>
              <w:t>139</w:t>
            </w:r>
            <w:r>
              <w:rPr>
                <w:color w:val="000000"/>
                <w:kern w:val="0"/>
                <w:sz w:val="24"/>
                <w:szCs w:val="24"/>
              </w:rPr>
              <w:t>号</w:t>
            </w:r>
          </w:p>
        </w:tc>
      </w:tr>
      <w:tr w:rsidR="00D05128">
        <w:trPr>
          <w:trHeight w:val="630"/>
          <w:jc w:val="center"/>
        </w:trPr>
        <w:tc>
          <w:tcPr>
            <w:tcW w:w="1631" w:type="dxa"/>
            <w:vAlign w:val="center"/>
          </w:tcPr>
          <w:p w:rsidR="00D05128" w:rsidRDefault="00C72E2D">
            <w:pPr>
              <w:jc w:val="center"/>
              <w:rPr>
                <w:color w:val="000000" w:themeColor="text1"/>
                <w:sz w:val="24"/>
                <w:szCs w:val="24"/>
              </w:rPr>
            </w:pPr>
            <w:r>
              <w:rPr>
                <w:color w:val="000000" w:themeColor="text1"/>
                <w:sz w:val="24"/>
                <w:szCs w:val="24"/>
              </w:rPr>
              <w:t>建设性质</w:t>
            </w:r>
          </w:p>
        </w:tc>
        <w:tc>
          <w:tcPr>
            <w:tcW w:w="2964" w:type="dxa"/>
            <w:gridSpan w:val="2"/>
            <w:vAlign w:val="center"/>
          </w:tcPr>
          <w:p w:rsidR="00D05128" w:rsidRDefault="00C72E2D">
            <w:pPr>
              <w:jc w:val="center"/>
              <w:rPr>
                <w:color w:val="000000" w:themeColor="text1"/>
                <w:sz w:val="24"/>
                <w:szCs w:val="24"/>
              </w:rPr>
            </w:pPr>
            <w:r>
              <w:rPr>
                <w:rFonts w:asciiTheme="minorEastAsia" w:eastAsiaTheme="minorEastAsia" w:hAnsiTheme="minorEastAsia" w:cstheme="minorEastAsia" w:hint="eastAsia"/>
                <w:color w:val="000000" w:themeColor="text1"/>
                <w:sz w:val="24"/>
                <w:szCs w:val="24"/>
              </w:rPr>
              <w:t>√新建</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□改扩建</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□技改</w:t>
            </w:r>
          </w:p>
        </w:tc>
        <w:tc>
          <w:tcPr>
            <w:tcW w:w="1272" w:type="dxa"/>
            <w:vAlign w:val="center"/>
          </w:tcPr>
          <w:p w:rsidR="00D05128" w:rsidRDefault="00C72E2D">
            <w:pPr>
              <w:jc w:val="center"/>
              <w:rPr>
                <w:color w:val="000000"/>
                <w:sz w:val="24"/>
                <w:szCs w:val="24"/>
              </w:rPr>
            </w:pPr>
            <w:r>
              <w:rPr>
                <w:color w:val="000000"/>
                <w:sz w:val="24"/>
                <w:szCs w:val="24"/>
              </w:rPr>
              <w:t>行业类别</w:t>
            </w:r>
          </w:p>
          <w:p w:rsidR="00D05128" w:rsidRDefault="00C72E2D">
            <w:pPr>
              <w:jc w:val="center"/>
              <w:rPr>
                <w:color w:val="000000"/>
                <w:sz w:val="24"/>
                <w:szCs w:val="24"/>
              </w:rPr>
            </w:pPr>
            <w:r>
              <w:rPr>
                <w:color w:val="000000"/>
                <w:sz w:val="24"/>
                <w:szCs w:val="24"/>
              </w:rPr>
              <w:t>及代码</w:t>
            </w:r>
          </w:p>
        </w:tc>
        <w:tc>
          <w:tcPr>
            <w:tcW w:w="2637" w:type="dxa"/>
            <w:gridSpan w:val="4"/>
            <w:vAlign w:val="center"/>
          </w:tcPr>
          <w:p w:rsidR="00D05128" w:rsidRDefault="00C72E2D">
            <w:pPr>
              <w:pStyle w:val="afffa"/>
              <w:spacing w:line="240" w:lineRule="auto"/>
              <w:rPr>
                <w:sz w:val="24"/>
              </w:rPr>
            </w:pPr>
            <w:r>
              <w:rPr>
                <w:sz w:val="24"/>
              </w:rPr>
              <w:t>F526</w:t>
            </w:r>
            <w:r>
              <w:rPr>
                <w:sz w:val="24"/>
              </w:rPr>
              <w:t>5</w:t>
            </w:r>
          </w:p>
          <w:p w:rsidR="00D05128" w:rsidRDefault="00C72E2D">
            <w:pPr>
              <w:adjustRightInd w:val="0"/>
              <w:snapToGrid w:val="0"/>
              <w:jc w:val="center"/>
              <w:rPr>
                <w:sz w:val="24"/>
                <w:szCs w:val="24"/>
              </w:rPr>
            </w:pPr>
            <w:r>
              <w:rPr>
                <w:sz w:val="24"/>
                <w:szCs w:val="24"/>
              </w:rPr>
              <w:t>机动车燃料零售</w:t>
            </w:r>
          </w:p>
        </w:tc>
      </w:tr>
      <w:tr w:rsidR="00D05128">
        <w:trPr>
          <w:trHeight w:val="630"/>
          <w:jc w:val="center"/>
        </w:trPr>
        <w:tc>
          <w:tcPr>
            <w:tcW w:w="1631" w:type="dxa"/>
            <w:vAlign w:val="center"/>
          </w:tcPr>
          <w:p w:rsidR="00D05128" w:rsidRDefault="00C72E2D">
            <w:pPr>
              <w:jc w:val="center"/>
              <w:rPr>
                <w:color w:val="000000"/>
                <w:sz w:val="24"/>
                <w:szCs w:val="24"/>
              </w:rPr>
            </w:pPr>
            <w:r>
              <w:rPr>
                <w:color w:val="000000"/>
                <w:sz w:val="24"/>
                <w:szCs w:val="24"/>
              </w:rPr>
              <w:t>占地面积</w:t>
            </w:r>
          </w:p>
          <w:p w:rsidR="00D05128" w:rsidRDefault="00C72E2D">
            <w:pPr>
              <w:jc w:val="center"/>
              <w:rPr>
                <w:color w:val="000000"/>
                <w:sz w:val="24"/>
                <w:szCs w:val="24"/>
              </w:rPr>
            </w:pPr>
            <w:r>
              <w:rPr>
                <w:color w:val="000000"/>
                <w:sz w:val="24"/>
                <w:szCs w:val="24"/>
              </w:rPr>
              <w:t>(</w:t>
            </w:r>
            <w:r>
              <w:rPr>
                <w:color w:val="000000"/>
                <w:sz w:val="24"/>
                <w:szCs w:val="24"/>
              </w:rPr>
              <w:t>平方米</w:t>
            </w:r>
            <w:r>
              <w:rPr>
                <w:color w:val="000000"/>
                <w:sz w:val="24"/>
                <w:szCs w:val="24"/>
              </w:rPr>
              <w:t>)</w:t>
            </w:r>
          </w:p>
        </w:tc>
        <w:tc>
          <w:tcPr>
            <w:tcW w:w="2964" w:type="dxa"/>
            <w:gridSpan w:val="2"/>
            <w:vAlign w:val="center"/>
          </w:tcPr>
          <w:p w:rsidR="00D05128" w:rsidRDefault="00C72E2D">
            <w:pPr>
              <w:jc w:val="center"/>
              <w:rPr>
                <w:sz w:val="24"/>
                <w:szCs w:val="24"/>
              </w:rPr>
            </w:pPr>
            <w:r>
              <w:rPr>
                <w:kern w:val="0"/>
                <w:sz w:val="24"/>
                <w:szCs w:val="24"/>
              </w:rPr>
              <w:t>5374.44</w:t>
            </w:r>
          </w:p>
        </w:tc>
        <w:tc>
          <w:tcPr>
            <w:tcW w:w="1272" w:type="dxa"/>
            <w:vAlign w:val="center"/>
          </w:tcPr>
          <w:p w:rsidR="00D05128" w:rsidRDefault="00C72E2D">
            <w:pPr>
              <w:jc w:val="center"/>
              <w:rPr>
                <w:sz w:val="24"/>
                <w:szCs w:val="24"/>
              </w:rPr>
            </w:pPr>
            <w:r>
              <w:rPr>
                <w:sz w:val="24"/>
                <w:szCs w:val="24"/>
              </w:rPr>
              <w:t>绿化面积</w:t>
            </w:r>
          </w:p>
          <w:p w:rsidR="00D05128" w:rsidRDefault="00C72E2D">
            <w:pPr>
              <w:jc w:val="center"/>
              <w:rPr>
                <w:sz w:val="24"/>
                <w:szCs w:val="24"/>
              </w:rPr>
            </w:pPr>
            <w:r>
              <w:rPr>
                <w:sz w:val="24"/>
                <w:szCs w:val="24"/>
              </w:rPr>
              <w:t>(</w:t>
            </w:r>
            <w:r>
              <w:rPr>
                <w:sz w:val="24"/>
                <w:szCs w:val="24"/>
              </w:rPr>
              <w:t>平方米</w:t>
            </w:r>
            <w:r>
              <w:rPr>
                <w:sz w:val="24"/>
                <w:szCs w:val="24"/>
              </w:rPr>
              <w:t>)</w:t>
            </w:r>
          </w:p>
        </w:tc>
        <w:tc>
          <w:tcPr>
            <w:tcW w:w="2637" w:type="dxa"/>
            <w:gridSpan w:val="4"/>
            <w:vAlign w:val="center"/>
          </w:tcPr>
          <w:p w:rsidR="00D05128" w:rsidRDefault="00C72E2D">
            <w:pPr>
              <w:jc w:val="center"/>
              <w:rPr>
                <w:sz w:val="24"/>
                <w:szCs w:val="24"/>
              </w:rPr>
            </w:pPr>
            <w:r>
              <w:rPr>
                <w:sz w:val="24"/>
                <w:szCs w:val="24"/>
              </w:rPr>
              <w:t>2355</w:t>
            </w:r>
          </w:p>
        </w:tc>
      </w:tr>
      <w:tr w:rsidR="00D05128">
        <w:trPr>
          <w:trHeight w:val="573"/>
          <w:jc w:val="center"/>
        </w:trPr>
        <w:tc>
          <w:tcPr>
            <w:tcW w:w="1631" w:type="dxa"/>
            <w:vAlign w:val="center"/>
          </w:tcPr>
          <w:p w:rsidR="00D05128" w:rsidRDefault="00C72E2D">
            <w:pPr>
              <w:pStyle w:val="af9"/>
              <w:pBdr>
                <w:bottom w:val="none" w:sz="0" w:space="0" w:color="auto"/>
              </w:pBdr>
              <w:tabs>
                <w:tab w:val="clear" w:pos="4153"/>
                <w:tab w:val="clear" w:pos="8306"/>
              </w:tabs>
              <w:adjustRightInd w:val="0"/>
              <w:rPr>
                <w:sz w:val="24"/>
                <w:szCs w:val="24"/>
              </w:rPr>
            </w:pPr>
            <w:r>
              <w:rPr>
                <w:sz w:val="24"/>
                <w:szCs w:val="24"/>
              </w:rPr>
              <w:t>工程总投资</w:t>
            </w:r>
          </w:p>
          <w:p w:rsidR="00D05128" w:rsidRDefault="00C72E2D">
            <w:pPr>
              <w:adjustRightInd w:val="0"/>
              <w:snapToGrid w:val="0"/>
              <w:jc w:val="center"/>
              <w:rPr>
                <w:sz w:val="24"/>
                <w:szCs w:val="24"/>
              </w:rPr>
            </w:pPr>
            <w:r>
              <w:rPr>
                <w:sz w:val="24"/>
                <w:szCs w:val="24"/>
              </w:rPr>
              <w:t>（万元）</w:t>
            </w:r>
          </w:p>
        </w:tc>
        <w:tc>
          <w:tcPr>
            <w:tcW w:w="1694" w:type="dxa"/>
            <w:vAlign w:val="center"/>
          </w:tcPr>
          <w:p w:rsidR="00D05128" w:rsidRDefault="00C72E2D">
            <w:pPr>
              <w:jc w:val="center"/>
              <w:rPr>
                <w:sz w:val="24"/>
                <w:szCs w:val="24"/>
              </w:rPr>
            </w:pPr>
            <w:r>
              <w:rPr>
                <w:kern w:val="0"/>
                <w:sz w:val="24"/>
                <w:szCs w:val="24"/>
              </w:rPr>
              <w:t>1760</w:t>
            </w:r>
          </w:p>
        </w:tc>
        <w:tc>
          <w:tcPr>
            <w:tcW w:w="1270" w:type="dxa"/>
            <w:vAlign w:val="center"/>
          </w:tcPr>
          <w:p w:rsidR="00D05128" w:rsidRDefault="00C72E2D">
            <w:pPr>
              <w:jc w:val="center"/>
              <w:rPr>
                <w:sz w:val="24"/>
                <w:szCs w:val="24"/>
              </w:rPr>
            </w:pPr>
            <w:r>
              <w:rPr>
                <w:sz w:val="24"/>
                <w:szCs w:val="24"/>
              </w:rPr>
              <w:t>其中：环保投资（万元）</w:t>
            </w:r>
          </w:p>
        </w:tc>
        <w:tc>
          <w:tcPr>
            <w:tcW w:w="1272" w:type="dxa"/>
            <w:vAlign w:val="center"/>
          </w:tcPr>
          <w:p w:rsidR="00D05128" w:rsidRDefault="00C72E2D">
            <w:pPr>
              <w:jc w:val="center"/>
              <w:rPr>
                <w:sz w:val="24"/>
                <w:szCs w:val="24"/>
              </w:rPr>
            </w:pPr>
            <w:r>
              <w:rPr>
                <w:rFonts w:hint="eastAsia"/>
                <w:sz w:val="24"/>
                <w:szCs w:val="24"/>
              </w:rPr>
              <w:t>75</w:t>
            </w:r>
          </w:p>
        </w:tc>
        <w:tc>
          <w:tcPr>
            <w:tcW w:w="1635" w:type="dxa"/>
            <w:gridSpan w:val="2"/>
            <w:vAlign w:val="center"/>
          </w:tcPr>
          <w:p w:rsidR="00D05128" w:rsidRDefault="00C72E2D">
            <w:pPr>
              <w:pStyle w:val="af9"/>
              <w:pBdr>
                <w:bottom w:val="none" w:sz="0" w:space="0" w:color="auto"/>
              </w:pBdr>
              <w:tabs>
                <w:tab w:val="clear" w:pos="4153"/>
                <w:tab w:val="clear" w:pos="8306"/>
              </w:tabs>
              <w:snapToGrid/>
              <w:rPr>
                <w:sz w:val="24"/>
                <w:szCs w:val="24"/>
              </w:rPr>
            </w:pPr>
            <w:r>
              <w:rPr>
                <w:sz w:val="24"/>
                <w:szCs w:val="24"/>
              </w:rPr>
              <w:t>环保投资占总投资比例</w:t>
            </w:r>
            <w:r>
              <w:rPr>
                <w:sz w:val="24"/>
                <w:szCs w:val="24"/>
              </w:rPr>
              <w:t>%</w:t>
            </w:r>
          </w:p>
        </w:tc>
        <w:tc>
          <w:tcPr>
            <w:tcW w:w="1002" w:type="dxa"/>
            <w:gridSpan w:val="2"/>
            <w:vAlign w:val="center"/>
          </w:tcPr>
          <w:p w:rsidR="00D05128" w:rsidRDefault="00C72E2D">
            <w:pPr>
              <w:jc w:val="center"/>
              <w:rPr>
                <w:sz w:val="24"/>
                <w:szCs w:val="24"/>
              </w:rPr>
            </w:pPr>
            <w:r>
              <w:rPr>
                <w:rFonts w:hint="eastAsia"/>
                <w:sz w:val="24"/>
                <w:szCs w:val="24"/>
              </w:rPr>
              <w:t>4.26%</w:t>
            </w:r>
          </w:p>
        </w:tc>
      </w:tr>
      <w:tr w:rsidR="00D05128">
        <w:trPr>
          <w:trHeight w:val="604"/>
          <w:jc w:val="center"/>
        </w:trPr>
        <w:tc>
          <w:tcPr>
            <w:tcW w:w="1631" w:type="dxa"/>
            <w:vAlign w:val="center"/>
          </w:tcPr>
          <w:p w:rsidR="00D05128" w:rsidRDefault="00C72E2D">
            <w:pPr>
              <w:jc w:val="center"/>
              <w:rPr>
                <w:sz w:val="24"/>
                <w:szCs w:val="24"/>
              </w:rPr>
            </w:pPr>
            <w:r>
              <w:rPr>
                <w:sz w:val="24"/>
                <w:szCs w:val="24"/>
              </w:rPr>
              <w:t>评价经费</w:t>
            </w:r>
          </w:p>
          <w:p w:rsidR="00D05128" w:rsidRDefault="00C72E2D">
            <w:pPr>
              <w:jc w:val="center"/>
              <w:rPr>
                <w:sz w:val="24"/>
                <w:szCs w:val="24"/>
              </w:rPr>
            </w:pPr>
            <w:r>
              <w:rPr>
                <w:sz w:val="24"/>
                <w:szCs w:val="24"/>
              </w:rPr>
              <w:t>（万元）</w:t>
            </w:r>
          </w:p>
        </w:tc>
        <w:tc>
          <w:tcPr>
            <w:tcW w:w="1694" w:type="dxa"/>
            <w:vAlign w:val="center"/>
          </w:tcPr>
          <w:p w:rsidR="00D05128" w:rsidRDefault="00D05128">
            <w:pPr>
              <w:jc w:val="center"/>
              <w:rPr>
                <w:sz w:val="24"/>
                <w:szCs w:val="24"/>
              </w:rPr>
            </w:pPr>
          </w:p>
        </w:tc>
        <w:tc>
          <w:tcPr>
            <w:tcW w:w="1270" w:type="dxa"/>
            <w:vAlign w:val="center"/>
          </w:tcPr>
          <w:p w:rsidR="00D05128" w:rsidRDefault="00C72E2D">
            <w:pPr>
              <w:jc w:val="center"/>
              <w:rPr>
                <w:sz w:val="24"/>
                <w:szCs w:val="24"/>
              </w:rPr>
            </w:pPr>
            <w:r>
              <w:rPr>
                <w:sz w:val="24"/>
                <w:szCs w:val="24"/>
              </w:rPr>
              <w:t>预期投产</w:t>
            </w:r>
          </w:p>
          <w:p w:rsidR="00D05128" w:rsidRDefault="00C72E2D">
            <w:pPr>
              <w:jc w:val="center"/>
              <w:rPr>
                <w:sz w:val="24"/>
                <w:szCs w:val="24"/>
              </w:rPr>
            </w:pPr>
            <w:r>
              <w:rPr>
                <w:sz w:val="24"/>
                <w:szCs w:val="24"/>
              </w:rPr>
              <w:t>日期</w:t>
            </w:r>
          </w:p>
        </w:tc>
        <w:tc>
          <w:tcPr>
            <w:tcW w:w="3909" w:type="dxa"/>
            <w:gridSpan w:val="5"/>
            <w:vAlign w:val="center"/>
          </w:tcPr>
          <w:p w:rsidR="00D05128" w:rsidRDefault="00C72E2D">
            <w:pPr>
              <w:jc w:val="center"/>
              <w:rPr>
                <w:sz w:val="24"/>
                <w:szCs w:val="24"/>
              </w:rPr>
            </w:pPr>
            <w:r>
              <w:rPr>
                <w:sz w:val="24"/>
                <w:szCs w:val="24"/>
              </w:rPr>
              <w:t>2018</w:t>
            </w:r>
            <w:r>
              <w:rPr>
                <w:sz w:val="24"/>
                <w:szCs w:val="24"/>
              </w:rPr>
              <w:t>年</w:t>
            </w:r>
            <w:r>
              <w:rPr>
                <w:sz w:val="24"/>
                <w:szCs w:val="24"/>
              </w:rPr>
              <w:t>12</w:t>
            </w:r>
            <w:r>
              <w:rPr>
                <w:sz w:val="24"/>
                <w:szCs w:val="24"/>
              </w:rPr>
              <w:t>月</w:t>
            </w:r>
          </w:p>
        </w:tc>
      </w:tr>
      <w:tr w:rsidR="00D05128">
        <w:trPr>
          <w:trHeight w:val="557"/>
          <w:jc w:val="center"/>
        </w:trPr>
        <w:tc>
          <w:tcPr>
            <w:tcW w:w="8504" w:type="dxa"/>
            <w:gridSpan w:val="8"/>
          </w:tcPr>
          <w:p w:rsidR="00D05128" w:rsidRDefault="00C72E2D">
            <w:pPr>
              <w:pStyle w:val="af1"/>
              <w:spacing w:line="360" w:lineRule="auto"/>
              <w:rPr>
                <w:rFonts w:ascii="Times New Roman" w:eastAsia="宋体" w:hAnsi="Times New Roman"/>
                <w:b/>
                <w:color w:val="000000"/>
                <w:szCs w:val="28"/>
              </w:rPr>
            </w:pPr>
            <w:r>
              <w:rPr>
                <w:rFonts w:ascii="Times New Roman" w:eastAsia="宋体" w:hAnsi="Times New Roman"/>
                <w:b/>
                <w:color w:val="000000"/>
                <w:szCs w:val="28"/>
              </w:rPr>
              <w:t>工程内容及规模：</w:t>
            </w:r>
          </w:p>
          <w:p w:rsidR="00D05128" w:rsidRDefault="00C72E2D">
            <w:pPr>
              <w:pStyle w:val="af1"/>
              <w:spacing w:line="360" w:lineRule="auto"/>
              <w:ind w:firstLineChars="196" w:firstLine="472"/>
              <w:rPr>
                <w:rFonts w:ascii="Times New Roman" w:eastAsia="宋体" w:hAnsi="Times New Roman"/>
                <w:b/>
                <w:color w:val="000000"/>
                <w:sz w:val="24"/>
              </w:rPr>
            </w:pPr>
            <w:r>
              <w:rPr>
                <w:rFonts w:ascii="Times New Roman" w:eastAsia="宋体" w:hAnsi="Times New Roman"/>
                <w:b/>
                <w:color w:val="000000"/>
                <w:sz w:val="24"/>
              </w:rPr>
              <w:t>1.</w:t>
            </w:r>
            <w:r>
              <w:rPr>
                <w:rFonts w:ascii="Times New Roman" w:eastAsia="宋体" w:hAnsi="Times New Roman"/>
                <w:b/>
                <w:color w:val="000000"/>
                <w:sz w:val="24"/>
              </w:rPr>
              <w:t>项目背景</w:t>
            </w:r>
          </w:p>
          <w:p w:rsidR="00D05128" w:rsidRDefault="00C72E2D">
            <w:pPr>
              <w:spacing w:line="360" w:lineRule="auto"/>
              <w:ind w:firstLineChars="200" w:firstLine="480"/>
              <w:rPr>
                <w:sz w:val="24"/>
                <w:szCs w:val="22"/>
              </w:rPr>
            </w:pPr>
            <w:r>
              <w:rPr>
                <w:sz w:val="24"/>
                <w:szCs w:val="22"/>
              </w:rPr>
              <w:t>昌吉州地区为推动产业结构调整，提高经济增速，重点支持发展节能环保、新一代信息技术、生物、新能源、新材料等高新技术产业</w:t>
            </w:r>
            <w:r>
              <w:rPr>
                <w:sz w:val="24"/>
                <w:szCs w:val="22"/>
              </w:rPr>
              <w:t>；</w:t>
            </w:r>
            <w:r>
              <w:rPr>
                <w:sz w:val="24"/>
                <w:szCs w:val="22"/>
              </w:rPr>
              <w:t>农产品精深加工产业。重点发展煤炭、煤电、现代煤化工三大产业</w:t>
            </w:r>
            <w:r>
              <w:rPr>
                <w:sz w:val="24"/>
                <w:szCs w:val="22"/>
              </w:rPr>
              <w:t>；</w:t>
            </w:r>
            <w:r>
              <w:rPr>
                <w:sz w:val="24"/>
                <w:szCs w:val="22"/>
              </w:rPr>
              <w:t>大力发展电解铝、高纯铝、电子铝箔、电极箔等铝电子材料，加快形成铝电子材料产业链，重点依托昌吉高新技术产业开发区、准东经济技术开发区统筹协调发展，随着昌吉州工业产业发展将有效拉动天然气、成品油市场需求。</w:t>
            </w:r>
          </w:p>
          <w:p w:rsidR="00D05128" w:rsidRDefault="00C72E2D">
            <w:pPr>
              <w:pStyle w:val="af"/>
              <w:spacing w:line="360" w:lineRule="auto"/>
              <w:rPr>
                <w:rFonts w:ascii="Times New Roman"/>
                <w:szCs w:val="22"/>
              </w:rPr>
            </w:pPr>
            <w:r>
              <w:rPr>
                <w:rFonts w:ascii="Times New Roman"/>
                <w:szCs w:val="22"/>
              </w:rPr>
              <w:t>此次</w:t>
            </w:r>
            <w:r>
              <w:rPr>
                <w:rFonts w:ascii="Times New Roman"/>
                <w:szCs w:val="22"/>
              </w:rPr>
              <w:t>新建</w:t>
            </w:r>
            <w:r>
              <w:rPr>
                <w:rFonts w:ascii="Times New Roman"/>
                <w:szCs w:val="22"/>
              </w:rPr>
              <w:t>加油加气站，配合我公司在昌吉州地区现有加油加气站组成一个完善的成品油、天然气销售网络，根据昌吉州重要的地理位置提高中石化在现有成品油、天然气销售市场中的占比，提高中石化在昌吉州地区的影响力。</w:t>
            </w:r>
            <w:r>
              <w:rPr>
                <w:rFonts w:ascii="Times New Roman"/>
                <w:szCs w:val="22"/>
              </w:rPr>
              <w:t xml:space="preserve"> </w:t>
            </w:r>
          </w:p>
          <w:p w:rsidR="00D05128" w:rsidRDefault="00C72E2D">
            <w:pPr>
              <w:pStyle w:val="af"/>
              <w:spacing w:line="360" w:lineRule="auto"/>
              <w:rPr>
                <w:rFonts w:ascii="Times New Roman"/>
              </w:rPr>
            </w:pPr>
            <w:r>
              <w:rPr>
                <w:rFonts w:ascii="Times New Roman"/>
              </w:rPr>
              <w:t>根据《中华人民共和国环境影响评价法》和国务院</w:t>
            </w:r>
            <w:r>
              <w:rPr>
                <w:rFonts w:ascii="Times New Roman"/>
              </w:rPr>
              <w:t>[2017]</w:t>
            </w:r>
            <w:r>
              <w:rPr>
                <w:rFonts w:ascii="Times New Roman"/>
              </w:rPr>
              <w:t>第</w:t>
            </w:r>
            <w:r>
              <w:rPr>
                <w:rFonts w:ascii="Times New Roman"/>
              </w:rPr>
              <w:t>682</w:t>
            </w:r>
            <w:r>
              <w:rPr>
                <w:rFonts w:ascii="Times New Roman"/>
              </w:rPr>
              <w:t>号令《国务院关于修改〈建设项目环境保护管理条例〉</w:t>
            </w:r>
            <w:bookmarkStart w:id="0" w:name="_GoBack"/>
            <w:bookmarkEnd w:id="0"/>
            <w:r>
              <w:rPr>
                <w:rFonts w:ascii="Times New Roman"/>
              </w:rPr>
              <w:t>的决定》和《建设项目环境影响评价分类管理名录》等有关环保法规、政策的要求，建设单位于</w:t>
            </w:r>
            <w:r>
              <w:rPr>
                <w:rFonts w:ascii="Times New Roman"/>
              </w:rPr>
              <w:t>2018</w:t>
            </w:r>
            <w:r>
              <w:rPr>
                <w:rFonts w:ascii="Times New Roman"/>
              </w:rPr>
              <w:t>年</w:t>
            </w:r>
            <w:r>
              <w:rPr>
                <w:rFonts w:ascii="Times New Roman" w:hint="eastAsia"/>
              </w:rPr>
              <w:t>4</w:t>
            </w:r>
            <w:r>
              <w:rPr>
                <w:rFonts w:ascii="Times New Roman"/>
              </w:rPr>
              <w:t>月委托</w:t>
            </w:r>
            <w:r w:rsidRPr="000537A4">
              <w:rPr>
                <w:rFonts w:ascii="Times New Roman"/>
              </w:rPr>
              <w:t>河</w:t>
            </w:r>
            <w:r w:rsidRPr="000537A4">
              <w:rPr>
                <w:rFonts w:ascii="Times New Roman"/>
              </w:rPr>
              <w:lastRenderedPageBreak/>
              <w:t>北鑫旺工程建设服务有限公司</w:t>
            </w:r>
            <w:r>
              <w:rPr>
                <w:rFonts w:ascii="Times New Roman"/>
              </w:rPr>
              <w:t>承担该项目的环境影响报告表的编制工作，环评单位接受委托后，认真研究该项目的有关材料，并进行实地踏勘、调研，收集和核实了有关材料，编制了该项目的环境影响报告表。</w:t>
            </w:r>
          </w:p>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2.</w:t>
            </w:r>
            <w:r>
              <w:rPr>
                <w:rFonts w:ascii="Times New Roman" w:eastAsia="宋体" w:hAnsi="Times New Roman"/>
                <w:b/>
                <w:color w:val="000000"/>
                <w:sz w:val="24"/>
              </w:rPr>
              <w:t>项目概况</w:t>
            </w:r>
          </w:p>
          <w:p w:rsidR="00D05128" w:rsidRDefault="00C72E2D">
            <w:pPr>
              <w:pStyle w:val="af1"/>
              <w:spacing w:line="360" w:lineRule="auto"/>
              <w:ind w:firstLineChars="200" w:firstLine="480"/>
              <w:rPr>
                <w:rFonts w:ascii="Times New Roman" w:eastAsia="宋体" w:hAnsi="Times New Roman"/>
                <w:color w:val="000000" w:themeColor="text1"/>
                <w:sz w:val="24"/>
              </w:rPr>
            </w:pPr>
            <w:r>
              <w:rPr>
                <w:rFonts w:ascii="Times New Roman" w:eastAsia="宋体" w:hAnsi="Times New Roman"/>
                <w:bCs/>
                <w:sz w:val="24"/>
              </w:rPr>
              <w:t>项目</w:t>
            </w:r>
            <w:r>
              <w:rPr>
                <w:rFonts w:ascii="Times New Roman" w:eastAsia="宋体" w:hAnsi="Times New Roman"/>
                <w:color w:val="000000" w:themeColor="text1"/>
                <w:sz w:val="24"/>
              </w:rPr>
              <w:t>名称：</w:t>
            </w:r>
            <w:r>
              <w:rPr>
                <w:rFonts w:ascii="Times New Roman" w:eastAsia="宋体" w:hAnsi="Times New Roman"/>
                <w:color w:val="000000" w:themeColor="text1"/>
                <w:sz w:val="24"/>
              </w:rPr>
              <w:t>新建新疆中石化庭州能源销售有限公司昌吉高新区建材市场加油</w:t>
            </w:r>
            <w:r>
              <w:rPr>
                <w:rFonts w:ascii="Times New Roman" w:eastAsia="宋体" w:hAnsi="Times New Roman"/>
                <w:color w:val="000000" w:themeColor="text1"/>
                <w:sz w:val="24"/>
              </w:rPr>
              <w:t>(</w:t>
            </w:r>
            <w:r>
              <w:rPr>
                <w:rFonts w:ascii="Times New Roman" w:eastAsia="宋体" w:hAnsi="Times New Roman"/>
                <w:color w:val="000000" w:themeColor="text1"/>
                <w:sz w:val="24"/>
              </w:rPr>
              <w:t>气</w:t>
            </w:r>
            <w:r>
              <w:rPr>
                <w:rFonts w:ascii="Times New Roman" w:eastAsia="宋体" w:hAnsi="Times New Roman"/>
                <w:color w:val="000000" w:themeColor="text1"/>
                <w:sz w:val="24"/>
              </w:rPr>
              <w:t>)</w:t>
            </w:r>
            <w:r>
              <w:rPr>
                <w:rFonts w:ascii="Times New Roman" w:eastAsia="宋体" w:hAnsi="Times New Roman"/>
                <w:color w:val="000000" w:themeColor="text1"/>
                <w:sz w:val="24"/>
              </w:rPr>
              <w:t>站</w:t>
            </w:r>
          </w:p>
          <w:p w:rsidR="00D05128" w:rsidRDefault="00C72E2D">
            <w:pPr>
              <w:pStyle w:val="af1"/>
              <w:spacing w:line="360" w:lineRule="auto"/>
              <w:ind w:firstLineChars="200" w:firstLine="480"/>
              <w:rPr>
                <w:rFonts w:ascii="Times New Roman" w:eastAsia="宋体" w:hAnsi="Times New Roman"/>
                <w:color w:val="000000" w:themeColor="text1"/>
                <w:sz w:val="24"/>
              </w:rPr>
            </w:pPr>
            <w:r>
              <w:rPr>
                <w:rFonts w:ascii="Times New Roman" w:eastAsia="宋体" w:hAnsi="Times New Roman"/>
                <w:color w:val="000000" w:themeColor="text1"/>
                <w:sz w:val="24"/>
              </w:rPr>
              <w:t>建设单</w:t>
            </w:r>
            <w:r>
              <w:rPr>
                <w:rFonts w:ascii="Times New Roman" w:eastAsia="宋体" w:hAnsi="Times New Roman"/>
                <w:color w:val="000000" w:themeColor="text1"/>
                <w:sz w:val="24"/>
              </w:rPr>
              <w:t>位：新疆中石化</w:t>
            </w:r>
            <w:r>
              <w:rPr>
                <w:rFonts w:ascii="Times New Roman" w:eastAsia="宋体" w:hAnsi="Times New Roman"/>
                <w:color w:val="000000" w:themeColor="text1"/>
                <w:sz w:val="24"/>
              </w:rPr>
              <w:t>庭州能源销售有限公司</w:t>
            </w:r>
          </w:p>
          <w:p w:rsidR="00D05128" w:rsidRDefault="00C72E2D">
            <w:pPr>
              <w:pStyle w:val="af1"/>
              <w:spacing w:line="360" w:lineRule="auto"/>
              <w:ind w:firstLineChars="200" w:firstLine="480"/>
              <w:rPr>
                <w:rFonts w:ascii="Times New Roman" w:eastAsia="宋体" w:hAnsi="Times New Roman"/>
                <w:color w:val="000000" w:themeColor="text1"/>
                <w:sz w:val="24"/>
              </w:rPr>
            </w:pPr>
            <w:r>
              <w:rPr>
                <w:rFonts w:ascii="Times New Roman" w:eastAsia="宋体" w:hAnsi="Times New Roman"/>
                <w:color w:val="000000" w:themeColor="text1"/>
                <w:sz w:val="24"/>
              </w:rPr>
              <w:t>项目性质：新建</w:t>
            </w:r>
          </w:p>
          <w:p w:rsidR="00D05128" w:rsidRDefault="00C72E2D">
            <w:pPr>
              <w:pStyle w:val="af1"/>
              <w:spacing w:line="360" w:lineRule="auto"/>
              <w:ind w:firstLineChars="200" w:firstLine="480"/>
              <w:rPr>
                <w:rFonts w:ascii="Times New Roman" w:eastAsia="宋体" w:hAnsi="Times New Roman"/>
                <w:sz w:val="24"/>
              </w:rPr>
            </w:pPr>
            <w:r>
              <w:rPr>
                <w:rFonts w:ascii="Times New Roman" w:eastAsia="宋体" w:hAnsi="Times New Roman"/>
                <w:sz w:val="24"/>
              </w:rPr>
              <w:t>占地面积：</w:t>
            </w:r>
            <w:r>
              <w:rPr>
                <w:rFonts w:ascii="Times New Roman" w:hAnsi="Times New Roman"/>
                <w:kern w:val="0"/>
                <w:sz w:val="24"/>
                <w:szCs w:val="24"/>
              </w:rPr>
              <w:t>5374.44</w:t>
            </w:r>
            <w:r>
              <w:rPr>
                <w:rFonts w:ascii="Times New Roman" w:eastAsia="宋体" w:hAnsi="Times New Roman"/>
                <w:sz w:val="24"/>
              </w:rPr>
              <w:t>m</w:t>
            </w:r>
            <w:r>
              <w:rPr>
                <w:rFonts w:ascii="Times New Roman" w:eastAsia="宋体" w:hAnsi="Times New Roman"/>
                <w:sz w:val="24"/>
                <w:vertAlign w:val="superscript"/>
              </w:rPr>
              <w:t>2</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项目投资：总投资</w:t>
            </w:r>
            <w:r>
              <w:rPr>
                <w:rFonts w:ascii="Times New Roman" w:eastAsia="宋体" w:hAnsi="Times New Roman"/>
                <w:bCs/>
                <w:sz w:val="24"/>
              </w:rPr>
              <w:t>1760</w:t>
            </w:r>
            <w:r>
              <w:rPr>
                <w:rFonts w:ascii="Times New Roman" w:eastAsia="宋体" w:hAnsi="Times New Roman"/>
                <w:bCs/>
                <w:sz w:val="24"/>
              </w:rPr>
              <w:t>万元，</w:t>
            </w:r>
            <w:r>
              <w:rPr>
                <w:rFonts w:ascii="Times New Roman" w:eastAsia="宋体" w:hAnsi="Times New Roman"/>
                <w:bCs/>
                <w:sz w:val="24"/>
              </w:rPr>
              <w:t>为建设单位自筹</w:t>
            </w:r>
            <w:r>
              <w:rPr>
                <w:rFonts w:ascii="Times New Roman" w:eastAsia="宋体" w:hAnsi="Times New Roman"/>
                <w:bCs/>
                <w:sz w:val="24"/>
              </w:rPr>
              <w:t>。</w:t>
            </w:r>
          </w:p>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3.</w:t>
            </w:r>
            <w:r>
              <w:rPr>
                <w:rFonts w:ascii="Times New Roman" w:eastAsia="宋体" w:hAnsi="Times New Roman"/>
                <w:b/>
                <w:color w:val="000000"/>
                <w:sz w:val="24"/>
              </w:rPr>
              <w:t>建设地点</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昌吉</w:t>
            </w:r>
            <w:r>
              <w:rPr>
                <w:rFonts w:ascii="Times New Roman" w:eastAsia="宋体" w:hAnsi="Times New Roman"/>
                <w:bCs/>
                <w:sz w:val="24"/>
              </w:rPr>
              <w:t>市高新区</w:t>
            </w:r>
            <w:r>
              <w:rPr>
                <w:rFonts w:ascii="Times New Roman" w:eastAsia="宋体" w:hAnsi="Times New Roman"/>
                <w:bCs/>
                <w:sz w:val="24"/>
              </w:rPr>
              <w:t>S201</w:t>
            </w:r>
            <w:r>
              <w:rPr>
                <w:rFonts w:ascii="Times New Roman" w:eastAsia="宋体" w:hAnsi="Times New Roman"/>
                <w:bCs/>
                <w:sz w:val="24"/>
              </w:rPr>
              <w:t>与</w:t>
            </w:r>
            <w:r>
              <w:rPr>
                <w:rFonts w:ascii="Times New Roman" w:eastAsia="宋体" w:hAnsi="Times New Roman"/>
                <w:bCs/>
                <w:sz w:val="24"/>
              </w:rPr>
              <w:t>220</w:t>
            </w:r>
            <w:r>
              <w:rPr>
                <w:rFonts w:ascii="Times New Roman" w:eastAsia="宋体" w:hAnsi="Times New Roman"/>
                <w:bCs/>
                <w:sz w:val="24"/>
              </w:rPr>
              <w:t>乡道交叉路口，项目区中心地理坐标</w:t>
            </w:r>
            <w:r>
              <w:rPr>
                <w:rFonts w:ascii="Times New Roman" w:eastAsia="宋体" w:hAnsi="Times New Roman"/>
                <w:bCs/>
                <w:sz w:val="24"/>
              </w:rPr>
              <w:t>E87.12509036</w:t>
            </w:r>
            <w:r>
              <w:rPr>
                <w:rFonts w:ascii="Times New Roman" w:eastAsia="宋体" w:hAnsi="Times New Roman"/>
                <w:bCs/>
                <w:sz w:val="24"/>
              </w:rPr>
              <w:t>，</w:t>
            </w:r>
            <w:r>
              <w:rPr>
                <w:rFonts w:ascii="Times New Roman" w:eastAsia="宋体" w:hAnsi="Times New Roman"/>
                <w:bCs/>
                <w:sz w:val="24"/>
              </w:rPr>
              <w:t>N44.08461571</w:t>
            </w:r>
            <w:r>
              <w:rPr>
                <w:rFonts w:ascii="Times New Roman" w:eastAsia="宋体" w:hAnsi="Times New Roman" w:hint="eastAsia"/>
                <w:bCs/>
                <w:sz w:val="24"/>
              </w:rPr>
              <w:t>，相见图</w:t>
            </w:r>
            <w:r>
              <w:rPr>
                <w:rFonts w:ascii="Times New Roman" w:eastAsia="宋体" w:hAnsi="Times New Roman" w:hint="eastAsia"/>
                <w:bCs/>
                <w:sz w:val="24"/>
              </w:rPr>
              <w:t>1</w:t>
            </w:r>
            <w:r>
              <w:rPr>
                <w:rFonts w:ascii="Times New Roman" w:eastAsia="宋体" w:hAnsi="Times New Roman" w:hint="eastAsia"/>
                <w:bCs/>
                <w:sz w:val="24"/>
              </w:rPr>
              <w:t>地理位置图</w:t>
            </w:r>
          </w:p>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4.</w:t>
            </w:r>
            <w:r>
              <w:rPr>
                <w:rFonts w:ascii="Times New Roman" w:eastAsia="宋体" w:hAnsi="Times New Roman"/>
                <w:b/>
                <w:color w:val="000000"/>
                <w:sz w:val="24"/>
              </w:rPr>
              <w:t>建设内容及规模</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项目占地面积</w:t>
            </w:r>
            <w:r>
              <w:rPr>
                <w:rFonts w:ascii="Times New Roman" w:eastAsia="宋体" w:hAnsi="Times New Roman"/>
                <w:kern w:val="0"/>
                <w:sz w:val="24"/>
                <w:szCs w:val="24"/>
              </w:rPr>
              <w:t>5374.44</w:t>
            </w:r>
            <w:r>
              <w:rPr>
                <w:rFonts w:ascii="Times New Roman" w:eastAsia="宋体" w:hAnsi="Times New Roman"/>
                <w:bCs/>
                <w:sz w:val="24"/>
              </w:rPr>
              <w:t>m</w:t>
            </w:r>
            <w:r>
              <w:rPr>
                <w:rFonts w:ascii="Times New Roman" w:eastAsia="宋体" w:hAnsi="Times New Roman"/>
                <w:bCs/>
                <w:sz w:val="24"/>
                <w:vertAlign w:val="superscript"/>
              </w:rPr>
              <w:t>2</w:t>
            </w:r>
            <w:r>
              <w:rPr>
                <w:rFonts w:ascii="Times New Roman" w:eastAsia="宋体" w:hAnsi="Times New Roman"/>
                <w:bCs/>
                <w:sz w:val="24"/>
              </w:rPr>
              <w:t>，</w:t>
            </w:r>
            <w:r>
              <w:rPr>
                <w:rFonts w:ascii="Times New Roman" w:eastAsia="宋体" w:hAnsi="Times New Roman"/>
                <w:bCs/>
                <w:sz w:val="24"/>
              </w:rPr>
              <w:t>拟在选址地建设加油加气站一座，其中包括</w:t>
            </w:r>
            <w:r>
              <w:rPr>
                <w:rFonts w:ascii="Times New Roman" w:eastAsia="宋体" w:hAnsi="Times New Roman"/>
                <w:bCs/>
                <w:sz w:val="24"/>
              </w:rPr>
              <w:t>300m</w:t>
            </w:r>
            <w:r>
              <w:rPr>
                <w:rFonts w:ascii="Times New Roman" w:eastAsia="宋体" w:hAnsi="Times New Roman"/>
                <w:bCs/>
                <w:sz w:val="24"/>
                <w:vertAlign w:val="superscript"/>
              </w:rPr>
              <w:t>2</w:t>
            </w:r>
            <w:r>
              <w:rPr>
                <w:rFonts w:ascii="Times New Roman" w:eastAsia="宋体" w:hAnsi="Times New Roman"/>
                <w:bCs/>
                <w:sz w:val="24"/>
              </w:rPr>
              <w:t>罩棚一座，</w:t>
            </w:r>
            <w:r>
              <w:rPr>
                <w:rFonts w:ascii="Times New Roman" w:eastAsia="宋体" w:hAnsi="Times New Roman"/>
                <w:bCs/>
                <w:sz w:val="24"/>
              </w:rPr>
              <w:t>339.3m</w:t>
            </w:r>
            <w:r>
              <w:rPr>
                <w:rFonts w:ascii="Times New Roman" w:eastAsia="宋体" w:hAnsi="Times New Roman"/>
                <w:bCs/>
                <w:sz w:val="24"/>
                <w:vertAlign w:val="superscript"/>
              </w:rPr>
              <w:t>2</w:t>
            </w:r>
            <w:r>
              <w:rPr>
                <w:rFonts w:ascii="Times New Roman" w:eastAsia="宋体" w:hAnsi="Times New Roman"/>
                <w:bCs/>
                <w:sz w:val="24"/>
              </w:rPr>
              <w:t>站房一座，配备</w:t>
            </w:r>
            <w:r>
              <w:rPr>
                <w:rFonts w:ascii="Times New Roman" w:eastAsia="宋体" w:hAnsi="Times New Roman"/>
                <w:bCs/>
                <w:sz w:val="24"/>
              </w:rPr>
              <w:t>30m</w:t>
            </w:r>
            <w:r>
              <w:rPr>
                <w:rFonts w:ascii="Times New Roman" w:eastAsia="宋体" w:hAnsi="Times New Roman"/>
                <w:bCs/>
                <w:sz w:val="24"/>
                <w:vertAlign w:val="superscript"/>
              </w:rPr>
              <w:t>3</w:t>
            </w:r>
            <w:r>
              <w:rPr>
                <w:rFonts w:ascii="Times New Roman" w:eastAsia="宋体" w:hAnsi="Times New Roman"/>
                <w:bCs/>
                <w:sz w:val="24"/>
              </w:rPr>
              <w:t>汽油油罐</w:t>
            </w:r>
            <w:r>
              <w:rPr>
                <w:rFonts w:ascii="Times New Roman" w:eastAsia="宋体" w:hAnsi="Times New Roman"/>
                <w:bCs/>
                <w:sz w:val="24"/>
              </w:rPr>
              <w:t>2</w:t>
            </w:r>
            <w:r>
              <w:rPr>
                <w:rFonts w:ascii="Times New Roman" w:eastAsia="宋体" w:hAnsi="Times New Roman"/>
                <w:bCs/>
                <w:sz w:val="24"/>
              </w:rPr>
              <w:t>个，</w:t>
            </w:r>
            <w:r>
              <w:rPr>
                <w:rFonts w:ascii="Times New Roman" w:eastAsia="宋体" w:hAnsi="Times New Roman"/>
                <w:bCs/>
                <w:sz w:val="24"/>
              </w:rPr>
              <w:t>50m</w:t>
            </w:r>
            <w:r>
              <w:rPr>
                <w:rFonts w:ascii="Times New Roman" w:eastAsia="宋体" w:hAnsi="Times New Roman"/>
                <w:bCs/>
                <w:sz w:val="24"/>
                <w:vertAlign w:val="superscript"/>
              </w:rPr>
              <w:t>3</w:t>
            </w:r>
            <w:r>
              <w:rPr>
                <w:rFonts w:ascii="Times New Roman" w:eastAsia="宋体" w:hAnsi="Times New Roman"/>
                <w:bCs/>
                <w:sz w:val="24"/>
              </w:rPr>
              <w:t>柴油</w:t>
            </w:r>
            <w:r>
              <w:rPr>
                <w:rFonts w:ascii="Times New Roman" w:eastAsia="宋体" w:hAnsi="Times New Roman" w:hint="eastAsia"/>
                <w:bCs/>
                <w:sz w:val="24"/>
              </w:rPr>
              <w:t>油</w:t>
            </w:r>
            <w:r>
              <w:rPr>
                <w:rFonts w:ascii="Times New Roman" w:eastAsia="宋体" w:hAnsi="Times New Roman"/>
                <w:bCs/>
                <w:sz w:val="24"/>
              </w:rPr>
              <w:t>罐</w:t>
            </w:r>
            <w:r>
              <w:rPr>
                <w:rFonts w:ascii="Times New Roman" w:eastAsia="宋体" w:hAnsi="Times New Roman"/>
                <w:bCs/>
                <w:sz w:val="24"/>
              </w:rPr>
              <w:t>2</w:t>
            </w:r>
            <w:r>
              <w:rPr>
                <w:rFonts w:ascii="Times New Roman" w:eastAsia="宋体" w:hAnsi="Times New Roman"/>
                <w:bCs/>
                <w:sz w:val="24"/>
              </w:rPr>
              <w:t>个，</w:t>
            </w:r>
            <w:r>
              <w:rPr>
                <w:rFonts w:ascii="Times New Roman" w:eastAsia="宋体" w:hAnsi="Times New Roman"/>
                <w:bCs/>
                <w:sz w:val="24"/>
              </w:rPr>
              <w:t>60m</w:t>
            </w:r>
            <w:r>
              <w:rPr>
                <w:rFonts w:ascii="Times New Roman" w:eastAsia="宋体" w:hAnsi="Times New Roman"/>
                <w:bCs/>
                <w:sz w:val="24"/>
                <w:vertAlign w:val="superscript"/>
              </w:rPr>
              <w:t>3</w:t>
            </w:r>
            <w:r>
              <w:rPr>
                <w:rFonts w:ascii="Times New Roman" w:eastAsia="宋体" w:hAnsi="Times New Roman"/>
                <w:bCs/>
                <w:sz w:val="24"/>
              </w:rPr>
              <w:t>LNG</w:t>
            </w:r>
            <w:r>
              <w:rPr>
                <w:rFonts w:ascii="Times New Roman" w:eastAsia="宋体" w:hAnsi="Times New Roman"/>
                <w:bCs/>
                <w:sz w:val="24"/>
              </w:rPr>
              <w:t>储罐</w:t>
            </w:r>
            <w:r>
              <w:rPr>
                <w:rFonts w:ascii="Times New Roman" w:eastAsia="宋体" w:hAnsi="Times New Roman"/>
                <w:bCs/>
                <w:sz w:val="24"/>
              </w:rPr>
              <w:t>1</w:t>
            </w:r>
            <w:r>
              <w:rPr>
                <w:rFonts w:ascii="Times New Roman" w:eastAsia="宋体" w:hAnsi="Times New Roman"/>
                <w:bCs/>
                <w:sz w:val="24"/>
              </w:rPr>
              <w:t>台，双枪双油加油机</w:t>
            </w:r>
            <w:r>
              <w:rPr>
                <w:rFonts w:ascii="Times New Roman" w:eastAsia="宋体" w:hAnsi="Times New Roman"/>
                <w:bCs/>
                <w:sz w:val="24"/>
              </w:rPr>
              <w:t>2</w:t>
            </w:r>
            <w:r>
              <w:rPr>
                <w:rFonts w:ascii="Times New Roman" w:eastAsia="宋体" w:hAnsi="Times New Roman"/>
                <w:bCs/>
                <w:sz w:val="24"/>
              </w:rPr>
              <w:t>台，加气机</w:t>
            </w:r>
            <w:r>
              <w:rPr>
                <w:rFonts w:ascii="Times New Roman" w:eastAsia="宋体" w:hAnsi="Times New Roman"/>
                <w:bCs/>
                <w:sz w:val="24"/>
              </w:rPr>
              <w:t>2</w:t>
            </w:r>
            <w:r>
              <w:rPr>
                <w:rFonts w:ascii="Times New Roman" w:eastAsia="宋体" w:hAnsi="Times New Roman"/>
                <w:bCs/>
                <w:sz w:val="24"/>
              </w:rPr>
              <w:t>台。</w:t>
            </w:r>
          </w:p>
          <w:p w:rsidR="00D05128" w:rsidRDefault="00C72E2D">
            <w:pPr>
              <w:pStyle w:val="af1"/>
              <w:spacing w:line="360" w:lineRule="auto"/>
              <w:ind w:firstLineChars="200" w:firstLine="480"/>
              <w:rPr>
                <w:rFonts w:ascii="Times New Roman" w:eastAsia="宋体" w:hAnsi="Times New Roman"/>
                <w:color w:val="000000"/>
                <w:sz w:val="24"/>
              </w:rPr>
            </w:pPr>
            <w:r>
              <w:rPr>
                <w:rFonts w:ascii="Times New Roman" w:eastAsia="宋体" w:hAnsi="Times New Roman"/>
                <w:bCs/>
                <w:sz w:val="24"/>
              </w:rPr>
              <w:t>本项目设计成品油零售量为</w:t>
            </w:r>
            <w:r>
              <w:rPr>
                <w:rFonts w:ascii="Times New Roman" w:eastAsia="宋体" w:hAnsi="Times New Roman"/>
                <w:bCs/>
                <w:sz w:val="24"/>
              </w:rPr>
              <w:t>6000</w:t>
            </w:r>
            <w:r>
              <w:rPr>
                <w:rFonts w:ascii="Times New Roman" w:eastAsia="宋体" w:hAnsi="Times New Roman"/>
                <w:bCs/>
                <w:sz w:val="24"/>
              </w:rPr>
              <w:t>t/a</w:t>
            </w:r>
            <w:r>
              <w:rPr>
                <w:rFonts w:ascii="Times New Roman" w:eastAsia="宋体" w:hAnsi="Times New Roman"/>
                <w:bCs/>
                <w:sz w:val="24"/>
              </w:rPr>
              <w:t>（其中：汽油</w:t>
            </w:r>
            <w:r>
              <w:rPr>
                <w:rFonts w:ascii="Times New Roman" w:eastAsia="宋体" w:hAnsi="Times New Roman"/>
                <w:bCs/>
                <w:sz w:val="24"/>
              </w:rPr>
              <w:t>3500</w:t>
            </w:r>
            <w:r>
              <w:rPr>
                <w:rFonts w:ascii="Times New Roman" w:eastAsia="宋体" w:hAnsi="Times New Roman"/>
                <w:bCs/>
                <w:sz w:val="24"/>
              </w:rPr>
              <w:t>t/a</w:t>
            </w:r>
            <w:r>
              <w:rPr>
                <w:rFonts w:ascii="Times New Roman" w:eastAsia="宋体" w:hAnsi="Times New Roman"/>
                <w:bCs/>
                <w:sz w:val="24"/>
              </w:rPr>
              <w:t>，柴油</w:t>
            </w:r>
            <w:r>
              <w:rPr>
                <w:rFonts w:ascii="Times New Roman" w:eastAsia="宋体" w:hAnsi="Times New Roman"/>
                <w:bCs/>
                <w:sz w:val="24"/>
              </w:rPr>
              <w:t>2500</w:t>
            </w:r>
            <w:r>
              <w:rPr>
                <w:rFonts w:ascii="Times New Roman" w:eastAsia="宋体" w:hAnsi="Times New Roman"/>
                <w:bCs/>
                <w:sz w:val="24"/>
              </w:rPr>
              <w:t>t/a</w:t>
            </w:r>
            <w:r>
              <w:rPr>
                <w:rFonts w:ascii="Times New Roman" w:eastAsia="宋体" w:hAnsi="Times New Roman"/>
                <w:bCs/>
                <w:sz w:val="24"/>
              </w:rPr>
              <w:t>）</w:t>
            </w:r>
            <w:r>
              <w:rPr>
                <w:rFonts w:ascii="Times New Roman" w:eastAsia="宋体" w:hAnsi="Times New Roman"/>
                <w:bCs/>
                <w:sz w:val="24"/>
              </w:rPr>
              <w:t>，天然气销售量为</w:t>
            </w:r>
            <w:r>
              <w:rPr>
                <w:rFonts w:ascii="Times New Roman" w:eastAsia="宋体" w:hAnsi="Times New Roman"/>
                <w:bCs/>
                <w:sz w:val="24"/>
              </w:rPr>
              <w:t>300</w:t>
            </w:r>
            <w:r>
              <w:rPr>
                <w:rFonts w:ascii="Times New Roman" w:eastAsia="宋体" w:hAnsi="Times New Roman"/>
                <w:bCs/>
                <w:sz w:val="24"/>
              </w:rPr>
              <w:t>万方</w:t>
            </w:r>
            <w:r>
              <w:rPr>
                <w:rFonts w:ascii="Times New Roman" w:eastAsia="宋体" w:hAnsi="Times New Roman"/>
                <w:bCs/>
                <w:sz w:val="24"/>
              </w:rPr>
              <w:t>。根据《汽车加油加气站设计与施工规范》（</w:t>
            </w:r>
            <w:r>
              <w:rPr>
                <w:rFonts w:ascii="Times New Roman" w:eastAsia="宋体" w:hAnsi="Times New Roman"/>
                <w:bCs/>
                <w:sz w:val="24"/>
              </w:rPr>
              <w:t>GB50156-2012</w:t>
            </w:r>
            <w:r>
              <w:rPr>
                <w:rFonts w:ascii="Times New Roman" w:eastAsia="宋体" w:hAnsi="Times New Roman"/>
                <w:bCs/>
                <w:sz w:val="24"/>
              </w:rPr>
              <w:t>）中规定，加油站总容积大于</w:t>
            </w:r>
            <w:r>
              <w:rPr>
                <w:rFonts w:ascii="Times New Roman" w:eastAsia="宋体" w:hAnsi="Times New Roman"/>
                <w:bCs/>
                <w:sz w:val="24"/>
              </w:rPr>
              <w:t>90m</w:t>
            </w:r>
            <w:r>
              <w:rPr>
                <w:rFonts w:ascii="Times New Roman" w:eastAsia="宋体" w:hAnsi="Times New Roman"/>
                <w:bCs/>
                <w:sz w:val="24"/>
                <w:vertAlign w:val="superscript"/>
              </w:rPr>
              <w:t>3</w:t>
            </w:r>
            <w:r>
              <w:rPr>
                <w:rFonts w:ascii="Times New Roman" w:eastAsia="宋体" w:hAnsi="Times New Roman"/>
                <w:bCs/>
                <w:sz w:val="24"/>
              </w:rPr>
              <w:t>小于等于</w:t>
            </w:r>
            <w:r>
              <w:rPr>
                <w:rFonts w:ascii="Times New Roman" w:eastAsia="宋体" w:hAnsi="Times New Roman"/>
                <w:bCs/>
                <w:sz w:val="24"/>
              </w:rPr>
              <w:t>150m</w:t>
            </w:r>
            <w:r>
              <w:rPr>
                <w:rFonts w:ascii="Times New Roman" w:eastAsia="宋体" w:hAnsi="Times New Roman"/>
                <w:bCs/>
                <w:sz w:val="24"/>
                <w:vertAlign w:val="superscript"/>
              </w:rPr>
              <w:t>3</w:t>
            </w:r>
            <w:r>
              <w:rPr>
                <w:rFonts w:ascii="Times New Roman" w:eastAsia="宋体" w:hAnsi="Times New Roman"/>
                <w:bCs/>
                <w:sz w:val="24"/>
              </w:rPr>
              <w:t>，且</w:t>
            </w:r>
            <w:r>
              <w:rPr>
                <w:rFonts w:ascii="Times New Roman" w:eastAsia="宋体" w:hAnsi="Times New Roman"/>
                <w:bCs/>
                <w:sz w:val="24"/>
              </w:rPr>
              <w:t>单罐容积小于等于</w:t>
            </w:r>
            <w:r>
              <w:rPr>
                <w:rFonts w:ascii="Times New Roman" w:eastAsia="宋体" w:hAnsi="Times New Roman"/>
                <w:bCs/>
                <w:sz w:val="24"/>
              </w:rPr>
              <w:t>50m</w:t>
            </w:r>
            <w:r>
              <w:rPr>
                <w:rFonts w:ascii="Times New Roman" w:eastAsia="宋体" w:hAnsi="Times New Roman"/>
                <w:bCs/>
                <w:sz w:val="24"/>
                <w:vertAlign w:val="superscript"/>
              </w:rPr>
              <w:t>3</w:t>
            </w:r>
            <w:r>
              <w:rPr>
                <w:rFonts w:ascii="Times New Roman" w:eastAsia="宋体" w:hAnsi="Times New Roman"/>
                <w:bCs/>
                <w:sz w:val="24"/>
              </w:rPr>
              <w:t>时为二级站，由于本项目油罐总</w:t>
            </w:r>
            <w:r>
              <w:rPr>
                <w:rFonts w:ascii="Times New Roman" w:eastAsia="宋体" w:hAnsi="Times New Roman"/>
                <w:bCs/>
                <w:sz w:val="24"/>
              </w:rPr>
              <w:t>容积为</w:t>
            </w:r>
            <w:r>
              <w:rPr>
                <w:rFonts w:ascii="Times New Roman" w:eastAsia="宋体" w:hAnsi="Times New Roman"/>
                <w:bCs/>
                <w:sz w:val="24"/>
              </w:rPr>
              <w:t>110</w:t>
            </w:r>
            <w:r>
              <w:rPr>
                <w:rFonts w:ascii="Times New Roman" w:eastAsia="宋体" w:hAnsi="Times New Roman"/>
                <w:bCs/>
                <w:sz w:val="24"/>
              </w:rPr>
              <w:t>m</w:t>
            </w:r>
            <w:r>
              <w:rPr>
                <w:rFonts w:ascii="Times New Roman" w:eastAsia="宋体" w:hAnsi="Times New Roman"/>
                <w:bCs/>
                <w:sz w:val="24"/>
                <w:vertAlign w:val="superscript"/>
              </w:rPr>
              <w:t>3</w:t>
            </w:r>
            <w:r>
              <w:rPr>
                <w:rFonts w:ascii="Times New Roman" w:eastAsia="宋体" w:hAnsi="Times New Roman"/>
                <w:bCs/>
                <w:sz w:val="24"/>
              </w:rPr>
              <w:t>，故本加油站为二级站（柴油罐容积折半计入油罐总容积）。</w:t>
            </w:r>
            <w:r>
              <w:rPr>
                <w:rFonts w:ascii="Times New Roman" w:eastAsia="宋体" w:hAnsi="Times New Roman"/>
                <w:color w:val="000000"/>
                <w:sz w:val="24"/>
              </w:rPr>
              <w:t>本项</w:t>
            </w:r>
            <w:r>
              <w:rPr>
                <w:rFonts w:ascii="Times New Roman" w:eastAsia="宋体" w:hAnsi="Times New Roman"/>
                <w:color w:val="000000"/>
                <w:sz w:val="24"/>
              </w:rPr>
              <w:t>具体建设内容</w:t>
            </w:r>
            <w:r>
              <w:rPr>
                <w:rFonts w:ascii="Times New Roman" w:eastAsia="宋体" w:hAnsi="Times New Roman"/>
                <w:color w:val="000000"/>
                <w:sz w:val="24"/>
              </w:rPr>
              <w:t>见表</w:t>
            </w:r>
            <w:r>
              <w:rPr>
                <w:rFonts w:ascii="Times New Roman" w:eastAsia="宋体" w:hAnsi="Times New Roman"/>
                <w:color w:val="000000"/>
                <w:sz w:val="24"/>
              </w:rPr>
              <w:t>1</w:t>
            </w:r>
            <w:r>
              <w:rPr>
                <w:rFonts w:ascii="Times New Roman" w:eastAsia="宋体" w:hAnsi="Times New Roman"/>
                <w:color w:val="000000"/>
                <w:sz w:val="24"/>
              </w:rPr>
              <w:t>。</w:t>
            </w:r>
          </w:p>
          <w:p w:rsidR="00D05128" w:rsidRDefault="00C72E2D">
            <w:pPr>
              <w:pStyle w:val="af1"/>
              <w:spacing w:line="360" w:lineRule="auto"/>
              <w:ind w:firstLineChars="200" w:firstLine="482"/>
              <w:jc w:val="center"/>
              <w:rPr>
                <w:rFonts w:ascii="Times New Roman" w:eastAsia="宋体" w:hAnsi="Times New Roman"/>
                <w:b/>
                <w:bCs/>
                <w:color w:val="000000"/>
                <w:sz w:val="24"/>
              </w:rPr>
            </w:pPr>
            <w:r>
              <w:rPr>
                <w:rFonts w:ascii="Times New Roman" w:eastAsia="宋体" w:hAnsi="Times New Roman"/>
                <w:b/>
                <w:bCs/>
                <w:color w:val="000000"/>
                <w:sz w:val="24"/>
              </w:rPr>
              <w:t>表</w:t>
            </w:r>
            <w:r>
              <w:rPr>
                <w:rFonts w:ascii="Times New Roman" w:eastAsia="宋体" w:hAnsi="Times New Roman"/>
                <w:b/>
                <w:bCs/>
                <w:color w:val="000000"/>
                <w:sz w:val="24"/>
              </w:rPr>
              <w:t xml:space="preserve">1  </w:t>
            </w:r>
            <w:r>
              <w:rPr>
                <w:rFonts w:ascii="Times New Roman" w:eastAsia="宋体" w:hAnsi="Times New Roman"/>
                <w:b/>
                <w:bCs/>
                <w:color w:val="000000"/>
                <w:sz w:val="24"/>
              </w:rPr>
              <w:t>项目建设内容</w:t>
            </w:r>
          </w:p>
          <w:tbl>
            <w:tblPr>
              <w:tblStyle w:val="14"/>
              <w:tblW w:w="839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772"/>
              <w:gridCol w:w="1492"/>
              <w:gridCol w:w="1189"/>
              <w:gridCol w:w="1800"/>
              <w:gridCol w:w="3138"/>
            </w:tblGrid>
            <w:tr w:rsidR="00D05128">
              <w:trPr>
                <w:cantSplit/>
                <w:trHeight w:val="57"/>
                <w:jc w:val="center"/>
              </w:trPr>
              <w:tc>
                <w:tcPr>
                  <w:tcW w:w="772" w:type="dxa"/>
                  <w:vAlign w:val="center"/>
                </w:tcPr>
                <w:p w:rsidR="00D05128" w:rsidRDefault="00C72E2D">
                  <w:pPr>
                    <w:pStyle w:val="aff9"/>
                    <w:spacing w:line="240" w:lineRule="auto"/>
                    <w:rPr>
                      <w:b/>
                      <w:bCs w:val="0"/>
                      <w:szCs w:val="21"/>
                    </w:rPr>
                  </w:pPr>
                  <w:r>
                    <w:rPr>
                      <w:b/>
                      <w:bCs w:val="0"/>
                      <w:szCs w:val="21"/>
                    </w:rPr>
                    <w:t>项目</w:t>
                  </w:r>
                </w:p>
              </w:tc>
              <w:tc>
                <w:tcPr>
                  <w:tcW w:w="1492" w:type="dxa"/>
                  <w:vAlign w:val="center"/>
                </w:tcPr>
                <w:p w:rsidR="00D05128" w:rsidRDefault="00C72E2D">
                  <w:pPr>
                    <w:pStyle w:val="aff9"/>
                    <w:spacing w:line="240" w:lineRule="auto"/>
                    <w:rPr>
                      <w:b/>
                      <w:bCs w:val="0"/>
                      <w:szCs w:val="21"/>
                    </w:rPr>
                  </w:pPr>
                  <w:r>
                    <w:rPr>
                      <w:b/>
                      <w:bCs w:val="0"/>
                      <w:szCs w:val="21"/>
                    </w:rPr>
                    <w:t>项目内容</w:t>
                  </w:r>
                </w:p>
              </w:tc>
              <w:tc>
                <w:tcPr>
                  <w:tcW w:w="2989" w:type="dxa"/>
                  <w:gridSpan w:val="2"/>
                  <w:vAlign w:val="center"/>
                </w:tcPr>
                <w:p w:rsidR="00D05128" w:rsidRDefault="00C72E2D">
                  <w:pPr>
                    <w:pStyle w:val="aff9"/>
                    <w:spacing w:line="240" w:lineRule="auto"/>
                    <w:rPr>
                      <w:b/>
                      <w:bCs w:val="0"/>
                      <w:szCs w:val="21"/>
                    </w:rPr>
                  </w:pPr>
                  <w:r>
                    <w:rPr>
                      <w:b/>
                      <w:bCs w:val="0"/>
                      <w:szCs w:val="21"/>
                    </w:rPr>
                    <w:t>建设内容</w:t>
                  </w:r>
                </w:p>
              </w:tc>
              <w:tc>
                <w:tcPr>
                  <w:tcW w:w="3138" w:type="dxa"/>
                  <w:vAlign w:val="center"/>
                </w:tcPr>
                <w:p w:rsidR="00D05128" w:rsidRDefault="00C72E2D">
                  <w:pPr>
                    <w:pStyle w:val="aff9"/>
                    <w:spacing w:line="240" w:lineRule="auto"/>
                    <w:rPr>
                      <w:b/>
                      <w:bCs w:val="0"/>
                      <w:szCs w:val="21"/>
                    </w:rPr>
                  </w:pPr>
                  <w:r>
                    <w:rPr>
                      <w:b/>
                      <w:bCs w:val="0"/>
                      <w:szCs w:val="21"/>
                    </w:rPr>
                    <w:t>备注</w:t>
                  </w:r>
                </w:p>
              </w:tc>
            </w:tr>
            <w:tr w:rsidR="00D05128">
              <w:trPr>
                <w:cantSplit/>
                <w:trHeight w:val="57"/>
                <w:jc w:val="center"/>
              </w:trPr>
              <w:tc>
                <w:tcPr>
                  <w:tcW w:w="772" w:type="dxa"/>
                  <w:vMerge w:val="restart"/>
                  <w:vAlign w:val="center"/>
                </w:tcPr>
                <w:p w:rsidR="00D05128" w:rsidRDefault="00C72E2D">
                  <w:pPr>
                    <w:pStyle w:val="aff9"/>
                    <w:spacing w:line="240" w:lineRule="auto"/>
                    <w:rPr>
                      <w:szCs w:val="21"/>
                    </w:rPr>
                  </w:pPr>
                  <w:r>
                    <w:rPr>
                      <w:szCs w:val="21"/>
                    </w:rPr>
                    <w:t>主体</w:t>
                  </w:r>
                </w:p>
                <w:p w:rsidR="00D05128" w:rsidRDefault="00C72E2D">
                  <w:pPr>
                    <w:pStyle w:val="aff9"/>
                    <w:spacing w:line="240" w:lineRule="auto"/>
                    <w:rPr>
                      <w:szCs w:val="21"/>
                    </w:rPr>
                  </w:pPr>
                  <w:r>
                    <w:rPr>
                      <w:szCs w:val="21"/>
                    </w:rPr>
                    <w:t>工程</w:t>
                  </w:r>
                </w:p>
              </w:tc>
              <w:tc>
                <w:tcPr>
                  <w:tcW w:w="1492" w:type="dxa"/>
                  <w:vAlign w:val="center"/>
                </w:tcPr>
                <w:p w:rsidR="00D05128" w:rsidRDefault="00C72E2D">
                  <w:pPr>
                    <w:pStyle w:val="aff9"/>
                    <w:spacing w:line="240" w:lineRule="auto"/>
                    <w:rPr>
                      <w:szCs w:val="21"/>
                    </w:rPr>
                  </w:pPr>
                  <w:r>
                    <w:rPr>
                      <w:szCs w:val="21"/>
                    </w:rPr>
                    <w:t>站房</w:t>
                  </w:r>
                </w:p>
              </w:tc>
              <w:tc>
                <w:tcPr>
                  <w:tcW w:w="2989" w:type="dxa"/>
                  <w:gridSpan w:val="2"/>
                  <w:vAlign w:val="center"/>
                </w:tcPr>
                <w:p w:rsidR="00D05128" w:rsidRDefault="00C72E2D">
                  <w:pPr>
                    <w:pStyle w:val="aff9"/>
                    <w:spacing w:line="240" w:lineRule="auto"/>
                    <w:rPr>
                      <w:szCs w:val="21"/>
                    </w:rPr>
                  </w:pPr>
                  <w:r>
                    <w:rPr>
                      <w:szCs w:val="21"/>
                    </w:rPr>
                    <w:t>339.3</w:t>
                  </w:r>
                  <w:r>
                    <w:rPr>
                      <w:szCs w:val="21"/>
                    </w:rPr>
                    <w:t>m</w:t>
                  </w:r>
                  <w:r>
                    <w:rPr>
                      <w:szCs w:val="21"/>
                      <w:vertAlign w:val="superscript"/>
                    </w:rPr>
                    <w:t>2</w:t>
                  </w:r>
                </w:p>
              </w:tc>
              <w:tc>
                <w:tcPr>
                  <w:tcW w:w="3138" w:type="dxa"/>
                  <w:vAlign w:val="center"/>
                </w:tcPr>
                <w:p w:rsidR="00D05128" w:rsidRDefault="00C72E2D">
                  <w:pPr>
                    <w:pStyle w:val="aff9"/>
                    <w:spacing w:line="240" w:lineRule="auto"/>
                    <w:jc w:val="left"/>
                    <w:rPr>
                      <w:szCs w:val="21"/>
                    </w:rPr>
                  </w:pPr>
                  <w:r>
                    <w:rPr>
                      <w:szCs w:val="21"/>
                    </w:rPr>
                    <w:t>新建砖混结构，</w:t>
                  </w:r>
                  <w:r>
                    <w:rPr>
                      <w:szCs w:val="21"/>
                    </w:rPr>
                    <w:t>1</w:t>
                  </w:r>
                  <w:r>
                    <w:rPr>
                      <w:szCs w:val="21"/>
                    </w:rPr>
                    <w:t>层</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罩棚</w:t>
                  </w:r>
                </w:p>
              </w:tc>
              <w:tc>
                <w:tcPr>
                  <w:tcW w:w="2989" w:type="dxa"/>
                  <w:gridSpan w:val="2"/>
                  <w:vAlign w:val="center"/>
                </w:tcPr>
                <w:p w:rsidR="00D05128" w:rsidRDefault="00C72E2D">
                  <w:pPr>
                    <w:pStyle w:val="aff9"/>
                    <w:spacing w:line="240" w:lineRule="auto"/>
                    <w:rPr>
                      <w:szCs w:val="21"/>
                    </w:rPr>
                  </w:pPr>
                  <w:r>
                    <w:rPr>
                      <w:szCs w:val="21"/>
                    </w:rPr>
                    <w:t>300</w:t>
                  </w:r>
                  <w:r>
                    <w:rPr>
                      <w:szCs w:val="21"/>
                    </w:rPr>
                    <w:t>m</w:t>
                  </w:r>
                  <w:r>
                    <w:rPr>
                      <w:szCs w:val="21"/>
                      <w:vertAlign w:val="superscript"/>
                    </w:rPr>
                    <w:t>2</w:t>
                  </w:r>
                </w:p>
              </w:tc>
              <w:tc>
                <w:tcPr>
                  <w:tcW w:w="3138" w:type="dxa"/>
                  <w:vAlign w:val="center"/>
                </w:tcPr>
                <w:p w:rsidR="00D05128" w:rsidRDefault="00C72E2D">
                  <w:pPr>
                    <w:pStyle w:val="aff9"/>
                    <w:spacing w:line="240" w:lineRule="auto"/>
                    <w:jc w:val="left"/>
                    <w:rPr>
                      <w:szCs w:val="21"/>
                    </w:rPr>
                  </w:pPr>
                  <w:r>
                    <w:rPr>
                      <w:szCs w:val="21"/>
                    </w:rPr>
                    <w:t>新建</w:t>
                  </w:r>
                  <w:r>
                    <w:rPr>
                      <w:szCs w:val="21"/>
                    </w:rPr>
                    <w:t>钢</w:t>
                  </w:r>
                  <w:r>
                    <w:rPr>
                      <w:szCs w:val="21"/>
                    </w:rPr>
                    <w:t>结构，</w:t>
                  </w:r>
                  <w:r>
                    <w:rPr>
                      <w:szCs w:val="21"/>
                    </w:rPr>
                    <w:t>1</w:t>
                  </w:r>
                  <w:r>
                    <w:rPr>
                      <w:szCs w:val="21"/>
                    </w:rPr>
                    <w:t>层</w:t>
                  </w:r>
                  <w:r>
                    <w:rPr>
                      <w:szCs w:val="21"/>
                    </w:rPr>
                    <w:t>，四车道</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Merge w:val="restart"/>
                  <w:vAlign w:val="center"/>
                </w:tcPr>
                <w:p w:rsidR="00D05128" w:rsidRDefault="00C72E2D">
                  <w:pPr>
                    <w:pStyle w:val="aff9"/>
                    <w:spacing w:line="240" w:lineRule="auto"/>
                    <w:rPr>
                      <w:szCs w:val="21"/>
                    </w:rPr>
                  </w:pPr>
                  <w:r>
                    <w:rPr>
                      <w:szCs w:val="21"/>
                    </w:rPr>
                    <w:t>地埋钢油罐</w:t>
                  </w:r>
                </w:p>
              </w:tc>
              <w:tc>
                <w:tcPr>
                  <w:tcW w:w="2989" w:type="dxa"/>
                  <w:gridSpan w:val="2"/>
                  <w:vAlign w:val="center"/>
                </w:tcPr>
                <w:p w:rsidR="00D05128" w:rsidRDefault="00C72E2D">
                  <w:pPr>
                    <w:snapToGrid w:val="0"/>
                    <w:jc w:val="center"/>
                    <w:textAlignment w:val="center"/>
                    <w:rPr>
                      <w:szCs w:val="21"/>
                    </w:rPr>
                  </w:pPr>
                  <w:r>
                    <w:rPr>
                      <w:szCs w:val="21"/>
                    </w:rPr>
                    <w:t>2</w:t>
                  </w:r>
                  <w:r>
                    <w:rPr>
                      <w:szCs w:val="21"/>
                    </w:rPr>
                    <w:t>座</w:t>
                  </w:r>
                </w:p>
              </w:tc>
              <w:tc>
                <w:tcPr>
                  <w:tcW w:w="3138" w:type="dxa"/>
                  <w:vAlign w:val="center"/>
                </w:tcPr>
                <w:p w:rsidR="00D05128" w:rsidRDefault="00C72E2D">
                  <w:pPr>
                    <w:pStyle w:val="aff9"/>
                    <w:spacing w:line="240" w:lineRule="auto"/>
                    <w:jc w:val="left"/>
                    <w:rPr>
                      <w:szCs w:val="21"/>
                    </w:rPr>
                  </w:pPr>
                  <w:r>
                    <w:rPr>
                      <w:szCs w:val="21"/>
                    </w:rPr>
                    <w:t>汽油</w:t>
                  </w:r>
                  <w:r>
                    <w:rPr>
                      <w:szCs w:val="21"/>
                    </w:rPr>
                    <w:t>30m</w:t>
                  </w:r>
                  <w:r>
                    <w:rPr>
                      <w:szCs w:val="21"/>
                      <w:vertAlign w:val="superscript"/>
                    </w:rPr>
                    <w:t>3</w:t>
                  </w:r>
                  <w:r>
                    <w:rPr>
                      <w:szCs w:val="21"/>
                    </w:rPr>
                    <w:t>，</w:t>
                  </w:r>
                  <w:r>
                    <w:rPr>
                      <w:szCs w:val="21"/>
                    </w:rPr>
                    <w:t>SF</w:t>
                  </w:r>
                  <w:r>
                    <w:rPr>
                      <w:szCs w:val="21"/>
                    </w:rPr>
                    <w:t>双层卧式油罐</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Merge/>
                  <w:vAlign w:val="center"/>
                </w:tcPr>
                <w:p w:rsidR="00D05128" w:rsidRDefault="00D05128">
                  <w:pPr>
                    <w:pStyle w:val="aff9"/>
                    <w:spacing w:line="240" w:lineRule="auto"/>
                    <w:rPr>
                      <w:szCs w:val="21"/>
                    </w:rPr>
                  </w:pPr>
                </w:p>
              </w:tc>
              <w:tc>
                <w:tcPr>
                  <w:tcW w:w="2989" w:type="dxa"/>
                  <w:gridSpan w:val="2"/>
                  <w:vAlign w:val="center"/>
                </w:tcPr>
                <w:p w:rsidR="00D05128" w:rsidRDefault="00C72E2D">
                  <w:pPr>
                    <w:snapToGrid w:val="0"/>
                    <w:jc w:val="center"/>
                    <w:textAlignment w:val="center"/>
                    <w:rPr>
                      <w:szCs w:val="21"/>
                    </w:rPr>
                  </w:pPr>
                  <w:r>
                    <w:rPr>
                      <w:szCs w:val="21"/>
                    </w:rPr>
                    <w:t>2</w:t>
                  </w:r>
                  <w:r>
                    <w:rPr>
                      <w:szCs w:val="21"/>
                    </w:rPr>
                    <w:t>座</w:t>
                  </w:r>
                </w:p>
              </w:tc>
              <w:tc>
                <w:tcPr>
                  <w:tcW w:w="3138" w:type="dxa"/>
                  <w:vAlign w:val="center"/>
                </w:tcPr>
                <w:p w:rsidR="00D05128" w:rsidRDefault="00C72E2D">
                  <w:pPr>
                    <w:pStyle w:val="aff9"/>
                    <w:spacing w:line="240" w:lineRule="auto"/>
                    <w:jc w:val="left"/>
                    <w:rPr>
                      <w:szCs w:val="21"/>
                    </w:rPr>
                  </w:pPr>
                  <w:r>
                    <w:rPr>
                      <w:szCs w:val="21"/>
                    </w:rPr>
                    <w:t>柴油</w:t>
                  </w:r>
                  <w:r>
                    <w:rPr>
                      <w:szCs w:val="21"/>
                    </w:rPr>
                    <w:t>50m</w:t>
                  </w:r>
                  <w:r>
                    <w:rPr>
                      <w:szCs w:val="21"/>
                      <w:vertAlign w:val="superscript"/>
                    </w:rPr>
                    <w:t>3</w:t>
                  </w:r>
                  <w:r>
                    <w:rPr>
                      <w:szCs w:val="21"/>
                    </w:rPr>
                    <w:t>，</w:t>
                  </w:r>
                  <w:r>
                    <w:rPr>
                      <w:szCs w:val="21"/>
                    </w:rPr>
                    <w:t>SF</w:t>
                  </w:r>
                  <w:r>
                    <w:rPr>
                      <w:szCs w:val="21"/>
                    </w:rPr>
                    <w:t>双层卧式油罐</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加油机</w:t>
                  </w:r>
                </w:p>
              </w:tc>
              <w:tc>
                <w:tcPr>
                  <w:tcW w:w="2989" w:type="dxa"/>
                  <w:gridSpan w:val="2"/>
                  <w:vAlign w:val="center"/>
                </w:tcPr>
                <w:p w:rsidR="00D05128" w:rsidRDefault="00C72E2D">
                  <w:pPr>
                    <w:pStyle w:val="aff9"/>
                    <w:spacing w:line="240" w:lineRule="auto"/>
                    <w:rPr>
                      <w:szCs w:val="21"/>
                    </w:rPr>
                  </w:pPr>
                  <w:r>
                    <w:rPr>
                      <w:szCs w:val="21"/>
                    </w:rPr>
                    <w:t>2</w:t>
                  </w:r>
                  <w:r>
                    <w:rPr>
                      <w:szCs w:val="21"/>
                    </w:rPr>
                    <w:t>台</w:t>
                  </w:r>
                </w:p>
              </w:tc>
              <w:tc>
                <w:tcPr>
                  <w:tcW w:w="3138" w:type="dxa"/>
                  <w:vAlign w:val="center"/>
                </w:tcPr>
                <w:p w:rsidR="00D05128" w:rsidRDefault="00C72E2D">
                  <w:pPr>
                    <w:pStyle w:val="aff9"/>
                    <w:spacing w:line="240" w:lineRule="auto"/>
                    <w:jc w:val="left"/>
                    <w:rPr>
                      <w:szCs w:val="21"/>
                    </w:rPr>
                  </w:pPr>
                  <w:r>
                    <w:rPr>
                      <w:szCs w:val="21"/>
                    </w:rPr>
                    <w:t>双油双枪</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LNG</w:t>
                  </w:r>
                  <w:r>
                    <w:rPr>
                      <w:szCs w:val="21"/>
                    </w:rPr>
                    <w:t>储罐</w:t>
                  </w:r>
                </w:p>
              </w:tc>
              <w:tc>
                <w:tcPr>
                  <w:tcW w:w="2989" w:type="dxa"/>
                  <w:gridSpan w:val="2"/>
                  <w:vAlign w:val="center"/>
                </w:tcPr>
                <w:p w:rsidR="00D05128" w:rsidRDefault="00C72E2D">
                  <w:pPr>
                    <w:pStyle w:val="aff9"/>
                    <w:spacing w:line="240" w:lineRule="auto"/>
                    <w:rPr>
                      <w:szCs w:val="21"/>
                    </w:rPr>
                  </w:pPr>
                  <w:r>
                    <w:rPr>
                      <w:szCs w:val="21"/>
                    </w:rPr>
                    <w:t>1</w:t>
                  </w:r>
                  <w:r>
                    <w:rPr>
                      <w:szCs w:val="21"/>
                    </w:rPr>
                    <w:t>座</w:t>
                  </w:r>
                </w:p>
              </w:tc>
              <w:tc>
                <w:tcPr>
                  <w:tcW w:w="3138" w:type="dxa"/>
                  <w:vAlign w:val="center"/>
                </w:tcPr>
                <w:p w:rsidR="00D05128" w:rsidRDefault="00C72E2D">
                  <w:pPr>
                    <w:pStyle w:val="aff9"/>
                    <w:spacing w:line="240" w:lineRule="auto"/>
                    <w:jc w:val="left"/>
                    <w:rPr>
                      <w:szCs w:val="21"/>
                    </w:rPr>
                  </w:pPr>
                  <w:r>
                    <w:rPr>
                      <w:szCs w:val="21"/>
                    </w:rPr>
                    <w:t>60m</w:t>
                  </w:r>
                  <w:r>
                    <w:rPr>
                      <w:szCs w:val="21"/>
                      <w:vertAlign w:val="superscript"/>
                    </w:rPr>
                    <w:t>3</w:t>
                  </w:r>
                  <w:r>
                    <w:rPr>
                      <w:szCs w:val="21"/>
                    </w:rPr>
                    <w:t>，立式</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加气机</w:t>
                  </w:r>
                </w:p>
              </w:tc>
              <w:tc>
                <w:tcPr>
                  <w:tcW w:w="2989" w:type="dxa"/>
                  <w:gridSpan w:val="2"/>
                  <w:vAlign w:val="center"/>
                </w:tcPr>
                <w:p w:rsidR="00D05128" w:rsidRDefault="00C72E2D">
                  <w:pPr>
                    <w:pStyle w:val="aff9"/>
                    <w:spacing w:line="240" w:lineRule="auto"/>
                    <w:rPr>
                      <w:szCs w:val="21"/>
                    </w:rPr>
                  </w:pPr>
                  <w:r>
                    <w:rPr>
                      <w:szCs w:val="21"/>
                    </w:rPr>
                    <w:t>2</w:t>
                  </w:r>
                  <w:r>
                    <w:rPr>
                      <w:szCs w:val="21"/>
                    </w:rPr>
                    <w:t>台</w:t>
                  </w:r>
                </w:p>
              </w:tc>
              <w:tc>
                <w:tcPr>
                  <w:tcW w:w="3138" w:type="dxa"/>
                  <w:vAlign w:val="center"/>
                </w:tcPr>
                <w:p w:rsidR="00D05128" w:rsidRDefault="00C72E2D">
                  <w:pPr>
                    <w:pStyle w:val="aff9"/>
                    <w:spacing w:line="240" w:lineRule="auto"/>
                    <w:jc w:val="left"/>
                    <w:rPr>
                      <w:szCs w:val="21"/>
                    </w:rPr>
                  </w:pPr>
                  <w:r>
                    <w:rPr>
                      <w:szCs w:val="21"/>
                    </w:rPr>
                    <w:t>三线双枪</w:t>
                  </w:r>
                </w:p>
              </w:tc>
            </w:tr>
            <w:tr w:rsidR="00D05128">
              <w:trPr>
                <w:cantSplit/>
                <w:trHeight w:val="57"/>
                <w:jc w:val="center"/>
              </w:trPr>
              <w:tc>
                <w:tcPr>
                  <w:tcW w:w="772" w:type="dxa"/>
                  <w:vAlign w:val="center"/>
                </w:tcPr>
                <w:p w:rsidR="00D05128" w:rsidRDefault="00C72E2D">
                  <w:pPr>
                    <w:pStyle w:val="aff9"/>
                    <w:spacing w:line="240" w:lineRule="auto"/>
                    <w:rPr>
                      <w:szCs w:val="21"/>
                    </w:rPr>
                  </w:pPr>
                  <w:r>
                    <w:rPr>
                      <w:szCs w:val="21"/>
                    </w:rPr>
                    <w:t>辅助</w:t>
                  </w:r>
                </w:p>
                <w:p w:rsidR="00D05128" w:rsidRDefault="00C72E2D">
                  <w:pPr>
                    <w:pStyle w:val="aff9"/>
                    <w:spacing w:line="240" w:lineRule="auto"/>
                    <w:rPr>
                      <w:szCs w:val="21"/>
                    </w:rPr>
                  </w:pPr>
                  <w:r>
                    <w:rPr>
                      <w:szCs w:val="21"/>
                    </w:rPr>
                    <w:t>工程</w:t>
                  </w:r>
                </w:p>
              </w:tc>
              <w:tc>
                <w:tcPr>
                  <w:tcW w:w="1492" w:type="dxa"/>
                  <w:vAlign w:val="center"/>
                </w:tcPr>
                <w:p w:rsidR="00D05128" w:rsidRDefault="00C72E2D">
                  <w:pPr>
                    <w:pStyle w:val="aff9"/>
                    <w:spacing w:line="240" w:lineRule="auto"/>
                    <w:rPr>
                      <w:szCs w:val="21"/>
                    </w:rPr>
                  </w:pPr>
                  <w:r>
                    <w:rPr>
                      <w:szCs w:val="21"/>
                    </w:rPr>
                    <w:t>回车场地坪</w:t>
                  </w:r>
                </w:p>
              </w:tc>
              <w:tc>
                <w:tcPr>
                  <w:tcW w:w="2989" w:type="dxa"/>
                  <w:gridSpan w:val="2"/>
                  <w:vAlign w:val="center"/>
                </w:tcPr>
                <w:p w:rsidR="00D05128" w:rsidRDefault="00C72E2D">
                  <w:pPr>
                    <w:pStyle w:val="aff9"/>
                    <w:spacing w:line="240" w:lineRule="auto"/>
                    <w:rPr>
                      <w:szCs w:val="21"/>
                    </w:rPr>
                  </w:pPr>
                  <w:r>
                    <w:rPr>
                      <w:rFonts w:hint="eastAsia"/>
                      <w:szCs w:val="21"/>
                    </w:rPr>
                    <w:t>2</w:t>
                  </w:r>
                  <w:r>
                    <w:rPr>
                      <w:szCs w:val="21"/>
                    </w:rPr>
                    <w:t>000m</w:t>
                  </w:r>
                  <w:r>
                    <w:rPr>
                      <w:szCs w:val="21"/>
                      <w:vertAlign w:val="superscript"/>
                    </w:rPr>
                    <w:t>2</w:t>
                  </w:r>
                </w:p>
              </w:tc>
              <w:tc>
                <w:tcPr>
                  <w:tcW w:w="3138" w:type="dxa"/>
                  <w:vAlign w:val="center"/>
                </w:tcPr>
                <w:p w:rsidR="00D05128" w:rsidRDefault="00C72E2D">
                  <w:pPr>
                    <w:pStyle w:val="aff9"/>
                    <w:spacing w:line="240" w:lineRule="auto"/>
                    <w:jc w:val="left"/>
                    <w:rPr>
                      <w:szCs w:val="21"/>
                    </w:rPr>
                  </w:pPr>
                  <w:r>
                    <w:rPr>
                      <w:szCs w:val="21"/>
                    </w:rPr>
                    <w:t>C30</w:t>
                  </w:r>
                  <w:r>
                    <w:rPr>
                      <w:szCs w:val="21"/>
                    </w:rPr>
                    <w:t>水泥地面</w:t>
                  </w:r>
                  <w:r>
                    <w:rPr>
                      <w:szCs w:val="21"/>
                    </w:rPr>
                    <w:t>200mm</w:t>
                  </w:r>
                  <w:r>
                    <w:rPr>
                      <w:szCs w:val="21"/>
                    </w:rPr>
                    <w:t>厚，不含进出口</w:t>
                  </w:r>
                </w:p>
              </w:tc>
            </w:tr>
            <w:tr w:rsidR="00D05128">
              <w:trPr>
                <w:cantSplit/>
                <w:trHeight w:val="57"/>
                <w:jc w:val="center"/>
              </w:trPr>
              <w:tc>
                <w:tcPr>
                  <w:tcW w:w="772" w:type="dxa"/>
                  <w:vMerge w:val="restart"/>
                  <w:vAlign w:val="center"/>
                </w:tcPr>
                <w:p w:rsidR="00D05128" w:rsidRDefault="00C72E2D">
                  <w:pPr>
                    <w:pStyle w:val="aff9"/>
                    <w:spacing w:line="240" w:lineRule="auto"/>
                    <w:rPr>
                      <w:szCs w:val="21"/>
                    </w:rPr>
                  </w:pPr>
                  <w:r>
                    <w:rPr>
                      <w:szCs w:val="21"/>
                    </w:rPr>
                    <w:t>公用</w:t>
                  </w:r>
                </w:p>
                <w:p w:rsidR="00D05128" w:rsidRDefault="00C72E2D">
                  <w:pPr>
                    <w:pStyle w:val="aff9"/>
                    <w:spacing w:line="240" w:lineRule="auto"/>
                    <w:rPr>
                      <w:szCs w:val="21"/>
                    </w:rPr>
                  </w:pPr>
                  <w:r>
                    <w:rPr>
                      <w:szCs w:val="21"/>
                    </w:rPr>
                    <w:lastRenderedPageBreak/>
                    <w:t>工程</w:t>
                  </w:r>
                </w:p>
              </w:tc>
              <w:tc>
                <w:tcPr>
                  <w:tcW w:w="1492" w:type="dxa"/>
                  <w:vAlign w:val="center"/>
                </w:tcPr>
                <w:p w:rsidR="00D05128" w:rsidRDefault="00C72E2D">
                  <w:pPr>
                    <w:pStyle w:val="aff9"/>
                    <w:spacing w:line="240" w:lineRule="auto"/>
                    <w:rPr>
                      <w:szCs w:val="21"/>
                    </w:rPr>
                  </w:pPr>
                  <w:r>
                    <w:rPr>
                      <w:szCs w:val="21"/>
                    </w:rPr>
                    <w:lastRenderedPageBreak/>
                    <w:t>供水管网</w:t>
                  </w:r>
                </w:p>
              </w:tc>
              <w:tc>
                <w:tcPr>
                  <w:tcW w:w="2989" w:type="dxa"/>
                  <w:gridSpan w:val="2"/>
                  <w:vAlign w:val="center"/>
                </w:tcPr>
                <w:p w:rsidR="00D05128" w:rsidRDefault="00C72E2D">
                  <w:pPr>
                    <w:pStyle w:val="aff9"/>
                    <w:spacing w:line="240" w:lineRule="auto"/>
                    <w:rPr>
                      <w:szCs w:val="21"/>
                    </w:rPr>
                  </w:pPr>
                  <w:r>
                    <w:rPr>
                      <w:szCs w:val="21"/>
                    </w:rPr>
                    <w:t>/</w:t>
                  </w:r>
                </w:p>
              </w:tc>
              <w:tc>
                <w:tcPr>
                  <w:tcW w:w="3138" w:type="dxa"/>
                  <w:vMerge w:val="restart"/>
                  <w:vAlign w:val="center"/>
                </w:tcPr>
                <w:p w:rsidR="00D05128" w:rsidRDefault="00C72E2D">
                  <w:pPr>
                    <w:pStyle w:val="aff9"/>
                    <w:spacing w:line="240" w:lineRule="auto"/>
                    <w:jc w:val="left"/>
                    <w:rPr>
                      <w:szCs w:val="21"/>
                    </w:rPr>
                  </w:pPr>
                  <w:r>
                    <w:rPr>
                      <w:szCs w:val="21"/>
                    </w:rPr>
                    <w:t>依托昌吉高新区基础设施</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排水管网</w:t>
                  </w:r>
                </w:p>
              </w:tc>
              <w:tc>
                <w:tcPr>
                  <w:tcW w:w="2989" w:type="dxa"/>
                  <w:gridSpan w:val="2"/>
                  <w:vAlign w:val="center"/>
                </w:tcPr>
                <w:p w:rsidR="00D05128" w:rsidRDefault="00C72E2D">
                  <w:pPr>
                    <w:pStyle w:val="aff9"/>
                    <w:spacing w:line="240" w:lineRule="auto"/>
                    <w:rPr>
                      <w:szCs w:val="21"/>
                    </w:rPr>
                  </w:pPr>
                  <w:r>
                    <w:rPr>
                      <w:szCs w:val="21"/>
                    </w:rPr>
                    <w:t>/</w:t>
                  </w:r>
                </w:p>
              </w:tc>
              <w:tc>
                <w:tcPr>
                  <w:tcW w:w="3138" w:type="dxa"/>
                  <w:vMerge/>
                  <w:vAlign w:val="center"/>
                </w:tcPr>
                <w:p w:rsidR="00D05128" w:rsidRDefault="00D05128">
                  <w:pPr>
                    <w:pStyle w:val="aff9"/>
                    <w:spacing w:line="240" w:lineRule="auto"/>
                    <w:jc w:val="left"/>
                    <w:rPr>
                      <w:szCs w:val="21"/>
                    </w:rPr>
                  </w:pP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供电</w:t>
                  </w:r>
                </w:p>
              </w:tc>
              <w:tc>
                <w:tcPr>
                  <w:tcW w:w="2989" w:type="dxa"/>
                  <w:gridSpan w:val="2"/>
                  <w:vAlign w:val="center"/>
                </w:tcPr>
                <w:p w:rsidR="00D05128" w:rsidRDefault="00C72E2D">
                  <w:pPr>
                    <w:pStyle w:val="aff9"/>
                    <w:spacing w:line="240" w:lineRule="auto"/>
                    <w:rPr>
                      <w:szCs w:val="21"/>
                    </w:rPr>
                  </w:pPr>
                  <w:r>
                    <w:rPr>
                      <w:szCs w:val="21"/>
                    </w:rPr>
                    <w:t>/</w:t>
                  </w:r>
                </w:p>
              </w:tc>
              <w:tc>
                <w:tcPr>
                  <w:tcW w:w="3138" w:type="dxa"/>
                  <w:vMerge/>
                  <w:vAlign w:val="center"/>
                </w:tcPr>
                <w:p w:rsidR="00D05128" w:rsidRDefault="00D05128">
                  <w:pPr>
                    <w:pStyle w:val="aff9"/>
                    <w:spacing w:line="240" w:lineRule="auto"/>
                    <w:jc w:val="left"/>
                    <w:rPr>
                      <w:szCs w:val="21"/>
                    </w:rPr>
                  </w:pP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供暖</w:t>
                  </w:r>
                </w:p>
              </w:tc>
              <w:tc>
                <w:tcPr>
                  <w:tcW w:w="2989" w:type="dxa"/>
                  <w:gridSpan w:val="2"/>
                  <w:vAlign w:val="center"/>
                </w:tcPr>
                <w:p w:rsidR="00D05128" w:rsidRDefault="00C72E2D">
                  <w:pPr>
                    <w:pStyle w:val="aff9"/>
                    <w:spacing w:line="240" w:lineRule="auto"/>
                    <w:rPr>
                      <w:szCs w:val="21"/>
                    </w:rPr>
                  </w:pPr>
                  <w:r>
                    <w:rPr>
                      <w:szCs w:val="21"/>
                    </w:rPr>
                    <w:t>/</w:t>
                  </w:r>
                </w:p>
              </w:tc>
              <w:tc>
                <w:tcPr>
                  <w:tcW w:w="3138" w:type="dxa"/>
                  <w:vMerge/>
                  <w:vAlign w:val="center"/>
                </w:tcPr>
                <w:p w:rsidR="00D05128" w:rsidRDefault="00D05128">
                  <w:pPr>
                    <w:pStyle w:val="aff9"/>
                    <w:spacing w:line="240" w:lineRule="auto"/>
                    <w:jc w:val="left"/>
                    <w:rPr>
                      <w:szCs w:val="21"/>
                    </w:rPr>
                  </w:pP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Merge w:val="restart"/>
                  <w:vAlign w:val="center"/>
                </w:tcPr>
                <w:p w:rsidR="00D05128" w:rsidRDefault="00C72E2D">
                  <w:pPr>
                    <w:pStyle w:val="aff9"/>
                    <w:spacing w:line="240" w:lineRule="auto"/>
                    <w:rPr>
                      <w:szCs w:val="21"/>
                    </w:rPr>
                  </w:pPr>
                  <w:r>
                    <w:rPr>
                      <w:szCs w:val="21"/>
                    </w:rPr>
                    <w:t>消防</w:t>
                  </w:r>
                </w:p>
              </w:tc>
              <w:tc>
                <w:tcPr>
                  <w:tcW w:w="2989" w:type="dxa"/>
                  <w:gridSpan w:val="2"/>
                  <w:vAlign w:val="center"/>
                </w:tcPr>
                <w:p w:rsidR="00D05128" w:rsidRDefault="00C72E2D">
                  <w:pPr>
                    <w:pStyle w:val="aff9"/>
                    <w:spacing w:line="240" w:lineRule="auto"/>
                    <w:rPr>
                      <w:szCs w:val="21"/>
                    </w:rPr>
                  </w:pPr>
                  <w:r>
                    <w:rPr>
                      <w:szCs w:val="21"/>
                    </w:rPr>
                    <w:t>灭火器</w:t>
                  </w:r>
                </w:p>
              </w:tc>
              <w:tc>
                <w:tcPr>
                  <w:tcW w:w="3138" w:type="dxa"/>
                  <w:vAlign w:val="center"/>
                </w:tcPr>
                <w:p w:rsidR="00D05128" w:rsidRDefault="00C72E2D">
                  <w:pPr>
                    <w:pStyle w:val="aff9"/>
                    <w:spacing w:line="240" w:lineRule="auto"/>
                    <w:jc w:val="left"/>
                    <w:rPr>
                      <w:szCs w:val="21"/>
                    </w:rPr>
                  </w:pPr>
                  <w:r>
                    <w:rPr>
                      <w:rFonts w:hint="eastAsia"/>
                      <w:szCs w:val="21"/>
                    </w:rPr>
                    <w:t>手提</w:t>
                  </w:r>
                  <w:r>
                    <w:rPr>
                      <w:szCs w:val="21"/>
                    </w:rPr>
                    <w:t>干粉灭火器</w:t>
                  </w:r>
                  <w:r>
                    <w:rPr>
                      <w:szCs w:val="21"/>
                    </w:rPr>
                    <w:t>25</w:t>
                  </w:r>
                  <w:r>
                    <w:rPr>
                      <w:szCs w:val="21"/>
                    </w:rPr>
                    <w:t>个，推车干粉灭火器</w:t>
                  </w:r>
                  <w:r>
                    <w:rPr>
                      <w:szCs w:val="21"/>
                    </w:rPr>
                    <w:t>5</w:t>
                  </w:r>
                  <w:r>
                    <w:rPr>
                      <w:szCs w:val="21"/>
                    </w:rPr>
                    <w:t>个，二氧化碳灭火器</w:t>
                  </w:r>
                  <w:r>
                    <w:rPr>
                      <w:szCs w:val="21"/>
                    </w:rPr>
                    <w:t>4</w:t>
                  </w:r>
                  <w:r>
                    <w:rPr>
                      <w:szCs w:val="21"/>
                    </w:rPr>
                    <w:t>个</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Merge/>
                  <w:vAlign w:val="center"/>
                </w:tcPr>
                <w:p w:rsidR="00D05128" w:rsidRDefault="00D05128">
                  <w:pPr>
                    <w:pStyle w:val="aff9"/>
                    <w:spacing w:line="240" w:lineRule="auto"/>
                    <w:rPr>
                      <w:szCs w:val="21"/>
                    </w:rPr>
                  </w:pPr>
                </w:p>
              </w:tc>
              <w:tc>
                <w:tcPr>
                  <w:tcW w:w="2989" w:type="dxa"/>
                  <w:gridSpan w:val="2"/>
                  <w:vAlign w:val="center"/>
                </w:tcPr>
                <w:p w:rsidR="00D05128" w:rsidRDefault="00C72E2D">
                  <w:pPr>
                    <w:pStyle w:val="aff9"/>
                    <w:spacing w:line="240" w:lineRule="auto"/>
                    <w:rPr>
                      <w:szCs w:val="21"/>
                    </w:rPr>
                  </w:pPr>
                  <w:r>
                    <w:rPr>
                      <w:szCs w:val="21"/>
                    </w:rPr>
                    <w:t>消防毯</w:t>
                  </w:r>
                </w:p>
              </w:tc>
              <w:tc>
                <w:tcPr>
                  <w:tcW w:w="3138" w:type="dxa"/>
                  <w:vAlign w:val="center"/>
                </w:tcPr>
                <w:p w:rsidR="00D05128" w:rsidRDefault="00C72E2D">
                  <w:pPr>
                    <w:pStyle w:val="aff9"/>
                    <w:spacing w:line="240" w:lineRule="auto"/>
                    <w:jc w:val="left"/>
                    <w:rPr>
                      <w:szCs w:val="21"/>
                    </w:rPr>
                  </w:pPr>
                  <w:r>
                    <w:rPr>
                      <w:szCs w:val="21"/>
                    </w:rPr>
                    <w:t>5</w:t>
                  </w:r>
                  <w:r>
                    <w:rPr>
                      <w:szCs w:val="21"/>
                    </w:rPr>
                    <w:t>块</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Merge/>
                  <w:vAlign w:val="center"/>
                </w:tcPr>
                <w:p w:rsidR="00D05128" w:rsidRDefault="00D05128">
                  <w:pPr>
                    <w:pStyle w:val="aff9"/>
                    <w:spacing w:line="240" w:lineRule="auto"/>
                    <w:rPr>
                      <w:szCs w:val="21"/>
                    </w:rPr>
                  </w:pPr>
                </w:p>
              </w:tc>
              <w:tc>
                <w:tcPr>
                  <w:tcW w:w="2989" w:type="dxa"/>
                  <w:gridSpan w:val="2"/>
                  <w:vAlign w:val="center"/>
                </w:tcPr>
                <w:p w:rsidR="00D05128" w:rsidRDefault="00C72E2D">
                  <w:pPr>
                    <w:pStyle w:val="aff9"/>
                    <w:spacing w:line="240" w:lineRule="auto"/>
                    <w:rPr>
                      <w:szCs w:val="21"/>
                    </w:rPr>
                  </w:pPr>
                  <w:r>
                    <w:rPr>
                      <w:szCs w:val="21"/>
                    </w:rPr>
                    <w:t>消防沙池</w:t>
                  </w:r>
                </w:p>
              </w:tc>
              <w:tc>
                <w:tcPr>
                  <w:tcW w:w="3138" w:type="dxa"/>
                  <w:vAlign w:val="center"/>
                </w:tcPr>
                <w:p w:rsidR="00D05128" w:rsidRDefault="00C72E2D">
                  <w:pPr>
                    <w:pStyle w:val="aff9"/>
                    <w:spacing w:line="240" w:lineRule="auto"/>
                    <w:jc w:val="left"/>
                    <w:rPr>
                      <w:szCs w:val="21"/>
                    </w:rPr>
                  </w:pPr>
                  <w:r>
                    <w:rPr>
                      <w:szCs w:val="21"/>
                    </w:rPr>
                    <w:t>2m</w:t>
                  </w:r>
                  <w:r>
                    <w:rPr>
                      <w:szCs w:val="21"/>
                      <w:vertAlign w:val="superscript"/>
                    </w:rPr>
                    <w:t>3</w:t>
                  </w:r>
                </w:p>
              </w:tc>
            </w:tr>
            <w:tr w:rsidR="00D05128">
              <w:trPr>
                <w:cantSplit/>
                <w:trHeight w:val="57"/>
                <w:jc w:val="center"/>
              </w:trPr>
              <w:tc>
                <w:tcPr>
                  <w:tcW w:w="772" w:type="dxa"/>
                  <w:vMerge w:val="restart"/>
                  <w:vAlign w:val="center"/>
                </w:tcPr>
                <w:p w:rsidR="00D05128" w:rsidRDefault="00C72E2D">
                  <w:pPr>
                    <w:pStyle w:val="aff9"/>
                    <w:spacing w:line="240" w:lineRule="auto"/>
                    <w:rPr>
                      <w:szCs w:val="21"/>
                    </w:rPr>
                  </w:pPr>
                  <w:r>
                    <w:rPr>
                      <w:szCs w:val="21"/>
                    </w:rPr>
                    <w:t>环保</w:t>
                  </w:r>
                </w:p>
                <w:p w:rsidR="00D05128" w:rsidRDefault="00C72E2D">
                  <w:pPr>
                    <w:pStyle w:val="aff9"/>
                    <w:spacing w:line="240" w:lineRule="auto"/>
                    <w:rPr>
                      <w:szCs w:val="21"/>
                    </w:rPr>
                  </w:pPr>
                  <w:r>
                    <w:rPr>
                      <w:szCs w:val="21"/>
                    </w:rPr>
                    <w:t>工程</w:t>
                  </w:r>
                </w:p>
              </w:tc>
              <w:tc>
                <w:tcPr>
                  <w:tcW w:w="1492" w:type="dxa"/>
                  <w:vAlign w:val="center"/>
                </w:tcPr>
                <w:p w:rsidR="00D05128" w:rsidRDefault="00C72E2D">
                  <w:pPr>
                    <w:pStyle w:val="aff9"/>
                    <w:spacing w:line="240" w:lineRule="auto"/>
                    <w:rPr>
                      <w:szCs w:val="21"/>
                    </w:rPr>
                  </w:pPr>
                  <w:r>
                    <w:rPr>
                      <w:szCs w:val="21"/>
                    </w:rPr>
                    <w:t>废气治理</w:t>
                  </w:r>
                </w:p>
              </w:tc>
              <w:tc>
                <w:tcPr>
                  <w:tcW w:w="2989" w:type="dxa"/>
                  <w:gridSpan w:val="2"/>
                  <w:vAlign w:val="center"/>
                </w:tcPr>
                <w:p w:rsidR="00D05128" w:rsidRDefault="00C72E2D">
                  <w:pPr>
                    <w:pStyle w:val="aff9"/>
                    <w:spacing w:line="240" w:lineRule="auto"/>
                    <w:rPr>
                      <w:szCs w:val="21"/>
                    </w:rPr>
                  </w:pPr>
                  <w:r>
                    <w:rPr>
                      <w:szCs w:val="21"/>
                    </w:rPr>
                    <w:t>油气回收系统</w:t>
                  </w:r>
                </w:p>
              </w:tc>
              <w:tc>
                <w:tcPr>
                  <w:tcW w:w="3138" w:type="dxa"/>
                  <w:vAlign w:val="center"/>
                </w:tcPr>
                <w:p w:rsidR="00D05128" w:rsidRDefault="00C72E2D">
                  <w:pPr>
                    <w:pStyle w:val="aff9"/>
                    <w:spacing w:line="240" w:lineRule="auto"/>
                    <w:jc w:val="left"/>
                    <w:rPr>
                      <w:szCs w:val="21"/>
                    </w:rPr>
                  </w:pPr>
                  <w:r>
                    <w:rPr>
                      <w:szCs w:val="21"/>
                    </w:rPr>
                    <w:t>新建</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废水处理</w:t>
                  </w:r>
                </w:p>
              </w:tc>
              <w:tc>
                <w:tcPr>
                  <w:tcW w:w="2989" w:type="dxa"/>
                  <w:gridSpan w:val="2"/>
                  <w:vAlign w:val="center"/>
                </w:tcPr>
                <w:p w:rsidR="00D05128" w:rsidRDefault="00C72E2D">
                  <w:pPr>
                    <w:pStyle w:val="aff9"/>
                    <w:spacing w:line="240" w:lineRule="auto"/>
                    <w:rPr>
                      <w:szCs w:val="21"/>
                    </w:rPr>
                  </w:pPr>
                  <w:r>
                    <w:rPr>
                      <w:szCs w:val="21"/>
                    </w:rPr>
                    <w:t>生活废水收集后排入排水管网</w:t>
                  </w:r>
                </w:p>
              </w:tc>
              <w:tc>
                <w:tcPr>
                  <w:tcW w:w="3138" w:type="dxa"/>
                  <w:vAlign w:val="center"/>
                </w:tcPr>
                <w:p w:rsidR="00D05128" w:rsidRDefault="00C72E2D">
                  <w:pPr>
                    <w:pStyle w:val="aff9"/>
                    <w:spacing w:line="240" w:lineRule="auto"/>
                    <w:jc w:val="left"/>
                    <w:rPr>
                      <w:szCs w:val="21"/>
                    </w:rPr>
                  </w:pPr>
                  <w:r>
                    <w:rPr>
                      <w:szCs w:val="21"/>
                    </w:rPr>
                    <w:t>新建</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Merge w:val="restart"/>
                  <w:vAlign w:val="center"/>
                </w:tcPr>
                <w:p w:rsidR="00D05128" w:rsidRDefault="00C72E2D">
                  <w:pPr>
                    <w:pStyle w:val="aff9"/>
                    <w:spacing w:line="240" w:lineRule="auto"/>
                    <w:rPr>
                      <w:szCs w:val="21"/>
                    </w:rPr>
                  </w:pPr>
                  <w:r>
                    <w:rPr>
                      <w:szCs w:val="21"/>
                    </w:rPr>
                    <w:t>固废处理</w:t>
                  </w:r>
                </w:p>
              </w:tc>
              <w:tc>
                <w:tcPr>
                  <w:tcW w:w="1189" w:type="dxa"/>
                  <w:vAlign w:val="center"/>
                </w:tcPr>
                <w:p w:rsidR="00D05128" w:rsidRDefault="00C72E2D">
                  <w:pPr>
                    <w:pStyle w:val="aff9"/>
                    <w:spacing w:line="240" w:lineRule="auto"/>
                    <w:rPr>
                      <w:szCs w:val="21"/>
                    </w:rPr>
                  </w:pPr>
                  <w:r>
                    <w:rPr>
                      <w:szCs w:val="21"/>
                    </w:rPr>
                    <w:t>危险废物</w:t>
                  </w:r>
                </w:p>
              </w:tc>
              <w:tc>
                <w:tcPr>
                  <w:tcW w:w="1800" w:type="dxa"/>
                  <w:vAlign w:val="center"/>
                </w:tcPr>
                <w:p w:rsidR="00D05128" w:rsidRDefault="00C72E2D">
                  <w:pPr>
                    <w:pStyle w:val="aff9"/>
                    <w:spacing w:line="240" w:lineRule="auto"/>
                    <w:rPr>
                      <w:szCs w:val="21"/>
                    </w:rPr>
                  </w:pPr>
                  <w:r>
                    <w:rPr>
                      <w:szCs w:val="21"/>
                    </w:rPr>
                    <w:t>委托处理</w:t>
                  </w:r>
                </w:p>
              </w:tc>
              <w:tc>
                <w:tcPr>
                  <w:tcW w:w="3138" w:type="dxa"/>
                  <w:vAlign w:val="center"/>
                </w:tcPr>
                <w:p w:rsidR="00D05128" w:rsidRDefault="00C72E2D">
                  <w:pPr>
                    <w:pStyle w:val="aff9"/>
                    <w:spacing w:line="240" w:lineRule="auto"/>
                    <w:jc w:val="left"/>
                    <w:rPr>
                      <w:szCs w:val="21"/>
                    </w:rPr>
                  </w:pPr>
                  <w:r>
                    <w:rPr>
                      <w:szCs w:val="21"/>
                    </w:rPr>
                    <w:t>储油罐清理及油渣处理委托有资质单位进行</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Merge/>
                  <w:vAlign w:val="center"/>
                </w:tcPr>
                <w:p w:rsidR="00D05128" w:rsidRDefault="00D05128">
                  <w:pPr>
                    <w:pStyle w:val="aff9"/>
                    <w:spacing w:line="240" w:lineRule="auto"/>
                    <w:rPr>
                      <w:szCs w:val="21"/>
                    </w:rPr>
                  </w:pPr>
                </w:p>
              </w:tc>
              <w:tc>
                <w:tcPr>
                  <w:tcW w:w="1189" w:type="dxa"/>
                  <w:vAlign w:val="center"/>
                </w:tcPr>
                <w:p w:rsidR="00D05128" w:rsidRDefault="00C72E2D">
                  <w:pPr>
                    <w:pStyle w:val="aff9"/>
                    <w:spacing w:line="240" w:lineRule="auto"/>
                    <w:rPr>
                      <w:szCs w:val="21"/>
                    </w:rPr>
                  </w:pPr>
                  <w:r>
                    <w:rPr>
                      <w:szCs w:val="21"/>
                    </w:rPr>
                    <w:t>生活垃圾</w:t>
                  </w:r>
                </w:p>
              </w:tc>
              <w:tc>
                <w:tcPr>
                  <w:tcW w:w="1800" w:type="dxa"/>
                  <w:vAlign w:val="center"/>
                </w:tcPr>
                <w:p w:rsidR="00D05128" w:rsidRDefault="00C72E2D">
                  <w:pPr>
                    <w:pStyle w:val="aff9"/>
                    <w:spacing w:line="240" w:lineRule="auto"/>
                    <w:rPr>
                      <w:szCs w:val="21"/>
                    </w:rPr>
                  </w:pPr>
                  <w:r>
                    <w:rPr>
                      <w:szCs w:val="21"/>
                    </w:rPr>
                    <w:t>收集设施</w:t>
                  </w:r>
                </w:p>
              </w:tc>
              <w:tc>
                <w:tcPr>
                  <w:tcW w:w="3138" w:type="dxa"/>
                  <w:vAlign w:val="center"/>
                </w:tcPr>
                <w:p w:rsidR="00D05128" w:rsidRDefault="00C72E2D">
                  <w:pPr>
                    <w:pStyle w:val="aff9"/>
                    <w:spacing w:line="240" w:lineRule="auto"/>
                    <w:jc w:val="left"/>
                    <w:rPr>
                      <w:szCs w:val="21"/>
                    </w:rPr>
                  </w:pPr>
                  <w:r>
                    <w:rPr>
                      <w:szCs w:val="21"/>
                    </w:rPr>
                    <w:t>新建</w:t>
                  </w:r>
                </w:p>
              </w:tc>
            </w:tr>
            <w:tr w:rsidR="00D05128">
              <w:trPr>
                <w:cantSplit/>
                <w:trHeight w:val="57"/>
                <w:jc w:val="center"/>
              </w:trPr>
              <w:tc>
                <w:tcPr>
                  <w:tcW w:w="772" w:type="dxa"/>
                  <w:vMerge/>
                  <w:vAlign w:val="center"/>
                </w:tcPr>
                <w:p w:rsidR="00D05128" w:rsidRDefault="00D05128">
                  <w:pPr>
                    <w:pStyle w:val="aff9"/>
                    <w:spacing w:line="240" w:lineRule="auto"/>
                    <w:rPr>
                      <w:szCs w:val="21"/>
                    </w:rPr>
                  </w:pPr>
                </w:p>
              </w:tc>
              <w:tc>
                <w:tcPr>
                  <w:tcW w:w="1492" w:type="dxa"/>
                  <w:vAlign w:val="center"/>
                </w:tcPr>
                <w:p w:rsidR="00D05128" w:rsidRDefault="00C72E2D">
                  <w:pPr>
                    <w:pStyle w:val="aff9"/>
                    <w:spacing w:line="240" w:lineRule="auto"/>
                    <w:rPr>
                      <w:szCs w:val="21"/>
                    </w:rPr>
                  </w:pPr>
                  <w:r>
                    <w:rPr>
                      <w:szCs w:val="21"/>
                    </w:rPr>
                    <w:t>绿化</w:t>
                  </w:r>
                </w:p>
              </w:tc>
              <w:tc>
                <w:tcPr>
                  <w:tcW w:w="2989" w:type="dxa"/>
                  <w:gridSpan w:val="2"/>
                  <w:vAlign w:val="center"/>
                </w:tcPr>
                <w:p w:rsidR="00D05128" w:rsidRDefault="00C72E2D">
                  <w:pPr>
                    <w:pStyle w:val="aff9"/>
                    <w:spacing w:line="240" w:lineRule="auto"/>
                    <w:rPr>
                      <w:szCs w:val="21"/>
                    </w:rPr>
                  </w:pPr>
                  <w:r>
                    <w:rPr>
                      <w:szCs w:val="21"/>
                    </w:rPr>
                    <w:t>绿化率</w:t>
                  </w:r>
                  <w:r>
                    <w:rPr>
                      <w:szCs w:val="21"/>
                    </w:rPr>
                    <w:t>43.81</w:t>
                  </w:r>
                  <w:r>
                    <w:rPr>
                      <w:szCs w:val="21"/>
                    </w:rPr>
                    <w:t>%</w:t>
                  </w:r>
                </w:p>
              </w:tc>
              <w:tc>
                <w:tcPr>
                  <w:tcW w:w="3138" w:type="dxa"/>
                  <w:vAlign w:val="center"/>
                </w:tcPr>
                <w:p w:rsidR="00D05128" w:rsidRDefault="00C72E2D">
                  <w:pPr>
                    <w:pStyle w:val="aff9"/>
                    <w:spacing w:line="240" w:lineRule="auto"/>
                    <w:jc w:val="left"/>
                    <w:rPr>
                      <w:szCs w:val="21"/>
                    </w:rPr>
                  </w:pPr>
                  <w:r>
                    <w:rPr>
                      <w:szCs w:val="21"/>
                    </w:rPr>
                    <w:t>绿化面积</w:t>
                  </w:r>
                  <w:r>
                    <w:rPr>
                      <w:szCs w:val="21"/>
                    </w:rPr>
                    <w:t>2355</w:t>
                  </w:r>
                  <w:r>
                    <w:rPr>
                      <w:szCs w:val="21"/>
                    </w:rPr>
                    <w:t>m</w:t>
                  </w:r>
                  <w:r>
                    <w:rPr>
                      <w:szCs w:val="21"/>
                      <w:vertAlign w:val="superscript"/>
                    </w:rPr>
                    <w:t>2</w:t>
                  </w:r>
                </w:p>
              </w:tc>
            </w:tr>
          </w:tbl>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5.</w:t>
            </w:r>
            <w:r>
              <w:rPr>
                <w:rFonts w:ascii="Times New Roman" w:eastAsia="宋体" w:hAnsi="Times New Roman"/>
                <w:b/>
                <w:color w:val="000000"/>
                <w:sz w:val="24"/>
              </w:rPr>
              <w:t>主要生产设备及原料供应</w:t>
            </w:r>
          </w:p>
          <w:p w:rsidR="00D05128" w:rsidRDefault="00C72E2D">
            <w:pPr>
              <w:pStyle w:val="af1"/>
              <w:spacing w:line="360" w:lineRule="auto"/>
              <w:ind w:firstLineChars="200" w:firstLine="480"/>
              <w:rPr>
                <w:rFonts w:ascii="Times New Roman" w:eastAsia="宋体" w:hAnsi="Times New Roman"/>
                <w:color w:val="000000"/>
                <w:sz w:val="24"/>
              </w:rPr>
            </w:pPr>
            <w:r>
              <w:rPr>
                <w:rFonts w:ascii="Times New Roman" w:eastAsia="宋体" w:hAnsi="Times New Roman"/>
                <w:bCs/>
                <w:sz w:val="24"/>
              </w:rPr>
              <w:t>项目主要生产设备见表</w:t>
            </w:r>
            <w:r>
              <w:rPr>
                <w:rFonts w:ascii="Times New Roman" w:eastAsia="宋体" w:hAnsi="Times New Roman"/>
                <w:bCs/>
                <w:sz w:val="24"/>
              </w:rPr>
              <w:t>2</w:t>
            </w:r>
            <w:r>
              <w:rPr>
                <w:rFonts w:ascii="Times New Roman" w:eastAsia="宋体" w:hAnsi="Times New Roman"/>
                <w:bCs/>
                <w:sz w:val="24"/>
              </w:rPr>
              <w:t>。</w:t>
            </w:r>
          </w:p>
          <w:p w:rsidR="00D05128" w:rsidRDefault="00C72E2D">
            <w:pPr>
              <w:pStyle w:val="afff3"/>
              <w:spacing w:before="40" w:after="40"/>
              <w:ind w:leftChars="50" w:left="105" w:rightChars="50" w:right="105"/>
              <w:rPr>
                <w:b/>
                <w:sz w:val="24"/>
              </w:rPr>
            </w:pPr>
            <w:r>
              <w:rPr>
                <w:b/>
                <w:sz w:val="24"/>
              </w:rPr>
              <w:t>表</w:t>
            </w:r>
            <w:r>
              <w:rPr>
                <w:b/>
                <w:sz w:val="24"/>
              </w:rPr>
              <w:t xml:space="preserve">2  </w:t>
            </w:r>
            <w:r>
              <w:rPr>
                <w:b/>
                <w:sz w:val="24"/>
              </w:rPr>
              <w:t>项目主要生产设备一览表</w:t>
            </w:r>
          </w:p>
          <w:tbl>
            <w:tblPr>
              <w:tblStyle w:val="26"/>
              <w:tblW w:w="839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651"/>
              <w:gridCol w:w="2405"/>
              <w:gridCol w:w="2229"/>
              <w:gridCol w:w="926"/>
              <w:gridCol w:w="2180"/>
            </w:tblGrid>
            <w:tr w:rsidR="00D05128">
              <w:trPr>
                <w:trHeight w:val="57"/>
                <w:jc w:val="center"/>
              </w:trPr>
              <w:tc>
                <w:tcPr>
                  <w:tcW w:w="651" w:type="dxa"/>
                  <w:vAlign w:val="center"/>
                </w:tcPr>
                <w:p w:rsidR="00D05128" w:rsidRDefault="00C72E2D">
                  <w:pPr>
                    <w:pStyle w:val="aff9"/>
                    <w:rPr>
                      <w:b/>
                      <w:bCs w:val="0"/>
                      <w:sz w:val="20"/>
                    </w:rPr>
                  </w:pPr>
                  <w:r>
                    <w:rPr>
                      <w:b/>
                      <w:bCs w:val="0"/>
                      <w:sz w:val="20"/>
                    </w:rPr>
                    <w:t>序号</w:t>
                  </w:r>
                </w:p>
              </w:tc>
              <w:tc>
                <w:tcPr>
                  <w:tcW w:w="2405" w:type="dxa"/>
                  <w:vAlign w:val="center"/>
                </w:tcPr>
                <w:p w:rsidR="00D05128" w:rsidRDefault="00C72E2D">
                  <w:pPr>
                    <w:pStyle w:val="aff9"/>
                    <w:rPr>
                      <w:b/>
                      <w:bCs w:val="0"/>
                      <w:sz w:val="20"/>
                    </w:rPr>
                  </w:pPr>
                  <w:r>
                    <w:rPr>
                      <w:b/>
                      <w:bCs w:val="0"/>
                      <w:sz w:val="20"/>
                    </w:rPr>
                    <w:t>名称</w:t>
                  </w:r>
                </w:p>
              </w:tc>
              <w:tc>
                <w:tcPr>
                  <w:tcW w:w="2229" w:type="dxa"/>
                  <w:vAlign w:val="center"/>
                </w:tcPr>
                <w:p w:rsidR="00D05128" w:rsidRDefault="00C72E2D">
                  <w:pPr>
                    <w:pStyle w:val="aff9"/>
                    <w:rPr>
                      <w:b/>
                      <w:bCs w:val="0"/>
                      <w:sz w:val="20"/>
                    </w:rPr>
                  </w:pPr>
                  <w:r>
                    <w:rPr>
                      <w:b/>
                      <w:bCs w:val="0"/>
                      <w:sz w:val="20"/>
                    </w:rPr>
                    <w:t>规格型号</w:t>
                  </w:r>
                </w:p>
              </w:tc>
              <w:tc>
                <w:tcPr>
                  <w:tcW w:w="926" w:type="dxa"/>
                  <w:vAlign w:val="center"/>
                </w:tcPr>
                <w:p w:rsidR="00D05128" w:rsidRDefault="00C72E2D">
                  <w:pPr>
                    <w:pStyle w:val="aff9"/>
                    <w:rPr>
                      <w:b/>
                      <w:bCs w:val="0"/>
                      <w:sz w:val="20"/>
                    </w:rPr>
                  </w:pPr>
                  <w:r>
                    <w:rPr>
                      <w:b/>
                      <w:bCs w:val="0"/>
                      <w:sz w:val="20"/>
                    </w:rPr>
                    <w:t>数量</w:t>
                  </w:r>
                </w:p>
              </w:tc>
              <w:tc>
                <w:tcPr>
                  <w:tcW w:w="2180" w:type="dxa"/>
                  <w:vAlign w:val="center"/>
                </w:tcPr>
                <w:p w:rsidR="00D05128" w:rsidRDefault="00C72E2D">
                  <w:pPr>
                    <w:pStyle w:val="aff9"/>
                    <w:rPr>
                      <w:b/>
                      <w:bCs w:val="0"/>
                      <w:sz w:val="20"/>
                    </w:rPr>
                  </w:pPr>
                  <w:r>
                    <w:rPr>
                      <w:b/>
                      <w:bCs w:val="0"/>
                      <w:sz w:val="20"/>
                    </w:rPr>
                    <w:t>备注</w:t>
                  </w:r>
                </w:p>
              </w:tc>
            </w:tr>
            <w:tr w:rsidR="00D05128">
              <w:trPr>
                <w:trHeight w:val="57"/>
                <w:jc w:val="center"/>
              </w:trPr>
              <w:tc>
                <w:tcPr>
                  <w:tcW w:w="651" w:type="dxa"/>
                  <w:vAlign w:val="center"/>
                </w:tcPr>
                <w:p w:rsidR="00D05128" w:rsidRDefault="00C72E2D">
                  <w:pPr>
                    <w:pStyle w:val="aff9"/>
                    <w:rPr>
                      <w:sz w:val="20"/>
                    </w:rPr>
                  </w:pPr>
                  <w:r>
                    <w:rPr>
                      <w:sz w:val="20"/>
                    </w:rPr>
                    <w:t>1</w:t>
                  </w:r>
                </w:p>
              </w:tc>
              <w:tc>
                <w:tcPr>
                  <w:tcW w:w="2405" w:type="dxa"/>
                  <w:vAlign w:val="center"/>
                </w:tcPr>
                <w:p w:rsidR="00D05128" w:rsidRDefault="00C72E2D">
                  <w:pPr>
                    <w:pStyle w:val="aff9"/>
                    <w:rPr>
                      <w:sz w:val="20"/>
                    </w:rPr>
                  </w:pPr>
                  <w:r>
                    <w:rPr>
                      <w:sz w:val="20"/>
                    </w:rPr>
                    <w:t>柴油罐</w:t>
                  </w:r>
                </w:p>
              </w:tc>
              <w:tc>
                <w:tcPr>
                  <w:tcW w:w="2229" w:type="dxa"/>
                  <w:vAlign w:val="center"/>
                </w:tcPr>
                <w:p w:rsidR="00D05128" w:rsidRDefault="00C72E2D">
                  <w:pPr>
                    <w:pStyle w:val="aff9"/>
                    <w:rPr>
                      <w:sz w:val="20"/>
                    </w:rPr>
                  </w:pPr>
                  <w:r>
                    <w:rPr>
                      <w:sz w:val="20"/>
                    </w:rPr>
                    <w:t>5</w:t>
                  </w:r>
                  <w:r>
                    <w:rPr>
                      <w:sz w:val="20"/>
                    </w:rPr>
                    <w:t>0m</w:t>
                  </w:r>
                  <w:r>
                    <w:rPr>
                      <w:sz w:val="20"/>
                      <w:vertAlign w:val="superscript"/>
                    </w:rPr>
                    <w:t>3</w:t>
                  </w:r>
                </w:p>
              </w:tc>
              <w:tc>
                <w:tcPr>
                  <w:tcW w:w="926" w:type="dxa"/>
                  <w:vAlign w:val="center"/>
                </w:tcPr>
                <w:p w:rsidR="00D05128" w:rsidRDefault="00C72E2D">
                  <w:pPr>
                    <w:pStyle w:val="aff9"/>
                    <w:rPr>
                      <w:sz w:val="20"/>
                    </w:rPr>
                  </w:pPr>
                  <w:r>
                    <w:rPr>
                      <w:sz w:val="20"/>
                    </w:rPr>
                    <w:t>2</w:t>
                  </w:r>
                  <w:r>
                    <w:rPr>
                      <w:sz w:val="20"/>
                    </w:rPr>
                    <w:t>座</w:t>
                  </w:r>
                </w:p>
              </w:tc>
              <w:tc>
                <w:tcPr>
                  <w:tcW w:w="2180" w:type="dxa"/>
                  <w:vAlign w:val="center"/>
                </w:tcPr>
                <w:p w:rsidR="00D05128" w:rsidRDefault="00C72E2D">
                  <w:pPr>
                    <w:pStyle w:val="aff9"/>
                    <w:rPr>
                      <w:sz w:val="20"/>
                    </w:rPr>
                  </w:pPr>
                  <w:r>
                    <w:rPr>
                      <w:szCs w:val="21"/>
                    </w:rPr>
                    <w:t>SF</w:t>
                  </w:r>
                  <w:r>
                    <w:rPr>
                      <w:szCs w:val="21"/>
                    </w:rPr>
                    <w:t>双层卧式</w:t>
                  </w:r>
                  <w:r>
                    <w:rPr>
                      <w:sz w:val="20"/>
                    </w:rPr>
                    <w:t>埋地卧式</w:t>
                  </w:r>
                </w:p>
              </w:tc>
            </w:tr>
            <w:tr w:rsidR="00D05128">
              <w:trPr>
                <w:trHeight w:val="57"/>
                <w:jc w:val="center"/>
              </w:trPr>
              <w:tc>
                <w:tcPr>
                  <w:tcW w:w="651" w:type="dxa"/>
                  <w:vAlign w:val="center"/>
                </w:tcPr>
                <w:p w:rsidR="00D05128" w:rsidRDefault="00C72E2D">
                  <w:pPr>
                    <w:pStyle w:val="aff9"/>
                    <w:rPr>
                      <w:sz w:val="20"/>
                    </w:rPr>
                  </w:pPr>
                  <w:r>
                    <w:rPr>
                      <w:sz w:val="20"/>
                    </w:rPr>
                    <w:t>2</w:t>
                  </w:r>
                </w:p>
              </w:tc>
              <w:tc>
                <w:tcPr>
                  <w:tcW w:w="2405" w:type="dxa"/>
                  <w:vAlign w:val="center"/>
                </w:tcPr>
                <w:p w:rsidR="00D05128" w:rsidRDefault="00C72E2D">
                  <w:pPr>
                    <w:pStyle w:val="aff9"/>
                    <w:rPr>
                      <w:sz w:val="20"/>
                    </w:rPr>
                  </w:pPr>
                  <w:r>
                    <w:rPr>
                      <w:sz w:val="20"/>
                    </w:rPr>
                    <w:t>汽油罐</w:t>
                  </w:r>
                </w:p>
              </w:tc>
              <w:tc>
                <w:tcPr>
                  <w:tcW w:w="2229" w:type="dxa"/>
                  <w:vAlign w:val="center"/>
                </w:tcPr>
                <w:p w:rsidR="00D05128" w:rsidRDefault="00C72E2D">
                  <w:pPr>
                    <w:pStyle w:val="aff9"/>
                    <w:rPr>
                      <w:sz w:val="20"/>
                    </w:rPr>
                  </w:pPr>
                  <w:r>
                    <w:rPr>
                      <w:sz w:val="20"/>
                    </w:rPr>
                    <w:t>30m</w:t>
                  </w:r>
                  <w:r>
                    <w:rPr>
                      <w:sz w:val="20"/>
                      <w:vertAlign w:val="superscript"/>
                    </w:rPr>
                    <w:t>3</w:t>
                  </w:r>
                </w:p>
              </w:tc>
              <w:tc>
                <w:tcPr>
                  <w:tcW w:w="926" w:type="dxa"/>
                  <w:vAlign w:val="center"/>
                </w:tcPr>
                <w:p w:rsidR="00D05128" w:rsidRDefault="00C72E2D">
                  <w:pPr>
                    <w:pStyle w:val="aff9"/>
                    <w:rPr>
                      <w:sz w:val="20"/>
                    </w:rPr>
                  </w:pPr>
                  <w:r>
                    <w:rPr>
                      <w:sz w:val="20"/>
                    </w:rPr>
                    <w:t>2</w:t>
                  </w:r>
                  <w:r>
                    <w:rPr>
                      <w:sz w:val="20"/>
                    </w:rPr>
                    <w:t>座</w:t>
                  </w:r>
                </w:p>
              </w:tc>
              <w:tc>
                <w:tcPr>
                  <w:tcW w:w="2180" w:type="dxa"/>
                  <w:vAlign w:val="center"/>
                </w:tcPr>
                <w:p w:rsidR="00D05128" w:rsidRDefault="00C72E2D">
                  <w:pPr>
                    <w:pStyle w:val="aff9"/>
                    <w:rPr>
                      <w:sz w:val="20"/>
                    </w:rPr>
                  </w:pPr>
                  <w:r>
                    <w:rPr>
                      <w:szCs w:val="21"/>
                    </w:rPr>
                    <w:t>SF</w:t>
                  </w:r>
                  <w:r>
                    <w:rPr>
                      <w:szCs w:val="21"/>
                    </w:rPr>
                    <w:t>双层卧式</w:t>
                  </w:r>
                  <w:r>
                    <w:rPr>
                      <w:sz w:val="20"/>
                    </w:rPr>
                    <w:t>埋地卧式</w:t>
                  </w:r>
                </w:p>
              </w:tc>
            </w:tr>
            <w:tr w:rsidR="00D05128">
              <w:trPr>
                <w:trHeight w:val="57"/>
                <w:jc w:val="center"/>
              </w:trPr>
              <w:tc>
                <w:tcPr>
                  <w:tcW w:w="651" w:type="dxa"/>
                  <w:vAlign w:val="center"/>
                </w:tcPr>
                <w:p w:rsidR="00D05128" w:rsidRDefault="00C72E2D">
                  <w:pPr>
                    <w:pStyle w:val="aff9"/>
                    <w:rPr>
                      <w:sz w:val="20"/>
                    </w:rPr>
                  </w:pPr>
                  <w:r>
                    <w:rPr>
                      <w:sz w:val="20"/>
                    </w:rPr>
                    <w:t>3</w:t>
                  </w:r>
                </w:p>
              </w:tc>
              <w:tc>
                <w:tcPr>
                  <w:tcW w:w="2405" w:type="dxa"/>
                  <w:vAlign w:val="center"/>
                </w:tcPr>
                <w:p w:rsidR="00D05128" w:rsidRDefault="00C72E2D">
                  <w:pPr>
                    <w:pStyle w:val="aff9"/>
                    <w:rPr>
                      <w:sz w:val="20"/>
                    </w:rPr>
                  </w:pPr>
                  <w:r>
                    <w:rPr>
                      <w:sz w:val="20"/>
                    </w:rPr>
                    <w:t>加油机</w:t>
                  </w:r>
                </w:p>
              </w:tc>
              <w:tc>
                <w:tcPr>
                  <w:tcW w:w="2229" w:type="dxa"/>
                  <w:vAlign w:val="center"/>
                </w:tcPr>
                <w:p w:rsidR="00D05128" w:rsidRDefault="00C72E2D">
                  <w:pPr>
                    <w:pStyle w:val="aff9"/>
                    <w:rPr>
                      <w:sz w:val="20"/>
                    </w:rPr>
                  </w:pPr>
                  <w:r>
                    <w:rPr>
                      <w:sz w:val="20"/>
                    </w:rPr>
                    <w:t>自吸式双枪税控加油机</w:t>
                  </w:r>
                </w:p>
              </w:tc>
              <w:tc>
                <w:tcPr>
                  <w:tcW w:w="926" w:type="dxa"/>
                  <w:vAlign w:val="center"/>
                </w:tcPr>
                <w:p w:rsidR="00D05128" w:rsidRDefault="00C72E2D">
                  <w:pPr>
                    <w:pStyle w:val="aff9"/>
                    <w:rPr>
                      <w:sz w:val="20"/>
                    </w:rPr>
                  </w:pPr>
                  <w:r>
                    <w:rPr>
                      <w:sz w:val="20"/>
                    </w:rPr>
                    <w:t>2</w:t>
                  </w:r>
                  <w:r>
                    <w:rPr>
                      <w:sz w:val="20"/>
                    </w:rPr>
                    <w:t>台</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4</w:t>
                  </w:r>
                </w:p>
              </w:tc>
              <w:tc>
                <w:tcPr>
                  <w:tcW w:w="2405" w:type="dxa"/>
                  <w:vAlign w:val="center"/>
                </w:tcPr>
                <w:p w:rsidR="00D05128" w:rsidRDefault="00C72E2D">
                  <w:pPr>
                    <w:pStyle w:val="aff9"/>
                    <w:rPr>
                      <w:sz w:val="20"/>
                    </w:rPr>
                  </w:pPr>
                  <w:r>
                    <w:rPr>
                      <w:sz w:val="20"/>
                    </w:rPr>
                    <w:t>LNG</w:t>
                  </w:r>
                  <w:r>
                    <w:rPr>
                      <w:sz w:val="20"/>
                    </w:rPr>
                    <w:t>储罐</w:t>
                  </w:r>
                </w:p>
              </w:tc>
              <w:tc>
                <w:tcPr>
                  <w:tcW w:w="2229" w:type="dxa"/>
                  <w:vAlign w:val="center"/>
                </w:tcPr>
                <w:p w:rsidR="00D05128" w:rsidRDefault="00C72E2D">
                  <w:pPr>
                    <w:pStyle w:val="aff9"/>
                    <w:rPr>
                      <w:sz w:val="20"/>
                    </w:rPr>
                  </w:pPr>
                  <w:r>
                    <w:rPr>
                      <w:sz w:val="20"/>
                    </w:rPr>
                    <w:t>60 m</w:t>
                  </w:r>
                  <w:r>
                    <w:rPr>
                      <w:sz w:val="20"/>
                      <w:vertAlign w:val="superscript"/>
                    </w:rPr>
                    <w:t>3</w:t>
                  </w:r>
                </w:p>
              </w:tc>
              <w:tc>
                <w:tcPr>
                  <w:tcW w:w="926" w:type="dxa"/>
                  <w:vAlign w:val="center"/>
                </w:tcPr>
                <w:p w:rsidR="00D05128" w:rsidRDefault="00C72E2D">
                  <w:pPr>
                    <w:pStyle w:val="aff9"/>
                    <w:rPr>
                      <w:sz w:val="20"/>
                    </w:rPr>
                  </w:pPr>
                  <w:r>
                    <w:rPr>
                      <w:sz w:val="20"/>
                    </w:rPr>
                    <w:t>1</w:t>
                  </w:r>
                  <w:r>
                    <w:rPr>
                      <w:sz w:val="20"/>
                    </w:rPr>
                    <w:t>座</w:t>
                  </w:r>
                </w:p>
              </w:tc>
              <w:tc>
                <w:tcPr>
                  <w:tcW w:w="2180" w:type="dxa"/>
                  <w:vAlign w:val="center"/>
                </w:tcPr>
                <w:p w:rsidR="00D05128" w:rsidRDefault="00C72E2D">
                  <w:pPr>
                    <w:pStyle w:val="aff9"/>
                    <w:rPr>
                      <w:sz w:val="20"/>
                    </w:rPr>
                  </w:pPr>
                  <w:r>
                    <w:rPr>
                      <w:sz w:val="20"/>
                    </w:rPr>
                    <w:t>立式</w:t>
                  </w:r>
                </w:p>
              </w:tc>
            </w:tr>
            <w:tr w:rsidR="00D05128">
              <w:trPr>
                <w:trHeight w:val="57"/>
                <w:jc w:val="center"/>
              </w:trPr>
              <w:tc>
                <w:tcPr>
                  <w:tcW w:w="651" w:type="dxa"/>
                  <w:vAlign w:val="center"/>
                </w:tcPr>
                <w:p w:rsidR="00D05128" w:rsidRDefault="00C72E2D">
                  <w:pPr>
                    <w:pStyle w:val="aff9"/>
                    <w:rPr>
                      <w:sz w:val="20"/>
                    </w:rPr>
                  </w:pPr>
                  <w:r>
                    <w:rPr>
                      <w:sz w:val="20"/>
                    </w:rPr>
                    <w:t>5</w:t>
                  </w:r>
                </w:p>
              </w:tc>
              <w:tc>
                <w:tcPr>
                  <w:tcW w:w="2405" w:type="dxa"/>
                  <w:vAlign w:val="center"/>
                </w:tcPr>
                <w:p w:rsidR="00D05128" w:rsidRDefault="00C72E2D">
                  <w:pPr>
                    <w:pStyle w:val="aff9"/>
                    <w:rPr>
                      <w:sz w:val="20"/>
                    </w:rPr>
                  </w:pPr>
                  <w:r>
                    <w:rPr>
                      <w:sz w:val="20"/>
                    </w:rPr>
                    <w:t>LNG</w:t>
                  </w:r>
                  <w:r>
                    <w:rPr>
                      <w:sz w:val="20"/>
                    </w:rPr>
                    <w:t>泵撬</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1</w:t>
                  </w:r>
                  <w:r>
                    <w:rPr>
                      <w:sz w:val="20"/>
                    </w:rPr>
                    <w:t>台</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6</w:t>
                  </w:r>
                </w:p>
              </w:tc>
              <w:tc>
                <w:tcPr>
                  <w:tcW w:w="2405" w:type="dxa"/>
                  <w:vAlign w:val="center"/>
                </w:tcPr>
                <w:p w:rsidR="00D05128" w:rsidRDefault="00C72E2D">
                  <w:pPr>
                    <w:pStyle w:val="aff9"/>
                    <w:rPr>
                      <w:sz w:val="20"/>
                    </w:rPr>
                  </w:pPr>
                  <w:r>
                    <w:rPr>
                      <w:sz w:val="20"/>
                    </w:rPr>
                    <w:t>L-CNG</w:t>
                  </w:r>
                  <w:r>
                    <w:rPr>
                      <w:sz w:val="20"/>
                    </w:rPr>
                    <w:t>撬</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1</w:t>
                  </w:r>
                  <w:r>
                    <w:rPr>
                      <w:sz w:val="20"/>
                    </w:rPr>
                    <w:t>台</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7</w:t>
                  </w:r>
                </w:p>
              </w:tc>
              <w:tc>
                <w:tcPr>
                  <w:tcW w:w="2405" w:type="dxa"/>
                  <w:vAlign w:val="center"/>
                </w:tcPr>
                <w:p w:rsidR="00D05128" w:rsidRDefault="00C72E2D">
                  <w:pPr>
                    <w:pStyle w:val="aff9"/>
                    <w:rPr>
                      <w:sz w:val="20"/>
                    </w:rPr>
                  </w:pPr>
                  <w:r>
                    <w:rPr>
                      <w:sz w:val="20"/>
                    </w:rPr>
                    <w:t>CNG</w:t>
                  </w:r>
                  <w:r>
                    <w:rPr>
                      <w:sz w:val="20"/>
                    </w:rPr>
                    <w:t>储气瓶组</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1</w:t>
                  </w:r>
                  <w:r>
                    <w:rPr>
                      <w:sz w:val="20"/>
                    </w:rPr>
                    <w:t>组</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8</w:t>
                  </w:r>
                </w:p>
              </w:tc>
              <w:tc>
                <w:tcPr>
                  <w:tcW w:w="2405" w:type="dxa"/>
                  <w:vAlign w:val="center"/>
                </w:tcPr>
                <w:p w:rsidR="00D05128" w:rsidRDefault="00C72E2D">
                  <w:pPr>
                    <w:pStyle w:val="aff9"/>
                    <w:rPr>
                      <w:sz w:val="20"/>
                    </w:rPr>
                  </w:pPr>
                  <w:r>
                    <w:rPr>
                      <w:sz w:val="20"/>
                    </w:rPr>
                    <w:t>高压汽化器撬</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1</w:t>
                  </w:r>
                  <w:r>
                    <w:rPr>
                      <w:sz w:val="20"/>
                    </w:rPr>
                    <w:t>台</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9</w:t>
                  </w:r>
                </w:p>
              </w:tc>
              <w:tc>
                <w:tcPr>
                  <w:tcW w:w="2405" w:type="dxa"/>
                  <w:vAlign w:val="center"/>
                </w:tcPr>
                <w:p w:rsidR="00D05128" w:rsidRDefault="00C72E2D">
                  <w:pPr>
                    <w:pStyle w:val="aff9"/>
                    <w:rPr>
                      <w:sz w:val="20"/>
                    </w:rPr>
                  </w:pPr>
                  <w:r>
                    <w:rPr>
                      <w:sz w:val="20"/>
                    </w:rPr>
                    <w:t>CNG</w:t>
                  </w:r>
                  <w:r>
                    <w:rPr>
                      <w:sz w:val="20"/>
                    </w:rPr>
                    <w:t>加气机</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2</w:t>
                  </w:r>
                  <w:r>
                    <w:rPr>
                      <w:sz w:val="20"/>
                    </w:rPr>
                    <w:t>台</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10</w:t>
                  </w:r>
                </w:p>
              </w:tc>
              <w:tc>
                <w:tcPr>
                  <w:tcW w:w="2405" w:type="dxa"/>
                  <w:vAlign w:val="center"/>
                </w:tcPr>
                <w:p w:rsidR="00D05128" w:rsidRDefault="00C72E2D">
                  <w:pPr>
                    <w:pStyle w:val="aff9"/>
                    <w:rPr>
                      <w:sz w:val="20"/>
                    </w:rPr>
                  </w:pPr>
                  <w:r>
                    <w:rPr>
                      <w:sz w:val="20"/>
                    </w:rPr>
                    <w:t>LNG</w:t>
                  </w:r>
                  <w:r>
                    <w:rPr>
                      <w:sz w:val="20"/>
                    </w:rPr>
                    <w:t>加气机</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1</w:t>
                  </w:r>
                  <w:r>
                    <w:rPr>
                      <w:sz w:val="20"/>
                    </w:rPr>
                    <w:t>台</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11</w:t>
                  </w:r>
                </w:p>
              </w:tc>
              <w:tc>
                <w:tcPr>
                  <w:tcW w:w="2405" w:type="dxa"/>
                  <w:vAlign w:val="center"/>
                </w:tcPr>
                <w:p w:rsidR="00D05128" w:rsidRDefault="00C72E2D">
                  <w:pPr>
                    <w:pStyle w:val="aff9"/>
                    <w:rPr>
                      <w:sz w:val="20"/>
                    </w:rPr>
                  </w:pPr>
                  <w:r>
                    <w:rPr>
                      <w:sz w:val="20"/>
                    </w:rPr>
                    <w:t>监控系统</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1</w:t>
                  </w:r>
                  <w:r>
                    <w:rPr>
                      <w:sz w:val="20"/>
                    </w:rPr>
                    <w:t>套</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12</w:t>
                  </w:r>
                </w:p>
              </w:tc>
              <w:tc>
                <w:tcPr>
                  <w:tcW w:w="2405" w:type="dxa"/>
                  <w:vAlign w:val="center"/>
                </w:tcPr>
                <w:p w:rsidR="00D05128" w:rsidRDefault="00C72E2D">
                  <w:pPr>
                    <w:pStyle w:val="aff9"/>
                    <w:rPr>
                      <w:sz w:val="20"/>
                    </w:rPr>
                  </w:pPr>
                  <w:r>
                    <w:rPr>
                      <w:sz w:val="20"/>
                    </w:rPr>
                    <w:t>液位仪</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5</w:t>
                  </w:r>
                  <w:r>
                    <w:rPr>
                      <w:sz w:val="20"/>
                    </w:rPr>
                    <w:t>台</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13</w:t>
                  </w:r>
                </w:p>
              </w:tc>
              <w:tc>
                <w:tcPr>
                  <w:tcW w:w="2405" w:type="dxa"/>
                  <w:vAlign w:val="center"/>
                </w:tcPr>
                <w:p w:rsidR="00D05128" w:rsidRDefault="00C72E2D">
                  <w:pPr>
                    <w:pStyle w:val="aff9"/>
                    <w:rPr>
                      <w:sz w:val="20"/>
                    </w:rPr>
                  </w:pPr>
                  <w:r>
                    <w:rPr>
                      <w:sz w:val="20"/>
                    </w:rPr>
                    <w:t>卸油油气回收装置</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1</w:t>
                  </w:r>
                  <w:r>
                    <w:rPr>
                      <w:sz w:val="20"/>
                    </w:rPr>
                    <w:t>套</w:t>
                  </w:r>
                </w:p>
              </w:tc>
              <w:tc>
                <w:tcPr>
                  <w:tcW w:w="2180" w:type="dxa"/>
                  <w:vAlign w:val="center"/>
                </w:tcPr>
                <w:p w:rsidR="00D05128" w:rsidRDefault="00C72E2D">
                  <w:pPr>
                    <w:pStyle w:val="aff9"/>
                    <w:rPr>
                      <w:sz w:val="20"/>
                    </w:rPr>
                  </w:pPr>
                  <w:r>
                    <w:rPr>
                      <w:sz w:val="20"/>
                    </w:rPr>
                    <w:t>/</w:t>
                  </w:r>
                </w:p>
              </w:tc>
            </w:tr>
            <w:tr w:rsidR="00D05128">
              <w:trPr>
                <w:trHeight w:val="57"/>
                <w:jc w:val="center"/>
              </w:trPr>
              <w:tc>
                <w:tcPr>
                  <w:tcW w:w="651" w:type="dxa"/>
                  <w:vAlign w:val="center"/>
                </w:tcPr>
                <w:p w:rsidR="00D05128" w:rsidRDefault="00C72E2D">
                  <w:pPr>
                    <w:pStyle w:val="aff9"/>
                    <w:rPr>
                      <w:sz w:val="20"/>
                    </w:rPr>
                  </w:pPr>
                  <w:r>
                    <w:rPr>
                      <w:sz w:val="20"/>
                    </w:rPr>
                    <w:t>14</w:t>
                  </w:r>
                </w:p>
              </w:tc>
              <w:tc>
                <w:tcPr>
                  <w:tcW w:w="2405" w:type="dxa"/>
                  <w:vAlign w:val="center"/>
                </w:tcPr>
                <w:p w:rsidR="00D05128" w:rsidRDefault="00C72E2D">
                  <w:pPr>
                    <w:pStyle w:val="aff9"/>
                    <w:rPr>
                      <w:sz w:val="20"/>
                    </w:rPr>
                  </w:pPr>
                  <w:r>
                    <w:rPr>
                      <w:sz w:val="20"/>
                    </w:rPr>
                    <w:t>加油（气）油气回收装置</w:t>
                  </w:r>
                </w:p>
              </w:tc>
              <w:tc>
                <w:tcPr>
                  <w:tcW w:w="2229" w:type="dxa"/>
                  <w:vAlign w:val="center"/>
                </w:tcPr>
                <w:p w:rsidR="00D05128" w:rsidRDefault="00C72E2D">
                  <w:pPr>
                    <w:pStyle w:val="aff9"/>
                    <w:rPr>
                      <w:sz w:val="20"/>
                    </w:rPr>
                  </w:pPr>
                  <w:r>
                    <w:rPr>
                      <w:sz w:val="20"/>
                    </w:rPr>
                    <w:t>/</w:t>
                  </w:r>
                </w:p>
              </w:tc>
              <w:tc>
                <w:tcPr>
                  <w:tcW w:w="926" w:type="dxa"/>
                  <w:vAlign w:val="center"/>
                </w:tcPr>
                <w:p w:rsidR="00D05128" w:rsidRDefault="00C72E2D">
                  <w:pPr>
                    <w:pStyle w:val="aff9"/>
                    <w:rPr>
                      <w:sz w:val="20"/>
                    </w:rPr>
                  </w:pPr>
                  <w:r>
                    <w:rPr>
                      <w:sz w:val="20"/>
                    </w:rPr>
                    <w:t>4</w:t>
                  </w:r>
                  <w:r>
                    <w:rPr>
                      <w:sz w:val="20"/>
                    </w:rPr>
                    <w:t>台</w:t>
                  </w:r>
                </w:p>
              </w:tc>
              <w:tc>
                <w:tcPr>
                  <w:tcW w:w="2180" w:type="dxa"/>
                  <w:vAlign w:val="center"/>
                </w:tcPr>
                <w:p w:rsidR="00D05128" w:rsidRDefault="00C72E2D">
                  <w:pPr>
                    <w:pStyle w:val="aff9"/>
                    <w:rPr>
                      <w:sz w:val="20"/>
                    </w:rPr>
                  </w:pPr>
                  <w:r>
                    <w:rPr>
                      <w:sz w:val="20"/>
                    </w:rPr>
                    <w:t>/</w:t>
                  </w:r>
                </w:p>
              </w:tc>
            </w:tr>
          </w:tbl>
          <w:p w:rsidR="00D05128" w:rsidRDefault="00C72E2D">
            <w:pPr>
              <w:spacing w:line="360" w:lineRule="auto"/>
              <w:ind w:firstLineChars="200" w:firstLine="482"/>
              <w:jc w:val="left"/>
              <w:rPr>
                <w:snapToGrid w:val="0"/>
                <w:color w:val="000000"/>
                <w:sz w:val="24"/>
                <w:szCs w:val="24"/>
              </w:rPr>
            </w:pPr>
            <w:r>
              <w:rPr>
                <w:b/>
                <w:color w:val="000000"/>
                <w:sz w:val="24"/>
              </w:rPr>
              <w:t>6.</w:t>
            </w:r>
            <w:r>
              <w:rPr>
                <w:b/>
                <w:color w:val="000000"/>
                <w:sz w:val="24"/>
              </w:rPr>
              <w:t>总平面布置</w:t>
            </w:r>
          </w:p>
          <w:p w:rsidR="00D05128" w:rsidRDefault="00C72E2D">
            <w:pPr>
              <w:pStyle w:val="af1"/>
              <w:spacing w:line="360" w:lineRule="auto"/>
              <w:ind w:firstLineChars="200" w:firstLine="480"/>
              <w:rPr>
                <w:rFonts w:ascii="Times New Roman" w:eastAsia="宋体" w:hAnsi="Times New Roman"/>
                <w:color w:val="000000"/>
                <w:sz w:val="24"/>
              </w:rPr>
            </w:pPr>
            <w:r>
              <w:rPr>
                <w:rFonts w:ascii="Times New Roman" w:eastAsia="宋体" w:hAnsi="Times New Roman"/>
                <w:bCs/>
                <w:sz w:val="24"/>
              </w:rPr>
              <w:t>项目位于昌吉</w:t>
            </w:r>
            <w:r>
              <w:rPr>
                <w:rFonts w:ascii="Times New Roman" w:eastAsia="宋体" w:hAnsi="Times New Roman"/>
                <w:bCs/>
                <w:sz w:val="24"/>
              </w:rPr>
              <w:t>市高新区</w:t>
            </w:r>
            <w:r>
              <w:rPr>
                <w:rFonts w:ascii="Times New Roman" w:eastAsia="宋体" w:hAnsi="Times New Roman"/>
                <w:bCs/>
                <w:sz w:val="24"/>
              </w:rPr>
              <w:t>S201</w:t>
            </w:r>
            <w:r>
              <w:rPr>
                <w:rFonts w:ascii="Times New Roman" w:eastAsia="宋体" w:hAnsi="Times New Roman"/>
                <w:bCs/>
                <w:sz w:val="24"/>
              </w:rPr>
              <w:t>与</w:t>
            </w:r>
            <w:r>
              <w:rPr>
                <w:rFonts w:ascii="Times New Roman" w:eastAsia="宋体" w:hAnsi="Times New Roman"/>
                <w:bCs/>
                <w:sz w:val="24"/>
              </w:rPr>
              <w:t>220</w:t>
            </w:r>
            <w:r>
              <w:rPr>
                <w:rFonts w:ascii="Times New Roman" w:eastAsia="宋体" w:hAnsi="Times New Roman"/>
                <w:bCs/>
                <w:sz w:val="24"/>
              </w:rPr>
              <w:t>乡道交叉路口，项目区中心地理坐标</w:t>
            </w:r>
            <w:r>
              <w:rPr>
                <w:rFonts w:ascii="Times New Roman" w:eastAsia="宋体" w:hAnsi="Times New Roman"/>
                <w:bCs/>
                <w:sz w:val="24"/>
              </w:rPr>
              <w:t>E87.12509036</w:t>
            </w:r>
            <w:r>
              <w:rPr>
                <w:rFonts w:ascii="Times New Roman" w:eastAsia="宋体" w:hAnsi="Times New Roman"/>
                <w:bCs/>
                <w:sz w:val="24"/>
              </w:rPr>
              <w:t>，</w:t>
            </w:r>
            <w:r>
              <w:rPr>
                <w:rFonts w:ascii="Times New Roman" w:eastAsia="宋体" w:hAnsi="Times New Roman"/>
                <w:bCs/>
                <w:sz w:val="24"/>
              </w:rPr>
              <w:t>N44.08461571</w:t>
            </w:r>
            <w:r>
              <w:rPr>
                <w:rFonts w:ascii="Times New Roman" w:eastAsia="宋体" w:hAnsi="Times New Roman"/>
                <w:bCs/>
                <w:sz w:val="24"/>
              </w:rPr>
              <w:t>。加油站进出口朝向北侧昌祥大道，北侧隔路为空地，西侧</w:t>
            </w:r>
            <w:r>
              <w:rPr>
                <w:rFonts w:ascii="Times New Roman" w:eastAsia="宋体" w:hAnsi="Times New Roman"/>
                <w:bCs/>
                <w:sz w:val="24"/>
              </w:rPr>
              <w:t>200m</w:t>
            </w:r>
            <w:r>
              <w:rPr>
                <w:rFonts w:ascii="Times New Roman" w:eastAsia="宋体" w:hAnsi="Times New Roman"/>
                <w:bCs/>
                <w:sz w:val="24"/>
              </w:rPr>
              <w:t>隔空地为上移户村，南侧为空地，东侧隔空地为园区企业。</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项目加油站整体区域呈梯形，加油站进出口朝向北侧昌祥大道，罩棚位于项目区中央，站房接罩棚位于项目南侧，西侧为</w:t>
            </w:r>
            <w:r>
              <w:rPr>
                <w:rFonts w:ascii="Times New Roman" w:eastAsia="宋体" w:hAnsi="Times New Roman"/>
                <w:bCs/>
                <w:sz w:val="24"/>
              </w:rPr>
              <w:t>LNG</w:t>
            </w:r>
            <w:r>
              <w:rPr>
                <w:rFonts w:ascii="Times New Roman" w:eastAsia="宋体" w:hAnsi="Times New Roman"/>
                <w:bCs/>
                <w:sz w:val="24"/>
              </w:rPr>
              <w:t>罐区及配套设施，汽油、柴</w:t>
            </w:r>
            <w:r>
              <w:rPr>
                <w:rFonts w:ascii="Times New Roman" w:eastAsia="宋体" w:hAnsi="Times New Roman"/>
                <w:bCs/>
                <w:sz w:val="24"/>
              </w:rPr>
              <w:lastRenderedPageBreak/>
              <w:t>油罐区位于项目东南角，东侧为充电桩预留地，项目四周围绕</w:t>
            </w:r>
            <w:r>
              <w:rPr>
                <w:rFonts w:ascii="Times New Roman" w:eastAsia="宋体" w:hAnsi="Times New Roman"/>
                <w:bCs/>
                <w:sz w:val="24"/>
              </w:rPr>
              <w:t>10m</w:t>
            </w:r>
            <w:r>
              <w:rPr>
                <w:rFonts w:ascii="Times New Roman" w:eastAsia="宋体" w:hAnsi="Times New Roman"/>
                <w:bCs/>
                <w:sz w:val="24"/>
              </w:rPr>
              <w:t>宽绿地。详见图</w:t>
            </w:r>
            <w:r>
              <w:rPr>
                <w:rFonts w:ascii="Times New Roman" w:eastAsia="宋体" w:hAnsi="Times New Roman"/>
                <w:bCs/>
                <w:sz w:val="24"/>
              </w:rPr>
              <w:t>2</w:t>
            </w:r>
            <w:r>
              <w:rPr>
                <w:rFonts w:ascii="Times New Roman" w:eastAsia="宋体" w:hAnsi="Times New Roman"/>
                <w:bCs/>
                <w:sz w:val="24"/>
              </w:rPr>
              <w:t>项目平面布置图。</w:t>
            </w:r>
          </w:p>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7.</w:t>
            </w:r>
            <w:r>
              <w:rPr>
                <w:rFonts w:ascii="Times New Roman" w:eastAsia="宋体" w:hAnsi="Times New Roman"/>
                <w:b/>
                <w:color w:val="000000"/>
                <w:sz w:val="24"/>
              </w:rPr>
              <w:t>公用工程</w:t>
            </w:r>
          </w:p>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7.1</w:t>
            </w:r>
            <w:r>
              <w:rPr>
                <w:rFonts w:ascii="Times New Roman" w:eastAsia="宋体" w:hAnsi="Times New Roman"/>
                <w:b/>
                <w:color w:val="000000"/>
                <w:sz w:val="24"/>
              </w:rPr>
              <w:t>给水</w:t>
            </w:r>
          </w:p>
          <w:p w:rsidR="00D05128" w:rsidRDefault="00C72E2D">
            <w:pPr>
              <w:pStyle w:val="af1"/>
              <w:spacing w:line="360" w:lineRule="auto"/>
              <w:ind w:firstLineChars="200" w:firstLine="480"/>
              <w:rPr>
                <w:rFonts w:ascii="Times New Roman" w:eastAsia="宋体" w:hAnsi="Times New Roman"/>
                <w:color w:val="000000"/>
                <w:sz w:val="24"/>
              </w:rPr>
            </w:pPr>
            <w:r>
              <w:rPr>
                <w:rFonts w:ascii="Times New Roman" w:eastAsia="宋体" w:hAnsi="Times New Roman"/>
                <w:color w:val="000000"/>
                <w:sz w:val="24"/>
              </w:rPr>
              <w:t>项目依托现有园区自来水给水管网引入，可以保证生活给水及消防用水。</w:t>
            </w:r>
          </w:p>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7.2</w:t>
            </w:r>
            <w:r>
              <w:rPr>
                <w:rFonts w:ascii="Times New Roman" w:eastAsia="宋体" w:hAnsi="Times New Roman"/>
                <w:b/>
                <w:color w:val="000000"/>
                <w:sz w:val="24"/>
              </w:rPr>
              <w:t>排水</w:t>
            </w:r>
          </w:p>
          <w:p w:rsidR="00D05128" w:rsidRDefault="00C72E2D">
            <w:pPr>
              <w:pStyle w:val="af1"/>
              <w:spacing w:line="360" w:lineRule="auto"/>
              <w:ind w:firstLineChars="200" w:firstLine="480"/>
              <w:rPr>
                <w:rFonts w:ascii="Times New Roman" w:eastAsia="宋体" w:hAnsi="Times New Roman"/>
                <w:sz w:val="24"/>
              </w:rPr>
            </w:pPr>
            <w:r>
              <w:rPr>
                <w:rFonts w:ascii="Times New Roman" w:eastAsia="宋体" w:hAnsi="Times New Roman"/>
                <w:sz w:val="24"/>
              </w:rPr>
              <w:t>项目产生的废水主要为生活污水及场地冲洗水，生活污水产生量为</w:t>
            </w:r>
            <w:r>
              <w:rPr>
                <w:rFonts w:ascii="Times New Roman" w:eastAsia="宋体" w:hAnsi="Times New Roman"/>
                <w:sz w:val="24"/>
              </w:rPr>
              <w:t>379.6m</w:t>
            </w:r>
            <w:r>
              <w:rPr>
                <w:rFonts w:ascii="Times New Roman" w:eastAsia="宋体" w:hAnsi="Times New Roman"/>
                <w:sz w:val="24"/>
                <w:vertAlign w:val="superscript"/>
              </w:rPr>
              <w:t>3</w:t>
            </w:r>
            <w:r>
              <w:rPr>
                <w:rFonts w:ascii="Times New Roman" w:eastAsia="宋体" w:hAnsi="Times New Roman"/>
                <w:sz w:val="24"/>
              </w:rPr>
              <w:t>/a</w:t>
            </w:r>
            <w:r>
              <w:rPr>
                <w:rFonts w:ascii="Times New Roman" w:eastAsia="宋体" w:hAnsi="Times New Roman"/>
                <w:sz w:val="24"/>
              </w:rPr>
              <w:t>，场地冲洗水全部自然蒸发。因此项目产生的废水为生活污水，直接排入园区下水管网。</w:t>
            </w:r>
          </w:p>
          <w:p w:rsidR="00D05128" w:rsidRDefault="00C72E2D">
            <w:pPr>
              <w:pStyle w:val="af1"/>
              <w:spacing w:line="360" w:lineRule="auto"/>
              <w:ind w:firstLineChars="200" w:firstLine="482"/>
              <w:rPr>
                <w:rFonts w:ascii="Times New Roman" w:eastAsia="宋体" w:hAnsi="Times New Roman"/>
                <w:b/>
                <w:color w:val="000000"/>
                <w:sz w:val="24"/>
              </w:rPr>
            </w:pPr>
            <w:r>
              <w:rPr>
                <w:rFonts w:ascii="Times New Roman" w:eastAsia="宋体" w:hAnsi="Times New Roman"/>
                <w:b/>
                <w:color w:val="000000"/>
                <w:sz w:val="24"/>
              </w:rPr>
              <w:t>7.3</w:t>
            </w:r>
            <w:r>
              <w:rPr>
                <w:rFonts w:ascii="Times New Roman" w:eastAsia="宋体" w:hAnsi="Times New Roman"/>
                <w:b/>
                <w:color w:val="000000"/>
                <w:sz w:val="24"/>
              </w:rPr>
              <w:t>供热</w:t>
            </w:r>
          </w:p>
          <w:p w:rsidR="00D05128" w:rsidRDefault="00C72E2D">
            <w:pPr>
              <w:pStyle w:val="af1"/>
              <w:spacing w:line="360" w:lineRule="auto"/>
              <w:ind w:firstLineChars="200" w:firstLine="480"/>
              <w:rPr>
                <w:rFonts w:ascii="Times New Roman" w:eastAsia="宋体" w:hAnsi="Times New Roman"/>
                <w:sz w:val="24"/>
              </w:rPr>
            </w:pPr>
            <w:r>
              <w:rPr>
                <w:rFonts w:ascii="Times New Roman" w:eastAsia="宋体" w:hAnsi="Times New Roman"/>
                <w:sz w:val="24"/>
              </w:rPr>
              <w:t>本项目供暖</w:t>
            </w:r>
            <w:r>
              <w:rPr>
                <w:rFonts w:ascii="Times New Roman" w:eastAsia="宋体" w:hAnsi="Times New Roman"/>
                <w:sz w:val="24"/>
              </w:rPr>
              <w:t>依托园区供热管网</w:t>
            </w:r>
            <w:r>
              <w:rPr>
                <w:rFonts w:ascii="Times New Roman" w:eastAsia="宋体" w:hAnsi="Times New Roman"/>
                <w:sz w:val="24"/>
              </w:rPr>
              <w:t>。</w:t>
            </w:r>
          </w:p>
          <w:p w:rsidR="00D05128" w:rsidRDefault="00C72E2D">
            <w:pPr>
              <w:pStyle w:val="af1"/>
              <w:spacing w:line="360" w:lineRule="auto"/>
              <w:ind w:firstLineChars="200" w:firstLine="482"/>
              <w:rPr>
                <w:rFonts w:ascii="Times New Roman" w:eastAsia="宋体" w:hAnsi="Times New Roman"/>
                <w:b/>
                <w:sz w:val="24"/>
              </w:rPr>
            </w:pPr>
            <w:r>
              <w:rPr>
                <w:rFonts w:ascii="Times New Roman" w:eastAsia="宋体" w:hAnsi="Times New Roman"/>
                <w:b/>
                <w:sz w:val="24"/>
              </w:rPr>
              <w:t>7.4</w:t>
            </w:r>
            <w:r>
              <w:rPr>
                <w:rFonts w:ascii="Times New Roman" w:eastAsia="宋体" w:hAnsi="Times New Roman"/>
                <w:b/>
                <w:sz w:val="24"/>
              </w:rPr>
              <w:t>供电</w:t>
            </w:r>
          </w:p>
          <w:p w:rsidR="00D05128" w:rsidRDefault="00C72E2D">
            <w:pPr>
              <w:pStyle w:val="af1"/>
              <w:spacing w:line="360" w:lineRule="auto"/>
              <w:ind w:firstLineChars="200" w:firstLine="480"/>
              <w:rPr>
                <w:rFonts w:ascii="Times New Roman" w:eastAsia="宋体" w:hAnsi="Times New Roman"/>
                <w:sz w:val="24"/>
              </w:rPr>
            </w:pPr>
            <w:r>
              <w:rPr>
                <w:rFonts w:ascii="Times New Roman" w:eastAsia="宋体" w:hAnsi="Times New Roman"/>
                <w:sz w:val="24"/>
              </w:rPr>
              <w:t>项目供电等级三级，由园区电网直接接入。加油（气）站合计用电负荷为</w:t>
            </w:r>
            <w:r>
              <w:rPr>
                <w:rFonts w:ascii="Times New Roman" w:eastAsia="宋体" w:hAnsi="Times New Roman"/>
                <w:sz w:val="24"/>
              </w:rPr>
              <w:t>160.8Kw</w:t>
            </w:r>
            <w:r>
              <w:rPr>
                <w:rFonts w:ascii="Times New Roman" w:eastAsia="宋体" w:hAnsi="Times New Roman"/>
                <w:sz w:val="24"/>
              </w:rPr>
              <w:t>。</w:t>
            </w:r>
          </w:p>
          <w:p w:rsidR="00D05128" w:rsidRDefault="00C72E2D">
            <w:pPr>
              <w:pStyle w:val="af1"/>
              <w:spacing w:line="360" w:lineRule="auto"/>
              <w:ind w:firstLineChars="200" w:firstLine="482"/>
              <w:rPr>
                <w:rFonts w:ascii="Times New Roman" w:eastAsia="宋体" w:hAnsi="Times New Roman"/>
                <w:b/>
                <w:sz w:val="24"/>
              </w:rPr>
            </w:pPr>
            <w:r>
              <w:rPr>
                <w:rFonts w:ascii="Times New Roman" w:eastAsia="宋体" w:hAnsi="Times New Roman"/>
                <w:b/>
                <w:sz w:val="24"/>
              </w:rPr>
              <w:t>7.5</w:t>
            </w:r>
            <w:r>
              <w:rPr>
                <w:rFonts w:ascii="Times New Roman" w:eastAsia="宋体" w:hAnsi="Times New Roman"/>
                <w:b/>
                <w:sz w:val="24"/>
              </w:rPr>
              <w:t>消防</w:t>
            </w:r>
          </w:p>
          <w:p w:rsidR="00D05128" w:rsidRDefault="00C72E2D">
            <w:pPr>
              <w:pStyle w:val="p0"/>
              <w:spacing w:line="360" w:lineRule="auto"/>
              <w:ind w:firstLineChars="200" w:firstLine="480"/>
              <w:rPr>
                <w:rFonts w:ascii="Times New Roman" w:hAnsi="Times New Roman" w:cs="Times New Roman"/>
                <w:szCs w:val="24"/>
              </w:rPr>
            </w:pPr>
            <w:r>
              <w:rPr>
                <w:rFonts w:ascii="Times New Roman" w:hAnsi="Times New Roman" w:cs="Times New Roman"/>
                <w:szCs w:val="24"/>
              </w:rPr>
              <w:t>根据设计要求，场站共布设手提干粉灭火器</w:t>
            </w:r>
            <w:r>
              <w:rPr>
                <w:rFonts w:ascii="Times New Roman" w:hAnsi="Times New Roman" w:cs="Times New Roman"/>
                <w:szCs w:val="24"/>
              </w:rPr>
              <w:t>25</w:t>
            </w:r>
            <w:r>
              <w:rPr>
                <w:rFonts w:ascii="Times New Roman" w:hAnsi="Times New Roman" w:cs="Times New Roman"/>
                <w:szCs w:val="24"/>
              </w:rPr>
              <w:t>个，推车干粉灭火器</w:t>
            </w:r>
            <w:r>
              <w:rPr>
                <w:rFonts w:ascii="Times New Roman" w:hAnsi="Times New Roman" w:cs="Times New Roman"/>
                <w:szCs w:val="24"/>
              </w:rPr>
              <w:t>5</w:t>
            </w:r>
            <w:r>
              <w:rPr>
                <w:rFonts w:ascii="Times New Roman" w:hAnsi="Times New Roman" w:cs="Times New Roman"/>
                <w:szCs w:val="24"/>
              </w:rPr>
              <w:t>个，二氧化碳灭火器</w:t>
            </w:r>
            <w:r>
              <w:rPr>
                <w:rFonts w:ascii="Times New Roman" w:hAnsi="Times New Roman" w:cs="Times New Roman"/>
                <w:szCs w:val="24"/>
              </w:rPr>
              <w:t>4</w:t>
            </w:r>
            <w:r>
              <w:rPr>
                <w:rFonts w:ascii="Times New Roman" w:hAnsi="Times New Roman" w:cs="Times New Roman"/>
                <w:szCs w:val="24"/>
              </w:rPr>
              <w:t>个，用于突发应急火灾。</w:t>
            </w:r>
          </w:p>
          <w:p w:rsidR="00D05128" w:rsidRDefault="00C72E2D">
            <w:pPr>
              <w:pStyle w:val="af1"/>
              <w:spacing w:line="360" w:lineRule="auto"/>
              <w:ind w:firstLineChars="200" w:firstLine="482"/>
              <w:rPr>
                <w:rFonts w:ascii="Times New Roman" w:eastAsia="宋体" w:hAnsi="Times New Roman"/>
                <w:b/>
                <w:sz w:val="24"/>
              </w:rPr>
            </w:pPr>
            <w:r>
              <w:rPr>
                <w:rFonts w:ascii="Times New Roman" w:eastAsia="宋体" w:hAnsi="Times New Roman"/>
                <w:b/>
                <w:sz w:val="24"/>
              </w:rPr>
              <w:t>8.</w:t>
            </w:r>
            <w:r>
              <w:rPr>
                <w:rFonts w:ascii="Times New Roman" w:eastAsia="宋体" w:hAnsi="Times New Roman"/>
                <w:b/>
                <w:sz w:val="24"/>
              </w:rPr>
              <w:t>工作制度及员工人数</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工作制度为三班制，每班</w:t>
            </w:r>
            <w:r>
              <w:rPr>
                <w:rFonts w:ascii="Times New Roman" w:eastAsia="宋体" w:hAnsi="Times New Roman"/>
                <w:bCs/>
                <w:sz w:val="24"/>
              </w:rPr>
              <w:t>8</w:t>
            </w:r>
            <w:r>
              <w:rPr>
                <w:rFonts w:ascii="Times New Roman" w:eastAsia="宋体" w:hAnsi="Times New Roman"/>
                <w:bCs/>
                <w:sz w:val="24"/>
              </w:rPr>
              <w:t>小时；年运营</w:t>
            </w:r>
            <w:r>
              <w:rPr>
                <w:rFonts w:ascii="Times New Roman" w:eastAsia="宋体" w:hAnsi="Times New Roman"/>
                <w:bCs/>
                <w:sz w:val="24"/>
              </w:rPr>
              <w:t>365</w:t>
            </w:r>
            <w:r>
              <w:rPr>
                <w:rFonts w:ascii="Times New Roman" w:eastAsia="宋体" w:hAnsi="Times New Roman"/>
                <w:bCs/>
                <w:sz w:val="24"/>
              </w:rPr>
              <w:t>天。</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本项目劳动定员总数为</w:t>
            </w:r>
            <w:r>
              <w:rPr>
                <w:rFonts w:ascii="Times New Roman" w:eastAsia="宋体" w:hAnsi="Times New Roman"/>
                <w:bCs/>
                <w:sz w:val="24"/>
              </w:rPr>
              <w:t>13</w:t>
            </w:r>
            <w:r>
              <w:rPr>
                <w:rFonts w:ascii="Times New Roman" w:eastAsia="宋体" w:hAnsi="Times New Roman"/>
                <w:bCs/>
                <w:sz w:val="24"/>
              </w:rPr>
              <w:t>人，其中管理人员</w:t>
            </w:r>
            <w:r>
              <w:rPr>
                <w:rFonts w:ascii="Times New Roman" w:eastAsia="宋体" w:hAnsi="Times New Roman"/>
                <w:bCs/>
                <w:sz w:val="24"/>
              </w:rPr>
              <w:t>1</w:t>
            </w:r>
            <w:r>
              <w:rPr>
                <w:rFonts w:ascii="Times New Roman" w:eastAsia="宋体" w:hAnsi="Times New Roman"/>
                <w:bCs/>
                <w:sz w:val="24"/>
              </w:rPr>
              <w:t>人，操作人员及安全员</w:t>
            </w:r>
            <w:r>
              <w:rPr>
                <w:rFonts w:ascii="Times New Roman" w:eastAsia="宋体" w:hAnsi="Times New Roman"/>
                <w:bCs/>
                <w:sz w:val="24"/>
              </w:rPr>
              <w:t>12</w:t>
            </w:r>
            <w:r>
              <w:rPr>
                <w:rFonts w:ascii="Times New Roman" w:eastAsia="宋体" w:hAnsi="Times New Roman"/>
                <w:bCs/>
                <w:sz w:val="24"/>
              </w:rPr>
              <w:t>人。</w:t>
            </w: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rPr>
                <w:rFonts w:ascii="Times New Roman" w:eastAsia="宋体" w:hAnsi="Times New Roman"/>
                <w:bCs/>
                <w:sz w:val="24"/>
              </w:rPr>
            </w:pPr>
          </w:p>
          <w:p w:rsidR="00D05128" w:rsidRDefault="00D05128">
            <w:pPr>
              <w:pStyle w:val="af1"/>
              <w:spacing w:line="360" w:lineRule="auto"/>
              <w:rPr>
                <w:rFonts w:ascii="Times New Roman" w:eastAsia="宋体" w:hAnsi="Times New Roman"/>
                <w:bCs/>
                <w:sz w:val="24"/>
              </w:rPr>
            </w:pPr>
          </w:p>
          <w:p w:rsidR="00D05128" w:rsidRDefault="00D05128">
            <w:pPr>
              <w:pStyle w:val="af1"/>
              <w:spacing w:line="360" w:lineRule="auto"/>
              <w:rPr>
                <w:rFonts w:ascii="Times New Roman" w:eastAsia="宋体" w:hAnsi="Times New Roman"/>
                <w:bCs/>
                <w:sz w:val="24"/>
              </w:rPr>
            </w:pPr>
          </w:p>
          <w:p w:rsidR="00D05128" w:rsidRDefault="00D05128">
            <w:pPr>
              <w:pStyle w:val="af1"/>
              <w:spacing w:line="360" w:lineRule="auto"/>
              <w:rPr>
                <w:rFonts w:ascii="Times New Roman" w:eastAsia="宋体" w:hAnsi="Times New Roman"/>
                <w:bCs/>
                <w:sz w:val="24"/>
              </w:rPr>
            </w:pPr>
          </w:p>
        </w:tc>
      </w:tr>
      <w:tr w:rsidR="00D05128">
        <w:trPr>
          <w:trHeight w:hRule="exact" w:val="12856"/>
          <w:jc w:val="center"/>
        </w:trPr>
        <w:tc>
          <w:tcPr>
            <w:tcW w:w="8504" w:type="dxa"/>
            <w:gridSpan w:val="8"/>
          </w:tcPr>
          <w:p w:rsidR="00D05128" w:rsidRDefault="00C72E2D">
            <w:pPr>
              <w:pStyle w:val="afd"/>
              <w:ind w:left="105" w:right="105"/>
              <w:rPr>
                <w:rFonts w:ascii="Times New Roman" w:hAnsi="Times New Roman"/>
              </w:rPr>
            </w:pPr>
            <w:r>
              <w:rPr>
                <w:rFonts w:ascii="Times New Roman" w:hAnsi="Times New Roman"/>
              </w:rPr>
              <w:lastRenderedPageBreak/>
              <w:t>与本工程有关的原有污染情况及主要环境问题：</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本项目为新建项目，无与本项目有关的污染源情况。本项目评价区域内无自然保护区、风景名胜区、饮用水水源保护区等生态敏感区，不涉及环境制约因素。</w:t>
            </w: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480"/>
              <w:rPr>
                <w:rFonts w:ascii="Times New Roman" w:eastAsia="宋体" w:hAnsi="Times New Roman"/>
                <w:bCs/>
                <w:sz w:val="24"/>
              </w:rPr>
            </w:pPr>
          </w:p>
          <w:p w:rsidR="00D05128" w:rsidRDefault="00D05128">
            <w:pPr>
              <w:pStyle w:val="af1"/>
              <w:spacing w:line="360" w:lineRule="auto"/>
              <w:ind w:firstLineChars="200" w:firstLine="562"/>
              <w:rPr>
                <w:rFonts w:ascii="Times New Roman" w:eastAsia="宋体" w:hAnsi="Times New Roman"/>
                <w:b/>
                <w:color w:val="000000"/>
                <w:szCs w:val="28"/>
              </w:rPr>
            </w:pPr>
          </w:p>
        </w:tc>
      </w:tr>
    </w:tbl>
    <w:p w:rsidR="00D05128" w:rsidRDefault="00D05128"/>
    <w:p w:rsidR="00D05128" w:rsidRDefault="00D05128">
      <w:pPr>
        <w:outlineLvl w:val="2"/>
        <w:rPr>
          <w:b/>
          <w:sz w:val="32"/>
          <w:szCs w:val="24"/>
        </w:rPr>
      </w:pPr>
    </w:p>
    <w:p w:rsidR="00D05128" w:rsidRDefault="00C72E2D">
      <w:pPr>
        <w:outlineLvl w:val="2"/>
        <w:rPr>
          <w:b/>
          <w:sz w:val="32"/>
          <w:szCs w:val="24"/>
        </w:rPr>
      </w:pPr>
      <w:r>
        <w:rPr>
          <w:b/>
          <w:sz w:val="32"/>
          <w:szCs w:val="24"/>
        </w:rPr>
        <w:lastRenderedPageBreak/>
        <w:t>建设项目所在地自然环境社会环境简况</w:t>
      </w:r>
    </w:p>
    <w:tbl>
      <w:tblPr>
        <w:tblStyle w:val="aff4"/>
        <w:tblW w:w="8522" w:type="dxa"/>
        <w:tblLayout w:type="fixed"/>
        <w:tblLook w:val="04A0" w:firstRow="1" w:lastRow="0" w:firstColumn="1" w:lastColumn="0" w:noHBand="0" w:noVBand="1"/>
      </w:tblPr>
      <w:tblGrid>
        <w:gridCol w:w="8522"/>
      </w:tblGrid>
      <w:tr w:rsidR="00D05128">
        <w:tc>
          <w:tcPr>
            <w:tcW w:w="8522" w:type="dxa"/>
          </w:tcPr>
          <w:p w:rsidR="00D05128" w:rsidRDefault="00C72E2D">
            <w:pPr>
              <w:tabs>
                <w:tab w:val="left" w:pos="7512"/>
              </w:tabs>
              <w:spacing w:line="360" w:lineRule="auto"/>
              <w:rPr>
                <w:b/>
                <w:kern w:val="0"/>
                <w:sz w:val="24"/>
                <w:szCs w:val="24"/>
              </w:rPr>
            </w:pPr>
            <w:r>
              <w:rPr>
                <w:b/>
                <w:kern w:val="0"/>
                <w:sz w:val="24"/>
                <w:szCs w:val="24"/>
              </w:rPr>
              <w:t>自然环境简况（地形、地貌、地质、气候、气象、水文、植被、生物多样性等）：</w:t>
            </w:r>
          </w:p>
          <w:p w:rsidR="00D05128" w:rsidRDefault="00C72E2D">
            <w:pPr>
              <w:autoSpaceDE w:val="0"/>
              <w:autoSpaceDN w:val="0"/>
              <w:adjustRightInd w:val="0"/>
              <w:ind w:firstLineChars="200" w:firstLine="482"/>
              <w:jc w:val="left"/>
              <w:rPr>
                <w:rFonts w:eastAsia="华文中宋"/>
                <w:kern w:val="0"/>
                <w:sz w:val="24"/>
                <w:szCs w:val="24"/>
              </w:rPr>
            </w:pPr>
            <w:r>
              <w:rPr>
                <w:rFonts w:eastAsia="TimesNewRomanPS-BoldMT"/>
                <w:b/>
                <w:bCs/>
                <w:kern w:val="0"/>
                <w:sz w:val="24"/>
                <w:szCs w:val="24"/>
              </w:rPr>
              <w:t>1</w:t>
            </w:r>
            <w:r>
              <w:rPr>
                <w:rFonts w:eastAsia="华文中宋"/>
                <w:kern w:val="0"/>
                <w:sz w:val="24"/>
                <w:szCs w:val="24"/>
              </w:rPr>
              <w:t>、地理位置</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昌吉市隶属于昌吉回族自治州，位于天山北麓，准噶尔盆地南缘，地处亚欧大陆腹地，东经</w:t>
            </w:r>
            <w:r>
              <w:rPr>
                <w:rFonts w:ascii="Times New Roman" w:eastAsia="宋体" w:hAnsi="Times New Roman"/>
                <w:bCs/>
                <w:sz w:val="24"/>
              </w:rPr>
              <w:t>86°24′</w:t>
            </w:r>
            <w:r>
              <w:rPr>
                <w:rFonts w:ascii="Times New Roman" w:eastAsia="宋体" w:hAnsi="Times New Roman"/>
                <w:bCs/>
                <w:sz w:val="24"/>
              </w:rPr>
              <w:t>～</w:t>
            </w:r>
            <w:r>
              <w:rPr>
                <w:rFonts w:ascii="Times New Roman" w:eastAsia="宋体" w:hAnsi="Times New Roman"/>
                <w:bCs/>
                <w:sz w:val="24"/>
              </w:rPr>
              <w:t>87°37′</w:t>
            </w:r>
            <w:r>
              <w:rPr>
                <w:rFonts w:ascii="Times New Roman" w:eastAsia="宋体" w:hAnsi="Times New Roman"/>
                <w:bCs/>
                <w:sz w:val="24"/>
              </w:rPr>
              <w:t>，北纬</w:t>
            </w:r>
            <w:r>
              <w:rPr>
                <w:rFonts w:ascii="Times New Roman" w:eastAsia="宋体" w:hAnsi="Times New Roman"/>
                <w:bCs/>
                <w:sz w:val="24"/>
              </w:rPr>
              <w:t>43°06′</w:t>
            </w:r>
            <w:r>
              <w:rPr>
                <w:rFonts w:ascii="Times New Roman" w:eastAsia="宋体" w:hAnsi="Times New Roman"/>
                <w:bCs/>
                <w:sz w:val="24"/>
              </w:rPr>
              <w:t>～</w:t>
            </w:r>
            <w:r>
              <w:rPr>
                <w:rFonts w:ascii="Times New Roman" w:eastAsia="宋体" w:hAnsi="Times New Roman"/>
                <w:bCs/>
                <w:sz w:val="24"/>
              </w:rPr>
              <w:t>45°20′</w:t>
            </w:r>
            <w:r>
              <w:rPr>
                <w:rFonts w:ascii="Times New Roman" w:eastAsia="宋体" w:hAnsi="Times New Roman"/>
                <w:bCs/>
                <w:sz w:val="24"/>
              </w:rPr>
              <w:t>之间。南北长约</w:t>
            </w:r>
            <w:r>
              <w:rPr>
                <w:rFonts w:ascii="Times New Roman" w:eastAsia="宋体" w:hAnsi="Times New Roman"/>
                <w:bCs/>
                <w:sz w:val="24"/>
              </w:rPr>
              <w:t>260km</w:t>
            </w:r>
            <w:r>
              <w:rPr>
                <w:rFonts w:ascii="Times New Roman" w:eastAsia="宋体" w:hAnsi="Times New Roman"/>
                <w:bCs/>
                <w:sz w:val="24"/>
              </w:rPr>
              <w:t>，东西宽约</w:t>
            </w:r>
            <w:r>
              <w:rPr>
                <w:rFonts w:ascii="Times New Roman" w:eastAsia="宋体" w:hAnsi="Times New Roman"/>
                <w:bCs/>
                <w:sz w:val="24"/>
              </w:rPr>
              <w:t>30km</w:t>
            </w:r>
            <w:r>
              <w:rPr>
                <w:rFonts w:ascii="Times New Roman" w:eastAsia="宋体" w:hAnsi="Times New Roman"/>
                <w:bCs/>
                <w:sz w:val="24"/>
              </w:rPr>
              <w:t>，总面积</w:t>
            </w:r>
            <w:r>
              <w:rPr>
                <w:rFonts w:ascii="Times New Roman" w:eastAsia="宋体" w:hAnsi="Times New Roman"/>
                <w:bCs/>
                <w:sz w:val="24"/>
              </w:rPr>
              <w:t>8215km</w:t>
            </w:r>
            <w:r>
              <w:rPr>
                <w:rFonts w:ascii="Times New Roman" w:eastAsia="宋体" w:hAnsi="Times New Roman"/>
                <w:bCs/>
                <w:sz w:val="24"/>
                <w:vertAlign w:val="superscript"/>
              </w:rPr>
              <w:t>2</w:t>
            </w:r>
            <w:r>
              <w:rPr>
                <w:rFonts w:ascii="Times New Roman" w:eastAsia="宋体" w:hAnsi="Times New Roman"/>
                <w:bCs/>
                <w:sz w:val="24"/>
              </w:rPr>
              <w:t>。东隔头屯河与乌鲁木齐市相邻，距乌鲁木齐市</w:t>
            </w:r>
            <w:r>
              <w:rPr>
                <w:rFonts w:ascii="Times New Roman" w:eastAsia="宋体" w:hAnsi="Times New Roman"/>
                <w:bCs/>
                <w:sz w:val="24"/>
              </w:rPr>
              <w:t>35km</w:t>
            </w:r>
            <w:r>
              <w:rPr>
                <w:rFonts w:ascii="Times New Roman" w:eastAsia="宋体" w:hAnsi="Times New Roman"/>
                <w:bCs/>
                <w:sz w:val="24"/>
              </w:rPr>
              <w:t>，距乌鲁木齐国际机场</w:t>
            </w:r>
            <w:r>
              <w:rPr>
                <w:rFonts w:ascii="Times New Roman" w:eastAsia="宋体" w:hAnsi="Times New Roman"/>
                <w:bCs/>
                <w:sz w:val="24"/>
              </w:rPr>
              <w:t>18km</w:t>
            </w:r>
            <w:r>
              <w:rPr>
                <w:rFonts w:ascii="Times New Roman" w:eastAsia="宋体" w:hAnsi="Times New Roman"/>
                <w:bCs/>
                <w:sz w:val="24"/>
              </w:rPr>
              <w:t>，西以红沟为界与呼图壁县相邻，南以天山山地的阿斯克达板山脊为界，与新疆巴音郭楞蒙古自治州和静县相接，北和新疆塔城地区和布克赛尔县、阿勒泰地区福海县接壤。</w:t>
            </w:r>
            <w:r>
              <w:rPr>
                <w:rFonts w:ascii="Times New Roman" w:eastAsia="宋体" w:hAnsi="Times New Roman"/>
                <w:bCs/>
                <w:sz w:val="24"/>
              </w:rPr>
              <w:t>312</w:t>
            </w:r>
            <w:r>
              <w:rPr>
                <w:rFonts w:ascii="Times New Roman" w:eastAsia="宋体" w:hAnsi="Times New Roman"/>
                <w:bCs/>
                <w:sz w:val="24"/>
              </w:rPr>
              <w:t>国道、第二座亚欧大陆桥和乌奎高速公路穿境而过，交通运输便利，是通向北疆各地</w:t>
            </w:r>
            <w:r>
              <w:rPr>
                <w:rFonts w:ascii="Times New Roman" w:eastAsia="宋体" w:hAnsi="Times New Roman"/>
                <w:bCs/>
                <w:sz w:val="24"/>
              </w:rPr>
              <w:t>的交通要道。</w:t>
            </w:r>
          </w:p>
          <w:p w:rsidR="00D05128" w:rsidRDefault="00C72E2D">
            <w:pPr>
              <w:pStyle w:val="af1"/>
              <w:spacing w:line="360" w:lineRule="auto"/>
              <w:ind w:firstLineChars="200" w:firstLine="480"/>
              <w:rPr>
                <w:rFonts w:ascii="Times New Roman" w:eastAsia="宋体" w:hAnsi="Times New Roman"/>
                <w:color w:val="000000"/>
                <w:sz w:val="24"/>
              </w:rPr>
            </w:pPr>
            <w:r>
              <w:rPr>
                <w:rFonts w:ascii="Times New Roman" w:eastAsia="宋体" w:hAnsi="Times New Roman"/>
                <w:bCs/>
                <w:sz w:val="24"/>
              </w:rPr>
              <w:t>项目位于昌吉</w:t>
            </w:r>
            <w:r>
              <w:rPr>
                <w:rFonts w:ascii="Times New Roman" w:eastAsia="宋体" w:hAnsi="Times New Roman"/>
                <w:bCs/>
                <w:sz w:val="24"/>
              </w:rPr>
              <w:t>市高新区</w:t>
            </w:r>
            <w:r>
              <w:rPr>
                <w:rFonts w:ascii="Times New Roman" w:eastAsia="宋体" w:hAnsi="Times New Roman"/>
                <w:bCs/>
                <w:sz w:val="24"/>
              </w:rPr>
              <w:t>S201</w:t>
            </w:r>
            <w:r>
              <w:rPr>
                <w:rFonts w:ascii="Times New Roman" w:eastAsia="宋体" w:hAnsi="Times New Roman"/>
                <w:bCs/>
                <w:sz w:val="24"/>
              </w:rPr>
              <w:t>与</w:t>
            </w:r>
            <w:r>
              <w:rPr>
                <w:rFonts w:ascii="Times New Roman" w:eastAsia="宋体" w:hAnsi="Times New Roman"/>
                <w:bCs/>
                <w:sz w:val="24"/>
              </w:rPr>
              <w:t>220</w:t>
            </w:r>
            <w:r>
              <w:rPr>
                <w:rFonts w:ascii="Times New Roman" w:eastAsia="宋体" w:hAnsi="Times New Roman"/>
                <w:bCs/>
                <w:sz w:val="24"/>
              </w:rPr>
              <w:t>乡道交叉路口，项目区中心地理坐标</w:t>
            </w:r>
            <w:r>
              <w:rPr>
                <w:rFonts w:ascii="Times New Roman" w:eastAsia="宋体" w:hAnsi="Times New Roman"/>
                <w:bCs/>
                <w:sz w:val="24"/>
              </w:rPr>
              <w:t>E87.12509036</w:t>
            </w:r>
            <w:r>
              <w:rPr>
                <w:rFonts w:ascii="Times New Roman" w:eastAsia="宋体" w:hAnsi="Times New Roman"/>
                <w:bCs/>
                <w:sz w:val="24"/>
              </w:rPr>
              <w:t>，</w:t>
            </w:r>
            <w:r>
              <w:rPr>
                <w:rFonts w:ascii="Times New Roman" w:eastAsia="宋体" w:hAnsi="Times New Roman"/>
                <w:bCs/>
                <w:sz w:val="24"/>
              </w:rPr>
              <w:t>N44.08461571</w:t>
            </w:r>
            <w:r>
              <w:rPr>
                <w:rFonts w:ascii="Times New Roman" w:eastAsia="宋体" w:hAnsi="Times New Roman"/>
                <w:bCs/>
                <w:sz w:val="24"/>
              </w:rPr>
              <w:t>，位于昌吉市西侧约</w:t>
            </w:r>
            <w:r>
              <w:rPr>
                <w:rFonts w:ascii="Times New Roman" w:eastAsia="宋体" w:hAnsi="Times New Roman"/>
                <w:bCs/>
                <w:sz w:val="24"/>
              </w:rPr>
              <w:t>12km</w:t>
            </w:r>
            <w:r>
              <w:rPr>
                <w:rFonts w:ascii="Times New Roman" w:eastAsia="宋体" w:hAnsi="Times New Roman"/>
                <w:bCs/>
                <w:sz w:val="24"/>
              </w:rPr>
              <w:t>。加油站进出口朝向北侧昌祥大道，北侧隔路为空地，西侧</w:t>
            </w:r>
            <w:r>
              <w:rPr>
                <w:rFonts w:ascii="Times New Roman" w:eastAsia="宋体" w:hAnsi="Times New Roman"/>
                <w:bCs/>
                <w:sz w:val="24"/>
              </w:rPr>
              <w:t>200m</w:t>
            </w:r>
            <w:r>
              <w:rPr>
                <w:rFonts w:ascii="Times New Roman" w:eastAsia="宋体" w:hAnsi="Times New Roman"/>
                <w:bCs/>
                <w:sz w:val="24"/>
              </w:rPr>
              <w:t>隔空地为上移户村，南侧为空地，东侧隔空地为园区企业。</w:t>
            </w:r>
          </w:p>
          <w:p w:rsidR="00D05128" w:rsidRDefault="00C72E2D">
            <w:pPr>
              <w:autoSpaceDE w:val="0"/>
              <w:autoSpaceDN w:val="0"/>
              <w:adjustRightInd w:val="0"/>
              <w:ind w:firstLineChars="200" w:firstLine="482"/>
              <w:jc w:val="left"/>
              <w:rPr>
                <w:rFonts w:eastAsiaTheme="minorEastAsia"/>
                <w:b/>
                <w:bCs/>
                <w:kern w:val="0"/>
                <w:sz w:val="24"/>
                <w:szCs w:val="24"/>
              </w:rPr>
            </w:pPr>
            <w:r>
              <w:rPr>
                <w:rFonts w:eastAsiaTheme="minorEastAsia"/>
                <w:b/>
                <w:bCs/>
                <w:kern w:val="0"/>
                <w:sz w:val="24"/>
                <w:szCs w:val="24"/>
              </w:rPr>
              <w:t>2</w:t>
            </w:r>
            <w:r>
              <w:rPr>
                <w:rFonts w:eastAsiaTheme="minorEastAsia"/>
                <w:b/>
                <w:bCs/>
                <w:kern w:val="0"/>
                <w:sz w:val="24"/>
                <w:szCs w:val="24"/>
              </w:rPr>
              <w:t>、地形、地貌</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昌吉市位于天山东西复杂构造带，北缘之次级构造</w:t>
            </w:r>
            <w:r>
              <w:rPr>
                <w:rFonts w:ascii="Times New Roman" w:eastAsia="宋体" w:hAnsi="Times New Roman"/>
                <w:bCs/>
                <w:sz w:val="24"/>
              </w:rPr>
              <w:t>——</w:t>
            </w:r>
            <w:r>
              <w:rPr>
                <w:rFonts w:ascii="Times New Roman" w:eastAsia="宋体" w:hAnsi="Times New Roman"/>
                <w:bCs/>
                <w:sz w:val="24"/>
              </w:rPr>
              <w:t>乌鲁木齐拗陷带内，西北部与呼图壁隆起衔接，南邻北天山向斜褶皱带，新构造运动仅在市区以南的低山丘陵地带较为发育，市区大部分地带构造简单，地表和中部均无断裂通过，昌吉市区平均海拔高</w:t>
            </w:r>
            <w:r>
              <w:rPr>
                <w:rFonts w:ascii="Times New Roman" w:eastAsia="宋体" w:hAnsi="Times New Roman"/>
                <w:bCs/>
                <w:sz w:val="24"/>
              </w:rPr>
              <w:t>度</w:t>
            </w:r>
            <w:r>
              <w:rPr>
                <w:rFonts w:ascii="Times New Roman" w:eastAsia="宋体" w:hAnsi="Times New Roman"/>
                <w:bCs/>
                <w:sz w:val="24"/>
              </w:rPr>
              <w:t>560</w:t>
            </w:r>
            <w:r>
              <w:rPr>
                <w:rFonts w:ascii="Times New Roman" w:eastAsia="宋体" w:hAnsi="Times New Roman"/>
                <w:bCs/>
                <w:sz w:val="24"/>
              </w:rPr>
              <w:t>～</w:t>
            </w:r>
            <w:r>
              <w:rPr>
                <w:rFonts w:ascii="Times New Roman" w:eastAsia="宋体" w:hAnsi="Times New Roman"/>
                <w:bCs/>
                <w:sz w:val="24"/>
              </w:rPr>
              <w:t>645m</w:t>
            </w:r>
            <w:r>
              <w:rPr>
                <w:rFonts w:ascii="Times New Roman" w:eastAsia="宋体" w:hAnsi="Times New Roman"/>
                <w:bCs/>
                <w:sz w:val="24"/>
              </w:rPr>
              <w:t>。</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昌吉市地貌类型大体分为南部山地、中部平原、北部沙漠三大部分，整个地势呈南高北低阶梯之势，南北高差</w:t>
            </w:r>
            <w:r>
              <w:rPr>
                <w:rFonts w:ascii="Times New Roman" w:eastAsia="宋体" w:hAnsi="Times New Roman"/>
                <w:bCs/>
                <w:sz w:val="24"/>
              </w:rPr>
              <w:t>4000m</w:t>
            </w:r>
            <w:r>
              <w:rPr>
                <w:rFonts w:ascii="Times New Roman" w:eastAsia="宋体" w:hAnsi="Times New Roman"/>
                <w:bCs/>
                <w:sz w:val="24"/>
              </w:rPr>
              <w:t>左右。昌吉市城区位于头屯河和三屯河洪积冲积平原的中上部。地形特征为南高北低，西高东低，总体上由西南方向向东北方向倾斜。地形坡降在乌伊公路以南约为</w:t>
            </w:r>
            <w:r>
              <w:rPr>
                <w:rFonts w:ascii="Times New Roman" w:eastAsia="宋体" w:hAnsi="Times New Roman"/>
                <w:bCs/>
                <w:sz w:val="24"/>
              </w:rPr>
              <w:t>10</w:t>
            </w:r>
            <w:r>
              <w:rPr>
                <w:rFonts w:ascii="Times New Roman" w:eastAsia="宋体" w:hAnsi="Times New Roman"/>
                <w:bCs/>
                <w:sz w:val="24"/>
              </w:rPr>
              <w:t>～</w:t>
            </w:r>
            <w:r>
              <w:rPr>
                <w:rFonts w:ascii="Times New Roman" w:eastAsia="宋体" w:hAnsi="Times New Roman"/>
                <w:bCs/>
                <w:sz w:val="24"/>
              </w:rPr>
              <w:t>13‰</w:t>
            </w:r>
            <w:r>
              <w:rPr>
                <w:rFonts w:ascii="Times New Roman" w:eastAsia="宋体" w:hAnsi="Times New Roman"/>
                <w:bCs/>
                <w:sz w:val="24"/>
              </w:rPr>
              <w:t>，在乌伊公路以北坡降为</w:t>
            </w:r>
            <w:r>
              <w:rPr>
                <w:rFonts w:ascii="Times New Roman" w:eastAsia="宋体" w:hAnsi="Times New Roman"/>
                <w:bCs/>
                <w:sz w:val="24"/>
              </w:rPr>
              <w:t>6</w:t>
            </w:r>
            <w:r>
              <w:rPr>
                <w:rFonts w:ascii="Times New Roman" w:eastAsia="宋体" w:hAnsi="Times New Roman"/>
                <w:bCs/>
                <w:sz w:val="24"/>
              </w:rPr>
              <w:t>～</w:t>
            </w:r>
            <w:r>
              <w:rPr>
                <w:rFonts w:ascii="Times New Roman" w:eastAsia="宋体" w:hAnsi="Times New Roman"/>
                <w:bCs/>
                <w:sz w:val="24"/>
              </w:rPr>
              <w:t>9‰</w:t>
            </w:r>
            <w:r>
              <w:rPr>
                <w:rFonts w:ascii="Times New Roman" w:eastAsia="宋体" w:hAnsi="Times New Roman"/>
                <w:bCs/>
                <w:sz w:val="24"/>
              </w:rPr>
              <w:t>。市区北部一般为地势低洼的沼泽地形，市区地面平整无大的地形起伏。市区地形高程</w:t>
            </w:r>
            <w:r>
              <w:rPr>
                <w:rFonts w:ascii="Times New Roman" w:eastAsia="宋体" w:hAnsi="Times New Roman"/>
                <w:bCs/>
                <w:sz w:val="24"/>
              </w:rPr>
              <w:t>560</w:t>
            </w:r>
            <w:r>
              <w:rPr>
                <w:rFonts w:ascii="Times New Roman" w:eastAsia="宋体" w:hAnsi="Times New Roman"/>
                <w:bCs/>
                <w:sz w:val="24"/>
              </w:rPr>
              <w:t>～</w:t>
            </w:r>
            <w:r>
              <w:rPr>
                <w:rFonts w:ascii="Times New Roman" w:eastAsia="宋体" w:hAnsi="Times New Roman"/>
                <w:bCs/>
                <w:sz w:val="24"/>
              </w:rPr>
              <w:t>650m</w:t>
            </w:r>
            <w:r>
              <w:rPr>
                <w:rFonts w:ascii="Times New Roman" w:eastAsia="宋体" w:hAnsi="Times New Roman"/>
                <w:bCs/>
                <w:sz w:val="24"/>
              </w:rPr>
              <w:t>，城区中心高程</w:t>
            </w:r>
            <w:r>
              <w:rPr>
                <w:rFonts w:ascii="Times New Roman" w:eastAsia="宋体" w:hAnsi="Times New Roman"/>
                <w:bCs/>
                <w:sz w:val="24"/>
              </w:rPr>
              <w:t>580m</w:t>
            </w:r>
            <w:r>
              <w:rPr>
                <w:rFonts w:ascii="Times New Roman" w:eastAsia="宋体" w:hAnsi="Times New Roman"/>
                <w:bCs/>
                <w:sz w:val="24"/>
              </w:rPr>
              <w:t>。</w:t>
            </w:r>
          </w:p>
          <w:p w:rsidR="00D05128" w:rsidRDefault="00C72E2D">
            <w:pPr>
              <w:autoSpaceDE w:val="0"/>
              <w:autoSpaceDN w:val="0"/>
              <w:adjustRightInd w:val="0"/>
              <w:ind w:firstLineChars="200" w:firstLine="482"/>
              <w:jc w:val="left"/>
              <w:rPr>
                <w:rFonts w:eastAsiaTheme="minorEastAsia"/>
                <w:b/>
                <w:bCs/>
                <w:kern w:val="0"/>
                <w:sz w:val="24"/>
                <w:szCs w:val="24"/>
              </w:rPr>
            </w:pPr>
            <w:r>
              <w:rPr>
                <w:rFonts w:eastAsiaTheme="minorEastAsia"/>
                <w:b/>
                <w:bCs/>
                <w:kern w:val="0"/>
                <w:sz w:val="24"/>
                <w:szCs w:val="24"/>
              </w:rPr>
              <w:t>3</w:t>
            </w:r>
            <w:r>
              <w:rPr>
                <w:rFonts w:eastAsiaTheme="minorEastAsia"/>
                <w:b/>
                <w:bCs/>
                <w:kern w:val="0"/>
                <w:sz w:val="24"/>
                <w:szCs w:val="24"/>
              </w:rPr>
              <w:t>、工程地质</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昌吉市所处</w:t>
            </w:r>
            <w:r>
              <w:rPr>
                <w:rFonts w:ascii="Times New Roman" w:eastAsia="宋体" w:hAnsi="Times New Roman"/>
                <w:bCs/>
                <w:sz w:val="24"/>
              </w:rPr>
              <w:t xml:space="preserve">I </w:t>
            </w:r>
            <w:r>
              <w:rPr>
                <w:rFonts w:ascii="Times New Roman" w:eastAsia="宋体" w:hAnsi="Times New Roman"/>
                <w:bCs/>
                <w:sz w:val="24"/>
              </w:rPr>
              <w:t>级大地构造单元，为天山</w:t>
            </w:r>
            <w:r>
              <w:rPr>
                <w:rFonts w:ascii="Times New Roman" w:eastAsia="宋体" w:hAnsi="Times New Roman"/>
                <w:bCs/>
                <w:sz w:val="24"/>
              </w:rPr>
              <w:t>—</w:t>
            </w:r>
            <w:r>
              <w:rPr>
                <w:rFonts w:ascii="Times New Roman" w:eastAsia="宋体" w:hAnsi="Times New Roman"/>
                <w:bCs/>
                <w:sz w:val="24"/>
              </w:rPr>
              <w:t>兴安地槽系，</w:t>
            </w:r>
            <w:r>
              <w:rPr>
                <w:rFonts w:ascii="Times New Roman" w:eastAsia="宋体" w:hAnsi="Times New Roman"/>
                <w:bCs/>
                <w:sz w:val="24"/>
              </w:rPr>
              <w:t xml:space="preserve">II </w:t>
            </w:r>
            <w:r>
              <w:rPr>
                <w:rFonts w:ascii="Times New Roman" w:eastAsia="宋体" w:hAnsi="Times New Roman"/>
                <w:bCs/>
                <w:sz w:val="24"/>
              </w:rPr>
              <w:t>级构造单元</w:t>
            </w:r>
            <w:r>
              <w:rPr>
                <w:rFonts w:ascii="Times New Roman" w:eastAsia="宋体" w:hAnsi="Times New Roman"/>
                <w:bCs/>
                <w:sz w:val="24"/>
              </w:rPr>
              <w:t>为北天山地槽系，其中又可分为北天山优地槽褶皱带及准噶尔地块和中天山隆起三个亚</w:t>
            </w:r>
            <w:r>
              <w:rPr>
                <w:rFonts w:ascii="Times New Roman" w:eastAsia="宋体" w:hAnsi="Times New Roman"/>
                <w:bCs/>
                <w:sz w:val="24"/>
              </w:rPr>
              <w:t>Ⅱ</w:t>
            </w:r>
            <w:r>
              <w:rPr>
                <w:rFonts w:ascii="Times New Roman" w:eastAsia="宋体" w:hAnsi="Times New Roman"/>
                <w:bCs/>
                <w:sz w:val="24"/>
              </w:rPr>
              <w:t>级构造单元。中天山隆起带未分出</w:t>
            </w:r>
            <w:r>
              <w:rPr>
                <w:rFonts w:ascii="Times New Roman" w:eastAsia="宋体" w:hAnsi="Times New Roman"/>
                <w:bCs/>
                <w:sz w:val="24"/>
              </w:rPr>
              <w:t xml:space="preserve">III </w:t>
            </w:r>
            <w:r>
              <w:rPr>
                <w:rFonts w:ascii="Times New Roman" w:eastAsia="宋体" w:hAnsi="Times New Roman"/>
                <w:bCs/>
                <w:sz w:val="24"/>
              </w:rPr>
              <w:t>级构造单元。北天山优地槽褶皱带，</w:t>
            </w:r>
            <w:r>
              <w:rPr>
                <w:rFonts w:ascii="Times New Roman" w:eastAsia="宋体" w:hAnsi="Times New Roman"/>
                <w:bCs/>
                <w:sz w:val="24"/>
              </w:rPr>
              <w:lastRenderedPageBreak/>
              <w:t>可分出依连哈比尔求复背斜、博罗霍洛复背斜两个</w:t>
            </w:r>
            <w:r>
              <w:rPr>
                <w:rFonts w:ascii="Times New Roman" w:eastAsia="宋体" w:hAnsi="Times New Roman"/>
                <w:bCs/>
                <w:sz w:val="24"/>
              </w:rPr>
              <w:t xml:space="preserve">III </w:t>
            </w:r>
            <w:r>
              <w:rPr>
                <w:rFonts w:ascii="Times New Roman" w:eastAsia="宋体" w:hAnsi="Times New Roman"/>
                <w:bCs/>
                <w:sz w:val="24"/>
              </w:rPr>
              <w:t>级构造单元。准噶尔地块可分</w:t>
            </w:r>
            <w:r>
              <w:rPr>
                <w:rFonts w:ascii="Times New Roman" w:eastAsia="华文中宋" w:hAnsi="Times New Roman"/>
                <w:kern w:val="0"/>
                <w:sz w:val="24"/>
                <w:szCs w:val="24"/>
              </w:rPr>
              <w:t>为</w:t>
            </w:r>
            <w:r>
              <w:rPr>
                <w:rFonts w:ascii="Times New Roman" w:eastAsia="宋体" w:hAnsi="Times New Roman"/>
                <w:bCs/>
                <w:sz w:val="24"/>
              </w:rPr>
              <w:t>乌鲁木齐山前坳陷和准噶尔盆地新生带掩盖区两个</w:t>
            </w:r>
            <w:r>
              <w:rPr>
                <w:rFonts w:ascii="Times New Roman" w:eastAsia="宋体" w:hAnsi="Times New Roman"/>
                <w:bCs/>
                <w:sz w:val="24"/>
              </w:rPr>
              <w:t>Ⅲ</w:t>
            </w:r>
            <w:r>
              <w:rPr>
                <w:rFonts w:ascii="Times New Roman" w:eastAsia="宋体" w:hAnsi="Times New Roman"/>
                <w:bCs/>
                <w:sz w:val="24"/>
              </w:rPr>
              <w:t>级构造单元。</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昌吉市地貌类型大体分为山地、平原、沙漠三大部分。整个地势为南高北低，呈阶梯状，南北高差</w:t>
            </w:r>
            <w:r>
              <w:rPr>
                <w:rFonts w:ascii="Times New Roman" w:eastAsia="宋体" w:hAnsi="Times New Roman"/>
                <w:bCs/>
                <w:sz w:val="24"/>
              </w:rPr>
              <w:t xml:space="preserve">4000 </w:t>
            </w:r>
            <w:r>
              <w:rPr>
                <w:rFonts w:ascii="Times New Roman" w:eastAsia="宋体" w:hAnsi="Times New Roman"/>
                <w:bCs/>
                <w:sz w:val="24"/>
              </w:rPr>
              <w:t>多米。南部山地为天山山区，天格尔山等</w:t>
            </w:r>
            <w:r>
              <w:rPr>
                <w:rFonts w:ascii="Times New Roman" w:eastAsia="宋体" w:hAnsi="Times New Roman"/>
                <w:bCs/>
                <w:sz w:val="24"/>
              </w:rPr>
              <w:t xml:space="preserve">55 </w:t>
            </w:r>
            <w:r>
              <w:rPr>
                <w:rFonts w:ascii="Times New Roman" w:eastAsia="宋体" w:hAnsi="Times New Roman"/>
                <w:bCs/>
                <w:sz w:val="24"/>
              </w:rPr>
              <w:t>个海拔</w:t>
            </w:r>
            <w:r>
              <w:rPr>
                <w:rFonts w:ascii="Times New Roman" w:eastAsia="宋体" w:hAnsi="Times New Roman"/>
                <w:bCs/>
                <w:sz w:val="24"/>
              </w:rPr>
              <w:t>400</w:t>
            </w:r>
            <w:r>
              <w:rPr>
                <w:rFonts w:ascii="Times New Roman" w:eastAsia="宋体" w:hAnsi="Times New Roman"/>
                <w:bCs/>
                <w:sz w:val="24"/>
              </w:rPr>
              <w:t>米以上的山峰横空矗立。中部为冲积平原，北部沙漠属古尔班通古特大沙漠一部分，</w:t>
            </w:r>
            <w:r>
              <w:rPr>
                <w:rFonts w:ascii="Times New Roman" w:eastAsia="宋体" w:hAnsi="Times New Roman"/>
                <w:bCs/>
                <w:sz w:val="24"/>
              </w:rPr>
              <w:t>沙丘为固定半固定型，丘间地势平坦。</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本工程拟建地点地势平坦，所在地抗震设防烈度为</w:t>
            </w:r>
            <w:r>
              <w:rPr>
                <w:rFonts w:ascii="Times New Roman" w:eastAsia="宋体" w:hAnsi="Times New Roman"/>
                <w:bCs/>
                <w:sz w:val="24"/>
              </w:rPr>
              <w:t xml:space="preserve">7 </w:t>
            </w:r>
            <w:r>
              <w:rPr>
                <w:rFonts w:ascii="Times New Roman" w:eastAsia="宋体" w:hAnsi="Times New Roman"/>
                <w:bCs/>
                <w:sz w:val="24"/>
              </w:rPr>
              <w:t>度，设计基本地震加速度为</w:t>
            </w:r>
            <w:r>
              <w:rPr>
                <w:rFonts w:ascii="Times New Roman" w:eastAsia="宋体" w:hAnsi="Times New Roman"/>
                <w:bCs/>
                <w:sz w:val="24"/>
              </w:rPr>
              <w:t>0.15g</w:t>
            </w:r>
            <w:r>
              <w:rPr>
                <w:rFonts w:ascii="Times New Roman" w:eastAsia="宋体" w:hAnsi="Times New Roman"/>
                <w:bCs/>
                <w:sz w:val="24"/>
              </w:rPr>
              <w:t>，地震分组为第二组。</w:t>
            </w:r>
          </w:p>
          <w:p w:rsidR="00D05128" w:rsidRDefault="00C72E2D">
            <w:pPr>
              <w:autoSpaceDE w:val="0"/>
              <w:autoSpaceDN w:val="0"/>
              <w:adjustRightInd w:val="0"/>
              <w:ind w:firstLineChars="200" w:firstLine="482"/>
              <w:jc w:val="left"/>
              <w:rPr>
                <w:rFonts w:eastAsiaTheme="minorEastAsia"/>
                <w:b/>
                <w:bCs/>
                <w:kern w:val="0"/>
                <w:sz w:val="24"/>
                <w:szCs w:val="24"/>
              </w:rPr>
            </w:pPr>
            <w:r>
              <w:rPr>
                <w:rFonts w:eastAsiaTheme="minorEastAsia"/>
                <w:b/>
                <w:bCs/>
                <w:kern w:val="0"/>
                <w:sz w:val="24"/>
                <w:szCs w:val="24"/>
              </w:rPr>
              <w:t>4</w:t>
            </w:r>
            <w:r>
              <w:rPr>
                <w:rFonts w:eastAsiaTheme="minorEastAsia"/>
                <w:b/>
                <w:bCs/>
                <w:kern w:val="0"/>
                <w:sz w:val="24"/>
                <w:szCs w:val="24"/>
              </w:rPr>
              <w:t>、水文地质</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开发区内大厚度的第四纪堆积物，为地下水的贮存、运移提供了良好的空间，</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其中埋藏着丰富的孔隙潜水和承压水，其地下水的形成及埋藏分布规律，受控于该区地质构造，第四纪地层、地貌、岩性及气象水文条件。开发区座落于三屯河冲洪积扇中下部，为多层结构的混合水含水层。开发区地下水埋深在</w:t>
            </w:r>
            <w:r>
              <w:rPr>
                <w:rFonts w:ascii="Times New Roman" w:eastAsia="宋体" w:hAnsi="Times New Roman"/>
                <w:bCs/>
                <w:sz w:val="24"/>
              </w:rPr>
              <w:t xml:space="preserve">23~36 </w:t>
            </w:r>
            <w:r>
              <w:rPr>
                <w:rFonts w:ascii="Times New Roman" w:eastAsia="宋体" w:hAnsi="Times New Roman"/>
                <w:bCs/>
                <w:sz w:val="24"/>
              </w:rPr>
              <w:t>田之间，西南部埋深较小，东北部埋深较大，中部埋深也较大，地层深度</w:t>
            </w:r>
            <w:r>
              <w:rPr>
                <w:rFonts w:ascii="Times New Roman" w:eastAsia="宋体" w:hAnsi="Times New Roman"/>
                <w:bCs/>
                <w:sz w:val="24"/>
              </w:rPr>
              <w:t xml:space="preserve">200 </w:t>
            </w:r>
            <w:r>
              <w:rPr>
                <w:rFonts w:ascii="Times New Roman" w:eastAsia="宋体" w:hAnsi="Times New Roman"/>
                <w:bCs/>
                <w:sz w:val="24"/>
              </w:rPr>
              <w:t>米以</w:t>
            </w:r>
            <w:r>
              <w:rPr>
                <w:rFonts w:ascii="Times New Roman" w:eastAsia="宋体" w:hAnsi="Times New Roman"/>
                <w:bCs/>
                <w:sz w:val="24"/>
              </w:rPr>
              <w:t>内含水层厚度大于</w:t>
            </w:r>
            <w:r>
              <w:rPr>
                <w:rFonts w:ascii="Times New Roman" w:eastAsia="宋体" w:hAnsi="Times New Roman"/>
                <w:bCs/>
                <w:sz w:val="24"/>
              </w:rPr>
              <w:t xml:space="preserve">40 </w:t>
            </w:r>
            <w:r>
              <w:rPr>
                <w:rFonts w:ascii="Times New Roman" w:eastAsia="宋体" w:hAnsi="Times New Roman"/>
                <w:bCs/>
                <w:sz w:val="24"/>
              </w:rPr>
              <w:t>米，小于</w:t>
            </w:r>
            <w:r>
              <w:rPr>
                <w:rFonts w:ascii="Times New Roman" w:eastAsia="宋体" w:hAnsi="Times New Roman"/>
                <w:bCs/>
                <w:sz w:val="24"/>
              </w:rPr>
              <w:t xml:space="preserve">120 </w:t>
            </w:r>
            <w:r>
              <w:rPr>
                <w:rFonts w:ascii="Times New Roman" w:eastAsia="宋体" w:hAnsi="Times New Roman"/>
                <w:bCs/>
                <w:sz w:val="24"/>
              </w:rPr>
              <w:t>米，含水层岩性以砂砾石为主，多层结构，富含潜水及承压水，属混合型含水层组，富水程度较好。</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项目区内地下水流向为</w:t>
            </w:r>
            <w:r>
              <w:rPr>
                <w:rFonts w:ascii="Times New Roman" w:eastAsia="宋体" w:hAnsi="Times New Roman"/>
                <w:bCs/>
                <w:sz w:val="24"/>
              </w:rPr>
              <w:t xml:space="preserve">SW </w:t>
            </w:r>
            <w:r>
              <w:rPr>
                <w:rFonts w:ascii="Times New Roman" w:eastAsia="宋体" w:hAnsi="Times New Roman"/>
                <w:bCs/>
                <w:sz w:val="24"/>
              </w:rPr>
              <w:t>至</w:t>
            </w:r>
            <w:r>
              <w:rPr>
                <w:rFonts w:ascii="Times New Roman" w:eastAsia="宋体" w:hAnsi="Times New Roman"/>
                <w:bCs/>
                <w:sz w:val="24"/>
              </w:rPr>
              <w:t xml:space="preserve">NE </w:t>
            </w:r>
            <w:r>
              <w:rPr>
                <w:rFonts w:ascii="Times New Roman" w:eastAsia="宋体" w:hAnsi="Times New Roman"/>
                <w:bCs/>
                <w:sz w:val="24"/>
              </w:rPr>
              <w:t>方向，区外地下水顺含水层通道，沿地下水流向侧向补给区内地下水。</w:t>
            </w:r>
          </w:p>
          <w:p w:rsidR="00D05128" w:rsidRDefault="00C72E2D">
            <w:pPr>
              <w:autoSpaceDE w:val="0"/>
              <w:autoSpaceDN w:val="0"/>
              <w:adjustRightInd w:val="0"/>
              <w:ind w:firstLineChars="200" w:firstLine="482"/>
              <w:jc w:val="left"/>
              <w:rPr>
                <w:rFonts w:eastAsiaTheme="minorEastAsia"/>
                <w:b/>
                <w:bCs/>
                <w:kern w:val="0"/>
                <w:sz w:val="24"/>
                <w:szCs w:val="24"/>
              </w:rPr>
            </w:pPr>
            <w:r>
              <w:rPr>
                <w:rFonts w:eastAsiaTheme="minorEastAsia"/>
                <w:b/>
                <w:bCs/>
                <w:kern w:val="0"/>
                <w:sz w:val="24"/>
                <w:szCs w:val="24"/>
              </w:rPr>
              <w:t>5</w:t>
            </w:r>
            <w:r>
              <w:rPr>
                <w:rFonts w:eastAsiaTheme="minorEastAsia"/>
                <w:b/>
                <w:bCs/>
                <w:kern w:val="0"/>
                <w:sz w:val="24"/>
                <w:szCs w:val="24"/>
              </w:rPr>
              <w:t>、气象条件</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项目区处于中纬度欧亚大陆腹地，受地形地热、太阳辐射、下垫面性质、材料、大气环流等影响，南北气候差异有很大，属蒸发较大的典型温带大陆性干旱气候，光热充足，降水稀少，蒸发较大，冬季严寒温长，夏季炎热干燥，气温年（日）温差较大，春季多大风，升温快且不稳定，秋季降温迅速，冷空气活</w:t>
            </w:r>
            <w:r>
              <w:rPr>
                <w:rFonts w:ascii="Times New Roman" w:eastAsia="宋体" w:hAnsi="Times New Roman"/>
                <w:bCs/>
                <w:sz w:val="24"/>
              </w:rPr>
              <w:t>动频繁。总体来讲，冬季寒冷夏季热，昼夜温差大；冬长夏短，春秋不明显，具寒冷、干燥多变的特点。</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项目区气候属中温带大陆性气候，年均气温</w:t>
            </w:r>
            <w:r>
              <w:rPr>
                <w:rFonts w:ascii="Times New Roman" w:eastAsia="宋体" w:hAnsi="Times New Roman"/>
                <w:bCs/>
                <w:sz w:val="24"/>
              </w:rPr>
              <w:t>6~7℃</w:t>
            </w:r>
            <w:r>
              <w:rPr>
                <w:rFonts w:ascii="Times New Roman" w:eastAsia="宋体" w:hAnsi="Times New Roman"/>
                <w:bCs/>
                <w:sz w:val="24"/>
              </w:rPr>
              <w:t>，一月平均气温</w:t>
            </w:r>
            <w:r>
              <w:rPr>
                <w:rFonts w:ascii="Times New Roman" w:eastAsia="宋体" w:hAnsi="Times New Roman"/>
                <w:bCs/>
                <w:sz w:val="24"/>
              </w:rPr>
              <w:t>-17.5℃</w:t>
            </w:r>
            <w:r>
              <w:rPr>
                <w:rFonts w:ascii="Times New Roman" w:eastAsia="宋体" w:hAnsi="Times New Roman"/>
                <w:bCs/>
                <w:sz w:val="24"/>
              </w:rPr>
              <w:t>，七月平均气温</w:t>
            </w:r>
            <w:r>
              <w:rPr>
                <w:rFonts w:ascii="Times New Roman" w:eastAsia="宋体" w:hAnsi="Times New Roman"/>
                <w:bCs/>
                <w:sz w:val="24"/>
              </w:rPr>
              <w:t>24.6℃</w:t>
            </w:r>
            <w:r>
              <w:rPr>
                <w:rFonts w:ascii="Times New Roman" w:eastAsia="宋体" w:hAnsi="Times New Roman"/>
                <w:bCs/>
                <w:sz w:val="24"/>
              </w:rPr>
              <w:t>，极端最高气温</w:t>
            </w:r>
            <w:r>
              <w:rPr>
                <w:rFonts w:ascii="Times New Roman" w:eastAsia="宋体" w:hAnsi="Times New Roman"/>
                <w:bCs/>
                <w:sz w:val="24"/>
              </w:rPr>
              <w:t>42℃</w:t>
            </w:r>
            <w:r>
              <w:rPr>
                <w:rFonts w:ascii="Times New Roman" w:eastAsia="宋体" w:hAnsi="Times New Roman"/>
                <w:bCs/>
                <w:sz w:val="24"/>
              </w:rPr>
              <w:t>，极端最低气温</w:t>
            </w:r>
            <w:r>
              <w:rPr>
                <w:rFonts w:ascii="Times New Roman" w:eastAsia="宋体" w:hAnsi="Times New Roman"/>
                <w:bCs/>
                <w:sz w:val="24"/>
              </w:rPr>
              <w:t>-38℃</w:t>
            </w:r>
            <w:r>
              <w:rPr>
                <w:rFonts w:ascii="Times New Roman" w:eastAsia="宋体" w:hAnsi="Times New Roman"/>
                <w:bCs/>
                <w:sz w:val="24"/>
              </w:rPr>
              <w:t>，年（日）较差：平均年较差为</w:t>
            </w:r>
            <w:r>
              <w:rPr>
                <w:rFonts w:ascii="Times New Roman" w:eastAsia="宋体" w:hAnsi="Times New Roman"/>
                <w:bCs/>
                <w:sz w:val="24"/>
              </w:rPr>
              <w:t>42.1℃</w:t>
            </w:r>
            <w:r>
              <w:rPr>
                <w:rFonts w:ascii="Times New Roman" w:eastAsia="宋体" w:hAnsi="Times New Roman"/>
                <w:bCs/>
                <w:sz w:val="24"/>
              </w:rPr>
              <w:t>，平均日较差为</w:t>
            </w:r>
            <w:r>
              <w:rPr>
                <w:rFonts w:ascii="Times New Roman" w:eastAsia="宋体" w:hAnsi="Times New Roman"/>
                <w:bCs/>
                <w:sz w:val="24"/>
              </w:rPr>
              <w:t>13.2℃</w:t>
            </w:r>
            <w:r>
              <w:rPr>
                <w:rFonts w:ascii="Times New Roman" w:eastAsia="宋体" w:hAnsi="Times New Roman"/>
                <w:bCs/>
                <w:sz w:val="24"/>
              </w:rPr>
              <w:t>；年无霜期为</w:t>
            </w:r>
            <w:r>
              <w:rPr>
                <w:rFonts w:ascii="Times New Roman" w:eastAsia="宋体" w:hAnsi="Times New Roman"/>
                <w:bCs/>
                <w:sz w:val="24"/>
              </w:rPr>
              <w:t xml:space="preserve">160~190 </w:t>
            </w:r>
            <w:r>
              <w:rPr>
                <w:rFonts w:ascii="Times New Roman" w:eastAsia="宋体" w:hAnsi="Times New Roman"/>
                <w:bCs/>
                <w:sz w:val="24"/>
              </w:rPr>
              <w:t>天。</w:t>
            </w:r>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当地自然、气象条件，见表</w:t>
            </w:r>
            <w:r>
              <w:rPr>
                <w:rFonts w:ascii="Times New Roman" w:eastAsia="宋体" w:hAnsi="Times New Roman"/>
                <w:bCs/>
                <w:sz w:val="24"/>
              </w:rPr>
              <w:t>3</w:t>
            </w:r>
            <w:r>
              <w:rPr>
                <w:rFonts w:ascii="Times New Roman" w:eastAsia="宋体" w:hAnsi="Times New Roman"/>
                <w:bCs/>
                <w:sz w:val="24"/>
              </w:rPr>
              <w:t>。</w:t>
            </w:r>
          </w:p>
          <w:p w:rsidR="00D05128" w:rsidRDefault="00D05128">
            <w:pPr>
              <w:pStyle w:val="af1"/>
              <w:spacing w:line="360" w:lineRule="auto"/>
              <w:ind w:firstLineChars="200" w:firstLine="482"/>
              <w:jc w:val="center"/>
              <w:rPr>
                <w:rFonts w:ascii="Times New Roman" w:eastAsia="宋体" w:hAnsi="Times New Roman"/>
                <w:b/>
                <w:sz w:val="24"/>
                <w:lang w:val="zh-CN"/>
              </w:rPr>
            </w:pPr>
          </w:p>
          <w:p w:rsidR="00D05128" w:rsidRDefault="00C72E2D">
            <w:pPr>
              <w:pStyle w:val="af1"/>
              <w:spacing w:line="360" w:lineRule="auto"/>
              <w:ind w:firstLineChars="200" w:firstLine="482"/>
              <w:jc w:val="center"/>
              <w:rPr>
                <w:rFonts w:ascii="Times New Roman" w:eastAsia="宋体" w:hAnsi="Times New Roman"/>
                <w:b/>
                <w:sz w:val="24"/>
                <w:lang w:val="zh-CN"/>
              </w:rPr>
            </w:pPr>
            <w:r>
              <w:rPr>
                <w:rFonts w:ascii="Times New Roman" w:eastAsia="宋体" w:hAnsi="Times New Roman"/>
                <w:b/>
                <w:sz w:val="24"/>
                <w:lang w:val="zh-CN"/>
              </w:rPr>
              <w:lastRenderedPageBreak/>
              <w:t>表</w:t>
            </w:r>
            <w:r>
              <w:rPr>
                <w:rFonts w:ascii="Times New Roman" w:eastAsia="宋体" w:hAnsi="Times New Roman"/>
                <w:b/>
                <w:sz w:val="24"/>
                <w:lang w:val="zh-CN"/>
              </w:rPr>
              <w:t xml:space="preserve">3  </w:t>
            </w:r>
            <w:r>
              <w:rPr>
                <w:rFonts w:ascii="Times New Roman" w:eastAsia="宋体" w:hAnsi="Times New Roman"/>
                <w:b/>
                <w:sz w:val="24"/>
                <w:lang w:val="zh-CN"/>
              </w:rPr>
              <w:t>自然、气象条件表</w:t>
            </w:r>
          </w:p>
          <w:tbl>
            <w:tblPr>
              <w:tblW w:w="8391"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4"/>
              <w:gridCol w:w="3091"/>
              <w:gridCol w:w="873"/>
              <w:gridCol w:w="1741"/>
              <w:gridCol w:w="1592"/>
            </w:tblGrid>
            <w:tr w:rsidR="00D05128">
              <w:trPr>
                <w:trHeight w:val="57"/>
                <w:jc w:val="center"/>
              </w:trPr>
              <w:tc>
                <w:tcPr>
                  <w:tcW w:w="1094" w:type="dxa"/>
                  <w:shd w:val="clear" w:color="auto" w:fill="FFFFFF"/>
                  <w:vAlign w:val="center"/>
                </w:tcPr>
                <w:p w:rsidR="00D05128" w:rsidRDefault="00C72E2D">
                  <w:pPr>
                    <w:spacing w:line="300" w:lineRule="exact"/>
                    <w:jc w:val="center"/>
                    <w:rPr>
                      <w:b/>
                      <w:bCs/>
                      <w:szCs w:val="21"/>
                    </w:rPr>
                  </w:pPr>
                  <w:r>
                    <w:rPr>
                      <w:b/>
                      <w:bCs/>
                      <w:szCs w:val="21"/>
                    </w:rPr>
                    <w:t>序号</w:t>
                  </w:r>
                </w:p>
              </w:tc>
              <w:tc>
                <w:tcPr>
                  <w:tcW w:w="3091" w:type="dxa"/>
                  <w:shd w:val="clear" w:color="auto" w:fill="FFFFFF"/>
                  <w:vAlign w:val="center"/>
                </w:tcPr>
                <w:p w:rsidR="00D05128" w:rsidRDefault="00C72E2D">
                  <w:pPr>
                    <w:spacing w:line="300" w:lineRule="exact"/>
                    <w:jc w:val="center"/>
                    <w:rPr>
                      <w:b/>
                      <w:bCs/>
                      <w:szCs w:val="21"/>
                    </w:rPr>
                  </w:pPr>
                  <w:r>
                    <w:rPr>
                      <w:b/>
                      <w:bCs/>
                      <w:szCs w:val="21"/>
                    </w:rPr>
                    <w:t>自然、气象要素</w:t>
                  </w:r>
                </w:p>
              </w:tc>
              <w:tc>
                <w:tcPr>
                  <w:tcW w:w="873" w:type="dxa"/>
                  <w:shd w:val="clear" w:color="auto" w:fill="FFFFFF"/>
                  <w:vAlign w:val="center"/>
                </w:tcPr>
                <w:p w:rsidR="00D05128" w:rsidRDefault="00C72E2D">
                  <w:pPr>
                    <w:spacing w:line="300" w:lineRule="exact"/>
                    <w:jc w:val="center"/>
                    <w:rPr>
                      <w:b/>
                      <w:bCs/>
                      <w:szCs w:val="21"/>
                    </w:rPr>
                  </w:pPr>
                  <w:r>
                    <w:rPr>
                      <w:b/>
                      <w:bCs/>
                      <w:szCs w:val="21"/>
                    </w:rPr>
                    <w:t>单位</w:t>
                  </w:r>
                </w:p>
              </w:tc>
              <w:tc>
                <w:tcPr>
                  <w:tcW w:w="1741" w:type="dxa"/>
                  <w:shd w:val="clear" w:color="auto" w:fill="FFFFFF"/>
                  <w:vAlign w:val="center"/>
                </w:tcPr>
                <w:p w:rsidR="00D05128" w:rsidRDefault="00C72E2D">
                  <w:pPr>
                    <w:spacing w:line="300" w:lineRule="exact"/>
                    <w:jc w:val="center"/>
                    <w:rPr>
                      <w:b/>
                      <w:bCs/>
                      <w:szCs w:val="21"/>
                    </w:rPr>
                  </w:pPr>
                  <w:r>
                    <w:rPr>
                      <w:b/>
                      <w:bCs/>
                      <w:szCs w:val="21"/>
                    </w:rPr>
                    <w:t>数值</w:t>
                  </w:r>
                </w:p>
              </w:tc>
              <w:tc>
                <w:tcPr>
                  <w:tcW w:w="1592" w:type="dxa"/>
                  <w:shd w:val="clear" w:color="auto" w:fill="FFFFFF"/>
                  <w:vAlign w:val="center"/>
                </w:tcPr>
                <w:p w:rsidR="00D05128" w:rsidRDefault="00C72E2D">
                  <w:pPr>
                    <w:spacing w:line="300" w:lineRule="exact"/>
                    <w:jc w:val="center"/>
                    <w:rPr>
                      <w:b/>
                      <w:bCs/>
                      <w:szCs w:val="21"/>
                    </w:rPr>
                  </w:pPr>
                  <w:r>
                    <w:rPr>
                      <w:b/>
                      <w:bCs/>
                      <w:szCs w:val="21"/>
                    </w:rPr>
                    <w:t>备注</w:t>
                  </w:r>
                </w:p>
              </w:tc>
            </w:tr>
            <w:tr w:rsidR="00D05128">
              <w:trPr>
                <w:trHeight w:val="57"/>
                <w:jc w:val="center"/>
              </w:trPr>
              <w:tc>
                <w:tcPr>
                  <w:tcW w:w="1094" w:type="dxa"/>
                  <w:shd w:val="clear" w:color="auto" w:fill="FFFFFF"/>
                  <w:vAlign w:val="center"/>
                </w:tcPr>
                <w:p w:rsidR="00D05128" w:rsidRDefault="00C72E2D">
                  <w:pPr>
                    <w:spacing w:line="300" w:lineRule="exact"/>
                    <w:jc w:val="center"/>
                    <w:rPr>
                      <w:b/>
                      <w:bCs/>
                      <w:szCs w:val="21"/>
                    </w:rPr>
                  </w:pPr>
                  <w:r>
                    <w:rPr>
                      <w:b/>
                      <w:bCs/>
                      <w:szCs w:val="21"/>
                    </w:rPr>
                    <w:t>1</w:t>
                  </w:r>
                </w:p>
              </w:tc>
              <w:tc>
                <w:tcPr>
                  <w:tcW w:w="3091" w:type="dxa"/>
                  <w:shd w:val="clear" w:color="auto" w:fill="FFFFFF"/>
                  <w:vAlign w:val="center"/>
                </w:tcPr>
                <w:p w:rsidR="00D05128" w:rsidRDefault="00C72E2D">
                  <w:pPr>
                    <w:spacing w:line="300" w:lineRule="exact"/>
                    <w:jc w:val="center"/>
                    <w:rPr>
                      <w:b/>
                      <w:bCs/>
                      <w:szCs w:val="21"/>
                    </w:rPr>
                  </w:pPr>
                  <w:r>
                    <w:rPr>
                      <w:b/>
                      <w:bCs/>
                      <w:szCs w:val="21"/>
                    </w:rPr>
                    <w:t>气温</w:t>
                  </w:r>
                  <w:r>
                    <w:rPr>
                      <w:b/>
                      <w:bCs/>
                      <w:szCs w:val="21"/>
                    </w:rPr>
                    <w:t>(</w:t>
                  </w:r>
                  <w:r>
                    <w:rPr>
                      <w:b/>
                      <w:bCs/>
                      <w:szCs w:val="21"/>
                    </w:rPr>
                    <w:t>干球温度）</w:t>
                  </w:r>
                </w:p>
              </w:tc>
              <w:tc>
                <w:tcPr>
                  <w:tcW w:w="873" w:type="dxa"/>
                  <w:shd w:val="clear" w:color="auto" w:fill="FFFFFF"/>
                  <w:vAlign w:val="center"/>
                </w:tcPr>
                <w:p w:rsidR="00D05128" w:rsidRDefault="00D05128">
                  <w:pPr>
                    <w:spacing w:line="300" w:lineRule="exact"/>
                    <w:jc w:val="center"/>
                    <w:rPr>
                      <w:szCs w:val="21"/>
                    </w:rPr>
                  </w:pPr>
                </w:p>
              </w:tc>
              <w:tc>
                <w:tcPr>
                  <w:tcW w:w="1741" w:type="dxa"/>
                  <w:shd w:val="clear" w:color="auto" w:fill="FFFFFF"/>
                  <w:vAlign w:val="center"/>
                </w:tcPr>
                <w:p w:rsidR="00D05128" w:rsidRDefault="00D05128">
                  <w:pPr>
                    <w:spacing w:line="300" w:lineRule="exact"/>
                    <w:jc w:val="center"/>
                    <w:rPr>
                      <w:szCs w:val="21"/>
                    </w:rPr>
                  </w:pP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1.1</w:t>
                  </w:r>
                </w:p>
              </w:tc>
              <w:tc>
                <w:tcPr>
                  <w:tcW w:w="3091" w:type="dxa"/>
                  <w:shd w:val="clear" w:color="auto" w:fill="FFFFFF"/>
                  <w:vAlign w:val="center"/>
                </w:tcPr>
                <w:p w:rsidR="00D05128" w:rsidRDefault="00C72E2D">
                  <w:pPr>
                    <w:spacing w:line="300" w:lineRule="exact"/>
                    <w:jc w:val="center"/>
                    <w:rPr>
                      <w:szCs w:val="21"/>
                    </w:rPr>
                  </w:pPr>
                  <w:r>
                    <w:rPr>
                      <w:szCs w:val="21"/>
                    </w:rPr>
                    <w:t>年平均温度</w:t>
                  </w:r>
                </w:p>
              </w:tc>
              <w:tc>
                <w:tcPr>
                  <w:tcW w:w="873" w:type="dxa"/>
                  <w:shd w:val="clear" w:color="auto" w:fill="FFFFFF"/>
                  <w:vAlign w:val="center"/>
                </w:tcPr>
                <w:p w:rsidR="00D05128" w:rsidRDefault="00C72E2D">
                  <w:pPr>
                    <w:spacing w:line="300" w:lineRule="exact"/>
                    <w:jc w:val="center"/>
                    <w:rPr>
                      <w:szCs w:val="21"/>
                    </w:rPr>
                  </w:pPr>
                  <w:r>
                    <w:rPr>
                      <w:szCs w:val="21"/>
                    </w:rPr>
                    <w:t>°C</w:t>
                  </w:r>
                </w:p>
              </w:tc>
              <w:tc>
                <w:tcPr>
                  <w:tcW w:w="1741" w:type="dxa"/>
                  <w:shd w:val="clear" w:color="auto" w:fill="FFFFFF"/>
                  <w:vAlign w:val="center"/>
                </w:tcPr>
                <w:p w:rsidR="00D05128" w:rsidRDefault="00C72E2D">
                  <w:pPr>
                    <w:spacing w:line="300" w:lineRule="exact"/>
                    <w:jc w:val="center"/>
                    <w:rPr>
                      <w:szCs w:val="21"/>
                    </w:rPr>
                  </w:pPr>
                  <w:r>
                    <w:rPr>
                      <w:szCs w:val="21"/>
                    </w:rPr>
                    <w:t>7.8</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1.2</w:t>
                  </w:r>
                </w:p>
              </w:tc>
              <w:tc>
                <w:tcPr>
                  <w:tcW w:w="3091" w:type="dxa"/>
                  <w:shd w:val="clear" w:color="auto" w:fill="FFFFFF"/>
                  <w:vAlign w:val="center"/>
                </w:tcPr>
                <w:p w:rsidR="00D05128" w:rsidRDefault="00C72E2D">
                  <w:pPr>
                    <w:spacing w:line="300" w:lineRule="exact"/>
                    <w:jc w:val="center"/>
                    <w:rPr>
                      <w:szCs w:val="21"/>
                    </w:rPr>
                  </w:pPr>
                  <w:r>
                    <w:rPr>
                      <w:szCs w:val="21"/>
                    </w:rPr>
                    <w:t>年平均最高温度</w:t>
                  </w:r>
                </w:p>
              </w:tc>
              <w:tc>
                <w:tcPr>
                  <w:tcW w:w="873" w:type="dxa"/>
                  <w:shd w:val="clear" w:color="auto" w:fill="FFFFFF"/>
                  <w:vAlign w:val="center"/>
                </w:tcPr>
                <w:p w:rsidR="00D05128" w:rsidRDefault="00C72E2D">
                  <w:pPr>
                    <w:spacing w:line="300" w:lineRule="exact"/>
                    <w:jc w:val="center"/>
                    <w:rPr>
                      <w:szCs w:val="21"/>
                    </w:rPr>
                  </w:pPr>
                  <w:r>
                    <w:rPr>
                      <w:szCs w:val="21"/>
                    </w:rPr>
                    <w:t>°c</w:t>
                  </w:r>
                </w:p>
              </w:tc>
              <w:tc>
                <w:tcPr>
                  <w:tcW w:w="1741" w:type="dxa"/>
                  <w:shd w:val="clear" w:color="auto" w:fill="FFFFFF"/>
                  <w:vAlign w:val="center"/>
                </w:tcPr>
                <w:p w:rsidR="00D05128" w:rsidRDefault="00C72E2D">
                  <w:pPr>
                    <w:spacing w:line="300" w:lineRule="exact"/>
                    <w:jc w:val="center"/>
                    <w:rPr>
                      <w:szCs w:val="21"/>
                    </w:rPr>
                  </w:pPr>
                  <w:r>
                    <w:rPr>
                      <w:szCs w:val="21"/>
                    </w:rPr>
                    <w:t>13.1</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1.3</w:t>
                  </w:r>
                </w:p>
              </w:tc>
              <w:tc>
                <w:tcPr>
                  <w:tcW w:w="3091" w:type="dxa"/>
                  <w:shd w:val="clear" w:color="auto" w:fill="FFFFFF"/>
                  <w:vAlign w:val="center"/>
                </w:tcPr>
                <w:p w:rsidR="00D05128" w:rsidRDefault="00C72E2D">
                  <w:pPr>
                    <w:spacing w:line="300" w:lineRule="exact"/>
                    <w:jc w:val="center"/>
                    <w:rPr>
                      <w:szCs w:val="21"/>
                    </w:rPr>
                  </w:pPr>
                  <w:r>
                    <w:rPr>
                      <w:szCs w:val="21"/>
                    </w:rPr>
                    <w:t>年平均最低温度</w:t>
                  </w:r>
                </w:p>
              </w:tc>
              <w:tc>
                <w:tcPr>
                  <w:tcW w:w="873" w:type="dxa"/>
                  <w:shd w:val="clear" w:color="auto" w:fill="FFFFFF"/>
                  <w:vAlign w:val="center"/>
                </w:tcPr>
                <w:p w:rsidR="00D05128" w:rsidRDefault="00C72E2D">
                  <w:pPr>
                    <w:spacing w:line="300" w:lineRule="exact"/>
                    <w:jc w:val="center"/>
                    <w:rPr>
                      <w:szCs w:val="21"/>
                    </w:rPr>
                  </w:pPr>
                  <w:r>
                    <w:rPr>
                      <w:szCs w:val="21"/>
                    </w:rPr>
                    <w:t>°c</w:t>
                  </w:r>
                </w:p>
              </w:tc>
              <w:tc>
                <w:tcPr>
                  <w:tcW w:w="1741" w:type="dxa"/>
                  <w:shd w:val="clear" w:color="auto" w:fill="FFFFFF"/>
                  <w:vAlign w:val="center"/>
                </w:tcPr>
                <w:p w:rsidR="00D05128" w:rsidRDefault="00C72E2D">
                  <w:pPr>
                    <w:spacing w:line="300" w:lineRule="exact"/>
                    <w:jc w:val="center"/>
                    <w:rPr>
                      <w:szCs w:val="21"/>
                    </w:rPr>
                  </w:pPr>
                  <w:r>
                    <w:rPr>
                      <w:szCs w:val="21"/>
                    </w:rPr>
                    <w:t>-0.1</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1.4</w:t>
                  </w:r>
                </w:p>
              </w:tc>
              <w:tc>
                <w:tcPr>
                  <w:tcW w:w="3091" w:type="dxa"/>
                  <w:shd w:val="clear" w:color="auto" w:fill="FFFFFF"/>
                  <w:vAlign w:val="center"/>
                </w:tcPr>
                <w:p w:rsidR="00D05128" w:rsidRDefault="00C72E2D">
                  <w:pPr>
                    <w:spacing w:line="300" w:lineRule="exact"/>
                    <w:jc w:val="center"/>
                    <w:rPr>
                      <w:szCs w:val="21"/>
                    </w:rPr>
                  </w:pPr>
                  <w:r>
                    <w:rPr>
                      <w:szCs w:val="21"/>
                    </w:rPr>
                    <w:t>极端最高温度</w:t>
                  </w:r>
                </w:p>
              </w:tc>
              <w:tc>
                <w:tcPr>
                  <w:tcW w:w="873" w:type="dxa"/>
                  <w:shd w:val="clear" w:color="auto" w:fill="FFFFFF"/>
                  <w:vAlign w:val="center"/>
                </w:tcPr>
                <w:p w:rsidR="00D05128" w:rsidRDefault="00C72E2D">
                  <w:pPr>
                    <w:spacing w:line="300" w:lineRule="exact"/>
                    <w:jc w:val="center"/>
                    <w:rPr>
                      <w:szCs w:val="21"/>
                    </w:rPr>
                  </w:pPr>
                  <w:r>
                    <w:rPr>
                      <w:szCs w:val="21"/>
                    </w:rPr>
                    <w:t>°c</w:t>
                  </w:r>
                </w:p>
              </w:tc>
              <w:tc>
                <w:tcPr>
                  <w:tcW w:w="1741" w:type="dxa"/>
                  <w:shd w:val="clear" w:color="auto" w:fill="FFFFFF"/>
                  <w:vAlign w:val="center"/>
                </w:tcPr>
                <w:p w:rsidR="00D05128" w:rsidRDefault="00C72E2D">
                  <w:pPr>
                    <w:spacing w:line="300" w:lineRule="exact"/>
                    <w:jc w:val="center"/>
                    <w:rPr>
                      <w:szCs w:val="21"/>
                    </w:rPr>
                  </w:pPr>
                  <w:r>
                    <w:rPr>
                      <w:szCs w:val="21"/>
                    </w:rPr>
                    <w:cr/>
                    <w:t>2.6</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1.5</w:t>
                  </w:r>
                </w:p>
              </w:tc>
              <w:tc>
                <w:tcPr>
                  <w:tcW w:w="3091" w:type="dxa"/>
                  <w:shd w:val="clear" w:color="auto" w:fill="FFFFFF"/>
                  <w:vAlign w:val="center"/>
                </w:tcPr>
                <w:p w:rsidR="00D05128" w:rsidRDefault="00C72E2D">
                  <w:pPr>
                    <w:spacing w:line="300" w:lineRule="exact"/>
                    <w:jc w:val="center"/>
                    <w:rPr>
                      <w:szCs w:val="21"/>
                    </w:rPr>
                  </w:pPr>
                  <w:r>
                    <w:rPr>
                      <w:szCs w:val="21"/>
                    </w:rPr>
                    <w:t>极端最低温度</w:t>
                  </w:r>
                </w:p>
              </w:tc>
              <w:tc>
                <w:tcPr>
                  <w:tcW w:w="873" w:type="dxa"/>
                  <w:shd w:val="clear" w:color="auto" w:fill="FFFFFF"/>
                  <w:vAlign w:val="center"/>
                </w:tcPr>
                <w:p w:rsidR="00D05128" w:rsidRDefault="00C72E2D">
                  <w:pPr>
                    <w:spacing w:line="300" w:lineRule="exact"/>
                    <w:jc w:val="center"/>
                    <w:rPr>
                      <w:szCs w:val="21"/>
                    </w:rPr>
                  </w:pPr>
                  <w:r>
                    <w:rPr>
                      <w:szCs w:val="21"/>
                    </w:rPr>
                    <w:t>V</w:t>
                  </w:r>
                </w:p>
              </w:tc>
              <w:tc>
                <w:tcPr>
                  <w:tcW w:w="1741" w:type="dxa"/>
                  <w:shd w:val="clear" w:color="auto" w:fill="FFFFFF"/>
                  <w:vAlign w:val="center"/>
                </w:tcPr>
                <w:p w:rsidR="00D05128" w:rsidRDefault="00C72E2D">
                  <w:pPr>
                    <w:spacing w:line="300" w:lineRule="exact"/>
                    <w:jc w:val="center"/>
                    <w:rPr>
                      <w:szCs w:val="21"/>
                    </w:rPr>
                  </w:pPr>
                  <w:r>
                    <w:rPr>
                      <w:szCs w:val="21"/>
                    </w:rPr>
                    <w:t>-38.2</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1.6</w:t>
                  </w:r>
                </w:p>
              </w:tc>
              <w:tc>
                <w:tcPr>
                  <w:tcW w:w="3091" w:type="dxa"/>
                  <w:shd w:val="clear" w:color="auto" w:fill="FFFFFF"/>
                  <w:vAlign w:val="center"/>
                </w:tcPr>
                <w:p w:rsidR="00D05128" w:rsidRDefault="00C72E2D">
                  <w:pPr>
                    <w:spacing w:line="300" w:lineRule="exact"/>
                    <w:jc w:val="center"/>
                    <w:rPr>
                      <w:szCs w:val="21"/>
                    </w:rPr>
                  </w:pPr>
                  <w:r>
                    <w:rPr>
                      <w:szCs w:val="21"/>
                    </w:rPr>
                    <w:t>历年月平均最高气温</w:t>
                  </w:r>
                </w:p>
              </w:tc>
              <w:tc>
                <w:tcPr>
                  <w:tcW w:w="873" w:type="dxa"/>
                  <w:shd w:val="clear" w:color="auto" w:fill="FFFFFF"/>
                  <w:vAlign w:val="center"/>
                </w:tcPr>
                <w:p w:rsidR="00D05128" w:rsidRDefault="00C72E2D">
                  <w:pPr>
                    <w:spacing w:line="300" w:lineRule="exact"/>
                    <w:jc w:val="center"/>
                    <w:rPr>
                      <w:szCs w:val="21"/>
                    </w:rPr>
                  </w:pPr>
                  <w:r>
                    <w:rPr>
                      <w:szCs w:val="21"/>
                    </w:rPr>
                    <w:t>°c</w:t>
                  </w:r>
                </w:p>
              </w:tc>
              <w:tc>
                <w:tcPr>
                  <w:tcW w:w="1741" w:type="dxa"/>
                  <w:shd w:val="clear" w:color="auto" w:fill="FFFFFF"/>
                  <w:vAlign w:val="center"/>
                </w:tcPr>
                <w:p w:rsidR="00D05128" w:rsidRDefault="00C72E2D">
                  <w:pPr>
                    <w:spacing w:line="300" w:lineRule="exact"/>
                    <w:jc w:val="center"/>
                    <w:rPr>
                      <w:szCs w:val="21"/>
                    </w:rPr>
                  </w:pPr>
                  <w:r>
                    <w:rPr>
                      <w:szCs w:val="21"/>
                    </w:rPr>
                    <w:t>34.1</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1.7</w:t>
                  </w:r>
                </w:p>
              </w:tc>
              <w:tc>
                <w:tcPr>
                  <w:tcW w:w="3091" w:type="dxa"/>
                  <w:shd w:val="clear" w:color="auto" w:fill="FFFFFF"/>
                  <w:vAlign w:val="center"/>
                </w:tcPr>
                <w:p w:rsidR="00D05128" w:rsidRDefault="00C72E2D">
                  <w:pPr>
                    <w:spacing w:line="300" w:lineRule="exact"/>
                    <w:jc w:val="center"/>
                    <w:rPr>
                      <w:szCs w:val="21"/>
                    </w:rPr>
                  </w:pPr>
                  <w:r>
                    <w:rPr>
                      <w:szCs w:val="21"/>
                    </w:rPr>
                    <w:t>历年月平均最低气温</w:t>
                  </w:r>
                </w:p>
              </w:tc>
              <w:tc>
                <w:tcPr>
                  <w:tcW w:w="873" w:type="dxa"/>
                  <w:shd w:val="clear" w:color="auto" w:fill="FFFFFF"/>
                  <w:vAlign w:val="center"/>
                </w:tcPr>
                <w:p w:rsidR="00D05128" w:rsidRDefault="00C72E2D">
                  <w:pPr>
                    <w:spacing w:line="300" w:lineRule="exact"/>
                    <w:jc w:val="center"/>
                    <w:rPr>
                      <w:szCs w:val="21"/>
                    </w:rPr>
                  </w:pPr>
                  <w:r>
                    <w:rPr>
                      <w:szCs w:val="21"/>
                    </w:rPr>
                    <w:t>°c</w:t>
                  </w:r>
                </w:p>
              </w:tc>
              <w:tc>
                <w:tcPr>
                  <w:tcW w:w="1741" w:type="dxa"/>
                  <w:shd w:val="clear" w:color="auto" w:fill="FFFFFF"/>
                  <w:vAlign w:val="center"/>
                </w:tcPr>
                <w:p w:rsidR="00D05128" w:rsidRDefault="00C72E2D">
                  <w:pPr>
                    <w:spacing w:line="300" w:lineRule="exact"/>
                    <w:jc w:val="center"/>
                    <w:rPr>
                      <w:szCs w:val="21"/>
                    </w:rPr>
                  </w:pPr>
                  <w:r>
                    <w:rPr>
                      <w:szCs w:val="21"/>
                    </w:rPr>
                    <w:t>-27.8</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b/>
                      <w:bCs/>
                      <w:szCs w:val="21"/>
                    </w:rPr>
                  </w:pPr>
                  <w:r>
                    <w:rPr>
                      <w:b/>
                      <w:bCs/>
                      <w:szCs w:val="21"/>
                    </w:rPr>
                    <w:t>2</w:t>
                  </w:r>
                </w:p>
              </w:tc>
              <w:tc>
                <w:tcPr>
                  <w:tcW w:w="3091" w:type="dxa"/>
                  <w:shd w:val="clear" w:color="auto" w:fill="FFFFFF"/>
                  <w:vAlign w:val="center"/>
                </w:tcPr>
                <w:p w:rsidR="00D05128" w:rsidRDefault="00C72E2D">
                  <w:pPr>
                    <w:spacing w:line="300" w:lineRule="exact"/>
                    <w:jc w:val="center"/>
                    <w:rPr>
                      <w:b/>
                      <w:bCs/>
                      <w:szCs w:val="21"/>
                    </w:rPr>
                  </w:pPr>
                  <w:r>
                    <w:rPr>
                      <w:b/>
                      <w:bCs/>
                      <w:szCs w:val="21"/>
                    </w:rPr>
                    <w:t>降水量</w:t>
                  </w:r>
                </w:p>
              </w:tc>
              <w:tc>
                <w:tcPr>
                  <w:tcW w:w="873" w:type="dxa"/>
                  <w:shd w:val="clear" w:color="auto" w:fill="FFFFFF"/>
                  <w:vAlign w:val="center"/>
                </w:tcPr>
                <w:p w:rsidR="00D05128" w:rsidRDefault="00D05128">
                  <w:pPr>
                    <w:spacing w:line="300" w:lineRule="exact"/>
                    <w:jc w:val="center"/>
                    <w:rPr>
                      <w:szCs w:val="21"/>
                    </w:rPr>
                  </w:pPr>
                </w:p>
              </w:tc>
              <w:tc>
                <w:tcPr>
                  <w:tcW w:w="1741" w:type="dxa"/>
                  <w:shd w:val="clear" w:color="auto" w:fill="FFFFFF"/>
                  <w:vAlign w:val="center"/>
                </w:tcPr>
                <w:p w:rsidR="00D05128" w:rsidRDefault="00D05128">
                  <w:pPr>
                    <w:spacing w:line="300" w:lineRule="exact"/>
                    <w:jc w:val="center"/>
                    <w:rPr>
                      <w:szCs w:val="21"/>
                    </w:rPr>
                  </w:pP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2.1</w:t>
                  </w:r>
                </w:p>
              </w:tc>
              <w:tc>
                <w:tcPr>
                  <w:tcW w:w="3091" w:type="dxa"/>
                  <w:shd w:val="clear" w:color="auto" w:fill="FFFFFF"/>
                  <w:vAlign w:val="center"/>
                </w:tcPr>
                <w:p w:rsidR="00D05128" w:rsidRDefault="00C72E2D">
                  <w:pPr>
                    <w:spacing w:line="300" w:lineRule="exact"/>
                    <w:jc w:val="center"/>
                    <w:rPr>
                      <w:szCs w:val="21"/>
                    </w:rPr>
                  </w:pPr>
                  <w:r>
                    <w:rPr>
                      <w:szCs w:val="21"/>
                    </w:rPr>
                    <w:t>历年全年平均降水量</w:t>
                  </w:r>
                </w:p>
              </w:tc>
              <w:tc>
                <w:tcPr>
                  <w:tcW w:w="873" w:type="dxa"/>
                  <w:shd w:val="clear" w:color="auto" w:fill="FFFFFF"/>
                  <w:vAlign w:val="center"/>
                </w:tcPr>
                <w:p w:rsidR="00D05128" w:rsidRDefault="00C72E2D">
                  <w:pPr>
                    <w:spacing w:line="300" w:lineRule="exact"/>
                    <w:jc w:val="center"/>
                    <w:rPr>
                      <w:szCs w:val="21"/>
                    </w:rPr>
                  </w:pPr>
                  <w:r>
                    <w:rPr>
                      <w:szCs w:val="21"/>
                    </w:rPr>
                    <w:t>mm</w:t>
                  </w:r>
                </w:p>
              </w:tc>
              <w:tc>
                <w:tcPr>
                  <w:tcW w:w="1741" w:type="dxa"/>
                  <w:shd w:val="clear" w:color="auto" w:fill="FFFFFF"/>
                  <w:vAlign w:val="center"/>
                </w:tcPr>
                <w:p w:rsidR="00D05128" w:rsidRDefault="00C72E2D">
                  <w:pPr>
                    <w:spacing w:line="300" w:lineRule="exact"/>
                    <w:jc w:val="center"/>
                    <w:rPr>
                      <w:szCs w:val="21"/>
                    </w:rPr>
                  </w:pPr>
                  <w:r>
                    <w:rPr>
                      <w:szCs w:val="21"/>
                    </w:rPr>
                    <w:t>181.7</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b/>
                      <w:bCs/>
                      <w:szCs w:val="21"/>
                    </w:rPr>
                  </w:pPr>
                  <w:r>
                    <w:rPr>
                      <w:b/>
                      <w:bCs/>
                      <w:szCs w:val="21"/>
                    </w:rPr>
                    <w:t>3</w:t>
                  </w:r>
                </w:p>
              </w:tc>
              <w:tc>
                <w:tcPr>
                  <w:tcW w:w="3091" w:type="dxa"/>
                  <w:shd w:val="clear" w:color="auto" w:fill="FFFFFF"/>
                  <w:vAlign w:val="center"/>
                </w:tcPr>
                <w:p w:rsidR="00D05128" w:rsidRDefault="00C72E2D">
                  <w:pPr>
                    <w:spacing w:line="300" w:lineRule="exact"/>
                    <w:jc w:val="center"/>
                    <w:rPr>
                      <w:b/>
                      <w:bCs/>
                      <w:szCs w:val="21"/>
                    </w:rPr>
                  </w:pPr>
                  <w:r>
                    <w:rPr>
                      <w:b/>
                      <w:bCs/>
                      <w:szCs w:val="21"/>
                    </w:rPr>
                    <w:t>冻深</w:t>
                  </w:r>
                </w:p>
              </w:tc>
              <w:tc>
                <w:tcPr>
                  <w:tcW w:w="873" w:type="dxa"/>
                  <w:shd w:val="clear" w:color="auto" w:fill="FFFFFF"/>
                  <w:vAlign w:val="center"/>
                </w:tcPr>
                <w:p w:rsidR="00D05128" w:rsidRDefault="00D05128">
                  <w:pPr>
                    <w:spacing w:line="300" w:lineRule="exact"/>
                    <w:jc w:val="center"/>
                    <w:rPr>
                      <w:b/>
                      <w:bCs/>
                      <w:szCs w:val="21"/>
                    </w:rPr>
                  </w:pPr>
                </w:p>
              </w:tc>
              <w:tc>
                <w:tcPr>
                  <w:tcW w:w="1741" w:type="dxa"/>
                  <w:shd w:val="clear" w:color="auto" w:fill="FFFFFF"/>
                  <w:vAlign w:val="center"/>
                </w:tcPr>
                <w:p w:rsidR="00D05128" w:rsidRDefault="00D05128">
                  <w:pPr>
                    <w:spacing w:line="300" w:lineRule="exact"/>
                    <w:jc w:val="center"/>
                    <w:rPr>
                      <w:b/>
                      <w:bCs/>
                      <w:szCs w:val="21"/>
                    </w:rPr>
                  </w:pP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3.1</w:t>
                  </w:r>
                </w:p>
              </w:tc>
              <w:tc>
                <w:tcPr>
                  <w:tcW w:w="3091" w:type="dxa"/>
                  <w:shd w:val="clear" w:color="auto" w:fill="FFFFFF"/>
                  <w:vAlign w:val="center"/>
                </w:tcPr>
                <w:p w:rsidR="00D05128" w:rsidRDefault="00C72E2D">
                  <w:pPr>
                    <w:spacing w:line="300" w:lineRule="exact"/>
                    <w:jc w:val="center"/>
                    <w:rPr>
                      <w:szCs w:val="21"/>
                    </w:rPr>
                  </w:pPr>
                  <w:r>
                    <w:rPr>
                      <w:szCs w:val="21"/>
                    </w:rPr>
                    <w:t>最大冻土深度</w:t>
                  </w:r>
                </w:p>
              </w:tc>
              <w:tc>
                <w:tcPr>
                  <w:tcW w:w="873" w:type="dxa"/>
                  <w:shd w:val="clear" w:color="auto" w:fill="FFFFFF"/>
                  <w:vAlign w:val="center"/>
                </w:tcPr>
                <w:p w:rsidR="00D05128" w:rsidRDefault="00C72E2D">
                  <w:pPr>
                    <w:spacing w:line="300" w:lineRule="exact"/>
                    <w:jc w:val="center"/>
                    <w:rPr>
                      <w:szCs w:val="21"/>
                    </w:rPr>
                  </w:pPr>
                  <w:r>
                    <w:rPr>
                      <w:szCs w:val="21"/>
                    </w:rPr>
                    <w:t>cm</w:t>
                  </w:r>
                </w:p>
              </w:tc>
              <w:tc>
                <w:tcPr>
                  <w:tcW w:w="1741" w:type="dxa"/>
                  <w:shd w:val="clear" w:color="auto" w:fill="FFFFFF"/>
                  <w:vAlign w:val="center"/>
                </w:tcPr>
                <w:p w:rsidR="00D05128" w:rsidRDefault="00C72E2D">
                  <w:pPr>
                    <w:spacing w:line="300" w:lineRule="exact"/>
                    <w:jc w:val="center"/>
                    <w:rPr>
                      <w:szCs w:val="21"/>
                    </w:rPr>
                  </w:pPr>
                  <w:r>
                    <w:rPr>
                      <w:szCs w:val="21"/>
                    </w:rPr>
                    <w:t>150</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b/>
                      <w:bCs/>
                      <w:szCs w:val="21"/>
                    </w:rPr>
                  </w:pPr>
                  <w:r>
                    <w:rPr>
                      <w:b/>
                      <w:bCs/>
                      <w:szCs w:val="21"/>
                    </w:rPr>
                    <w:t>4</w:t>
                  </w:r>
                </w:p>
              </w:tc>
              <w:tc>
                <w:tcPr>
                  <w:tcW w:w="3091" w:type="dxa"/>
                  <w:shd w:val="clear" w:color="auto" w:fill="FFFFFF"/>
                  <w:vAlign w:val="center"/>
                </w:tcPr>
                <w:p w:rsidR="00D05128" w:rsidRDefault="00C72E2D">
                  <w:pPr>
                    <w:spacing w:line="300" w:lineRule="exact"/>
                    <w:jc w:val="center"/>
                    <w:rPr>
                      <w:b/>
                      <w:bCs/>
                      <w:szCs w:val="21"/>
                    </w:rPr>
                  </w:pPr>
                  <w:r>
                    <w:rPr>
                      <w:b/>
                      <w:bCs/>
                      <w:szCs w:val="21"/>
                    </w:rPr>
                    <w:t>风</w:t>
                  </w:r>
                </w:p>
              </w:tc>
              <w:tc>
                <w:tcPr>
                  <w:tcW w:w="873" w:type="dxa"/>
                  <w:shd w:val="clear" w:color="auto" w:fill="FFFFFF"/>
                  <w:vAlign w:val="center"/>
                </w:tcPr>
                <w:p w:rsidR="00D05128" w:rsidRDefault="00D05128">
                  <w:pPr>
                    <w:spacing w:line="300" w:lineRule="exact"/>
                    <w:jc w:val="center"/>
                    <w:rPr>
                      <w:b/>
                      <w:bCs/>
                      <w:szCs w:val="21"/>
                    </w:rPr>
                  </w:pPr>
                </w:p>
              </w:tc>
              <w:tc>
                <w:tcPr>
                  <w:tcW w:w="1741" w:type="dxa"/>
                  <w:shd w:val="clear" w:color="auto" w:fill="FFFFFF"/>
                  <w:vAlign w:val="center"/>
                </w:tcPr>
                <w:p w:rsidR="00D05128" w:rsidRDefault="00D05128">
                  <w:pPr>
                    <w:spacing w:line="300" w:lineRule="exact"/>
                    <w:jc w:val="center"/>
                    <w:rPr>
                      <w:b/>
                      <w:bCs/>
                      <w:szCs w:val="21"/>
                    </w:rPr>
                  </w:pP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4.1</w:t>
                  </w:r>
                </w:p>
              </w:tc>
              <w:tc>
                <w:tcPr>
                  <w:tcW w:w="3091" w:type="dxa"/>
                  <w:shd w:val="clear" w:color="auto" w:fill="FFFFFF"/>
                  <w:vAlign w:val="center"/>
                </w:tcPr>
                <w:p w:rsidR="00D05128" w:rsidRDefault="00C72E2D">
                  <w:pPr>
                    <w:spacing w:line="300" w:lineRule="exact"/>
                    <w:jc w:val="center"/>
                    <w:rPr>
                      <w:szCs w:val="21"/>
                    </w:rPr>
                  </w:pPr>
                  <w:r>
                    <w:rPr>
                      <w:szCs w:val="21"/>
                    </w:rPr>
                    <w:t>年主导风向</w:t>
                  </w:r>
                </w:p>
              </w:tc>
              <w:tc>
                <w:tcPr>
                  <w:tcW w:w="873" w:type="dxa"/>
                  <w:shd w:val="clear" w:color="auto" w:fill="FFFFFF"/>
                  <w:vAlign w:val="center"/>
                </w:tcPr>
                <w:p w:rsidR="00D05128" w:rsidRDefault="00D05128">
                  <w:pPr>
                    <w:spacing w:line="300" w:lineRule="exact"/>
                    <w:jc w:val="center"/>
                    <w:rPr>
                      <w:szCs w:val="21"/>
                    </w:rPr>
                  </w:pPr>
                </w:p>
              </w:tc>
              <w:tc>
                <w:tcPr>
                  <w:tcW w:w="1741" w:type="dxa"/>
                  <w:shd w:val="clear" w:color="auto" w:fill="FFFFFF"/>
                  <w:vAlign w:val="center"/>
                </w:tcPr>
                <w:p w:rsidR="00D05128" w:rsidRDefault="00C72E2D">
                  <w:pPr>
                    <w:spacing w:line="300" w:lineRule="exact"/>
                    <w:jc w:val="center"/>
                    <w:rPr>
                      <w:szCs w:val="21"/>
                    </w:rPr>
                  </w:pPr>
                  <w:r>
                    <w:rPr>
                      <w:szCs w:val="21"/>
                    </w:rPr>
                    <w:t>西南（</w:t>
                  </w:r>
                  <w:r>
                    <w:rPr>
                      <w:szCs w:val="21"/>
                    </w:rPr>
                    <w:t>SW)</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4.2</w:t>
                  </w:r>
                </w:p>
              </w:tc>
              <w:tc>
                <w:tcPr>
                  <w:tcW w:w="3091" w:type="dxa"/>
                  <w:shd w:val="clear" w:color="auto" w:fill="FFFFFF"/>
                  <w:vAlign w:val="center"/>
                </w:tcPr>
                <w:p w:rsidR="00D05128" w:rsidRDefault="00C72E2D">
                  <w:pPr>
                    <w:spacing w:line="300" w:lineRule="exact"/>
                    <w:jc w:val="center"/>
                    <w:rPr>
                      <w:szCs w:val="21"/>
                    </w:rPr>
                  </w:pPr>
                  <w:r>
                    <w:rPr>
                      <w:szCs w:val="21"/>
                    </w:rPr>
                    <w:t>历年全年平均风速</w:t>
                  </w:r>
                </w:p>
              </w:tc>
              <w:tc>
                <w:tcPr>
                  <w:tcW w:w="873" w:type="dxa"/>
                  <w:shd w:val="clear" w:color="auto" w:fill="FFFFFF"/>
                  <w:vAlign w:val="center"/>
                </w:tcPr>
                <w:p w:rsidR="00D05128" w:rsidRDefault="00C72E2D">
                  <w:pPr>
                    <w:spacing w:line="300" w:lineRule="exact"/>
                    <w:jc w:val="center"/>
                    <w:rPr>
                      <w:szCs w:val="21"/>
                    </w:rPr>
                  </w:pPr>
                  <w:r>
                    <w:rPr>
                      <w:szCs w:val="21"/>
                    </w:rPr>
                    <w:t>m/s</w:t>
                  </w:r>
                </w:p>
              </w:tc>
              <w:tc>
                <w:tcPr>
                  <w:tcW w:w="1741" w:type="dxa"/>
                  <w:shd w:val="clear" w:color="auto" w:fill="FFFFFF"/>
                  <w:vAlign w:val="center"/>
                </w:tcPr>
                <w:p w:rsidR="00D05128" w:rsidRDefault="00C72E2D">
                  <w:pPr>
                    <w:spacing w:line="300" w:lineRule="exact"/>
                    <w:jc w:val="center"/>
                    <w:rPr>
                      <w:szCs w:val="21"/>
                    </w:rPr>
                  </w:pPr>
                  <w:r>
                    <w:rPr>
                      <w:szCs w:val="21"/>
                    </w:rPr>
                    <w:t>2.1</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b/>
                      <w:bCs/>
                      <w:szCs w:val="21"/>
                    </w:rPr>
                  </w:pPr>
                  <w:r>
                    <w:rPr>
                      <w:b/>
                      <w:bCs/>
                      <w:szCs w:val="21"/>
                    </w:rPr>
                    <w:t>5</w:t>
                  </w:r>
                </w:p>
              </w:tc>
              <w:tc>
                <w:tcPr>
                  <w:tcW w:w="3091" w:type="dxa"/>
                  <w:shd w:val="clear" w:color="auto" w:fill="FFFFFF"/>
                  <w:vAlign w:val="center"/>
                </w:tcPr>
                <w:p w:rsidR="00D05128" w:rsidRDefault="00C72E2D">
                  <w:pPr>
                    <w:spacing w:line="300" w:lineRule="exact"/>
                    <w:jc w:val="center"/>
                    <w:rPr>
                      <w:b/>
                      <w:bCs/>
                      <w:szCs w:val="21"/>
                    </w:rPr>
                  </w:pPr>
                  <w:r>
                    <w:rPr>
                      <w:b/>
                      <w:bCs/>
                      <w:szCs w:val="21"/>
                    </w:rPr>
                    <w:t>气压</w:t>
                  </w:r>
                </w:p>
              </w:tc>
              <w:tc>
                <w:tcPr>
                  <w:tcW w:w="873" w:type="dxa"/>
                  <w:shd w:val="clear" w:color="auto" w:fill="FFFFFF"/>
                  <w:vAlign w:val="center"/>
                </w:tcPr>
                <w:p w:rsidR="00D05128" w:rsidRDefault="00D05128">
                  <w:pPr>
                    <w:spacing w:line="300" w:lineRule="exact"/>
                    <w:jc w:val="center"/>
                    <w:rPr>
                      <w:b/>
                      <w:bCs/>
                      <w:szCs w:val="21"/>
                    </w:rPr>
                  </w:pPr>
                </w:p>
              </w:tc>
              <w:tc>
                <w:tcPr>
                  <w:tcW w:w="1741" w:type="dxa"/>
                  <w:shd w:val="clear" w:color="auto" w:fill="FFFFFF"/>
                  <w:vAlign w:val="center"/>
                </w:tcPr>
                <w:p w:rsidR="00D05128" w:rsidRDefault="00D05128">
                  <w:pPr>
                    <w:spacing w:line="300" w:lineRule="exact"/>
                    <w:jc w:val="center"/>
                    <w:rPr>
                      <w:b/>
                      <w:bCs/>
                      <w:szCs w:val="21"/>
                    </w:rPr>
                  </w:pP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5.1</w:t>
                  </w:r>
                </w:p>
              </w:tc>
              <w:tc>
                <w:tcPr>
                  <w:tcW w:w="3091" w:type="dxa"/>
                  <w:shd w:val="clear" w:color="auto" w:fill="FFFFFF"/>
                  <w:vAlign w:val="center"/>
                </w:tcPr>
                <w:p w:rsidR="00D05128" w:rsidRDefault="00C72E2D">
                  <w:pPr>
                    <w:spacing w:line="300" w:lineRule="exact"/>
                    <w:jc w:val="center"/>
                    <w:rPr>
                      <w:szCs w:val="21"/>
                    </w:rPr>
                  </w:pPr>
                  <w:r>
                    <w:rPr>
                      <w:szCs w:val="21"/>
                    </w:rPr>
                    <w:t>年平均气压</w:t>
                  </w:r>
                </w:p>
              </w:tc>
              <w:tc>
                <w:tcPr>
                  <w:tcW w:w="873" w:type="dxa"/>
                  <w:shd w:val="clear" w:color="auto" w:fill="FFFFFF"/>
                  <w:vAlign w:val="center"/>
                </w:tcPr>
                <w:p w:rsidR="00D05128" w:rsidRDefault="00C72E2D">
                  <w:pPr>
                    <w:spacing w:line="300" w:lineRule="exact"/>
                    <w:jc w:val="center"/>
                    <w:rPr>
                      <w:szCs w:val="21"/>
                    </w:rPr>
                  </w:pPr>
                  <w:r>
                    <w:rPr>
                      <w:szCs w:val="21"/>
                    </w:rPr>
                    <w:t>hPa</w:t>
                  </w:r>
                </w:p>
              </w:tc>
              <w:tc>
                <w:tcPr>
                  <w:tcW w:w="1741" w:type="dxa"/>
                  <w:shd w:val="clear" w:color="auto" w:fill="FFFFFF"/>
                  <w:vAlign w:val="center"/>
                </w:tcPr>
                <w:p w:rsidR="00D05128" w:rsidRDefault="00C72E2D">
                  <w:pPr>
                    <w:spacing w:line="300" w:lineRule="exact"/>
                    <w:jc w:val="center"/>
                    <w:rPr>
                      <w:szCs w:val="21"/>
                    </w:rPr>
                  </w:pPr>
                  <w:r>
                    <w:rPr>
                      <w:szCs w:val="21"/>
                    </w:rPr>
                    <w:t>953.2</w:t>
                  </w: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b/>
                      <w:bCs/>
                      <w:szCs w:val="21"/>
                    </w:rPr>
                  </w:pPr>
                  <w:r>
                    <w:rPr>
                      <w:b/>
                      <w:bCs/>
                      <w:szCs w:val="21"/>
                    </w:rPr>
                    <w:t>6</w:t>
                  </w:r>
                </w:p>
              </w:tc>
              <w:tc>
                <w:tcPr>
                  <w:tcW w:w="3091" w:type="dxa"/>
                  <w:shd w:val="clear" w:color="auto" w:fill="FFFFFF"/>
                  <w:vAlign w:val="center"/>
                </w:tcPr>
                <w:p w:rsidR="00D05128" w:rsidRDefault="00C72E2D">
                  <w:pPr>
                    <w:spacing w:line="300" w:lineRule="exact"/>
                    <w:jc w:val="center"/>
                    <w:rPr>
                      <w:b/>
                      <w:bCs/>
                      <w:szCs w:val="21"/>
                    </w:rPr>
                  </w:pPr>
                  <w:r>
                    <w:rPr>
                      <w:b/>
                      <w:bCs/>
                      <w:szCs w:val="21"/>
                    </w:rPr>
                    <w:t>抗震烈度</w:t>
                  </w:r>
                </w:p>
              </w:tc>
              <w:tc>
                <w:tcPr>
                  <w:tcW w:w="873" w:type="dxa"/>
                  <w:shd w:val="clear" w:color="auto" w:fill="FFFFFF"/>
                  <w:vAlign w:val="center"/>
                </w:tcPr>
                <w:p w:rsidR="00D05128" w:rsidRDefault="00D05128">
                  <w:pPr>
                    <w:spacing w:line="300" w:lineRule="exact"/>
                    <w:jc w:val="center"/>
                    <w:rPr>
                      <w:b/>
                      <w:bCs/>
                      <w:szCs w:val="21"/>
                    </w:rPr>
                  </w:pPr>
                </w:p>
              </w:tc>
              <w:tc>
                <w:tcPr>
                  <w:tcW w:w="1741" w:type="dxa"/>
                  <w:shd w:val="clear" w:color="auto" w:fill="FFFFFF"/>
                  <w:vAlign w:val="center"/>
                </w:tcPr>
                <w:p w:rsidR="00D05128" w:rsidRDefault="00D05128">
                  <w:pPr>
                    <w:spacing w:line="300" w:lineRule="exact"/>
                    <w:jc w:val="center"/>
                    <w:rPr>
                      <w:b/>
                      <w:bCs/>
                      <w:szCs w:val="21"/>
                    </w:rPr>
                  </w:pPr>
                </w:p>
              </w:tc>
              <w:tc>
                <w:tcPr>
                  <w:tcW w:w="1592" w:type="dxa"/>
                  <w:shd w:val="clear" w:color="auto" w:fill="FFFFFF"/>
                  <w:vAlign w:val="center"/>
                </w:tcPr>
                <w:p w:rsidR="00D05128" w:rsidRDefault="00D05128">
                  <w:pPr>
                    <w:spacing w:line="300" w:lineRule="exact"/>
                    <w:jc w:val="center"/>
                    <w:rPr>
                      <w:szCs w:val="21"/>
                    </w:rPr>
                  </w:pPr>
                </w:p>
              </w:tc>
            </w:tr>
            <w:tr w:rsidR="00D05128">
              <w:trPr>
                <w:trHeight w:val="57"/>
                <w:jc w:val="center"/>
              </w:trPr>
              <w:tc>
                <w:tcPr>
                  <w:tcW w:w="1094" w:type="dxa"/>
                  <w:shd w:val="clear" w:color="auto" w:fill="FFFFFF"/>
                  <w:vAlign w:val="center"/>
                </w:tcPr>
                <w:p w:rsidR="00D05128" w:rsidRDefault="00C72E2D">
                  <w:pPr>
                    <w:spacing w:line="300" w:lineRule="exact"/>
                    <w:jc w:val="center"/>
                    <w:rPr>
                      <w:szCs w:val="21"/>
                    </w:rPr>
                  </w:pPr>
                  <w:r>
                    <w:rPr>
                      <w:szCs w:val="21"/>
                    </w:rPr>
                    <w:t>6.1</w:t>
                  </w:r>
                </w:p>
              </w:tc>
              <w:tc>
                <w:tcPr>
                  <w:tcW w:w="3091" w:type="dxa"/>
                  <w:shd w:val="clear" w:color="auto" w:fill="FFFFFF"/>
                  <w:vAlign w:val="center"/>
                </w:tcPr>
                <w:p w:rsidR="00D05128" w:rsidRDefault="00C72E2D">
                  <w:pPr>
                    <w:spacing w:line="300" w:lineRule="exact"/>
                    <w:jc w:val="center"/>
                    <w:rPr>
                      <w:szCs w:val="21"/>
                    </w:rPr>
                  </w:pPr>
                  <w:r>
                    <w:rPr>
                      <w:szCs w:val="21"/>
                    </w:rPr>
                    <w:t>抗震烈度</w:t>
                  </w:r>
                </w:p>
              </w:tc>
              <w:tc>
                <w:tcPr>
                  <w:tcW w:w="873" w:type="dxa"/>
                  <w:shd w:val="clear" w:color="auto" w:fill="FFFFFF"/>
                  <w:vAlign w:val="center"/>
                </w:tcPr>
                <w:p w:rsidR="00D05128" w:rsidRDefault="00D05128">
                  <w:pPr>
                    <w:spacing w:line="300" w:lineRule="exact"/>
                    <w:jc w:val="center"/>
                    <w:rPr>
                      <w:szCs w:val="21"/>
                    </w:rPr>
                  </w:pPr>
                </w:p>
              </w:tc>
              <w:tc>
                <w:tcPr>
                  <w:tcW w:w="1741" w:type="dxa"/>
                  <w:shd w:val="clear" w:color="auto" w:fill="FFFFFF"/>
                  <w:vAlign w:val="center"/>
                </w:tcPr>
                <w:p w:rsidR="00D05128" w:rsidRDefault="00C72E2D">
                  <w:pPr>
                    <w:spacing w:line="300" w:lineRule="exact"/>
                    <w:jc w:val="center"/>
                    <w:rPr>
                      <w:szCs w:val="21"/>
                    </w:rPr>
                  </w:pPr>
                  <w:r>
                    <w:rPr>
                      <w:szCs w:val="21"/>
                    </w:rPr>
                    <w:t>7</w:t>
                  </w:r>
                  <w:r>
                    <w:rPr>
                      <w:szCs w:val="21"/>
                    </w:rPr>
                    <w:t>度</w:t>
                  </w:r>
                </w:p>
              </w:tc>
              <w:tc>
                <w:tcPr>
                  <w:tcW w:w="1592" w:type="dxa"/>
                  <w:shd w:val="clear" w:color="auto" w:fill="FFFFFF"/>
                  <w:vAlign w:val="center"/>
                </w:tcPr>
                <w:p w:rsidR="00D05128" w:rsidRDefault="00D05128">
                  <w:pPr>
                    <w:spacing w:line="300" w:lineRule="exact"/>
                    <w:jc w:val="center"/>
                    <w:rPr>
                      <w:szCs w:val="21"/>
                    </w:rPr>
                  </w:pPr>
                </w:p>
              </w:tc>
            </w:tr>
          </w:tbl>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tc>
      </w:tr>
    </w:tbl>
    <w:p w:rsidR="00D05128" w:rsidRDefault="00C72E2D">
      <w:pPr>
        <w:outlineLvl w:val="2"/>
        <w:rPr>
          <w:b/>
          <w:sz w:val="32"/>
          <w:szCs w:val="24"/>
        </w:rPr>
      </w:pPr>
      <w:r>
        <w:rPr>
          <w:b/>
          <w:sz w:val="32"/>
          <w:szCs w:val="24"/>
        </w:rPr>
        <w:lastRenderedPageBreak/>
        <w:t>环境质量状况</w:t>
      </w:r>
    </w:p>
    <w:tbl>
      <w:tblPr>
        <w:tblStyle w:val="aff4"/>
        <w:tblW w:w="8472" w:type="dxa"/>
        <w:tblLayout w:type="fixed"/>
        <w:tblLook w:val="04A0" w:firstRow="1" w:lastRow="0" w:firstColumn="1" w:lastColumn="0" w:noHBand="0" w:noVBand="1"/>
      </w:tblPr>
      <w:tblGrid>
        <w:gridCol w:w="8472"/>
      </w:tblGrid>
      <w:tr w:rsidR="00D05128">
        <w:tc>
          <w:tcPr>
            <w:tcW w:w="8472" w:type="dxa"/>
          </w:tcPr>
          <w:p w:rsidR="00D05128" w:rsidRDefault="00C72E2D">
            <w:pPr>
              <w:tabs>
                <w:tab w:val="left" w:pos="7512"/>
              </w:tabs>
              <w:spacing w:line="360" w:lineRule="auto"/>
              <w:rPr>
                <w:b/>
                <w:kern w:val="0"/>
                <w:sz w:val="24"/>
                <w:szCs w:val="24"/>
              </w:rPr>
            </w:pPr>
            <w:r>
              <w:rPr>
                <w:b/>
                <w:kern w:val="0"/>
                <w:sz w:val="24"/>
                <w:szCs w:val="24"/>
              </w:rPr>
              <w:t>建设项目所在地区域环境质量现状及主要环境问题（环境空气、地面水、地下水、声环境、生态环境等）</w:t>
            </w:r>
          </w:p>
          <w:p w:rsidR="00D05128" w:rsidRDefault="00C72E2D">
            <w:pPr>
              <w:autoSpaceDE w:val="0"/>
              <w:autoSpaceDN w:val="0"/>
              <w:adjustRightInd w:val="0"/>
              <w:ind w:firstLineChars="200" w:firstLine="482"/>
              <w:jc w:val="left"/>
              <w:rPr>
                <w:rFonts w:eastAsiaTheme="minorEastAsia"/>
                <w:b/>
                <w:bCs/>
                <w:kern w:val="0"/>
                <w:sz w:val="24"/>
                <w:szCs w:val="24"/>
              </w:rPr>
            </w:pPr>
            <w:r>
              <w:rPr>
                <w:rFonts w:eastAsiaTheme="minorEastAsia"/>
                <w:b/>
                <w:bCs/>
                <w:kern w:val="0"/>
                <w:sz w:val="24"/>
                <w:szCs w:val="24"/>
              </w:rPr>
              <w:t>1</w:t>
            </w:r>
            <w:r>
              <w:rPr>
                <w:rFonts w:eastAsiaTheme="minorEastAsia"/>
                <w:b/>
                <w:bCs/>
                <w:kern w:val="0"/>
                <w:sz w:val="24"/>
                <w:szCs w:val="24"/>
              </w:rPr>
              <w:t>、大气环境质量现状调查及分析</w:t>
            </w:r>
          </w:p>
          <w:p w:rsidR="00D05128" w:rsidRDefault="00C72E2D">
            <w:pPr>
              <w:spacing w:line="360" w:lineRule="auto"/>
              <w:ind w:firstLine="480"/>
              <w:jc w:val="left"/>
              <w:rPr>
                <w:kern w:val="1"/>
                <w:sz w:val="24"/>
              </w:rPr>
            </w:pPr>
            <w:r>
              <w:rPr>
                <w:kern w:val="1"/>
                <w:sz w:val="24"/>
              </w:rPr>
              <w:t>本次大气环境质量常规污染物现状引用《</w:t>
            </w:r>
            <w:r>
              <w:rPr>
                <w:rFonts w:hint="eastAsia"/>
                <w:kern w:val="1"/>
                <w:sz w:val="24"/>
              </w:rPr>
              <w:t>新疆华新宝源新型建材有限碳纤维柔韧性发热电缆及电线电缆建设项目》</w:t>
            </w:r>
            <w:r>
              <w:rPr>
                <w:kern w:val="1"/>
                <w:sz w:val="24"/>
              </w:rPr>
              <w:t>中相关大气监测数据。监测点为</w:t>
            </w:r>
            <w:r>
              <w:rPr>
                <w:rFonts w:hint="eastAsia"/>
                <w:kern w:val="1"/>
                <w:sz w:val="24"/>
              </w:rPr>
              <w:t>新疆昌吉高新技术产业发展区建材区内，监测点位于本项目东侧</w:t>
            </w:r>
            <w:r>
              <w:rPr>
                <w:rFonts w:hint="eastAsia"/>
                <w:kern w:val="1"/>
                <w:sz w:val="24"/>
              </w:rPr>
              <w:t>750m</w:t>
            </w:r>
            <w:r>
              <w:rPr>
                <w:kern w:val="1"/>
                <w:sz w:val="24"/>
              </w:rPr>
              <w:t>。监测时间为</w:t>
            </w:r>
            <w:r>
              <w:rPr>
                <w:kern w:val="1"/>
                <w:sz w:val="24"/>
              </w:rPr>
              <w:t>201</w:t>
            </w:r>
            <w:r>
              <w:rPr>
                <w:rFonts w:hint="eastAsia"/>
                <w:kern w:val="1"/>
                <w:sz w:val="24"/>
              </w:rPr>
              <w:t>7</w:t>
            </w:r>
            <w:r>
              <w:rPr>
                <w:kern w:val="1"/>
                <w:sz w:val="24"/>
              </w:rPr>
              <w:t>年</w:t>
            </w:r>
            <w:r>
              <w:rPr>
                <w:rFonts w:hint="eastAsia"/>
                <w:kern w:val="1"/>
                <w:sz w:val="24"/>
              </w:rPr>
              <w:t>2</w:t>
            </w:r>
            <w:r>
              <w:rPr>
                <w:kern w:val="1"/>
                <w:sz w:val="24"/>
              </w:rPr>
              <w:t>月</w:t>
            </w:r>
            <w:r>
              <w:rPr>
                <w:rFonts w:hint="eastAsia"/>
                <w:kern w:val="1"/>
                <w:sz w:val="24"/>
              </w:rPr>
              <w:t>24</w:t>
            </w:r>
            <w:r>
              <w:rPr>
                <w:kern w:val="1"/>
                <w:sz w:val="24"/>
              </w:rPr>
              <w:t>日</w:t>
            </w:r>
            <w:r>
              <w:rPr>
                <w:kern w:val="1"/>
                <w:sz w:val="24"/>
              </w:rPr>
              <w:t>-201</w:t>
            </w:r>
            <w:r>
              <w:rPr>
                <w:rFonts w:hint="eastAsia"/>
                <w:kern w:val="1"/>
                <w:sz w:val="24"/>
              </w:rPr>
              <w:t>7</w:t>
            </w:r>
            <w:r>
              <w:rPr>
                <w:kern w:val="1"/>
                <w:sz w:val="24"/>
              </w:rPr>
              <w:t>年</w:t>
            </w:r>
            <w:r>
              <w:rPr>
                <w:rFonts w:hint="eastAsia"/>
                <w:kern w:val="1"/>
                <w:sz w:val="24"/>
              </w:rPr>
              <w:t>3</w:t>
            </w:r>
            <w:r>
              <w:rPr>
                <w:kern w:val="1"/>
                <w:sz w:val="24"/>
              </w:rPr>
              <w:t>月</w:t>
            </w:r>
            <w:r>
              <w:rPr>
                <w:rFonts w:hint="eastAsia"/>
                <w:kern w:val="1"/>
                <w:sz w:val="24"/>
              </w:rPr>
              <w:t>2</w:t>
            </w:r>
            <w:r>
              <w:rPr>
                <w:kern w:val="1"/>
                <w:sz w:val="24"/>
              </w:rPr>
              <w:t>日</w:t>
            </w:r>
            <w:r>
              <w:rPr>
                <w:rFonts w:hint="eastAsia"/>
                <w:kern w:val="1"/>
                <w:sz w:val="24"/>
              </w:rPr>
              <w:t>，</w:t>
            </w:r>
            <w:r>
              <w:rPr>
                <w:rFonts w:hint="eastAsia"/>
                <w:kern w:val="1"/>
                <w:sz w:val="24"/>
              </w:rPr>
              <w:t>连续监测</w:t>
            </w:r>
            <w:r>
              <w:rPr>
                <w:rFonts w:hint="eastAsia"/>
                <w:kern w:val="1"/>
                <w:sz w:val="24"/>
              </w:rPr>
              <w:t>7</w:t>
            </w:r>
            <w:r>
              <w:rPr>
                <w:rFonts w:hint="eastAsia"/>
                <w:kern w:val="1"/>
                <w:sz w:val="24"/>
              </w:rPr>
              <w:t>天，</w:t>
            </w:r>
            <w:r>
              <w:rPr>
                <w:kern w:val="1"/>
                <w:sz w:val="24"/>
              </w:rPr>
              <w:t>监测项目</w:t>
            </w:r>
            <w:r>
              <w:rPr>
                <w:rFonts w:hint="eastAsia"/>
                <w:kern w:val="1"/>
                <w:sz w:val="24"/>
              </w:rPr>
              <w:t>为</w:t>
            </w:r>
            <w:r>
              <w:rPr>
                <w:kern w:val="1"/>
                <w:sz w:val="24"/>
              </w:rPr>
              <w:t>SO</w:t>
            </w:r>
            <w:r>
              <w:rPr>
                <w:kern w:val="1"/>
                <w:sz w:val="24"/>
                <w:vertAlign w:val="subscript"/>
              </w:rPr>
              <w:t>2</w:t>
            </w:r>
            <w:r>
              <w:rPr>
                <w:kern w:val="1"/>
                <w:sz w:val="24"/>
              </w:rPr>
              <w:t>、</w:t>
            </w:r>
            <w:r>
              <w:rPr>
                <w:kern w:val="1"/>
                <w:sz w:val="24"/>
              </w:rPr>
              <w:t>NO</w:t>
            </w:r>
            <w:r>
              <w:rPr>
                <w:kern w:val="1"/>
                <w:sz w:val="24"/>
                <w:vertAlign w:val="subscript"/>
              </w:rPr>
              <w:t>2</w:t>
            </w:r>
            <w:r>
              <w:rPr>
                <w:kern w:val="1"/>
                <w:sz w:val="24"/>
              </w:rPr>
              <w:t>、</w:t>
            </w:r>
            <w:r>
              <w:rPr>
                <w:kern w:val="1"/>
                <w:sz w:val="24"/>
              </w:rPr>
              <w:t>PM</w:t>
            </w:r>
            <w:r>
              <w:rPr>
                <w:kern w:val="1"/>
                <w:sz w:val="24"/>
                <w:vertAlign w:val="subscript"/>
              </w:rPr>
              <w:t>10</w:t>
            </w:r>
            <w:r>
              <w:rPr>
                <w:kern w:val="1"/>
                <w:sz w:val="24"/>
              </w:rPr>
              <w:t>。项目环境监测布点</w:t>
            </w:r>
            <w:r>
              <w:rPr>
                <w:rFonts w:hint="eastAsia"/>
                <w:kern w:val="1"/>
                <w:sz w:val="24"/>
              </w:rPr>
              <w:t>情况</w:t>
            </w:r>
            <w:r>
              <w:rPr>
                <w:kern w:val="1"/>
                <w:sz w:val="24"/>
              </w:rPr>
              <w:t>如图</w:t>
            </w:r>
            <w:r>
              <w:rPr>
                <w:rFonts w:hint="eastAsia"/>
                <w:kern w:val="1"/>
                <w:sz w:val="24"/>
              </w:rPr>
              <w:t>3</w:t>
            </w:r>
            <w:r>
              <w:rPr>
                <w:kern w:val="1"/>
                <w:sz w:val="24"/>
              </w:rPr>
              <w:t>所示。监测结果及评价统计汇总表见表</w:t>
            </w:r>
            <w:r>
              <w:rPr>
                <w:rFonts w:hint="eastAsia"/>
                <w:kern w:val="1"/>
                <w:sz w:val="24"/>
              </w:rPr>
              <w:t>4</w:t>
            </w:r>
            <w:r>
              <w:rPr>
                <w:kern w:val="1"/>
                <w:sz w:val="24"/>
              </w:rPr>
              <w:t>。</w:t>
            </w:r>
          </w:p>
          <w:p w:rsidR="00D05128" w:rsidRDefault="00C72E2D">
            <w:pPr>
              <w:spacing w:line="360" w:lineRule="auto"/>
              <w:ind w:firstLine="480"/>
              <w:jc w:val="center"/>
              <w:rPr>
                <w:b/>
                <w:kern w:val="1"/>
                <w:sz w:val="24"/>
              </w:rPr>
            </w:pPr>
            <w:r>
              <w:rPr>
                <w:b/>
                <w:kern w:val="1"/>
                <w:sz w:val="24"/>
              </w:rPr>
              <w:t>表</w:t>
            </w:r>
            <w:r>
              <w:rPr>
                <w:rFonts w:hint="eastAsia"/>
                <w:b/>
                <w:kern w:val="1"/>
                <w:sz w:val="24"/>
              </w:rPr>
              <w:t>4</w:t>
            </w:r>
            <w:r>
              <w:rPr>
                <w:b/>
                <w:kern w:val="1"/>
                <w:sz w:val="24"/>
              </w:rPr>
              <w:t xml:space="preserve">  </w:t>
            </w:r>
            <w:r>
              <w:rPr>
                <w:b/>
                <w:kern w:val="1"/>
                <w:sz w:val="24"/>
              </w:rPr>
              <w:t>环境空气质量常规污染物现状监测值</w:t>
            </w:r>
            <w:r>
              <w:rPr>
                <w:b/>
                <w:kern w:val="1"/>
                <w:sz w:val="24"/>
              </w:rPr>
              <w:t xml:space="preserve">  </w:t>
            </w:r>
            <w:r>
              <w:rPr>
                <w:b/>
                <w:kern w:val="1"/>
                <w:sz w:val="24"/>
              </w:rPr>
              <w:t>单位：</w:t>
            </w:r>
            <w:r>
              <w:rPr>
                <w:b/>
                <w:kern w:val="1"/>
                <w:sz w:val="24"/>
              </w:rPr>
              <w:t>mg/m</w:t>
            </w:r>
            <w:r>
              <w:rPr>
                <w:b/>
                <w:kern w:val="1"/>
                <w:sz w:val="24"/>
                <w:vertAlign w:val="superscript"/>
              </w:rPr>
              <w:t>3</w:t>
            </w:r>
          </w:p>
          <w:tbl>
            <w:tblPr>
              <w:tblW w:w="8504"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032"/>
              <w:gridCol w:w="1031"/>
              <w:gridCol w:w="936"/>
              <w:gridCol w:w="936"/>
              <w:gridCol w:w="938"/>
              <w:gridCol w:w="938"/>
            </w:tblGrid>
            <w:tr w:rsidR="00D05128">
              <w:trPr>
                <w:trHeight w:val="600"/>
                <w:jc w:val="center"/>
              </w:trPr>
              <w:tc>
                <w:tcPr>
                  <w:tcW w:w="2693" w:type="dxa"/>
                  <w:vAlign w:val="center"/>
                </w:tcPr>
                <w:p w:rsidR="00D05128" w:rsidRDefault="00C72E2D">
                  <w:pPr>
                    <w:jc w:val="center"/>
                    <w:rPr>
                      <w:b/>
                      <w:kern w:val="1"/>
                      <w:szCs w:val="21"/>
                    </w:rPr>
                  </w:pPr>
                  <w:r>
                    <w:rPr>
                      <w:b/>
                      <w:kern w:val="1"/>
                      <w:szCs w:val="21"/>
                    </w:rPr>
                    <w:t>监测日期</w:t>
                  </w:r>
                </w:p>
              </w:tc>
              <w:tc>
                <w:tcPr>
                  <w:tcW w:w="1032" w:type="dxa"/>
                  <w:vAlign w:val="center"/>
                </w:tcPr>
                <w:p w:rsidR="00D05128" w:rsidRDefault="00C72E2D">
                  <w:pPr>
                    <w:jc w:val="center"/>
                    <w:rPr>
                      <w:b/>
                      <w:kern w:val="1"/>
                      <w:szCs w:val="21"/>
                    </w:rPr>
                  </w:pPr>
                  <w:r>
                    <w:rPr>
                      <w:b/>
                      <w:kern w:val="1"/>
                      <w:szCs w:val="21"/>
                    </w:rPr>
                    <w:t>SO</w:t>
                  </w:r>
                  <w:r>
                    <w:rPr>
                      <w:b/>
                      <w:kern w:val="1"/>
                      <w:szCs w:val="21"/>
                      <w:vertAlign w:val="subscript"/>
                    </w:rPr>
                    <w:t>2</w:t>
                  </w:r>
                </w:p>
              </w:tc>
              <w:tc>
                <w:tcPr>
                  <w:tcW w:w="1031" w:type="dxa"/>
                  <w:vAlign w:val="center"/>
                </w:tcPr>
                <w:p w:rsidR="00D05128" w:rsidRDefault="00C72E2D">
                  <w:pPr>
                    <w:jc w:val="center"/>
                    <w:rPr>
                      <w:b/>
                      <w:kern w:val="1"/>
                      <w:szCs w:val="21"/>
                    </w:rPr>
                  </w:pPr>
                  <w:r>
                    <w:rPr>
                      <w:b/>
                      <w:kern w:val="1"/>
                      <w:szCs w:val="21"/>
                    </w:rPr>
                    <w:t>Pi</w:t>
                  </w:r>
                </w:p>
              </w:tc>
              <w:tc>
                <w:tcPr>
                  <w:tcW w:w="936" w:type="dxa"/>
                  <w:vAlign w:val="center"/>
                </w:tcPr>
                <w:p w:rsidR="00D05128" w:rsidRDefault="00C72E2D">
                  <w:pPr>
                    <w:jc w:val="center"/>
                    <w:rPr>
                      <w:b/>
                      <w:kern w:val="1"/>
                      <w:szCs w:val="21"/>
                    </w:rPr>
                  </w:pPr>
                  <w:r>
                    <w:rPr>
                      <w:b/>
                      <w:kern w:val="1"/>
                      <w:szCs w:val="21"/>
                    </w:rPr>
                    <w:t>NO</w:t>
                  </w:r>
                  <w:r>
                    <w:rPr>
                      <w:b/>
                      <w:kern w:val="1"/>
                      <w:szCs w:val="21"/>
                      <w:vertAlign w:val="subscript"/>
                    </w:rPr>
                    <w:t>2</w:t>
                  </w:r>
                </w:p>
              </w:tc>
              <w:tc>
                <w:tcPr>
                  <w:tcW w:w="936" w:type="dxa"/>
                  <w:vAlign w:val="center"/>
                </w:tcPr>
                <w:p w:rsidR="00D05128" w:rsidRDefault="00C72E2D">
                  <w:pPr>
                    <w:jc w:val="center"/>
                    <w:rPr>
                      <w:b/>
                      <w:kern w:val="1"/>
                      <w:szCs w:val="21"/>
                    </w:rPr>
                  </w:pPr>
                  <w:r>
                    <w:rPr>
                      <w:b/>
                      <w:kern w:val="1"/>
                      <w:szCs w:val="21"/>
                    </w:rPr>
                    <w:t>Pi</w:t>
                  </w:r>
                </w:p>
              </w:tc>
              <w:tc>
                <w:tcPr>
                  <w:tcW w:w="938" w:type="dxa"/>
                  <w:vAlign w:val="center"/>
                </w:tcPr>
                <w:p w:rsidR="00D05128" w:rsidRDefault="00C72E2D">
                  <w:pPr>
                    <w:jc w:val="center"/>
                    <w:rPr>
                      <w:b/>
                      <w:kern w:val="1"/>
                      <w:szCs w:val="21"/>
                    </w:rPr>
                  </w:pPr>
                  <w:r>
                    <w:rPr>
                      <w:b/>
                      <w:kern w:val="1"/>
                      <w:szCs w:val="21"/>
                    </w:rPr>
                    <w:t>PM</w:t>
                  </w:r>
                  <w:r>
                    <w:rPr>
                      <w:b/>
                      <w:kern w:val="1"/>
                      <w:szCs w:val="21"/>
                      <w:vertAlign w:val="subscript"/>
                    </w:rPr>
                    <w:t>10</w:t>
                  </w:r>
                </w:p>
              </w:tc>
              <w:tc>
                <w:tcPr>
                  <w:tcW w:w="938" w:type="dxa"/>
                  <w:vAlign w:val="center"/>
                </w:tcPr>
                <w:p w:rsidR="00D05128" w:rsidRDefault="00C72E2D">
                  <w:pPr>
                    <w:jc w:val="center"/>
                    <w:rPr>
                      <w:b/>
                      <w:kern w:val="1"/>
                      <w:szCs w:val="21"/>
                    </w:rPr>
                  </w:pPr>
                  <w:r>
                    <w:rPr>
                      <w:b/>
                      <w:kern w:val="1"/>
                      <w:szCs w:val="21"/>
                    </w:rPr>
                    <w:t>Pi</w:t>
                  </w:r>
                </w:p>
              </w:tc>
            </w:tr>
            <w:tr w:rsidR="00D05128">
              <w:trPr>
                <w:trHeight w:hRule="exact" w:val="374"/>
                <w:jc w:val="center"/>
              </w:trPr>
              <w:tc>
                <w:tcPr>
                  <w:tcW w:w="2693" w:type="dxa"/>
                  <w:vAlign w:val="center"/>
                </w:tcPr>
                <w:p w:rsidR="00D05128" w:rsidRDefault="00C72E2D">
                  <w:pPr>
                    <w:jc w:val="center"/>
                    <w:rPr>
                      <w:kern w:val="1"/>
                      <w:szCs w:val="21"/>
                    </w:rPr>
                  </w:pPr>
                  <w:r>
                    <w:rPr>
                      <w:rFonts w:hint="eastAsia"/>
                      <w:kern w:val="1"/>
                      <w:szCs w:val="21"/>
                    </w:rPr>
                    <w:t>2017.2.24</w:t>
                  </w:r>
                </w:p>
              </w:tc>
              <w:tc>
                <w:tcPr>
                  <w:tcW w:w="1032" w:type="dxa"/>
                  <w:vAlign w:val="center"/>
                </w:tcPr>
                <w:p w:rsidR="00D05128" w:rsidRDefault="00C72E2D">
                  <w:pPr>
                    <w:jc w:val="center"/>
                    <w:rPr>
                      <w:kern w:val="1"/>
                      <w:szCs w:val="21"/>
                    </w:rPr>
                  </w:pPr>
                  <w:r>
                    <w:rPr>
                      <w:rFonts w:hint="eastAsia"/>
                      <w:kern w:val="1"/>
                      <w:szCs w:val="21"/>
                    </w:rPr>
                    <w:t>0.021</w:t>
                  </w:r>
                </w:p>
              </w:tc>
              <w:tc>
                <w:tcPr>
                  <w:tcW w:w="1031" w:type="dxa"/>
                  <w:vAlign w:val="center"/>
                </w:tcPr>
                <w:p w:rsidR="00D05128" w:rsidRDefault="00C72E2D">
                  <w:pPr>
                    <w:jc w:val="center"/>
                    <w:rPr>
                      <w:kern w:val="1"/>
                      <w:szCs w:val="21"/>
                    </w:rPr>
                  </w:pPr>
                  <w:r>
                    <w:rPr>
                      <w:rFonts w:hint="eastAsia"/>
                      <w:kern w:val="1"/>
                      <w:szCs w:val="21"/>
                    </w:rPr>
                    <w:t>0.14</w:t>
                  </w:r>
                </w:p>
              </w:tc>
              <w:tc>
                <w:tcPr>
                  <w:tcW w:w="936" w:type="dxa"/>
                  <w:vAlign w:val="center"/>
                </w:tcPr>
                <w:p w:rsidR="00D05128" w:rsidRDefault="00C72E2D">
                  <w:pPr>
                    <w:jc w:val="center"/>
                    <w:rPr>
                      <w:kern w:val="1"/>
                      <w:szCs w:val="21"/>
                    </w:rPr>
                  </w:pPr>
                  <w:r>
                    <w:rPr>
                      <w:rFonts w:hint="eastAsia"/>
                      <w:kern w:val="1"/>
                      <w:szCs w:val="21"/>
                    </w:rPr>
                    <w:t>0.038</w:t>
                  </w:r>
                </w:p>
              </w:tc>
              <w:tc>
                <w:tcPr>
                  <w:tcW w:w="936" w:type="dxa"/>
                  <w:vAlign w:val="center"/>
                </w:tcPr>
                <w:p w:rsidR="00D05128" w:rsidRDefault="00C72E2D">
                  <w:pPr>
                    <w:jc w:val="center"/>
                    <w:rPr>
                      <w:kern w:val="1"/>
                      <w:szCs w:val="21"/>
                    </w:rPr>
                  </w:pPr>
                  <w:r>
                    <w:rPr>
                      <w:rFonts w:hint="eastAsia"/>
                      <w:kern w:val="1"/>
                      <w:szCs w:val="21"/>
                    </w:rPr>
                    <w:t>0.48</w:t>
                  </w:r>
                </w:p>
              </w:tc>
              <w:tc>
                <w:tcPr>
                  <w:tcW w:w="938" w:type="dxa"/>
                  <w:vAlign w:val="center"/>
                </w:tcPr>
                <w:p w:rsidR="00D05128" w:rsidRDefault="00C72E2D">
                  <w:pPr>
                    <w:jc w:val="center"/>
                    <w:rPr>
                      <w:kern w:val="1"/>
                      <w:szCs w:val="21"/>
                    </w:rPr>
                  </w:pPr>
                  <w:r>
                    <w:rPr>
                      <w:rFonts w:hint="eastAsia"/>
                      <w:kern w:val="1"/>
                      <w:szCs w:val="21"/>
                    </w:rPr>
                    <w:t>0.109</w:t>
                  </w:r>
                </w:p>
              </w:tc>
              <w:tc>
                <w:tcPr>
                  <w:tcW w:w="938" w:type="dxa"/>
                  <w:vAlign w:val="center"/>
                </w:tcPr>
                <w:p w:rsidR="00D05128" w:rsidRDefault="00C72E2D">
                  <w:pPr>
                    <w:jc w:val="center"/>
                    <w:rPr>
                      <w:kern w:val="1"/>
                      <w:szCs w:val="21"/>
                    </w:rPr>
                  </w:pPr>
                  <w:r>
                    <w:rPr>
                      <w:rFonts w:hint="eastAsia"/>
                      <w:kern w:val="1"/>
                      <w:szCs w:val="21"/>
                    </w:rPr>
                    <w:t>0.73</w:t>
                  </w:r>
                </w:p>
              </w:tc>
            </w:tr>
            <w:tr w:rsidR="00D05128">
              <w:trPr>
                <w:trHeight w:hRule="exact" w:val="314"/>
                <w:jc w:val="center"/>
              </w:trPr>
              <w:tc>
                <w:tcPr>
                  <w:tcW w:w="2693" w:type="dxa"/>
                  <w:vAlign w:val="center"/>
                </w:tcPr>
                <w:p w:rsidR="00D05128" w:rsidRDefault="00C72E2D">
                  <w:pPr>
                    <w:jc w:val="center"/>
                    <w:rPr>
                      <w:kern w:val="1"/>
                      <w:szCs w:val="21"/>
                    </w:rPr>
                  </w:pPr>
                  <w:r>
                    <w:rPr>
                      <w:rFonts w:hint="eastAsia"/>
                      <w:kern w:val="1"/>
                      <w:szCs w:val="21"/>
                    </w:rPr>
                    <w:t>2017.2.25</w:t>
                  </w:r>
                </w:p>
              </w:tc>
              <w:tc>
                <w:tcPr>
                  <w:tcW w:w="1032" w:type="dxa"/>
                  <w:vAlign w:val="center"/>
                </w:tcPr>
                <w:p w:rsidR="00D05128" w:rsidRDefault="00C72E2D">
                  <w:pPr>
                    <w:jc w:val="center"/>
                    <w:rPr>
                      <w:kern w:val="1"/>
                      <w:szCs w:val="21"/>
                    </w:rPr>
                  </w:pPr>
                  <w:r>
                    <w:rPr>
                      <w:rFonts w:hint="eastAsia"/>
                      <w:kern w:val="1"/>
                      <w:szCs w:val="21"/>
                    </w:rPr>
                    <w:t>0.019</w:t>
                  </w:r>
                </w:p>
              </w:tc>
              <w:tc>
                <w:tcPr>
                  <w:tcW w:w="1031" w:type="dxa"/>
                  <w:vAlign w:val="center"/>
                </w:tcPr>
                <w:p w:rsidR="00D05128" w:rsidRDefault="00C72E2D">
                  <w:pPr>
                    <w:jc w:val="center"/>
                    <w:rPr>
                      <w:kern w:val="1"/>
                      <w:szCs w:val="21"/>
                    </w:rPr>
                  </w:pPr>
                  <w:r>
                    <w:rPr>
                      <w:rFonts w:hint="eastAsia"/>
                      <w:kern w:val="1"/>
                      <w:szCs w:val="21"/>
                    </w:rPr>
                    <w:t>0.13</w:t>
                  </w:r>
                </w:p>
              </w:tc>
              <w:tc>
                <w:tcPr>
                  <w:tcW w:w="936" w:type="dxa"/>
                  <w:vAlign w:val="center"/>
                </w:tcPr>
                <w:p w:rsidR="00D05128" w:rsidRDefault="00C72E2D">
                  <w:pPr>
                    <w:jc w:val="center"/>
                    <w:rPr>
                      <w:kern w:val="1"/>
                      <w:szCs w:val="21"/>
                    </w:rPr>
                  </w:pPr>
                  <w:r>
                    <w:rPr>
                      <w:rFonts w:hint="eastAsia"/>
                      <w:kern w:val="1"/>
                      <w:szCs w:val="21"/>
                    </w:rPr>
                    <w:t>0.043</w:t>
                  </w:r>
                </w:p>
              </w:tc>
              <w:tc>
                <w:tcPr>
                  <w:tcW w:w="936" w:type="dxa"/>
                  <w:vAlign w:val="center"/>
                </w:tcPr>
                <w:p w:rsidR="00D05128" w:rsidRDefault="00C72E2D">
                  <w:pPr>
                    <w:jc w:val="center"/>
                    <w:rPr>
                      <w:kern w:val="1"/>
                      <w:szCs w:val="21"/>
                    </w:rPr>
                  </w:pPr>
                  <w:r>
                    <w:rPr>
                      <w:rFonts w:hint="eastAsia"/>
                      <w:kern w:val="1"/>
                      <w:szCs w:val="21"/>
                    </w:rPr>
                    <w:t>0.54</w:t>
                  </w:r>
                </w:p>
              </w:tc>
              <w:tc>
                <w:tcPr>
                  <w:tcW w:w="938" w:type="dxa"/>
                  <w:vAlign w:val="center"/>
                </w:tcPr>
                <w:p w:rsidR="00D05128" w:rsidRDefault="00C72E2D">
                  <w:pPr>
                    <w:jc w:val="center"/>
                    <w:rPr>
                      <w:kern w:val="1"/>
                      <w:szCs w:val="21"/>
                    </w:rPr>
                  </w:pPr>
                  <w:r>
                    <w:rPr>
                      <w:rFonts w:hint="eastAsia"/>
                      <w:kern w:val="1"/>
                      <w:szCs w:val="21"/>
                    </w:rPr>
                    <w:t>0.081</w:t>
                  </w:r>
                </w:p>
              </w:tc>
              <w:tc>
                <w:tcPr>
                  <w:tcW w:w="938" w:type="dxa"/>
                  <w:vAlign w:val="center"/>
                </w:tcPr>
                <w:p w:rsidR="00D05128" w:rsidRDefault="00C72E2D">
                  <w:pPr>
                    <w:jc w:val="center"/>
                    <w:rPr>
                      <w:kern w:val="1"/>
                      <w:szCs w:val="21"/>
                    </w:rPr>
                  </w:pPr>
                  <w:r>
                    <w:rPr>
                      <w:rFonts w:hint="eastAsia"/>
                      <w:kern w:val="1"/>
                      <w:szCs w:val="21"/>
                    </w:rPr>
                    <w:t>0.54</w:t>
                  </w:r>
                </w:p>
              </w:tc>
            </w:tr>
            <w:tr w:rsidR="00D05128">
              <w:trPr>
                <w:trHeight w:hRule="exact" w:val="284"/>
                <w:jc w:val="center"/>
              </w:trPr>
              <w:tc>
                <w:tcPr>
                  <w:tcW w:w="2693" w:type="dxa"/>
                  <w:vAlign w:val="center"/>
                </w:tcPr>
                <w:p w:rsidR="00D05128" w:rsidRDefault="00C72E2D">
                  <w:pPr>
                    <w:jc w:val="center"/>
                    <w:rPr>
                      <w:kern w:val="1"/>
                      <w:szCs w:val="21"/>
                    </w:rPr>
                  </w:pPr>
                  <w:r>
                    <w:rPr>
                      <w:rFonts w:hint="eastAsia"/>
                      <w:kern w:val="1"/>
                      <w:szCs w:val="21"/>
                    </w:rPr>
                    <w:t>2017.2.26</w:t>
                  </w:r>
                </w:p>
              </w:tc>
              <w:tc>
                <w:tcPr>
                  <w:tcW w:w="1032" w:type="dxa"/>
                  <w:vAlign w:val="center"/>
                </w:tcPr>
                <w:p w:rsidR="00D05128" w:rsidRDefault="00C72E2D">
                  <w:pPr>
                    <w:jc w:val="center"/>
                    <w:rPr>
                      <w:kern w:val="1"/>
                      <w:szCs w:val="21"/>
                    </w:rPr>
                  </w:pPr>
                  <w:r>
                    <w:rPr>
                      <w:rFonts w:hint="eastAsia"/>
                      <w:kern w:val="1"/>
                      <w:szCs w:val="21"/>
                    </w:rPr>
                    <w:t>0.019</w:t>
                  </w:r>
                </w:p>
              </w:tc>
              <w:tc>
                <w:tcPr>
                  <w:tcW w:w="1031" w:type="dxa"/>
                  <w:vAlign w:val="center"/>
                </w:tcPr>
                <w:p w:rsidR="00D05128" w:rsidRDefault="00C72E2D">
                  <w:pPr>
                    <w:jc w:val="center"/>
                    <w:rPr>
                      <w:kern w:val="1"/>
                      <w:szCs w:val="21"/>
                    </w:rPr>
                  </w:pPr>
                  <w:r>
                    <w:rPr>
                      <w:rFonts w:hint="eastAsia"/>
                      <w:kern w:val="1"/>
                      <w:szCs w:val="21"/>
                    </w:rPr>
                    <w:t>0.13</w:t>
                  </w:r>
                </w:p>
              </w:tc>
              <w:tc>
                <w:tcPr>
                  <w:tcW w:w="936" w:type="dxa"/>
                  <w:vAlign w:val="center"/>
                </w:tcPr>
                <w:p w:rsidR="00D05128" w:rsidRDefault="00C72E2D">
                  <w:pPr>
                    <w:jc w:val="center"/>
                    <w:rPr>
                      <w:kern w:val="1"/>
                      <w:szCs w:val="21"/>
                    </w:rPr>
                  </w:pPr>
                  <w:r>
                    <w:rPr>
                      <w:rFonts w:hint="eastAsia"/>
                      <w:kern w:val="1"/>
                      <w:szCs w:val="21"/>
                    </w:rPr>
                    <w:t>0.039</w:t>
                  </w:r>
                </w:p>
              </w:tc>
              <w:tc>
                <w:tcPr>
                  <w:tcW w:w="936" w:type="dxa"/>
                  <w:vAlign w:val="center"/>
                </w:tcPr>
                <w:p w:rsidR="00D05128" w:rsidRDefault="00C72E2D">
                  <w:pPr>
                    <w:jc w:val="center"/>
                    <w:rPr>
                      <w:kern w:val="1"/>
                      <w:szCs w:val="21"/>
                    </w:rPr>
                  </w:pPr>
                  <w:r>
                    <w:rPr>
                      <w:rFonts w:hint="eastAsia"/>
                      <w:kern w:val="1"/>
                      <w:szCs w:val="21"/>
                    </w:rPr>
                    <w:t>0.49</w:t>
                  </w:r>
                </w:p>
              </w:tc>
              <w:tc>
                <w:tcPr>
                  <w:tcW w:w="938" w:type="dxa"/>
                  <w:vAlign w:val="center"/>
                </w:tcPr>
                <w:p w:rsidR="00D05128" w:rsidRDefault="00C72E2D">
                  <w:pPr>
                    <w:jc w:val="center"/>
                    <w:rPr>
                      <w:kern w:val="1"/>
                      <w:szCs w:val="21"/>
                    </w:rPr>
                  </w:pPr>
                  <w:r>
                    <w:rPr>
                      <w:rFonts w:hint="eastAsia"/>
                      <w:kern w:val="1"/>
                      <w:szCs w:val="21"/>
                    </w:rPr>
                    <w:t>0.092</w:t>
                  </w:r>
                </w:p>
              </w:tc>
              <w:tc>
                <w:tcPr>
                  <w:tcW w:w="938" w:type="dxa"/>
                  <w:vAlign w:val="center"/>
                </w:tcPr>
                <w:p w:rsidR="00D05128" w:rsidRDefault="00C72E2D">
                  <w:pPr>
                    <w:jc w:val="center"/>
                    <w:rPr>
                      <w:kern w:val="1"/>
                      <w:szCs w:val="21"/>
                    </w:rPr>
                  </w:pPr>
                  <w:r>
                    <w:rPr>
                      <w:rFonts w:hint="eastAsia"/>
                      <w:kern w:val="1"/>
                      <w:szCs w:val="21"/>
                    </w:rPr>
                    <w:t>0.61</w:t>
                  </w:r>
                </w:p>
              </w:tc>
            </w:tr>
            <w:tr w:rsidR="00D05128">
              <w:trPr>
                <w:trHeight w:hRule="exact" w:val="284"/>
                <w:jc w:val="center"/>
              </w:trPr>
              <w:tc>
                <w:tcPr>
                  <w:tcW w:w="2693" w:type="dxa"/>
                  <w:vAlign w:val="center"/>
                </w:tcPr>
                <w:p w:rsidR="00D05128" w:rsidRDefault="00C72E2D">
                  <w:pPr>
                    <w:jc w:val="center"/>
                    <w:rPr>
                      <w:kern w:val="1"/>
                      <w:szCs w:val="21"/>
                    </w:rPr>
                  </w:pPr>
                  <w:r>
                    <w:rPr>
                      <w:rFonts w:hint="eastAsia"/>
                      <w:kern w:val="1"/>
                      <w:szCs w:val="21"/>
                    </w:rPr>
                    <w:t>2017.2.27</w:t>
                  </w:r>
                </w:p>
              </w:tc>
              <w:tc>
                <w:tcPr>
                  <w:tcW w:w="1032" w:type="dxa"/>
                  <w:vAlign w:val="center"/>
                </w:tcPr>
                <w:p w:rsidR="00D05128" w:rsidRDefault="00C72E2D">
                  <w:pPr>
                    <w:jc w:val="center"/>
                    <w:rPr>
                      <w:kern w:val="1"/>
                      <w:szCs w:val="21"/>
                    </w:rPr>
                  </w:pPr>
                  <w:r>
                    <w:rPr>
                      <w:rFonts w:hint="eastAsia"/>
                      <w:kern w:val="1"/>
                      <w:szCs w:val="21"/>
                    </w:rPr>
                    <w:t>0.020</w:t>
                  </w:r>
                </w:p>
              </w:tc>
              <w:tc>
                <w:tcPr>
                  <w:tcW w:w="1031" w:type="dxa"/>
                  <w:vAlign w:val="center"/>
                </w:tcPr>
                <w:p w:rsidR="00D05128" w:rsidRDefault="00C72E2D">
                  <w:pPr>
                    <w:jc w:val="center"/>
                    <w:rPr>
                      <w:kern w:val="1"/>
                      <w:szCs w:val="21"/>
                    </w:rPr>
                  </w:pPr>
                  <w:r>
                    <w:rPr>
                      <w:rFonts w:hint="eastAsia"/>
                      <w:kern w:val="1"/>
                      <w:szCs w:val="21"/>
                    </w:rPr>
                    <w:t>0.13</w:t>
                  </w:r>
                </w:p>
              </w:tc>
              <w:tc>
                <w:tcPr>
                  <w:tcW w:w="936" w:type="dxa"/>
                  <w:vAlign w:val="center"/>
                </w:tcPr>
                <w:p w:rsidR="00D05128" w:rsidRDefault="00C72E2D">
                  <w:pPr>
                    <w:jc w:val="center"/>
                    <w:rPr>
                      <w:kern w:val="1"/>
                      <w:szCs w:val="21"/>
                    </w:rPr>
                  </w:pPr>
                  <w:r>
                    <w:rPr>
                      <w:rFonts w:hint="eastAsia"/>
                      <w:kern w:val="1"/>
                      <w:szCs w:val="21"/>
                    </w:rPr>
                    <w:t>0.040</w:t>
                  </w:r>
                </w:p>
              </w:tc>
              <w:tc>
                <w:tcPr>
                  <w:tcW w:w="936" w:type="dxa"/>
                  <w:vAlign w:val="center"/>
                </w:tcPr>
                <w:p w:rsidR="00D05128" w:rsidRDefault="00C72E2D">
                  <w:pPr>
                    <w:jc w:val="center"/>
                    <w:rPr>
                      <w:kern w:val="1"/>
                      <w:szCs w:val="21"/>
                    </w:rPr>
                  </w:pPr>
                  <w:r>
                    <w:rPr>
                      <w:rFonts w:hint="eastAsia"/>
                      <w:kern w:val="1"/>
                      <w:szCs w:val="21"/>
                    </w:rPr>
                    <w:t>0.50</w:t>
                  </w:r>
                </w:p>
              </w:tc>
              <w:tc>
                <w:tcPr>
                  <w:tcW w:w="938" w:type="dxa"/>
                  <w:vAlign w:val="center"/>
                </w:tcPr>
                <w:p w:rsidR="00D05128" w:rsidRDefault="00C72E2D">
                  <w:pPr>
                    <w:jc w:val="center"/>
                    <w:rPr>
                      <w:kern w:val="1"/>
                      <w:szCs w:val="21"/>
                    </w:rPr>
                  </w:pPr>
                  <w:r>
                    <w:rPr>
                      <w:rFonts w:hint="eastAsia"/>
                      <w:kern w:val="1"/>
                      <w:szCs w:val="21"/>
                    </w:rPr>
                    <w:t>0.117</w:t>
                  </w:r>
                </w:p>
              </w:tc>
              <w:tc>
                <w:tcPr>
                  <w:tcW w:w="938" w:type="dxa"/>
                  <w:vAlign w:val="center"/>
                </w:tcPr>
                <w:p w:rsidR="00D05128" w:rsidRDefault="00C72E2D">
                  <w:pPr>
                    <w:jc w:val="center"/>
                    <w:rPr>
                      <w:kern w:val="1"/>
                      <w:szCs w:val="21"/>
                    </w:rPr>
                  </w:pPr>
                  <w:r>
                    <w:rPr>
                      <w:rFonts w:hint="eastAsia"/>
                      <w:kern w:val="1"/>
                      <w:szCs w:val="21"/>
                    </w:rPr>
                    <w:t>0.78</w:t>
                  </w:r>
                </w:p>
              </w:tc>
            </w:tr>
            <w:tr w:rsidR="00D05128">
              <w:trPr>
                <w:trHeight w:hRule="exact" w:val="284"/>
                <w:jc w:val="center"/>
              </w:trPr>
              <w:tc>
                <w:tcPr>
                  <w:tcW w:w="2693" w:type="dxa"/>
                  <w:vAlign w:val="center"/>
                </w:tcPr>
                <w:p w:rsidR="00D05128" w:rsidRDefault="00C72E2D">
                  <w:pPr>
                    <w:jc w:val="center"/>
                    <w:rPr>
                      <w:kern w:val="1"/>
                      <w:szCs w:val="21"/>
                    </w:rPr>
                  </w:pPr>
                  <w:r>
                    <w:rPr>
                      <w:rFonts w:hint="eastAsia"/>
                      <w:kern w:val="1"/>
                      <w:szCs w:val="21"/>
                    </w:rPr>
                    <w:t>2017.2.28</w:t>
                  </w:r>
                </w:p>
              </w:tc>
              <w:tc>
                <w:tcPr>
                  <w:tcW w:w="1032" w:type="dxa"/>
                  <w:vAlign w:val="center"/>
                </w:tcPr>
                <w:p w:rsidR="00D05128" w:rsidRDefault="00C72E2D">
                  <w:pPr>
                    <w:jc w:val="center"/>
                    <w:rPr>
                      <w:kern w:val="1"/>
                      <w:szCs w:val="21"/>
                    </w:rPr>
                  </w:pPr>
                  <w:r>
                    <w:rPr>
                      <w:rFonts w:hint="eastAsia"/>
                      <w:kern w:val="1"/>
                      <w:szCs w:val="21"/>
                    </w:rPr>
                    <w:t>0.020</w:t>
                  </w:r>
                </w:p>
              </w:tc>
              <w:tc>
                <w:tcPr>
                  <w:tcW w:w="1031" w:type="dxa"/>
                  <w:vAlign w:val="center"/>
                </w:tcPr>
                <w:p w:rsidR="00D05128" w:rsidRDefault="00C72E2D">
                  <w:pPr>
                    <w:jc w:val="center"/>
                    <w:rPr>
                      <w:kern w:val="1"/>
                      <w:szCs w:val="21"/>
                    </w:rPr>
                  </w:pPr>
                  <w:r>
                    <w:rPr>
                      <w:rFonts w:hint="eastAsia"/>
                      <w:kern w:val="1"/>
                      <w:szCs w:val="21"/>
                    </w:rPr>
                    <w:t>0.13</w:t>
                  </w:r>
                </w:p>
              </w:tc>
              <w:tc>
                <w:tcPr>
                  <w:tcW w:w="936" w:type="dxa"/>
                  <w:vAlign w:val="center"/>
                </w:tcPr>
                <w:p w:rsidR="00D05128" w:rsidRDefault="00C72E2D">
                  <w:pPr>
                    <w:jc w:val="center"/>
                    <w:rPr>
                      <w:kern w:val="1"/>
                      <w:szCs w:val="21"/>
                    </w:rPr>
                  </w:pPr>
                  <w:r>
                    <w:rPr>
                      <w:rFonts w:hint="eastAsia"/>
                      <w:kern w:val="1"/>
                      <w:szCs w:val="21"/>
                    </w:rPr>
                    <w:t>0.038</w:t>
                  </w:r>
                </w:p>
              </w:tc>
              <w:tc>
                <w:tcPr>
                  <w:tcW w:w="936" w:type="dxa"/>
                  <w:vAlign w:val="center"/>
                </w:tcPr>
                <w:p w:rsidR="00D05128" w:rsidRDefault="00C72E2D">
                  <w:pPr>
                    <w:jc w:val="center"/>
                    <w:rPr>
                      <w:kern w:val="1"/>
                      <w:szCs w:val="21"/>
                    </w:rPr>
                  </w:pPr>
                  <w:r>
                    <w:rPr>
                      <w:rFonts w:hint="eastAsia"/>
                      <w:kern w:val="1"/>
                      <w:szCs w:val="21"/>
                    </w:rPr>
                    <w:t>0.48</w:t>
                  </w:r>
                </w:p>
              </w:tc>
              <w:tc>
                <w:tcPr>
                  <w:tcW w:w="938" w:type="dxa"/>
                  <w:vAlign w:val="center"/>
                </w:tcPr>
                <w:p w:rsidR="00D05128" w:rsidRDefault="00C72E2D">
                  <w:pPr>
                    <w:jc w:val="center"/>
                    <w:rPr>
                      <w:kern w:val="1"/>
                      <w:szCs w:val="21"/>
                    </w:rPr>
                  </w:pPr>
                  <w:r>
                    <w:rPr>
                      <w:rFonts w:hint="eastAsia"/>
                      <w:kern w:val="1"/>
                      <w:szCs w:val="21"/>
                    </w:rPr>
                    <w:t>0.099</w:t>
                  </w:r>
                </w:p>
              </w:tc>
              <w:tc>
                <w:tcPr>
                  <w:tcW w:w="938" w:type="dxa"/>
                  <w:vAlign w:val="center"/>
                </w:tcPr>
                <w:p w:rsidR="00D05128" w:rsidRDefault="00C72E2D">
                  <w:pPr>
                    <w:jc w:val="center"/>
                    <w:rPr>
                      <w:kern w:val="1"/>
                      <w:szCs w:val="21"/>
                    </w:rPr>
                  </w:pPr>
                  <w:r>
                    <w:rPr>
                      <w:rFonts w:hint="eastAsia"/>
                      <w:kern w:val="1"/>
                      <w:szCs w:val="21"/>
                    </w:rPr>
                    <w:t>0.66</w:t>
                  </w:r>
                </w:p>
              </w:tc>
            </w:tr>
            <w:tr w:rsidR="00D05128">
              <w:trPr>
                <w:trHeight w:hRule="exact" w:val="284"/>
                <w:jc w:val="center"/>
              </w:trPr>
              <w:tc>
                <w:tcPr>
                  <w:tcW w:w="2693" w:type="dxa"/>
                  <w:vAlign w:val="center"/>
                </w:tcPr>
                <w:p w:rsidR="00D05128" w:rsidRDefault="00C72E2D">
                  <w:pPr>
                    <w:jc w:val="center"/>
                    <w:rPr>
                      <w:kern w:val="1"/>
                      <w:szCs w:val="21"/>
                    </w:rPr>
                  </w:pPr>
                  <w:r>
                    <w:rPr>
                      <w:rFonts w:hint="eastAsia"/>
                      <w:kern w:val="1"/>
                      <w:szCs w:val="21"/>
                    </w:rPr>
                    <w:t>2017.3.1</w:t>
                  </w:r>
                </w:p>
              </w:tc>
              <w:tc>
                <w:tcPr>
                  <w:tcW w:w="1032" w:type="dxa"/>
                  <w:vAlign w:val="center"/>
                </w:tcPr>
                <w:p w:rsidR="00D05128" w:rsidRDefault="00C72E2D">
                  <w:pPr>
                    <w:jc w:val="center"/>
                    <w:rPr>
                      <w:kern w:val="1"/>
                      <w:szCs w:val="21"/>
                    </w:rPr>
                  </w:pPr>
                  <w:r>
                    <w:rPr>
                      <w:rFonts w:hint="eastAsia"/>
                      <w:kern w:val="1"/>
                      <w:szCs w:val="21"/>
                    </w:rPr>
                    <w:t>0.021</w:t>
                  </w:r>
                </w:p>
              </w:tc>
              <w:tc>
                <w:tcPr>
                  <w:tcW w:w="1031" w:type="dxa"/>
                  <w:vAlign w:val="center"/>
                </w:tcPr>
                <w:p w:rsidR="00D05128" w:rsidRDefault="00C72E2D">
                  <w:pPr>
                    <w:jc w:val="center"/>
                    <w:rPr>
                      <w:kern w:val="1"/>
                      <w:szCs w:val="21"/>
                    </w:rPr>
                  </w:pPr>
                  <w:r>
                    <w:rPr>
                      <w:rFonts w:hint="eastAsia"/>
                      <w:kern w:val="1"/>
                      <w:szCs w:val="21"/>
                    </w:rPr>
                    <w:t>0.14</w:t>
                  </w:r>
                </w:p>
              </w:tc>
              <w:tc>
                <w:tcPr>
                  <w:tcW w:w="936" w:type="dxa"/>
                  <w:vAlign w:val="center"/>
                </w:tcPr>
                <w:p w:rsidR="00D05128" w:rsidRDefault="00C72E2D">
                  <w:pPr>
                    <w:jc w:val="center"/>
                    <w:rPr>
                      <w:kern w:val="1"/>
                      <w:szCs w:val="21"/>
                    </w:rPr>
                  </w:pPr>
                  <w:r>
                    <w:rPr>
                      <w:rFonts w:hint="eastAsia"/>
                      <w:kern w:val="1"/>
                      <w:szCs w:val="21"/>
                    </w:rPr>
                    <w:t>0.038</w:t>
                  </w:r>
                </w:p>
              </w:tc>
              <w:tc>
                <w:tcPr>
                  <w:tcW w:w="936" w:type="dxa"/>
                  <w:vAlign w:val="center"/>
                </w:tcPr>
                <w:p w:rsidR="00D05128" w:rsidRDefault="00C72E2D">
                  <w:pPr>
                    <w:jc w:val="center"/>
                    <w:rPr>
                      <w:kern w:val="1"/>
                      <w:szCs w:val="21"/>
                    </w:rPr>
                  </w:pPr>
                  <w:r>
                    <w:rPr>
                      <w:rFonts w:hint="eastAsia"/>
                      <w:kern w:val="1"/>
                      <w:szCs w:val="21"/>
                    </w:rPr>
                    <w:t>0.48</w:t>
                  </w:r>
                </w:p>
              </w:tc>
              <w:tc>
                <w:tcPr>
                  <w:tcW w:w="938" w:type="dxa"/>
                  <w:vAlign w:val="center"/>
                </w:tcPr>
                <w:p w:rsidR="00D05128" w:rsidRDefault="00C72E2D">
                  <w:pPr>
                    <w:jc w:val="center"/>
                    <w:rPr>
                      <w:kern w:val="1"/>
                      <w:szCs w:val="21"/>
                    </w:rPr>
                  </w:pPr>
                  <w:r>
                    <w:rPr>
                      <w:rFonts w:hint="eastAsia"/>
                      <w:kern w:val="1"/>
                      <w:szCs w:val="21"/>
                    </w:rPr>
                    <w:t>0.106</w:t>
                  </w:r>
                </w:p>
              </w:tc>
              <w:tc>
                <w:tcPr>
                  <w:tcW w:w="938" w:type="dxa"/>
                  <w:vAlign w:val="center"/>
                </w:tcPr>
                <w:p w:rsidR="00D05128" w:rsidRDefault="00C72E2D">
                  <w:pPr>
                    <w:jc w:val="center"/>
                    <w:rPr>
                      <w:kern w:val="1"/>
                      <w:szCs w:val="21"/>
                    </w:rPr>
                  </w:pPr>
                  <w:r>
                    <w:rPr>
                      <w:rFonts w:hint="eastAsia"/>
                      <w:kern w:val="1"/>
                      <w:szCs w:val="21"/>
                    </w:rPr>
                    <w:t>0.71</w:t>
                  </w:r>
                </w:p>
              </w:tc>
            </w:tr>
            <w:tr w:rsidR="00D05128">
              <w:trPr>
                <w:trHeight w:hRule="exact" w:val="284"/>
                <w:jc w:val="center"/>
              </w:trPr>
              <w:tc>
                <w:tcPr>
                  <w:tcW w:w="2693" w:type="dxa"/>
                  <w:vAlign w:val="center"/>
                </w:tcPr>
                <w:p w:rsidR="00D05128" w:rsidRDefault="00C72E2D">
                  <w:pPr>
                    <w:jc w:val="center"/>
                    <w:rPr>
                      <w:kern w:val="1"/>
                      <w:szCs w:val="21"/>
                    </w:rPr>
                  </w:pPr>
                  <w:r>
                    <w:rPr>
                      <w:rFonts w:hint="eastAsia"/>
                      <w:kern w:val="1"/>
                      <w:szCs w:val="21"/>
                    </w:rPr>
                    <w:t>2017.3.2</w:t>
                  </w:r>
                </w:p>
              </w:tc>
              <w:tc>
                <w:tcPr>
                  <w:tcW w:w="1032" w:type="dxa"/>
                  <w:vAlign w:val="center"/>
                </w:tcPr>
                <w:p w:rsidR="00D05128" w:rsidRDefault="00C72E2D">
                  <w:pPr>
                    <w:jc w:val="center"/>
                    <w:rPr>
                      <w:kern w:val="1"/>
                      <w:szCs w:val="21"/>
                    </w:rPr>
                  </w:pPr>
                  <w:r>
                    <w:rPr>
                      <w:rFonts w:hint="eastAsia"/>
                      <w:kern w:val="1"/>
                      <w:szCs w:val="21"/>
                    </w:rPr>
                    <w:t>0.025</w:t>
                  </w:r>
                </w:p>
              </w:tc>
              <w:tc>
                <w:tcPr>
                  <w:tcW w:w="1031" w:type="dxa"/>
                  <w:vAlign w:val="center"/>
                </w:tcPr>
                <w:p w:rsidR="00D05128" w:rsidRDefault="00C72E2D">
                  <w:pPr>
                    <w:jc w:val="center"/>
                    <w:rPr>
                      <w:kern w:val="1"/>
                      <w:szCs w:val="21"/>
                    </w:rPr>
                  </w:pPr>
                  <w:r>
                    <w:rPr>
                      <w:rFonts w:hint="eastAsia"/>
                      <w:kern w:val="1"/>
                      <w:szCs w:val="21"/>
                    </w:rPr>
                    <w:t>0.17</w:t>
                  </w:r>
                </w:p>
              </w:tc>
              <w:tc>
                <w:tcPr>
                  <w:tcW w:w="936" w:type="dxa"/>
                  <w:vAlign w:val="center"/>
                </w:tcPr>
                <w:p w:rsidR="00D05128" w:rsidRDefault="00C72E2D">
                  <w:pPr>
                    <w:jc w:val="center"/>
                    <w:rPr>
                      <w:kern w:val="1"/>
                      <w:szCs w:val="21"/>
                    </w:rPr>
                  </w:pPr>
                  <w:r>
                    <w:rPr>
                      <w:rFonts w:hint="eastAsia"/>
                      <w:kern w:val="1"/>
                      <w:szCs w:val="21"/>
                    </w:rPr>
                    <w:t>0.044</w:t>
                  </w:r>
                </w:p>
              </w:tc>
              <w:tc>
                <w:tcPr>
                  <w:tcW w:w="936" w:type="dxa"/>
                  <w:vAlign w:val="center"/>
                </w:tcPr>
                <w:p w:rsidR="00D05128" w:rsidRDefault="00C72E2D">
                  <w:pPr>
                    <w:jc w:val="center"/>
                    <w:rPr>
                      <w:kern w:val="1"/>
                      <w:szCs w:val="21"/>
                    </w:rPr>
                  </w:pPr>
                  <w:r>
                    <w:rPr>
                      <w:rFonts w:hint="eastAsia"/>
                      <w:kern w:val="1"/>
                      <w:szCs w:val="21"/>
                    </w:rPr>
                    <w:t>0.55</w:t>
                  </w:r>
                </w:p>
              </w:tc>
              <w:tc>
                <w:tcPr>
                  <w:tcW w:w="938" w:type="dxa"/>
                  <w:vAlign w:val="center"/>
                </w:tcPr>
                <w:p w:rsidR="00D05128" w:rsidRDefault="00C72E2D">
                  <w:pPr>
                    <w:jc w:val="center"/>
                    <w:rPr>
                      <w:kern w:val="1"/>
                      <w:szCs w:val="21"/>
                    </w:rPr>
                  </w:pPr>
                  <w:r>
                    <w:rPr>
                      <w:rFonts w:hint="eastAsia"/>
                      <w:kern w:val="1"/>
                      <w:szCs w:val="21"/>
                    </w:rPr>
                    <w:t>0.114</w:t>
                  </w:r>
                </w:p>
              </w:tc>
              <w:tc>
                <w:tcPr>
                  <w:tcW w:w="938" w:type="dxa"/>
                  <w:vAlign w:val="center"/>
                </w:tcPr>
                <w:p w:rsidR="00D05128" w:rsidRDefault="00C72E2D">
                  <w:pPr>
                    <w:jc w:val="center"/>
                    <w:rPr>
                      <w:kern w:val="1"/>
                      <w:szCs w:val="21"/>
                    </w:rPr>
                  </w:pPr>
                  <w:r>
                    <w:rPr>
                      <w:rFonts w:hint="eastAsia"/>
                      <w:kern w:val="1"/>
                      <w:szCs w:val="21"/>
                    </w:rPr>
                    <w:t>0.76</w:t>
                  </w:r>
                </w:p>
              </w:tc>
            </w:tr>
            <w:tr w:rsidR="00D05128">
              <w:trPr>
                <w:trHeight w:hRule="exact" w:val="299"/>
                <w:jc w:val="center"/>
              </w:trPr>
              <w:tc>
                <w:tcPr>
                  <w:tcW w:w="2693" w:type="dxa"/>
                  <w:vAlign w:val="center"/>
                </w:tcPr>
                <w:p w:rsidR="00D05128" w:rsidRDefault="00C72E2D">
                  <w:pPr>
                    <w:jc w:val="center"/>
                    <w:rPr>
                      <w:kern w:val="1"/>
                      <w:szCs w:val="21"/>
                    </w:rPr>
                  </w:pPr>
                  <w:r>
                    <w:rPr>
                      <w:kern w:val="1"/>
                      <w:szCs w:val="21"/>
                    </w:rPr>
                    <w:t>标</w:t>
                  </w:r>
                  <w:r>
                    <w:rPr>
                      <w:kern w:val="1"/>
                      <w:szCs w:val="21"/>
                    </w:rPr>
                    <w:t xml:space="preserve"> </w:t>
                  </w:r>
                  <w:r>
                    <w:rPr>
                      <w:kern w:val="1"/>
                      <w:szCs w:val="21"/>
                    </w:rPr>
                    <w:t>准</w:t>
                  </w:r>
                  <w:r>
                    <w:rPr>
                      <w:kern w:val="1"/>
                      <w:szCs w:val="21"/>
                    </w:rPr>
                    <w:t xml:space="preserve"> </w:t>
                  </w:r>
                  <w:r>
                    <w:rPr>
                      <w:kern w:val="1"/>
                      <w:szCs w:val="21"/>
                    </w:rPr>
                    <w:t>值</w:t>
                  </w:r>
                </w:p>
              </w:tc>
              <w:tc>
                <w:tcPr>
                  <w:tcW w:w="2063" w:type="dxa"/>
                  <w:gridSpan w:val="2"/>
                  <w:vAlign w:val="center"/>
                </w:tcPr>
                <w:p w:rsidR="00D05128" w:rsidRDefault="00C72E2D">
                  <w:pPr>
                    <w:jc w:val="center"/>
                    <w:rPr>
                      <w:kern w:val="1"/>
                      <w:szCs w:val="21"/>
                    </w:rPr>
                  </w:pPr>
                  <w:r>
                    <w:rPr>
                      <w:kern w:val="1"/>
                      <w:szCs w:val="21"/>
                    </w:rPr>
                    <w:t>0.15</w:t>
                  </w:r>
                </w:p>
              </w:tc>
              <w:tc>
                <w:tcPr>
                  <w:tcW w:w="1872" w:type="dxa"/>
                  <w:gridSpan w:val="2"/>
                  <w:vAlign w:val="center"/>
                </w:tcPr>
                <w:p w:rsidR="00D05128" w:rsidRDefault="00C72E2D">
                  <w:pPr>
                    <w:jc w:val="center"/>
                    <w:rPr>
                      <w:kern w:val="1"/>
                      <w:szCs w:val="21"/>
                    </w:rPr>
                  </w:pPr>
                  <w:r>
                    <w:rPr>
                      <w:kern w:val="1"/>
                      <w:szCs w:val="21"/>
                    </w:rPr>
                    <w:t>0.08</w:t>
                  </w:r>
                </w:p>
              </w:tc>
              <w:tc>
                <w:tcPr>
                  <w:tcW w:w="1876" w:type="dxa"/>
                  <w:gridSpan w:val="2"/>
                  <w:vAlign w:val="center"/>
                </w:tcPr>
                <w:p w:rsidR="00D05128" w:rsidRDefault="00C72E2D">
                  <w:pPr>
                    <w:jc w:val="center"/>
                    <w:rPr>
                      <w:kern w:val="1"/>
                      <w:szCs w:val="21"/>
                    </w:rPr>
                  </w:pPr>
                  <w:r>
                    <w:rPr>
                      <w:kern w:val="1"/>
                      <w:szCs w:val="21"/>
                    </w:rPr>
                    <w:t>0.15</w:t>
                  </w:r>
                </w:p>
              </w:tc>
            </w:tr>
            <w:tr w:rsidR="00D05128">
              <w:trPr>
                <w:trHeight w:hRule="exact" w:val="299"/>
                <w:jc w:val="center"/>
              </w:trPr>
              <w:tc>
                <w:tcPr>
                  <w:tcW w:w="2693" w:type="dxa"/>
                  <w:vAlign w:val="center"/>
                </w:tcPr>
                <w:p w:rsidR="00D05128" w:rsidRDefault="00C72E2D">
                  <w:pPr>
                    <w:jc w:val="center"/>
                    <w:rPr>
                      <w:kern w:val="1"/>
                      <w:szCs w:val="21"/>
                    </w:rPr>
                  </w:pPr>
                  <w:r>
                    <w:rPr>
                      <w:kern w:val="1"/>
                      <w:szCs w:val="21"/>
                    </w:rPr>
                    <w:t>日均值超标率</w:t>
                  </w:r>
                  <w:r>
                    <w:rPr>
                      <w:kern w:val="1"/>
                      <w:szCs w:val="21"/>
                    </w:rPr>
                    <w:t>(%)</w:t>
                  </w:r>
                </w:p>
                <w:p w:rsidR="00D05128" w:rsidRDefault="00C72E2D">
                  <w:pPr>
                    <w:jc w:val="center"/>
                    <w:rPr>
                      <w:kern w:val="1"/>
                      <w:szCs w:val="21"/>
                    </w:rPr>
                  </w:pPr>
                  <w:r>
                    <w:rPr>
                      <w:kern w:val="1"/>
                      <w:szCs w:val="21"/>
                    </w:rPr>
                    <w:t>标率</w:t>
                  </w:r>
                  <w:r>
                    <w:rPr>
                      <w:kern w:val="1"/>
                      <w:szCs w:val="21"/>
                    </w:rPr>
                    <w:t>(%)</w:t>
                  </w:r>
                </w:p>
              </w:tc>
              <w:tc>
                <w:tcPr>
                  <w:tcW w:w="2063" w:type="dxa"/>
                  <w:gridSpan w:val="2"/>
                  <w:vAlign w:val="center"/>
                </w:tcPr>
                <w:p w:rsidR="00D05128" w:rsidRDefault="00C72E2D">
                  <w:pPr>
                    <w:jc w:val="center"/>
                    <w:rPr>
                      <w:kern w:val="1"/>
                      <w:szCs w:val="21"/>
                    </w:rPr>
                  </w:pPr>
                  <w:r>
                    <w:rPr>
                      <w:kern w:val="1"/>
                      <w:szCs w:val="21"/>
                    </w:rPr>
                    <w:t>0</w:t>
                  </w:r>
                </w:p>
              </w:tc>
              <w:tc>
                <w:tcPr>
                  <w:tcW w:w="1872" w:type="dxa"/>
                  <w:gridSpan w:val="2"/>
                  <w:vAlign w:val="center"/>
                </w:tcPr>
                <w:p w:rsidR="00D05128" w:rsidRDefault="00C72E2D">
                  <w:pPr>
                    <w:jc w:val="center"/>
                    <w:rPr>
                      <w:kern w:val="1"/>
                      <w:szCs w:val="21"/>
                    </w:rPr>
                  </w:pPr>
                  <w:r>
                    <w:rPr>
                      <w:kern w:val="1"/>
                      <w:szCs w:val="21"/>
                    </w:rPr>
                    <w:t>0</w:t>
                  </w:r>
                </w:p>
              </w:tc>
              <w:tc>
                <w:tcPr>
                  <w:tcW w:w="1876" w:type="dxa"/>
                  <w:gridSpan w:val="2"/>
                  <w:vAlign w:val="center"/>
                </w:tcPr>
                <w:p w:rsidR="00D05128" w:rsidRDefault="00C72E2D">
                  <w:pPr>
                    <w:jc w:val="center"/>
                    <w:rPr>
                      <w:kern w:val="1"/>
                      <w:szCs w:val="21"/>
                    </w:rPr>
                  </w:pPr>
                  <w:r>
                    <w:rPr>
                      <w:rFonts w:hint="eastAsia"/>
                      <w:kern w:val="1"/>
                      <w:szCs w:val="21"/>
                    </w:rPr>
                    <w:t>0</w:t>
                  </w:r>
                </w:p>
              </w:tc>
            </w:tr>
            <w:tr w:rsidR="00D05128">
              <w:trPr>
                <w:trHeight w:hRule="exact" w:val="359"/>
                <w:jc w:val="center"/>
              </w:trPr>
              <w:tc>
                <w:tcPr>
                  <w:tcW w:w="2693" w:type="dxa"/>
                  <w:vAlign w:val="center"/>
                </w:tcPr>
                <w:p w:rsidR="00D05128" w:rsidRDefault="00C72E2D">
                  <w:pPr>
                    <w:jc w:val="center"/>
                    <w:rPr>
                      <w:kern w:val="1"/>
                      <w:szCs w:val="21"/>
                    </w:rPr>
                  </w:pPr>
                  <w:r>
                    <w:rPr>
                      <w:kern w:val="1"/>
                      <w:szCs w:val="21"/>
                    </w:rPr>
                    <w:t>最大浓度值占标百分比</w:t>
                  </w:r>
                  <w:r>
                    <w:rPr>
                      <w:kern w:val="1"/>
                      <w:szCs w:val="21"/>
                    </w:rPr>
                    <w:t>%</w:t>
                  </w:r>
                </w:p>
              </w:tc>
              <w:tc>
                <w:tcPr>
                  <w:tcW w:w="2063" w:type="dxa"/>
                  <w:gridSpan w:val="2"/>
                  <w:vAlign w:val="center"/>
                </w:tcPr>
                <w:p w:rsidR="00D05128" w:rsidRDefault="00C72E2D">
                  <w:pPr>
                    <w:jc w:val="center"/>
                    <w:rPr>
                      <w:kern w:val="1"/>
                      <w:szCs w:val="21"/>
                    </w:rPr>
                  </w:pPr>
                  <w:r>
                    <w:rPr>
                      <w:rFonts w:hint="eastAsia"/>
                      <w:kern w:val="1"/>
                      <w:szCs w:val="21"/>
                    </w:rPr>
                    <w:t>17</w:t>
                  </w:r>
                </w:p>
              </w:tc>
              <w:tc>
                <w:tcPr>
                  <w:tcW w:w="1872" w:type="dxa"/>
                  <w:gridSpan w:val="2"/>
                  <w:vAlign w:val="center"/>
                </w:tcPr>
                <w:p w:rsidR="00D05128" w:rsidRDefault="00C72E2D">
                  <w:pPr>
                    <w:jc w:val="center"/>
                    <w:rPr>
                      <w:kern w:val="1"/>
                      <w:szCs w:val="21"/>
                    </w:rPr>
                  </w:pPr>
                  <w:r>
                    <w:rPr>
                      <w:rFonts w:hint="eastAsia"/>
                      <w:kern w:val="1"/>
                      <w:szCs w:val="21"/>
                    </w:rPr>
                    <w:t>55</w:t>
                  </w:r>
                </w:p>
              </w:tc>
              <w:tc>
                <w:tcPr>
                  <w:tcW w:w="1876" w:type="dxa"/>
                  <w:gridSpan w:val="2"/>
                  <w:vAlign w:val="center"/>
                </w:tcPr>
                <w:p w:rsidR="00D05128" w:rsidRDefault="00C72E2D">
                  <w:pPr>
                    <w:jc w:val="center"/>
                    <w:rPr>
                      <w:kern w:val="1"/>
                      <w:szCs w:val="21"/>
                    </w:rPr>
                  </w:pPr>
                  <w:r>
                    <w:rPr>
                      <w:rFonts w:hint="eastAsia"/>
                      <w:kern w:val="1"/>
                      <w:szCs w:val="21"/>
                    </w:rPr>
                    <w:t>78</w:t>
                  </w:r>
                </w:p>
              </w:tc>
            </w:tr>
          </w:tbl>
          <w:p w:rsidR="00D05128" w:rsidRDefault="00C72E2D">
            <w:pPr>
              <w:spacing w:before="156" w:line="360" w:lineRule="auto"/>
              <w:ind w:firstLine="480"/>
              <w:jc w:val="left"/>
              <w:rPr>
                <w:kern w:val="1"/>
                <w:sz w:val="24"/>
              </w:rPr>
            </w:pPr>
            <w:r>
              <w:rPr>
                <w:rFonts w:hint="eastAsia"/>
                <w:kern w:val="1"/>
                <w:sz w:val="24"/>
              </w:rPr>
              <w:t>根据上表显示，</w:t>
            </w:r>
            <w:r>
              <w:rPr>
                <w:kern w:val="1"/>
                <w:sz w:val="24"/>
              </w:rPr>
              <w:t>评价区域内</w:t>
            </w:r>
            <w:r>
              <w:rPr>
                <w:kern w:val="1"/>
                <w:sz w:val="24"/>
              </w:rPr>
              <w:t>SO</w:t>
            </w:r>
            <w:r>
              <w:rPr>
                <w:kern w:val="1"/>
                <w:sz w:val="24"/>
                <w:vertAlign w:val="subscript"/>
              </w:rPr>
              <w:t>2</w:t>
            </w:r>
            <w:r>
              <w:rPr>
                <w:rFonts w:hint="eastAsia"/>
                <w:kern w:val="1"/>
                <w:sz w:val="24"/>
              </w:rPr>
              <w:t>、</w:t>
            </w:r>
            <w:r>
              <w:rPr>
                <w:kern w:val="1"/>
                <w:sz w:val="24"/>
              </w:rPr>
              <w:t>NO</w:t>
            </w:r>
            <w:r>
              <w:rPr>
                <w:kern w:val="1"/>
                <w:sz w:val="24"/>
                <w:vertAlign w:val="subscript"/>
              </w:rPr>
              <w:t>2</w:t>
            </w:r>
            <w:r>
              <w:rPr>
                <w:rFonts w:hint="eastAsia"/>
                <w:kern w:val="1"/>
                <w:sz w:val="24"/>
              </w:rPr>
              <w:t>、</w:t>
            </w:r>
            <w:r>
              <w:rPr>
                <w:kern w:val="1"/>
                <w:sz w:val="24"/>
              </w:rPr>
              <w:t>PM</w:t>
            </w:r>
            <w:r>
              <w:rPr>
                <w:kern w:val="1"/>
                <w:sz w:val="24"/>
                <w:vertAlign w:val="subscript"/>
              </w:rPr>
              <w:t>10</w:t>
            </w:r>
            <w:r>
              <w:rPr>
                <w:kern w:val="1"/>
                <w:sz w:val="24"/>
              </w:rPr>
              <w:t>浓度值均可以满足《环境空气质量标准》（</w:t>
            </w:r>
            <w:r>
              <w:rPr>
                <w:kern w:val="1"/>
                <w:sz w:val="24"/>
              </w:rPr>
              <w:t>GB3095-2012</w:t>
            </w:r>
            <w:r>
              <w:rPr>
                <w:kern w:val="1"/>
                <w:sz w:val="24"/>
              </w:rPr>
              <w:t>）二级标准要求</w:t>
            </w:r>
            <w:r>
              <w:rPr>
                <w:rFonts w:hint="eastAsia"/>
                <w:kern w:val="1"/>
                <w:sz w:val="24"/>
              </w:rPr>
              <w:t>，</w:t>
            </w:r>
            <w:r>
              <w:rPr>
                <w:rFonts w:hint="eastAsia"/>
                <w:kern w:val="1"/>
                <w:sz w:val="24"/>
              </w:rPr>
              <w:t>评价区域环境空气质量良好。</w:t>
            </w:r>
          </w:p>
          <w:p w:rsidR="00D05128" w:rsidRDefault="00C72E2D">
            <w:pPr>
              <w:autoSpaceDE w:val="0"/>
              <w:autoSpaceDN w:val="0"/>
              <w:adjustRightInd w:val="0"/>
              <w:spacing w:line="360" w:lineRule="auto"/>
              <w:ind w:firstLineChars="200" w:firstLine="482"/>
              <w:jc w:val="left"/>
              <w:rPr>
                <w:rFonts w:eastAsiaTheme="minorEastAsia"/>
                <w:b/>
                <w:bCs/>
                <w:kern w:val="0"/>
                <w:sz w:val="24"/>
                <w:szCs w:val="24"/>
              </w:rPr>
            </w:pPr>
            <w:r>
              <w:rPr>
                <w:rFonts w:eastAsiaTheme="minorEastAsia"/>
                <w:b/>
                <w:bCs/>
                <w:kern w:val="0"/>
                <w:sz w:val="24"/>
                <w:szCs w:val="24"/>
              </w:rPr>
              <w:t>2</w:t>
            </w:r>
            <w:r>
              <w:rPr>
                <w:rFonts w:eastAsiaTheme="minorEastAsia"/>
                <w:b/>
                <w:bCs/>
                <w:kern w:val="0"/>
                <w:sz w:val="24"/>
                <w:szCs w:val="24"/>
              </w:rPr>
              <w:t>、水环境质量现状及评价</w:t>
            </w:r>
          </w:p>
          <w:p w:rsidR="00D05128" w:rsidRDefault="00C72E2D">
            <w:pPr>
              <w:autoSpaceDE w:val="0"/>
              <w:autoSpaceDN w:val="0"/>
              <w:adjustRightInd w:val="0"/>
              <w:spacing w:line="360" w:lineRule="auto"/>
              <w:ind w:firstLineChars="200" w:firstLine="482"/>
              <w:jc w:val="left"/>
              <w:rPr>
                <w:rFonts w:eastAsiaTheme="minorEastAsia"/>
                <w:b/>
                <w:bCs/>
                <w:kern w:val="0"/>
                <w:sz w:val="24"/>
                <w:szCs w:val="24"/>
              </w:rPr>
            </w:pPr>
            <w:r>
              <w:rPr>
                <w:rFonts w:eastAsiaTheme="minorEastAsia"/>
                <w:b/>
                <w:bCs/>
                <w:kern w:val="0"/>
                <w:sz w:val="24"/>
                <w:szCs w:val="24"/>
              </w:rPr>
              <w:t xml:space="preserve">2.1 </w:t>
            </w:r>
            <w:bookmarkStart w:id="1" w:name="_Toc423153692"/>
            <w:bookmarkStart w:id="2" w:name="_Toc28147"/>
            <w:bookmarkStart w:id="3" w:name="_Toc357511117"/>
            <w:bookmarkStart w:id="4" w:name="_Toc238622084"/>
            <w:bookmarkStart w:id="5" w:name="_Toc424873952"/>
            <w:bookmarkStart w:id="6" w:name="_Toc295394817"/>
            <w:r>
              <w:rPr>
                <w:rFonts w:eastAsiaTheme="minorEastAsia"/>
                <w:b/>
                <w:bCs/>
                <w:kern w:val="0"/>
                <w:sz w:val="24"/>
                <w:szCs w:val="24"/>
              </w:rPr>
              <w:t>地表水质量现状调查与评价</w:t>
            </w:r>
            <w:bookmarkEnd w:id="1"/>
            <w:bookmarkEnd w:id="2"/>
            <w:bookmarkEnd w:id="3"/>
            <w:bookmarkEnd w:id="4"/>
            <w:bookmarkEnd w:id="5"/>
            <w:bookmarkEnd w:id="6"/>
          </w:p>
          <w:p w:rsidR="00D05128" w:rsidRDefault="00C72E2D">
            <w:pPr>
              <w:pStyle w:val="af1"/>
              <w:spacing w:line="360" w:lineRule="auto"/>
              <w:ind w:firstLineChars="200" w:firstLine="480"/>
              <w:rPr>
                <w:rFonts w:ascii="Times New Roman" w:eastAsia="宋体" w:hAnsi="Times New Roman"/>
                <w:bCs/>
                <w:sz w:val="24"/>
              </w:rPr>
            </w:pPr>
            <w:r>
              <w:rPr>
                <w:rFonts w:ascii="Times New Roman" w:eastAsia="宋体" w:hAnsi="Times New Roman"/>
                <w:bCs/>
                <w:sz w:val="24"/>
              </w:rPr>
              <w:t>项目区周边无地表水体，因此不对项目区地表水质量进行现状调查与评价。</w:t>
            </w:r>
          </w:p>
          <w:p w:rsidR="00D05128" w:rsidRDefault="00C72E2D">
            <w:pPr>
              <w:autoSpaceDE w:val="0"/>
              <w:autoSpaceDN w:val="0"/>
              <w:adjustRightInd w:val="0"/>
              <w:spacing w:line="360" w:lineRule="auto"/>
              <w:ind w:firstLineChars="200" w:firstLine="482"/>
              <w:jc w:val="left"/>
              <w:rPr>
                <w:rFonts w:eastAsiaTheme="minorEastAsia"/>
                <w:b/>
                <w:bCs/>
                <w:kern w:val="0"/>
                <w:sz w:val="24"/>
                <w:szCs w:val="24"/>
              </w:rPr>
            </w:pPr>
            <w:r>
              <w:rPr>
                <w:rFonts w:eastAsiaTheme="minorEastAsia"/>
                <w:b/>
                <w:bCs/>
                <w:kern w:val="0"/>
                <w:sz w:val="24"/>
                <w:szCs w:val="24"/>
              </w:rPr>
              <w:t xml:space="preserve">2.2 </w:t>
            </w:r>
            <w:r>
              <w:rPr>
                <w:rFonts w:eastAsiaTheme="minorEastAsia"/>
                <w:b/>
                <w:bCs/>
                <w:kern w:val="0"/>
                <w:sz w:val="24"/>
                <w:szCs w:val="24"/>
              </w:rPr>
              <w:t>地下水质量现状调查及评价</w:t>
            </w:r>
          </w:p>
          <w:p w:rsidR="00D05128" w:rsidRDefault="00C72E2D">
            <w:pPr>
              <w:pStyle w:val="affff"/>
              <w:snapToGrid/>
              <w:spacing w:line="360" w:lineRule="auto"/>
              <w:rPr>
                <w:rFonts w:ascii="Times New Roman" w:eastAsiaTheme="minorEastAsia" w:hAnsi="Times New Roman" w:cs="Times New Roman"/>
              </w:rPr>
            </w:pPr>
            <w:r>
              <w:rPr>
                <w:rFonts w:ascii="Times New Roman" w:eastAsiaTheme="minorEastAsia" w:hAnsi="Times New Roman" w:cs="Times New Roman"/>
              </w:rPr>
              <w:t>本项目水环境质量现状引用</w:t>
            </w:r>
            <w:r>
              <w:rPr>
                <w:rFonts w:ascii="Times New Roman" w:eastAsiaTheme="minorEastAsia" w:hAnsi="Times New Roman" w:cs="Times New Roman"/>
              </w:rPr>
              <w:t>《</w:t>
            </w:r>
            <w:r>
              <w:rPr>
                <w:rFonts w:ascii="Times New Roman" w:eastAsiaTheme="minorEastAsia" w:hAnsi="Times New Roman" w:cs="Times New Roman"/>
              </w:rPr>
              <w:t>昌吉回族自治州环境监测站监测结果报告单</w:t>
            </w:r>
            <w:r>
              <w:rPr>
                <w:rFonts w:ascii="Times New Roman" w:eastAsiaTheme="minorEastAsia" w:hAnsi="Times New Roman" w:cs="Times New Roman"/>
              </w:rPr>
              <w:t>》（</w:t>
            </w:r>
            <w:r>
              <w:rPr>
                <w:rFonts w:ascii="Times New Roman" w:eastAsiaTheme="minorEastAsia" w:hAnsi="Times New Roman" w:cs="Times New Roman"/>
              </w:rPr>
              <w:t>报告单编号：水</w:t>
            </w:r>
            <w:r>
              <w:rPr>
                <w:rFonts w:ascii="Times New Roman" w:eastAsiaTheme="minorEastAsia" w:hAnsi="Times New Roman" w:cs="Times New Roman"/>
              </w:rPr>
              <w:t>2015-213-X</w:t>
            </w:r>
            <w:r>
              <w:rPr>
                <w:rFonts w:ascii="Times New Roman" w:eastAsiaTheme="minorEastAsia" w:hAnsi="Times New Roman" w:cs="Times New Roman"/>
              </w:rPr>
              <w:t>），</w:t>
            </w:r>
            <w:r>
              <w:rPr>
                <w:rFonts w:ascii="Times New Roman" w:eastAsiaTheme="minorEastAsia" w:hAnsi="Times New Roman" w:cs="Times New Roman"/>
              </w:rPr>
              <w:t>监测时间为</w:t>
            </w:r>
            <w:r>
              <w:rPr>
                <w:rFonts w:ascii="Times New Roman" w:eastAsiaTheme="minorEastAsia" w:hAnsi="Times New Roman" w:cs="Times New Roman"/>
              </w:rPr>
              <w:t>2015</w:t>
            </w:r>
            <w:r>
              <w:rPr>
                <w:rFonts w:ascii="Times New Roman" w:eastAsiaTheme="minorEastAsia" w:hAnsi="Times New Roman" w:cs="Times New Roman"/>
              </w:rPr>
              <w:t>年</w:t>
            </w:r>
            <w:r>
              <w:rPr>
                <w:rFonts w:ascii="Times New Roman" w:eastAsiaTheme="minorEastAsia" w:hAnsi="Times New Roman" w:cs="Times New Roman"/>
              </w:rPr>
              <w:t>7</w:t>
            </w:r>
            <w:r>
              <w:rPr>
                <w:rFonts w:ascii="Times New Roman" w:eastAsiaTheme="minorEastAsia" w:hAnsi="Times New Roman" w:cs="Times New Roman"/>
              </w:rPr>
              <w:t>月</w:t>
            </w:r>
            <w:r>
              <w:rPr>
                <w:rFonts w:ascii="Times New Roman" w:eastAsiaTheme="minorEastAsia" w:hAnsi="Times New Roman" w:cs="Times New Roman"/>
              </w:rPr>
              <w:t>9</w:t>
            </w:r>
            <w:r>
              <w:rPr>
                <w:rFonts w:ascii="Times New Roman" w:eastAsiaTheme="minorEastAsia" w:hAnsi="Times New Roman" w:cs="Times New Roman"/>
              </w:rPr>
              <w:t>日，监测地点为昌吉高新技术产业发展区地下水井，监测点位于本项目西侧</w:t>
            </w:r>
            <w:r>
              <w:rPr>
                <w:rFonts w:ascii="Times New Roman" w:eastAsiaTheme="minorEastAsia" w:hAnsi="Times New Roman" w:cs="Times New Roman"/>
              </w:rPr>
              <w:t>5.5km</w:t>
            </w:r>
            <w:r>
              <w:rPr>
                <w:rFonts w:ascii="Times New Roman" w:eastAsiaTheme="minorEastAsia" w:hAnsi="Times New Roman" w:cs="Times New Roman"/>
              </w:rPr>
              <w:t>，详见监测布点图。监测项目为</w:t>
            </w:r>
            <w:r>
              <w:rPr>
                <w:rFonts w:ascii="Times New Roman" w:eastAsiaTheme="minorEastAsia" w:hAnsi="Times New Roman" w:cs="Times New Roman"/>
                <w:snapToGrid w:val="0"/>
              </w:rPr>
              <w:t>pH</w:t>
            </w:r>
            <w:r>
              <w:rPr>
                <w:rFonts w:ascii="Times New Roman" w:eastAsiaTheme="minorEastAsia" w:hAnsi="Times New Roman" w:cs="Times New Roman"/>
                <w:snapToGrid w:val="0"/>
              </w:rPr>
              <w:t>、总硬度、溶解性总固体、硫酸盐、氨氮</w:t>
            </w:r>
            <w:r>
              <w:rPr>
                <w:rFonts w:ascii="Times New Roman" w:eastAsiaTheme="minorEastAsia" w:hAnsi="Times New Roman" w:cs="Times New Roman"/>
                <w:snapToGrid w:val="0"/>
              </w:rPr>
              <w:t>、</w:t>
            </w:r>
            <w:r>
              <w:rPr>
                <w:rFonts w:ascii="Times New Roman" w:eastAsiaTheme="minorEastAsia" w:hAnsi="Times New Roman" w:cs="Times New Roman"/>
                <w:snapToGrid w:val="0"/>
              </w:rPr>
              <w:t>氯化物、氟化物、硝酸盐氮、亚硝酸盐氮、汞、砷、硒、铜、铅、锌、镉、铁、锰、氰化物、挥</w:t>
            </w:r>
            <w:r>
              <w:rPr>
                <w:rFonts w:ascii="Times New Roman" w:eastAsiaTheme="minorEastAsia" w:hAnsi="Times New Roman" w:cs="Times New Roman"/>
                <w:snapToGrid w:val="0"/>
              </w:rPr>
              <w:lastRenderedPageBreak/>
              <w:t>发酚、六价铬、高锰酸盐指数、总大肠菌群、阴离子表面活性剂共</w:t>
            </w:r>
            <w:r>
              <w:rPr>
                <w:rFonts w:ascii="Times New Roman" w:eastAsiaTheme="minorEastAsia" w:hAnsi="Times New Roman" w:cs="Times New Roman"/>
                <w:snapToGrid w:val="0"/>
              </w:rPr>
              <w:t>24</w:t>
            </w:r>
            <w:r>
              <w:rPr>
                <w:rFonts w:ascii="Times New Roman" w:eastAsiaTheme="minorEastAsia" w:hAnsi="Times New Roman" w:cs="Times New Roman"/>
                <w:snapToGrid w:val="0"/>
              </w:rPr>
              <w:t>项。</w:t>
            </w:r>
            <w:r>
              <w:rPr>
                <w:rFonts w:ascii="Times New Roman" w:eastAsiaTheme="minorEastAsia" w:hAnsi="Times New Roman" w:cs="Times New Roman"/>
                <w:snapToGrid w:val="0"/>
              </w:rPr>
              <w:t>。</w:t>
            </w:r>
            <w:r>
              <w:rPr>
                <w:rFonts w:ascii="Times New Roman" w:eastAsiaTheme="minorEastAsia" w:hAnsi="Times New Roman" w:cs="Times New Roman"/>
              </w:rPr>
              <w:t>监测结果见表</w:t>
            </w:r>
            <w:r>
              <w:rPr>
                <w:rFonts w:ascii="Times New Roman" w:eastAsiaTheme="minorEastAsia" w:hAnsi="Times New Roman" w:cs="Times New Roman"/>
              </w:rPr>
              <w:t>5</w:t>
            </w:r>
            <w:r>
              <w:rPr>
                <w:rFonts w:ascii="Times New Roman" w:eastAsiaTheme="minorEastAsia" w:hAnsi="Times New Roman" w:cs="Times New Roman"/>
              </w:rPr>
              <w:t>。</w:t>
            </w:r>
          </w:p>
          <w:p w:rsidR="00D05128" w:rsidRDefault="00C72E2D">
            <w:pPr>
              <w:spacing w:line="360" w:lineRule="auto"/>
              <w:ind w:firstLine="200"/>
              <w:jc w:val="center"/>
              <w:rPr>
                <w:b/>
                <w:sz w:val="24"/>
              </w:rPr>
            </w:pPr>
            <w:r>
              <w:rPr>
                <w:b/>
                <w:sz w:val="24"/>
              </w:rPr>
              <w:t>表</w:t>
            </w:r>
            <w:r>
              <w:rPr>
                <w:rFonts w:hint="eastAsia"/>
                <w:b/>
                <w:sz w:val="24"/>
              </w:rPr>
              <w:t xml:space="preserve">5  </w:t>
            </w:r>
            <w:r>
              <w:rPr>
                <w:b/>
                <w:sz w:val="24"/>
              </w:rPr>
              <w:t>地</w:t>
            </w:r>
            <w:r>
              <w:rPr>
                <w:rFonts w:hint="eastAsia"/>
                <w:b/>
                <w:sz w:val="24"/>
              </w:rPr>
              <w:t>下</w:t>
            </w:r>
            <w:r>
              <w:rPr>
                <w:b/>
                <w:sz w:val="24"/>
              </w:rPr>
              <w:t>水现状调查结果</w:t>
            </w:r>
          </w:p>
          <w:tbl>
            <w:tblPr>
              <w:tblW w:w="8391" w:type="dxa"/>
              <w:jc w:val="center"/>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66"/>
              <w:gridCol w:w="3342"/>
              <w:gridCol w:w="2220"/>
              <w:gridCol w:w="1663"/>
            </w:tblGrid>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b/>
                      <w:bCs/>
                      <w:color w:val="000000"/>
                      <w:szCs w:val="21"/>
                    </w:rPr>
                  </w:pPr>
                  <w:r>
                    <w:rPr>
                      <w:rFonts w:eastAsiaTheme="minorEastAsia"/>
                      <w:b/>
                      <w:bCs/>
                      <w:color w:val="000000"/>
                      <w:kern w:val="0"/>
                      <w:szCs w:val="21"/>
                      <w:lang w:bidi="ar"/>
                    </w:rPr>
                    <w:t>序号</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b/>
                      <w:bCs/>
                      <w:color w:val="000000"/>
                      <w:szCs w:val="21"/>
                    </w:rPr>
                  </w:pPr>
                  <w:r>
                    <w:rPr>
                      <w:rFonts w:eastAsiaTheme="minorEastAsia"/>
                      <w:b/>
                      <w:bCs/>
                      <w:color w:val="000000"/>
                      <w:kern w:val="0"/>
                      <w:szCs w:val="21"/>
                      <w:lang w:bidi="ar"/>
                    </w:rPr>
                    <w:t>检测项目</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b/>
                      <w:bCs/>
                      <w:color w:val="000000"/>
                      <w:szCs w:val="21"/>
                    </w:rPr>
                  </w:pPr>
                  <w:r>
                    <w:rPr>
                      <w:rFonts w:eastAsiaTheme="minorEastAsia"/>
                      <w:b/>
                      <w:bCs/>
                      <w:color w:val="000000"/>
                      <w:kern w:val="0"/>
                      <w:szCs w:val="21"/>
                      <w:lang w:bidi="ar"/>
                    </w:rPr>
                    <w:t>检测结果</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b/>
                      <w:bCs/>
                      <w:color w:val="000000"/>
                      <w:szCs w:val="21"/>
                    </w:rPr>
                  </w:pPr>
                  <w:r>
                    <w:rPr>
                      <w:rFonts w:eastAsiaTheme="minorEastAsia"/>
                      <w:b/>
                      <w:bCs/>
                      <w:color w:val="000000"/>
                      <w:kern w:val="0"/>
                      <w:szCs w:val="21"/>
                      <w:lang w:bidi="ar"/>
                    </w:rPr>
                    <w:t>标准限值</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pH</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7.78-7.80</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6.5~8.5</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总硬度</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103</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≤450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3</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溶解性总固体</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279</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≤1000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4</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硫酸盐</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65.2</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≤250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5</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氨氮</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0.025</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≤0.5</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6</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氯化物</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36.9</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≤250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7</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氟化物</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0.23</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8</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硝酸盐氮</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0.9</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≤20.0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9</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亚硝酸盐氮</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0.009</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10</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汞</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0.00001</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≤0.001</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11</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砷</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0.0003</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≤0.01</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12</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硒</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0.0004</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≤0.01</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13</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铜</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0.00009</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14</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铅</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0.00009</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≤0.005</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15</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锌</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0.00067</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≤1.0</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16</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镉</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0.00005</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≤0.005</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17</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铁</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0.00067</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≤0.3</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18</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锰</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0.00059</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≤0.1</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19</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氰化物</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0.004</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≤0.05</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20</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挥发酚</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0.0003</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≤0.002</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21</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六价铬</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0.004</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≤0.05</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22</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高锰酸盐指数</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0.6</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23</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总大肠菌群</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未检出</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不得检出</w:t>
                  </w:r>
                </w:p>
              </w:tc>
            </w:tr>
            <w:tr w:rsidR="00D05128">
              <w:trPr>
                <w:trHeight w:val="57"/>
                <w:jc w:val="center"/>
              </w:trPr>
              <w:tc>
                <w:tcPr>
                  <w:tcW w:w="1166"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24</w:t>
                  </w:r>
                </w:p>
              </w:tc>
              <w:tc>
                <w:tcPr>
                  <w:tcW w:w="3342"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阴离子表面活性剂</w:t>
                  </w:r>
                </w:p>
              </w:tc>
              <w:tc>
                <w:tcPr>
                  <w:tcW w:w="2220"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w:t>
                  </w:r>
                  <w:r>
                    <w:rPr>
                      <w:rFonts w:eastAsiaTheme="minorEastAsia"/>
                      <w:color w:val="000000"/>
                      <w:kern w:val="0"/>
                      <w:szCs w:val="21"/>
                      <w:lang w:bidi="ar"/>
                    </w:rPr>
                    <w:t>0.050</w:t>
                  </w:r>
                </w:p>
              </w:tc>
              <w:tc>
                <w:tcPr>
                  <w:tcW w:w="1663" w:type="dxa"/>
                  <w:tcBorders>
                    <w:tl2br w:val="nil"/>
                    <w:tr2bl w:val="nil"/>
                  </w:tcBorders>
                  <w:shd w:val="clear" w:color="auto" w:fill="auto"/>
                  <w:vAlign w:val="center"/>
                </w:tcPr>
                <w:p w:rsidR="00D05128" w:rsidRDefault="00C72E2D">
                  <w:pPr>
                    <w:widowControl/>
                    <w:jc w:val="center"/>
                    <w:textAlignment w:val="center"/>
                    <w:rPr>
                      <w:rFonts w:eastAsiaTheme="minorEastAsia"/>
                      <w:color w:val="000000"/>
                      <w:szCs w:val="21"/>
                    </w:rPr>
                  </w:pPr>
                  <w:r>
                    <w:rPr>
                      <w:rFonts w:eastAsiaTheme="minorEastAsia"/>
                      <w:color w:val="000000"/>
                      <w:kern w:val="0"/>
                      <w:szCs w:val="21"/>
                      <w:lang w:bidi="ar"/>
                    </w:rPr>
                    <w:t>≤0.03</w:t>
                  </w:r>
                </w:p>
              </w:tc>
            </w:tr>
          </w:tbl>
          <w:p w:rsidR="00D05128" w:rsidRDefault="00C72E2D">
            <w:pPr>
              <w:pStyle w:val="affff"/>
              <w:snapToGrid/>
              <w:spacing w:line="360" w:lineRule="auto"/>
              <w:rPr>
                <w:rFonts w:ascii="Times New Roman" w:eastAsia="宋体" w:hAnsi="Times New Roman" w:cs="Times New Roman"/>
                <w:snapToGrid w:val="0"/>
              </w:rPr>
            </w:pPr>
            <w:r>
              <w:rPr>
                <w:rFonts w:ascii="Times New Roman" w:eastAsia="宋体" w:hAnsi="Times New Roman" w:cs="Times New Roman" w:hint="eastAsia"/>
                <w:snapToGrid w:val="0"/>
              </w:rPr>
              <w:t>从表</w:t>
            </w:r>
            <w:r>
              <w:rPr>
                <w:rFonts w:ascii="Times New Roman" w:eastAsia="宋体" w:hAnsi="Times New Roman" w:cs="Times New Roman" w:hint="eastAsia"/>
                <w:snapToGrid w:val="0"/>
              </w:rPr>
              <w:t>5</w:t>
            </w:r>
            <w:r>
              <w:rPr>
                <w:rFonts w:ascii="Times New Roman" w:eastAsia="宋体" w:hAnsi="Times New Roman" w:cs="Times New Roman" w:hint="eastAsia"/>
                <w:snapToGrid w:val="0"/>
              </w:rPr>
              <w:t>监测结果可知，该地区地下水</w:t>
            </w:r>
            <w:r>
              <w:rPr>
                <w:rFonts w:ascii="Times New Roman" w:eastAsia="宋体" w:hAnsi="Times New Roman" w:cs="Times New Roman" w:hint="eastAsia"/>
                <w:snapToGrid w:val="0"/>
              </w:rPr>
              <w:t>各项污染物</w:t>
            </w:r>
            <w:r>
              <w:rPr>
                <w:rFonts w:ascii="Times New Roman" w:eastAsia="宋体" w:hAnsi="Times New Roman" w:cs="Times New Roman" w:hint="eastAsia"/>
                <w:snapToGrid w:val="0"/>
              </w:rPr>
              <w:t>监测指标均符合《地下水环境质量标准》（</w:t>
            </w:r>
            <w:r>
              <w:rPr>
                <w:rFonts w:ascii="Times New Roman" w:eastAsia="宋体" w:hAnsi="Times New Roman" w:cs="Times New Roman" w:hint="eastAsia"/>
                <w:snapToGrid w:val="0"/>
              </w:rPr>
              <w:t>GB/T14848-</w:t>
            </w:r>
            <w:r>
              <w:rPr>
                <w:rFonts w:ascii="Times New Roman" w:eastAsia="宋体" w:hAnsi="Times New Roman" w:cs="Times New Roman" w:hint="eastAsia"/>
                <w:snapToGrid w:val="0"/>
              </w:rPr>
              <w:t>2017</w:t>
            </w:r>
            <w:r>
              <w:rPr>
                <w:rFonts w:ascii="Times New Roman" w:eastAsia="宋体" w:hAnsi="Times New Roman" w:cs="Times New Roman" w:hint="eastAsia"/>
                <w:snapToGrid w:val="0"/>
              </w:rPr>
              <w:t>）中的Ⅲ类标准。</w:t>
            </w:r>
          </w:p>
          <w:p w:rsidR="00D05128" w:rsidRDefault="00C72E2D">
            <w:pPr>
              <w:autoSpaceDE w:val="0"/>
              <w:autoSpaceDN w:val="0"/>
              <w:adjustRightInd w:val="0"/>
              <w:spacing w:line="360" w:lineRule="auto"/>
              <w:ind w:firstLineChars="200" w:firstLine="482"/>
              <w:jc w:val="left"/>
              <w:rPr>
                <w:rFonts w:eastAsiaTheme="minorEastAsia"/>
                <w:b/>
                <w:bCs/>
                <w:kern w:val="0"/>
                <w:sz w:val="24"/>
                <w:szCs w:val="24"/>
              </w:rPr>
            </w:pPr>
            <w:r>
              <w:rPr>
                <w:rFonts w:eastAsiaTheme="minorEastAsia"/>
                <w:b/>
                <w:bCs/>
                <w:kern w:val="0"/>
                <w:sz w:val="24"/>
                <w:szCs w:val="24"/>
              </w:rPr>
              <w:t>3</w:t>
            </w:r>
            <w:r>
              <w:rPr>
                <w:rFonts w:eastAsiaTheme="minorEastAsia"/>
                <w:b/>
                <w:bCs/>
                <w:kern w:val="0"/>
                <w:sz w:val="24"/>
                <w:szCs w:val="24"/>
              </w:rPr>
              <w:t>、噪声环境质量现状及评价</w:t>
            </w:r>
          </w:p>
          <w:p w:rsidR="00D05128" w:rsidRDefault="00C72E2D">
            <w:pPr>
              <w:adjustRightInd w:val="0"/>
              <w:snapToGrid w:val="0"/>
              <w:spacing w:line="360" w:lineRule="auto"/>
              <w:ind w:firstLineChars="200" w:firstLine="482"/>
              <w:rPr>
                <w:b/>
                <w:bCs/>
                <w:sz w:val="24"/>
              </w:rPr>
            </w:pPr>
            <w:r>
              <w:rPr>
                <w:rFonts w:hint="eastAsia"/>
                <w:b/>
                <w:bCs/>
                <w:sz w:val="24"/>
              </w:rPr>
              <w:t>3</w:t>
            </w:r>
            <w:r>
              <w:rPr>
                <w:rFonts w:hint="eastAsia"/>
                <w:b/>
                <w:bCs/>
                <w:sz w:val="24"/>
              </w:rPr>
              <w:t>.1</w:t>
            </w:r>
            <w:r>
              <w:rPr>
                <w:b/>
                <w:bCs/>
                <w:sz w:val="24"/>
              </w:rPr>
              <w:t>监测布点</w:t>
            </w:r>
          </w:p>
          <w:p w:rsidR="00D05128" w:rsidRDefault="00C72E2D">
            <w:pPr>
              <w:adjustRightInd w:val="0"/>
              <w:snapToGrid w:val="0"/>
              <w:spacing w:line="360" w:lineRule="auto"/>
              <w:ind w:firstLineChars="200" w:firstLine="480"/>
              <w:rPr>
                <w:sz w:val="24"/>
              </w:rPr>
            </w:pPr>
            <w:r>
              <w:rPr>
                <w:rFonts w:hint="eastAsia"/>
                <w:sz w:val="24"/>
              </w:rPr>
              <w:t>为了解项目区声环境质量现状，通过对本次改建项目的实地调查，根据本项目周边敏感点的实际情况，确定本项目声环境监测布设</w:t>
            </w:r>
            <w:r>
              <w:rPr>
                <w:rFonts w:hint="eastAsia"/>
                <w:sz w:val="24"/>
              </w:rPr>
              <w:t>4</w:t>
            </w:r>
            <w:r>
              <w:rPr>
                <w:rFonts w:hint="eastAsia"/>
                <w:sz w:val="24"/>
              </w:rPr>
              <w:t>个点位，分别位于项目区四周（噪声监测布点详见项目监测布点图），作为本次声环境质量现状</w:t>
            </w:r>
            <w:r>
              <w:rPr>
                <w:rFonts w:hint="eastAsia"/>
                <w:sz w:val="24"/>
              </w:rPr>
              <w:lastRenderedPageBreak/>
              <w:t>的监测点，进行昼、夜间噪声监测。</w:t>
            </w:r>
          </w:p>
          <w:p w:rsidR="00D05128" w:rsidRDefault="00C72E2D">
            <w:pPr>
              <w:adjustRightInd w:val="0"/>
              <w:snapToGrid w:val="0"/>
              <w:spacing w:line="360" w:lineRule="auto"/>
              <w:ind w:firstLineChars="200" w:firstLine="482"/>
              <w:rPr>
                <w:b/>
                <w:bCs/>
                <w:sz w:val="24"/>
              </w:rPr>
            </w:pPr>
            <w:r>
              <w:rPr>
                <w:rFonts w:hint="eastAsia"/>
                <w:b/>
                <w:bCs/>
                <w:sz w:val="24"/>
              </w:rPr>
              <w:t>3</w:t>
            </w:r>
            <w:r>
              <w:rPr>
                <w:rFonts w:hint="eastAsia"/>
                <w:b/>
                <w:bCs/>
                <w:sz w:val="24"/>
              </w:rPr>
              <w:t>.2</w:t>
            </w:r>
            <w:r>
              <w:rPr>
                <w:rFonts w:hint="eastAsia"/>
                <w:b/>
                <w:bCs/>
                <w:sz w:val="24"/>
              </w:rPr>
              <w:t>监测方法和监测时间</w:t>
            </w:r>
          </w:p>
          <w:p w:rsidR="00D05128" w:rsidRDefault="00C72E2D">
            <w:pPr>
              <w:adjustRightInd w:val="0"/>
              <w:snapToGrid w:val="0"/>
              <w:spacing w:line="360" w:lineRule="auto"/>
              <w:ind w:firstLineChars="200" w:firstLine="480"/>
              <w:rPr>
                <w:sz w:val="24"/>
              </w:rPr>
            </w:pPr>
            <w:r>
              <w:rPr>
                <w:rFonts w:hint="eastAsia"/>
                <w:sz w:val="24"/>
              </w:rPr>
              <w:t>监测方法按照《声环境质量标准》（</w:t>
            </w:r>
            <w:r>
              <w:rPr>
                <w:rFonts w:hint="eastAsia"/>
                <w:sz w:val="24"/>
              </w:rPr>
              <w:t>GB3096-2008</w:t>
            </w:r>
            <w:r>
              <w:rPr>
                <w:rFonts w:hint="eastAsia"/>
                <w:sz w:val="24"/>
              </w:rPr>
              <w:t>）的规定执行。环境噪声现状监测点共布设</w:t>
            </w:r>
            <w:r>
              <w:rPr>
                <w:rFonts w:hint="eastAsia"/>
                <w:sz w:val="24"/>
              </w:rPr>
              <w:t>4</w:t>
            </w:r>
            <w:r>
              <w:rPr>
                <w:rFonts w:hint="eastAsia"/>
                <w:sz w:val="24"/>
              </w:rPr>
              <w:t>个监测点，测量等效连续</w:t>
            </w:r>
            <w:r>
              <w:rPr>
                <w:rFonts w:hint="eastAsia"/>
                <w:sz w:val="24"/>
              </w:rPr>
              <w:t>A</w:t>
            </w:r>
            <w:r>
              <w:rPr>
                <w:rFonts w:hint="eastAsia"/>
                <w:sz w:val="24"/>
              </w:rPr>
              <w:t>声级，每个测点测量时间应符合昼间（</w:t>
            </w:r>
            <w:r>
              <w:rPr>
                <w:rFonts w:hint="eastAsia"/>
                <w:sz w:val="24"/>
              </w:rPr>
              <w:t>6:00</w:t>
            </w:r>
            <w:r>
              <w:rPr>
                <w:rFonts w:hint="eastAsia"/>
                <w:sz w:val="24"/>
              </w:rPr>
              <w:t>～</w:t>
            </w:r>
            <w:r>
              <w:rPr>
                <w:rFonts w:hint="eastAsia"/>
                <w:sz w:val="24"/>
              </w:rPr>
              <w:t>22:00</w:t>
            </w:r>
            <w:r>
              <w:rPr>
                <w:rFonts w:hint="eastAsia"/>
                <w:sz w:val="24"/>
              </w:rPr>
              <w:t>）和夜间（</w:t>
            </w:r>
            <w:r>
              <w:rPr>
                <w:rFonts w:hint="eastAsia"/>
                <w:sz w:val="24"/>
              </w:rPr>
              <w:t>22:00</w:t>
            </w:r>
            <w:r>
              <w:rPr>
                <w:rFonts w:hint="eastAsia"/>
                <w:sz w:val="24"/>
              </w:rPr>
              <w:t>～</w:t>
            </w:r>
            <w:r>
              <w:rPr>
                <w:rFonts w:hint="eastAsia"/>
                <w:sz w:val="24"/>
              </w:rPr>
              <w:t>6:00</w:t>
            </w:r>
            <w:r>
              <w:rPr>
                <w:rFonts w:hint="eastAsia"/>
                <w:sz w:val="24"/>
              </w:rPr>
              <w:t>），监测频次为每个监测点连续读取</w:t>
            </w:r>
            <w:r>
              <w:rPr>
                <w:rFonts w:hint="eastAsia"/>
                <w:sz w:val="24"/>
              </w:rPr>
              <w:t>100</w:t>
            </w:r>
            <w:r>
              <w:rPr>
                <w:rFonts w:hint="eastAsia"/>
                <w:sz w:val="24"/>
              </w:rPr>
              <w:t>个</w:t>
            </w:r>
            <w:r>
              <w:rPr>
                <w:rFonts w:hint="eastAsia"/>
                <w:sz w:val="24"/>
              </w:rPr>
              <w:t>数据代表该点的噪声分布，昼间和夜间分别测量，监测采用</w:t>
            </w:r>
            <w:r>
              <w:rPr>
                <w:rFonts w:hint="eastAsia"/>
                <w:sz w:val="24"/>
              </w:rPr>
              <w:t>AWA6218B</w:t>
            </w:r>
            <w:r>
              <w:rPr>
                <w:rFonts w:hint="eastAsia"/>
                <w:sz w:val="24"/>
              </w:rPr>
              <w:t>型噪声级计于</w:t>
            </w:r>
            <w:r>
              <w:rPr>
                <w:rFonts w:hint="eastAsia"/>
                <w:sz w:val="24"/>
              </w:rPr>
              <w:t>2018</w:t>
            </w:r>
            <w:r>
              <w:rPr>
                <w:rFonts w:hint="eastAsia"/>
                <w:sz w:val="24"/>
              </w:rPr>
              <w:t>年</w:t>
            </w:r>
            <w:r>
              <w:rPr>
                <w:rFonts w:hint="eastAsia"/>
                <w:sz w:val="24"/>
              </w:rPr>
              <w:t>4</w:t>
            </w:r>
            <w:r>
              <w:rPr>
                <w:rFonts w:hint="eastAsia"/>
                <w:sz w:val="24"/>
              </w:rPr>
              <w:t>月</w:t>
            </w:r>
            <w:r>
              <w:rPr>
                <w:rFonts w:hint="eastAsia"/>
                <w:sz w:val="24"/>
              </w:rPr>
              <w:t>15</w:t>
            </w:r>
            <w:r>
              <w:rPr>
                <w:rFonts w:hint="eastAsia"/>
                <w:sz w:val="24"/>
              </w:rPr>
              <w:t>日监测。</w:t>
            </w:r>
          </w:p>
          <w:p w:rsidR="00D05128" w:rsidRDefault="00C72E2D">
            <w:pPr>
              <w:adjustRightInd w:val="0"/>
              <w:snapToGrid w:val="0"/>
              <w:spacing w:line="360" w:lineRule="auto"/>
              <w:ind w:firstLineChars="200" w:firstLine="482"/>
              <w:rPr>
                <w:b/>
                <w:bCs/>
                <w:sz w:val="24"/>
              </w:rPr>
            </w:pPr>
            <w:r>
              <w:rPr>
                <w:rFonts w:hint="eastAsia"/>
                <w:b/>
                <w:bCs/>
                <w:sz w:val="24"/>
              </w:rPr>
              <w:t>3</w:t>
            </w:r>
            <w:r>
              <w:rPr>
                <w:rFonts w:hint="eastAsia"/>
                <w:b/>
                <w:bCs/>
                <w:sz w:val="24"/>
              </w:rPr>
              <w:t>.3</w:t>
            </w:r>
            <w:r>
              <w:rPr>
                <w:rFonts w:hint="eastAsia"/>
                <w:b/>
                <w:bCs/>
                <w:sz w:val="24"/>
              </w:rPr>
              <w:t>评价标准和监测结果</w:t>
            </w:r>
          </w:p>
          <w:p w:rsidR="00D05128" w:rsidRDefault="00C72E2D">
            <w:pPr>
              <w:adjustRightInd w:val="0"/>
              <w:snapToGrid w:val="0"/>
              <w:spacing w:line="360" w:lineRule="auto"/>
              <w:ind w:firstLineChars="200" w:firstLine="480"/>
              <w:rPr>
                <w:sz w:val="24"/>
              </w:rPr>
            </w:pPr>
            <w:r>
              <w:rPr>
                <w:rFonts w:hint="eastAsia"/>
                <w:sz w:val="24"/>
              </w:rPr>
              <w:t>评价标准：根据《声环境质量标准》（</w:t>
            </w:r>
            <w:r>
              <w:rPr>
                <w:rFonts w:hint="eastAsia"/>
                <w:sz w:val="24"/>
              </w:rPr>
              <w:t>GB3096-2008</w:t>
            </w:r>
            <w:r>
              <w:rPr>
                <w:rFonts w:hint="eastAsia"/>
                <w:sz w:val="24"/>
              </w:rPr>
              <w:t>），项目区位于</w:t>
            </w:r>
            <w:r>
              <w:rPr>
                <w:bCs/>
                <w:sz w:val="24"/>
              </w:rPr>
              <w:t>于昌吉</w:t>
            </w:r>
            <w:r>
              <w:rPr>
                <w:bCs/>
                <w:sz w:val="24"/>
              </w:rPr>
              <w:t>市高新区</w:t>
            </w:r>
            <w:r>
              <w:rPr>
                <w:rFonts w:hint="eastAsia"/>
                <w:bCs/>
                <w:sz w:val="24"/>
              </w:rPr>
              <w:t>乡道旁</w:t>
            </w:r>
            <w:r>
              <w:rPr>
                <w:rFonts w:hint="eastAsia"/>
                <w:sz w:val="24"/>
              </w:rPr>
              <w:t>，故采用《声环境质量标准》（</w:t>
            </w:r>
            <w:r>
              <w:rPr>
                <w:rFonts w:hint="eastAsia"/>
                <w:sz w:val="24"/>
              </w:rPr>
              <w:t>GB 3096-2008</w:t>
            </w:r>
            <w:r>
              <w:rPr>
                <w:rFonts w:hint="eastAsia"/>
                <w:sz w:val="24"/>
              </w:rPr>
              <w:t>）中的</w:t>
            </w:r>
            <w:r>
              <w:rPr>
                <w:rFonts w:hint="eastAsia"/>
                <w:sz w:val="24"/>
              </w:rPr>
              <w:t>2</w:t>
            </w:r>
            <w:r>
              <w:rPr>
                <w:rFonts w:hint="eastAsia"/>
                <w:sz w:val="24"/>
              </w:rPr>
              <w:t>类标准，环境噪声标准值及现状监测结果值见表</w:t>
            </w:r>
            <w:r>
              <w:rPr>
                <w:rFonts w:hint="eastAsia"/>
                <w:sz w:val="24"/>
              </w:rPr>
              <w:t>6</w:t>
            </w:r>
            <w:r>
              <w:rPr>
                <w:rFonts w:hint="eastAsia"/>
                <w:sz w:val="24"/>
              </w:rPr>
              <w:t>。</w:t>
            </w:r>
          </w:p>
          <w:p w:rsidR="00D05128" w:rsidRDefault="00C72E2D">
            <w:pPr>
              <w:adjustRightInd w:val="0"/>
              <w:snapToGrid w:val="0"/>
              <w:spacing w:line="360" w:lineRule="auto"/>
              <w:ind w:firstLineChars="200" w:firstLine="482"/>
              <w:jc w:val="center"/>
              <w:rPr>
                <w:rFonts w:eastAsia="黑体"/>
                <w:b/>
                <w:bCs/>
                <w:szCs w:val="21"/>
              </w:rPr>
            </w:pPr>
            <w:r>
              <w:rPr>
                <w:rFonts w:hint="eastAsia"/>
                <w:b/>
                <w:bCs/>
                <w:sz w:val="24"/>
              </w:rPr>
              <w:t>表</w:t>
            </w:r>
            <w:r>
              <w:rPr>
                <w:rFonts w:hint="eastAsia"/>
                <w:b/>
                <w:bCs/>
                <w:sz w:val="24"/>
              </w:rPr>
              <w:t>6</w:t>
            </w:r>
            <w:r>
              <w:rPr>
                <w:rFonts w:hint="eastAsia"/>
                <w:b/>
                <w:bCs/>
                <w:sz w:val="24"/>
              </w:rPr>
              <w:t xml:space="preserve">  </w:t>
            </w:r>
            <w:r>
              <w:rPr>
                <w:rFonts w:hint="eastAsia"/>
                <w:b/>
                <w:bCs/>
                <w:sz w:val="24"/>
              </w:rPr>
              <w:t>建设项目噪声现状监测及评价结果</w:t>
            </w:r>
            <w:r>
              <w:rPr>
                <w:rFonts w:hint="eastAsia"/>
                <w:b/>
                <w:bCs/>
                <w:sz w:val="24"/>
              </w:rPr>
              <w:t xml:space="preserve">  </w:t>
            </w:r>
            <w:r>
              <w:rPr>
                <w:rFonts w:hint="eastAsia"/>
                <w:b/>
                <w:bCs/>
                <w:sz w:val="24"/>
              </w:rPr>
              <w:t>单位：</w:t>
            </w:r>
            <w:r>
              <w:rPr>
                <w:rFonts w:hint="eastAsia"/>
                <w:b/>
                <w:bCs/>
                <w:sz w:val="24"/>
              </w:rPr>
              <w:t>dB</w:t>
            </w:r>
            <w:r>
              <w:rPr>
                <w:rFonts w:hint="eastAsia"/>
                <w:b/>
                <w:bCs/>
                <w:sz w:val="24"/>
              </w:rPr>
              <w:t>（</w:t>
            </w:r>
            <w:r>
              <w:rPr>
                <w:rFonts w:hint="eastAsia"/>
                <w:b/>
                <w:bCs/>
                <w:sz w:val="24"/>
              </w:rPr>
              <w:t>A</w:t>
            </w:r>
            <w:r>
              <w:rPr>
                <w:rFonts w:hint="eastAsia"/>
                <w:b/>
                <w:bCs/>
                <w:sz w:val="24"/>
              </w:rPr>
              <w:t>）</w:t>
            </w:r>
          </w:p>
          <w:tbl>
            <w:tblPr>
              <w:tblW w:w="8391"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2558"/>
              <w:gridCol w:w="2879"/>
              <w:gridCol w:w="1701"/>
            </w:tblGrid>
            <w:tr w:rsidR="00D05128">
              <w:trPr>
                <w:trHeight w:val="300"/>
                <w:jc w:val="center"/>
              </w:trPr>
              <w:tc>
                <w:tcPr>
                  <w:tcW w:w="1253" w:type="dxa"/>
                  <w:tcBorders>
                    <w:tl2br w:val="nil"/>
                    <w:tr2bl w:val="nil"/>
                  </w:tcBorders>
                  <w:vAlign w:val="center"/>
                </w:tcPr>
                <w:p w:rsidR="00D05128" w:rsidRDefault="00C72E2D">
                  <w:pPr>
                    <w:jc w:val="center"/>
                    <w:rPr>
                      <w:b/>
                      <w:szCs w:val="21"/>
                    </w:rPr>
                  </w:pPr>
                  <w:r>
                    <w:rPr>
                      <w:b/>
                      <w:szCs w:val="21"/>
                    </w:rPr>
                    <w:t>监测点位</w:t>
                  </w:r>
                </w:p>
              </w:tc>
              <w:tc>
                <w:tcPr>
                  <w:tcW w:w="2558" w:type="dxa"/>
                  <w:tcBorders>
                    <w:tl2br w:val="nil"/>
                    <w:tr2bl w:val="nil"/>
                  </w:tcBorders>
                  <w:vAlign w:val="center"/>
                </w:tcPr>
                <w:p w:rsidR="00D05128" w:rsidRDefault="00C72E2D">
                  <w:pPr>
                    <w:jc w:val="center"/>
                    <w:rPr>
                      <w:b/>
                      <w:szCs w:val="21"/>
                    </w:rPr>
                  </w:pPr>
                  <w:r>
                    <w:rPr>
                      <w:b/>
                      <w:szCs w:val="21"/>
                    </w:rPr>
                    <w:t>标准值昼间</w:t>
                  </w:r>
                  <w:r>
                    <w:rPr>
                      <w:b/>
                      <w:szCs w:val="21"/>
                    </w:rPr>
                    <w:t>/</w:t>
                  </w:r>
                  <w:r>
                    <w:rPr>
                      <w:b/>
                      <w:szCs w:val="21"/>
                    </w:rPr>
                    <w:t>夜间</w:t>
                  </w:r>
                </w:p>
              </w:tc>
              <w:tc>
                <w:tcPr>
                  <w:tcW w:w="2879" w:type="dxa"/>
                  <w:tcBorders>
                    <w:tl2br w:val="nil"/>
                    <w:tr2bl w:val="nil"/>
                  </w:tcBorders>
                  <w:vAlign w:val="center"/>
                </w:tcPr>
                <w:p w:rsidR="00D05128" w:rsidRDefault="00C72E2D">
                  <w:pPr>
                    <w:jc w:val="center"/>
                    <w:rPr>
                      <w:b/>
                      <w:szCs w:val="21"/>
                    </w:rPr>
                  </w:pPr>
                  <w:r>
                    <w:rPr>
                      <w:b/>
                      <w:szCs w:val="21"/>
                    </w:rPr>
                    <w:t>监测值昼间</w:t>
                  </w:r>
                  <w:r>
                    <w:rPr>
                      <w:b/>
                      <w:szCs w:val="21"/>
                    </w:rPr>
                    <w:t>/</w:t>
                  </w:r>
                  <w:r>
                    <w:rPr>
                      <w:b/>
                      <w:szCs w:val="21"/>
                    </w:rPr>
                    <w:t>夜间</w:t>
                  </w:r>
                </w:p>
              </w:tc>
              <w:tc>
                <w:tcPr>
                  <w:tcW w:w="1701" w:type="dxa"/>
                  <w:tcBorders>
                    <w:tl2br w:val="nil"/>
                    <w:tr2bl w:val="nil"/>
                  </w:tcBorders>
                  <w:vAlign w:val="center"/>
                </w:tcPr>
                <w:p w:rsidR="00D05128" w:rsidRDefault="00C72E2D">
                  <w:pPr>
                    <w:jc w:val="center"/>
                    <w:rPr>
                      <w:b/>
                      <w:szCs w:val="21"/>
                    </w:rPr>
                  </w:pPr>
                  <w:r>
                    <w:rPr>
                      <w:b/>
                      <w:szCs w:val="21"/>
                    </w:rPr>
                    <w:t>噪声源</w:t>
                  </w:r>
                </w:p>
              </w:tc>
            </w:tr>
            <w:tr w:rsidR="00D05128">
              <w:trPr>
                <w:jc w:val="center"/>
              </w:trPr>
              <w:tc>
                <w:tcPr>
                  <w:tcW w:w="1253" w:type="dxa"/>
                  <w:tcBorders>
                    <w:tl2br w:val="nil"/>
                    <w:tr2bl w:val="nil"/>
                  </w:tcBorders>
                  <w:vAlign w:val="center"/>
                </w:tcPr>
                <w:p w:rsidR="00D05128" w:rsidRDefault="00C72E2D">
                  <w:pPr>
                    <w:jc w:val="center"/>
                    <w:rPr>
                      <w:szCs w:val="21"/>
                    </w:rPr>
                  </w:pPr>
                  <w:r>
                    <w:rPr>
                      <w:szCs w:val="21"/>
                    </w:rPr>
                    <w:t>1#</w:t>
                  </w:r>
                </w:p>
              </w:tc>
              <w:tc>
                <w:tcPr>
                  <w:tcW w:w="2558" w:type="dxa"/>
                  <w:tcBorders>
                    <w:tl2br w:val="nil"/>
                    <w:tr2bl w:val="nil"/>
                  </w:tcBorders>
                  <w:vAlign w:val="center"/>
                </w:tcPr>
                <w:p w:rsidR="00D05128" w:rsidRDefault="00C72E2D">
                  <w:pPr>
                    <w:jc w:val="center"/>
                    <w:rPr>
                      <w:szCs w:val="21"/>
                    </w:rPr>
                  </w:pPr>
                  <w:r>
                    <w:rPr>
                      <w:rFonts w:hint="eastAsia"/>
                      <w:szCs w:val="21"/>
                    </w:rPr>
                    <w:t>60</w:t>
                  </w:r>
                  <w:r>
                    <w:rPr>
                      <w:szCs w:val="21"/>
                    </w:rPr>
                    <w:t>/5</w:t>
                  </w:r>
                  <w:r>
                    <w:rPr>
                      <w:rFonts w:hint="eastAsia"/>
                      <w:szCs w:val="21"/>
                    </w:rPr>
                    <w:t>0</w:t>
                  </w:r>
                </w:p>
              </w:tc>
              <w:tc>
                <w:tcPr>
                  <w:tcW w:w="2879" w:type="dxa"/>
                  <w:tcBorders>
                    <w:tl2br w:val="nil"/>
                    <w:tr2bl w:val="nil"/>
                  </w:tcBorders>
                  <w:vAlign w:val="center"/>
                </w:tcPr>
                <w:p w:rsidR="00D05128" w:rsidRDefault="00C72E2D">
                  <w:pPr>
                    <w:jc w:val="center"/>
                    <w:rPr>
                      <w:szCs w:val="21"/>
                    </w:rPr>
                  </w:pPr>
                  <w:r>
                    <w:rPr>
                      <w:rFonts w:hint="eastAsia"/>
                      <w:szCs w:val="21"/>
                    </w:rPr>
                    <w:t>49</w:t>
                  </w:r>
                  <w:r>
                    <w:rPr>
                      <w:szCs w:val="21"/>
                    </w:rPr>
                    <w:t>.4/</w:t>
                  </w:r>
                  <w:r>
                    <w:rPr>
                      <w:rFonts w:hint="eastAsia"/>
                      <w:szCs w:val="21"/>
                    </w:rPr>
                    <w:t>42</w:t>
                  </w:r>
                  <w:r>
                    <w:rPr>
                      <w:szCs w:val="21"/>
                    </w:rPr>
                    <w:t>.5</w:t>
                  </w:r>
                </w:p>
              </w:tc>
              <w:tc>
                <w:tcPr>
                  <w:tcW w:w="1701" w:type="dxa"/>
                  <w:tcBorders>
                    <w:tl2br w:val="nil"/>
                    <w:tr2bl w:val="nil"/>
                  </w:tcBorders>
                  <w:vAlign w:val="center"/>
                </w:tcPr>
                <w:p w:rsidR="00D05128" w:rsidRDefault="00C72E2D">
                  <w:pPr>
                    <w:jc w:val="center"/>
                    <w:rPr>
                      <w:szCs w:val="21"/>
                    </w:rPr>
                  </w:pPr>
                  <w:r>
                    <w:rPr>
                      <w:rFonts w:hint="eastAsia"/>
                      <w:szCs w:val="21"/>
                    </w:rPr>
                    <w:t>风声</w:t>
                  </w:r>
                </w:p>
              </w:tc>
            </w:tr>
            <w:tr w:rsidR="00D05128">
              <w:trPr>
                <w:jc w:val="center"/>
              </w:trPr>
              <w:tc>
                <w:tcPr>
                  <w:tcW w:w="1253" w:type="dxa"/>
                  <w:tcBorders>
                    <w:tl2br w:val="nil"/>
                    <w:tr2bl w:val="nil"/>
                  </w:tcBorders>
                  <w:vAlign w:val="center"/>
                </w:tcPr>
                <w:p w:rsidR="00D05128" w:rsidRDefault="00C72E2D">
                  <w:pPr>
                    <w:jc w:val="center"/>
                    <w:rPr>
                      <w:szCs w:val="21"/>
                    </w:rPr>
                  </w:pPr>
                  <w:r>
                    <w:rPr>
                      <w:szCs w:val="21"/>
                    </w:rPr>
                    <w:t>2#</w:t>
                  </w:r>
                </w:p>
              </w:tc>
              <w:tc>
                <w:tcPr>
                  <w:tcW w:w="2558" w:type="dxa"/>
                  <w:tcBorders>
                    <w:tl2br w:val="nil"/>
                    <w:tr2bl w:val="nil"/>
                  </w:tcBorders>
                  <w:vAlign w:val="center"/>
                </w:tcPr>
                <w:p w:rsidR="00D05128" w:rsidRDefault="00C72E2D">
                  <w:pPr>
                    <w:jc w:val="center"/>
                    <w:rPr>
                      <w:szCs w:val="21"/>
                    </w:rPr>
                  </w:pPr>
                  <w:r>
                    <w:rPr>
                      <w:rFonts w:hint="eastAsia"/>
                      <w:szCs w:val="21"/>
                    </w:rPr>
                    <w:t>60</w:t>
                  </w:r>
                  <w:r>
                    <w:rPr>
                      <w:szCs w:val="21"/>
                    </w:rPr>
                    <w:t>/5</w:t>
                  </w:r>
                  <w:r>
                    <w:rPr>
                      <w:rFonts w:hint="eastAsia"/>
                      <w:szCs w:val="21"/>
                    </w:rPr>
                    <w:t>0</w:t>
                  </w:r>
                </w:p>
              </w:tc>
              <w:tc>
                <w:tcPr>
                  <w:tcW w:w="2879" w:type="dxa"/>
                  <w:tcBorders>
                    <w:tl2br w:val="nil"/>
                    <w:tr2bl w:val="nil"/>
                  </w:tcBorders>
                  <w:vAlign w:val="center"/>
                </w:tcPr>
                <w:p w:rsidR="00D05128" w:rsidRDefault="00C72E2D">
                  <w:pPr>
                    <w:jc w:val="center"/>
                    <w:rPr>
                      <w:szCs w:val="21"/>
                    </w:rPr>
                  </w:pPr>
                  <w:r>
                    <w:rPr>
                      <w:szCs w:val="21"/>
                    </w:rPr>
                    <w:t>4</w:t>
                  </w:r>
                  <w:r>
                    <w:rPr>
                      <w:rFonts w:hint="eastAsia"/>
                      <w:szCs w:val="21"/>
                    </w:rPr>
                    <w:t>5</w:t>
                  </w:r>
                  <w:r>
                    <w:rPr>
                      <w:szCs w:val="21"/>
                    </w:rPr>
                    <w:t>.8/3</w:t>
                  </w:r>
                  <w:r>
                    <w:rPr>
                      <w:rFonts w:hint="eastAsia"/>
                      <w:szCs w:val="21"/>
                    </w:rPr>
                    <w:t>8</w:t>
                  </w:r>
                  <w:r>
                    <w:rPr>
                      <w:szCs w:val="21"/>
                    </w:rPr>
                    <w:t>.8</w:t>
                  </w:r>
                </w:p>
              </w:tc>
              <w:tc>
                <w:tcPr>
                  <w:tcW w:w="1701" w:type="dxa"/>
                  <w:tcBorders>
                    <w:tl2br w:val="nil"/>
                    <w:tr2bl w:val="nil"/>
                  </w:tcBorders>
                  <w:vAlign w:val="center"/>
                </w:tcPr>
                <w:p w:rsidR="00D05128" w:rsidRDefault="00C72E2D">
                  <w:pPr>
                    <w:jc w:val="center"/>
                    <w:rPr>
                      <w:szCs w:val="21"/>
                    </w:rPr>
                  </w:pPr>
                  <w:r>
                    <w:rPr>
                      <w:rFonts w:hint="eastAsia"/>
                      <w:szCs w:val="21"/>
                    </w:rPr>
                    <w:t>风声</w:t>
                  </w:r>
                </w:p>
              </w:tc>
            </w:tr>
            <w:tr w:rsidR="00D05128">
              <w:trPr>
                <w:trHeight w:val="180"/>
                <w:jc w:val="center"/>
              </w:trPr>
              <w:tc>
                <w:tcPr>
                  <w:tcW w:w="1253" w:type="dxa"/>
                  <w:tcBorders>
                    <w:tl2br w:val="nil"/>
                    <w:tr2bl w:val="nil"/>
                  </w:tcBorders>
                  <w:vAlign w:val="center"/>
                </w:tcPr>
                <w:p w:rsidR="00D05128" w:rsidRDefault="00C72E2D">
                  <w:pPr>
                    <w:jc w:val="center"/>
                    <w:rPr>
                      <w:szCs w:val="21"/>
                    </w:rPr>
                  </w:pPr>
                  <w:r>
                    <w:rPr>
                      <w:szCs w:val="21"/>
                    </w:rPr>
                    <w:t>3#</w:t>
                  </w:r>
                </w:p>
              </w:tc>
              <w:tc>
                <w:tcPr>
                  <w:tcW w:w="2558" w:type="dxa"/>
                  <w:tcBorders>
                    <w:tl2br w:val="nil"/>
                    <w:tr2bl w:val="nil"/>
                  </w:tcBorders>
                  <w:vAlign w:val="center"/>
                </w:tcPr>
                <w:p w:rsidR="00D05128" w:rsidRDefault="00C72E2D">
                  <w:pPr>
                    <w:jc w:val="center"/>
                    <w:rPr>
                      <w:szCs w:val="21"/>
                    </w:rPr>
                  </w:pPr>
                  <w:r>
                    <w:rPr>
                      <w:rFonts w:hint="eastAsia"/>
                      <w:szCs w:val="21"/>
                    </w:rPr>
                    <w:t>60</w:t>
                  </w:r>
                  <w:r>
                    <w:rPr>
                      <w:szCs w:val="21"/>
                    </w:rPr>
                    <w:t>/5</w:t>
                  </w:r>
                  <w:r>
                    <w:rPr>
                      <w:rFonts w:hint="eastAsia"/>
                      <w:szCs w:val="21"/>
                    </w:rPr>
                    <w:t>0</w:t>
                  </w:r>
                </w:p>
              </w:tc>
              <w:tc>
                <w:tcPr>
                  <w:tcW w:w="2879" w:type="dxa"/>
                  <w:tcBorders>
                    <w:tl2br w:val="nil"/>
                    <w:tr2bl w:val="nil"/>
                  </w:tcBorders>
                  <w:vAlign w:val="center"/>
                </w:tcPr>
                <w:p w:rsidR="00D05128" w:rsidRDefault="00C72E2D">
                  <w:pPr>
                    <w:jc w:val="center"/>
                    <w:rPr>
                      <w:szCs w:val="21"/>
                    </w:rPr>
                  </w:pPr>
                  <w:r>
                    <w:rPr>
                      <w:szCs w:val="21"/>
                    </w:rPr>
                    <w:t>4</w:t>
                  </w:r>
                  <w:r>
                    <w:rPr>
                      <w:rFonts w:hint="eastAsia"/>
                      <w:szCs w:val="21"/>
                    </w:rPr>
                    <w:t>8</w:t>
                  </w:r>
                  <w:r>
                    <w:rPr>
                      <w:szCs w:val="21"/>
                    </w:rPr>
                    <w:t>.8/</w:t>
                  </w:r>
                  <w:r>
                    <w:rPr>
                      <w:rFonts w:hint="eastAsia"/>
                      <w:szCs w:val="21"/>
                    </w:rPr>
                    <w:t>41</w:t>
                  </w:r>
                  <w:r>
                    <w:rPr>
                      <w:szCs w:val="21"/>
                    </w:rPr>
                    <w:t>.</w:t>
                  </w:r>
                  <w:r>
                    <w:rPr>
                      <w:rFonts w:hint="eastAsia"/>
                      <w:szCs w:val="21"/>
                    </w:rPr>
                    <w:t>2</w:t>
                  </w:r>
                </w:p>
              </w:tc>
              <w:tc>
                <w:tcPr>
                  <w:tcW w:w="1701" w:type="dxa"/>
                  <w:tcBorders>
                    <w:tl2br w:val="nil"/>
                    <w:tr2bl w:val="nil"/>
                  </w:tcBorders>
                </w:tcPr>
                <w:p w:rsidR="00D05128" w:rsidRDefault="00C72E2D">
                  <w:pPr>
                    <w:jc w:val="center"/>
                  </w:pPr>
                  <w:r>
                    <w:rPr>
                      <w:rFonts w:hint="eastAsia"/>
                      <w:szCs w:val="21"/>
                    </w:rPr>
                    <w:t>风声</w:t>
                  </w:r>
                </w:p>
              </w:tc>
            </w:tr>
            <w:tr w:rsidR="00D05128">
              <w:trPr>
                <w:trHeight w:val="180"/>
                <w:jc w:val="center"/>
              </w:trPr>
              <w:tc>
                <w:tcPr>
                  <w:tcW w:w="1253" w:type="dxa"/>
                  <w:tcBorders>
                    <w:tl2br w:val="nil"/>
                    <w:tr2bl w:val="nil"/>
                  </w:tcBorders>
                  <w:vAlign w:val="center"/>
                </w:tcPr>
                <w:p w:rsidR="00D05128" w:rsidRDefault="00C72E2D">
                  <w:pPr>
                    <w:jc w:val="center"/>
                    <w:rPr>
                      <w:szCs w:val="21"/>
                    </w:rPr>
                  </w:pPr>
                  <w:r>
                    <w:rPr>
                      <w:rFonts w:hint="eastAsia"/>
                      <w:szCs w:val="21"/>
                    </w:rPr>
                    <w:t>4#</w:t>
                  </w:r>
                </w:p>
              </w:tc>
              <w:tc>
                <w:tcPr>
                  <w:tcW w:w="2558" w:type="dxa"/>
                  <w:tcBorders>
                    <w:tl2br w:val="nil"/>
                    <w:tr2bl w:val="nil"/>
                  </w:tcBorders>
                  <w:vAlign w:val="center"/>
                </w:tcPr>
                <w:p w:rsidR="00D05128" w:rsidRDefault="00C72E2D">
                  <w:pPr>
                    <w:jc w:val="center"/>
                    <w:rPr>
                      <w:szCs w:val="21"/>
                    </w:rPr>
                  </w:pPr>
                  <w:r>
                    <w:rPr>
                      <w:rFonts w:hint="eastAsia"/>
                      <w:szCs w:val="21"/>
                    </w:rPr>
                    <w:t>60</w:t>
                  </w:r>
                  <w:r>
                    <w:rPr>
                      <w:szCs w:val="21"/>
                    </w:rPr>
                    <w:t>/5</w:t>
                  </w:r>
                  <w:r>
                    <w:rPr>
                      <w:rFonts w:hint="eastAsia"/>
                      <w:szCs w:val="21"/>
                    </w:rPr>
                    <w:t>0</w:t>
                  </w:r>
                </w:p>
              </w:tc>
              <w:tc>
                <w:tcPr>
                  <w:tcW w:w="2879" w:type="dxa"/>
                  <w:tcBorders>
                    <w:tl2br w:val="nil"/>
                    <w:tr2bl w:val="nil"/>
                  </w:tcBorders>
                  <w:vAlign w:val="center"/>
                </w:tcPr>
                <w:p w:rsidR="00D05128" w:rsidRDefault="00C72E2D">
                  <w:pPr>
                    <w:jc w:val="center"/>
                    <w:rPr>
                      <w:szCs w:val="21"/>
                    </w:rPr>
                  </w:pPr>
                  <w:r>
                    <w:rPr>
                      <w:rFonts w:hint="eastAsia"/>
                      <w:szCs w:val="21"/>
                    </w:rPr>
                    <w:t>49</w:t>
                  </w:r>
                  <w:r>
                    <w:rPr>
                      <w:szCs w:val="21"/>
                    </w:rPr>
                    <w:t>.</w:t>
                  </w:r>
                  <w:r>
                    <w:rPr>
                      <w:rFonts w:hint="eastAsia"/>
                      <w:szCs w:val="21"/>
                    </w:rPr>
                    <w:t>4</w:t>
                  </w:r>
                  <w:r>
                    <w:rPr>
                      <w:szCs w:val="21"/>
                    </w:rPr>
                    <w:t>/</w:t>
                  </w:r>
                  <w:r>
                    <w:rPr>
                      <w:rFonts w:hint="eastAsia"/>
                      <w:szCs w:val="21"/>
                    </w:rPr>
                    <w:t>42</w:t>
                  </w:r>
                  <w:r>
                    <w:rPr>
                      <w:szCs w:val="21"/>
                    </w:rPr>
                    <w:t>.</w:t>
                  </w:r>
                  <w:r>
                    <w:rPr>
                      <w:rFonts w:hint="eastAsia"/>
                      <w:szCs w:val="21"/>
                    </w:rPr>
                    <w:t>6</w:t>
                  </w:r>
                </w:p>
              </w:tc>
              <w:tc>
                <w:tcPr>
                  <w:tcW w:w="1701" w:type="dxa"/>
                  <w:tcBorders>
                    <w:tl2br w:val="nil"/>
                    <w:tr2bl w:val="nil"/>
                  </w:tcBorders>
                </w:tcPr>
                <w:p w:rsidR="00D05128" w:rsidRDefault="00C72E2D">
                  <w:pPr>
                    <w:jc w:val="center"/>
                  </w:pPr>
                  <w:r>
                    <w:rPr>
                      <w:rFonts w:hint="eastAsia"/>
                      <w:szCs w:val="21"/>
                    </w:rPr>
                    <w:t>交通</w:t>
                  </w:r>
                </w:p>
              </w:tc>
            </w:tr>
          </w:tbl>
          <w:p w:rsidR="00D05128" w:rsidRDefault="00C72E2D">
            <w:pPr>
              <w:widowControl/>
              <w:spacing w:line="360" w:lineRule="auto"/>
              <w:ind w:firstLine="480"/>
              <w:rPr>
                <w:kern w:val="0"/>
                <w:sz w:val="24"/>
              </w:rPr>
            </w:pPr>
            <w:r>
              <w:rPr>
                <w:sz w:val="24"/>
              </w:rPr>
              <w:t>从表</w:t>
            </w:r>
            <w:r>
              <w:rPr>
                <w:rFonts w:hint="eastAsia"/>
                <w:sz w:val="24"/>
              </w:rPr>
              <w:t>6</w:t>
            </w:r>
            <w:r>
              <w:rPr>
                <w:sz w:val="24"/>
              </w:rPr>
              <w:t>的噪声监测结果可以看出，项目区</w:t>
            </w:r>
            <w:r>
              <w:rPr>
                <w:rFonts w:hint="eastAsia"/>
                <w:sz w:val="24"/>
              </w:rPr>
              <w:t>1#</w:t>
            </w:r>
            <w:r>
              <w:rPr>
                <w:rFonts w:hint="eastAsia"/>
                <w:sz w:val="24"/>
              </w:rPr>
              <w:t>、</w:t>
            </w:r>
            <w:r>
              <w:rPr>
                <w:sz w:val="24"/>
              </w:rPr>
              <w:t>2#</w:t>
            </w:r>
            <w:r>
              <w:rPr>
                <w:sz w:val="24"/>
              </w:rPr>
              <w:t>、</w:t>
            </w:r>
            <w:r>
              <w:rPr>
                <w:sz w:val="24"/>
              </w:rPr>
              <w:t>3#</w:t>
            </w:r>
            <w:r>
              <w:rPr>
                <w:rFonts w:hint="eastAsia"/>
                <w:sz w:val="24"/>
              </w:rPr>
              <w:t>、</w:t>
            </w:r>
            <w:r>
              <w:rPr>
                <w:rFonts w:hint="eastAsia"/>
                <w:sz w:val="24"/>
              </w:rPr>
              <w:t>4#</w:t>
            </w:r>
            <w:r>
              <w:rPr>
                <w:sz w:val="24"/>
              </w:rPr>
              <w:t>各监测点位昼夜间的噪声检测值均符合《声环境质量标准》（</w:t>
            </w:r>
            <w:r>
              <w:rPr>
                <w:sz w:val="24"/>
              </w:rPr>
              <w:t>GB 3096-2008</w:t>
            </w:r>
            <w:r>
              <w:rPr>
                <w:sz w:val="24"/>
              </w:rPr>
              <w:t>）中</w:t>
            </w:r>
            <w:r>
              <w:rPr>
                <w:rFonts w:hint="eastAsia"/>
                <w:sz w:val="24"/>
              </w:rPr>
              <w:t>2</w:t>
            </w:r>
            <w:r>
              <w:rPr>
                <w:sz w:val="24"/>
              </w:rPr>
              <w:t>类标准</w:t>
            </w:r>
            <w:r>
              <w:rPr>
                <w:rFonts w:ascii="宋体" w:hAnsi="宋体" w:hint="eastAsia"/>
                <w:sz w:val="24"/>
              </w:rPr>
              <w:t>,</w:t>
            </w:r>
            <w:r>
              <w:rPr>
                <w:kern w:val="0"/>
                <w:sz w:val="24"/>
              </w:rPr>
              <w:t>项目区声环境质量较好。</w:t>
            </w: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pStyle w:val="af1"/>
              <w:spacing w:line="360" w:lineRule="auto"/>
              <w:ind w:firstLineChars="200" w:firstLine="480"/>
              <w:rPr>
                <w:rFonts w:ascii="Times New Roman" w:eastAsiaTheme="minorEastAsia" w:hAnsi="Times New Roman"/>
                <w:kern w:val="0"/>
                <w:sz w:val="24"/>
                <w:szCs w:val="24"/>
              </w:rPr>
            </w:pPr>
          </w:p>
          <w:p w:rsidR="00D05128" w:rsidRDefault="00D05128">
            <w:pPr>
              <w:rPr>
                <w:kern w:val="0"/>
                <w:sz w:val="20"/>
              </w:rPr>
            </w:pPr>
          </w:p>
        </w:tc>
      </w:tr>
      <w:tr w:rsidR="00D05128">
        <w:tc>
          <w:tcPr>
            <w:tcW w:w="8472" w:type="dxa"/>
          </w:tcPr>
          <w:p w:rsidR="00D05128" w:rsidRDefault="00C72E2D">
            <w:pPr>
              <w:pStyle w:val="afd"/>
              <w:ind w:left="105" w:right="105"/>
              <w:rPr>
                <w:rFonts w:ascii="Times New Roman" w:hAnsi="Times New Roman"/>
                <w:kern w:val="0"/>
              </w:rPr>
            </w:pPr>
            <w:r>
              <w:rPr>
                <w:rFonts w:ascii="Times New Roman" w:hAnsi="Times New Roman"/>
                <w:kern w:val="0"/>
              </w:rPr>
              <w:lastRenderedPageBreak/>
              <w:t>主要环境保护目标（列出名单及保护级别）：</w:t>
            </w:r>
          </w:p>
          <w:p w:rsidR="00D05128" w:rsidRDefault="00C72E2D">
            <w:pPr>
              <w:spacing w:line="360" w:lineRule="auto"/>
              <w:ind w:firstLineChars="200" w:firstLine="480"/>
              <w:rPr>
                <w:sz w:val="24"/>
              </w:rPr>
            </w:pPr>
            <w:r>
              <w:rPr>
                <w:bCs/>
                <w:sz w:val="24"/>
              </w:rPr>
              <w:t>项目位于昌吉</w:t>
            </w:r>
            <w:r>
              <w:rPr>
                <w:bCs/>
                <w:sz w:val="24"/>
              </w:rPr>
              <w:t>市高新区</w:t>
            </w:r>
            <w:r>
              <w:rPr>
                <w:bCs/>
                <w:sz w:val="24"/>
              </w:rPr>
              <w:t>S201</w:t>
            </w:r>
            <w:r>
              <w:rPr>
                <w:bCs/>
                <w:sz w:val="24"/>
              </w:rPr>
              <w:t>与</w:t>
            </w:r>
            <w:r>
              <w:rPr>
                <w:bCs/>
                <w:sz w:val="24"/>
              </w:rPr>
              <w:t>220</w:t>
            </w:r>
            <w:r>
              <w:rPr>
                <w:bCs/>
                <w:sz w:val="24"/>
              </w:rPr>
              <w:t>乡道交叉路口，项目区中心地理坐标</w:t>
            </w:r>
            <w:r>
              <w:rPr>
                <w:bCs/>
                <w:sz w:val="24"/>
              </w:rPr>
              <w:t>E87.12509036</w:t>
            </w:r>
            <w:r>
              <w:rPr>
                <w:bCs/>
                <w:sz w:val="24"/>
              </w:rPr>
              <w:t>，</w:t>
            </w:r>
            <w:r>
              <w:rPr>
                <w:bCs/>
                <w:sz w:val="24"/>
              </w:rPr>
              <w:t>N44.08461571</w:t>
            </w:r>
            <w:r>
              <w:rPr>
                <w:bCs/>
                <w:sz w:val="24"/>
              </w:rPr>
              <w:t>。加油站进出口朝向北侧昌祥大道，北侧隔路为空地，西侧</w:t>
            </w:r>
            <w:r>
              <w:rPr>
                <w:bCs/>
                <w:sz w:val="24"/>
              </w:rPr>
              <w:t>200m</w:t>
            </w:r>
            <w:r>
              <w:rPr>
                <w:bCs/>
                <w:sz w:val="24"/>
              </w:rPr>
              <w:t>隔空地为上移户村，南侧为空地，东侧隔空地为园区企业。</w:t>
            </w:r>
            <w:r>
              <w:rPr>
                <w:rFonts w:hint="eastAsia"/>
                <w:sz w:val="24"/>
              </w:rPr>
              <w:t>根据现场勘查，</w:t>
            </w:r>
            <w:r>
              <w:rPr>
                <w:sz w:val="24"/>
              </w:rPr>
              <w:t>本次评价确定</w:t>
            </w:r>
            <w:r>
              <w:rPr>
                <w:rFonts w:hint="eastAsia"/>
                <w:sz w:val="24"/>
              </w:rPr>
              <w:t>项目区</w:t>
            </w:r>
            <w:r>
              <w:rPr>
                <w:sz w:val="24"/>
              </w:rPr>
              <w:t>主要环境保护目标如下：</w:t>
            </w:r>
          </w:p>
          <w:p w:rsidR="00D05128" w:rsidRDefault="00C72E2D">
            <w:pPr>
              <w:pStyle w:val="af1"/>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空气环境：保护项目区所在的区域环境空气质量，不因本项目实施而降低空气质量级别，使项目区大气环境保持《环境空气质量标准》（</w:t>
            </w:r>
            <w:r>
              <w:rPr>
                <w:rFonts w:ascii="Times New Roman" w:eastAsiaTheme="minorEastAsia" w:hAnsi="Times New Roman"/>
                <w:kern w:val="0"/>
                <w:sz w:val="24"/>
                <w:szCs w:val="24"/>
              </w:rPr>
              <w:t>GB3095-2012</w:t>
            </w:r>
            <w:r>
              <w:rPr>
                <w:rFonts w:ascii="Times New Roman" w:eastAsiaTheme="minorEastAsia" w:hAnsi="Times New Roman"/>
                <w:kern w:val="0"/>
                <w:sz w:val="24"/>
                <w:szCs w:val="24"/>
              </w:rPr>
              <w:t>）二级标准要求；</w:t>
            </w:r>
          </w:p>
          <w:p w:rsidR="00D05128" w:rsidRDefault="00C72E2D">
            <w:pPr>
              <w:pStyle w:val="af1"/>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水环境：保证项目区所在区域地下水质量在现状基础上不会受到不利影响，确保水质满足</w:t>
            </w:r>
            <w:r>
              <w:rPr>
                <w:rFonts w:ascii="Times New Roman" w:eastAsiaTheme="minorEastAsia" w:hAnsi="Times New Roman"/>
                <w:kern w:val="0"/>
                <w:sz w:val="24"/>
                <w:szCs w:val="24"/>
              </w:rPr>
              <w:t>《地下水质量标准》</w:t>
            </w:r>
            <w:r>
              <w:rPr>
                <w:rFonts w:ascii="Times New Roman" w:eastAsiaTheme="minorEastAsia" w:hAnsi="Times New Roman"/>
                <w:kern w:val="0"/>
                <w:sz w:val="24"/>
                <w:szCs w:val="24"/>
              </w:rPr>
              <w:t>(GB/T14848-1993)</w:t>
            </w:r>
            <w:r>
              <w:rPr>
                <w:rFonts w:ascii="Times New Roman" w:eastAsiaTheme="minorEastAsia" w:hAnsi="Times New Roman"/>
                <w:kern w:val="0"/>
                <w:sz w:val="24"/>
                <w:szCs w:val="24"/>
              </w:rPr>
              <w:t>中</w:t>
            </w:r>
            <w:r>
              <w:rPr>
                <w:rFonts w:ascii="Times New Roman" w:eastAsiaTheme="minorEastAsia" w:hAnsi="Times New Roman"/>
                <w:kern w:val="0"/>
                <w:sz w:val="24"/>
                <w:szCs w:val="24"/>
              </w:rPr>
              <w:t>Ⅲ</w:t>
            </w:r>
            <w:r>
              <w:rPr>
                <w:rFonts w:ascii="Times New Roman" w:eastAsiaTheme="minorEastAsia" w:hAnsi="Times New Roman"/>
                <w:kern w:val="0"/>
                <w:sz w:val="24"/>
                <w:szCs w:val="24"/>
              </w:rPr>
              <w:t>类标准要求；</w:t>
            </w:r>
          </w:p>
          <w:p w:rsidR="00D05128" w:rsidRDefault="00C72E2D">
            <w:pPr>
              <w:pStyle w:val="af1"/>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固体废物：妥善处理本项目产生的生产、生活垃圾等固体废弃物，避免对所在区域环境造成影响。</w:t>
            </w:r>
          </w:p>
          <w:p w:rsidR="00D05128" w:rsidRDefault="00C72E2D">
            <w:pPr>
              <w:pStyle w:val="af1"/>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声环境：保护建设区域的声环境，使项目所在地声环境满足《声环境质量标准》</w:t>
            </w:r>
            <w:r>
              <w:rPr>
                <w:rFonts w:ascii="Times New Roman" w:eastAsiaTheme="minorEastAsia" w:hAnsi="Times New Roman"/>
                <w:kern w:val="0"/>
                <w:sz w:val="24"/>
                <w:szCs w:val="24"/>
              </w:rPr>
              <w:t>(GB3096-2008)</w:t>
            </w:r>
            <w:r>
              <w:rPr>
                <w:rFonts w:ascii="Times New Roman" w:eastAsiaTheme="minorEastAsia" w:hAnsi="Times New Roman"/>
                <w:kern w:val="0"/>
                <w:sz w:val="24"/>
                <w:szCs w:val="24"/>
              </w:rPr>
              <w:t>中的</w:t>
            </w:r>
            <w:r>
              <w:rPr>
                <w:rFonts w:ascii="Times New Roman" w:eastAsiaTheme="minorEastAsia" w:hAnsi="Times New Roman"/>
                <w:kern w:val="0"/>
                <w:sz w:val="24"/>
                <w:szCs w:val="24"/>
              </w:rPr>
              <w:t>2</w:t>
            </w:r>
            <w:r>
              <w:rPr>
                <w:rFonts w:ascii="Times New Roman" w:eastAsiaTheme="minorEastAsia" w:hAnsi="Times New Roman"/>
                <w:kern w:val="0"/>
                <w:sz w:val="24"/>
                <w:szCs w:val="24"/>
              </w:rPr>
              <w:t>类标准限值。</w:t>
            </w:r>
          </w:p>
          <w:p w:rsidR="00D05128" w:rsidRDefault="00C72E2D">
            <w:pPr>
              <w:pStyle w:val="af1"/>
              <w:spacing w:line="360" w:lineRule="auto"/>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生态环境：保护项目区生态环境不受破坏，防止水土流失。</w:t>
            </w:r>
          </w:p>
          <w:p w:rsidR="00D05128" w:rsidRDefault="00C72E2D">
            <w:pPr>
              <w:pStyle w:val="25"/>
              <w:spacing w:line="460" w:lineRule="exact"/>
              <w:ind w:left="0" w:firstLineChars="200" w:firstLine="480"/>
              <w:jc w:val="both"/>
              <w:rPr>
                <w:b w:val="0"/>
                <w:kern w:val="2"/>
                <w:szCs w:val="24"/>
              </w:rPr>
            </w:pPr>
            <w:r>
              <w:rPr>
                <w:rFonts w:eastAsiaTheme="minorEastAsia"/>
                <w:b w:val="0"/>
                <w:szCs w:val="24"/>
              </w:rPr>
              <w:t>根据现场调查，拟建项目周围的环境敏感点和环境保护对象主要为周边的居民区，详见表</w:t>
            </w:r>
            <w:r>
              <w:rPr>
                <w:rFonts w:eastAsiaTheme="minorEastAsia" w:hint="eastAsia"/>
                <w:b w:val="0"/>
                <w:szCs w:val="24"/>
              </w:rPr>
              <w:t>7</w:t>
            </w:r>
            <w:r>
              <w:rPr>
                <w:rFonts w:eastAsiaTheme="minorEastAsia"/>
                <w:b w:val="0"/>
                <w:szCs w:val="24"/>
              </w:rPr>
              <w:t>、图</w:t>
            </w:r>
            <w:r>
              <w:rPr>
                <w:rFonts w:eastAsiaTheme="minorEastAsia" w:hint="eastAsia"/>
                <w:b w:val="0"/>
                <w:szCs w:val="24"/>
              </w:rPr>
              <w:t>5</w:t>
            </w:r>
            <w:r>
              <w:rPr>
                <w:rFonts w:eastAsiaTheme="minorEastAsia"/>
                <w:b w:val="0"/>
                <w:szCs w:val="24"/>
              </w:rPr>
              <w:t>项目环境保</w:t>
            </w:r>
            <w:r>
              <w:rPr>
                <w:rFonts w:hint="eastAsia"/>
                <w:b w:val="0"/>
                <w:szCs w:val="24"/>
              </w:rPr>
              <w:t>护目标图。</w:t>
            </w:r>
          </w:p>
          <w:p w:rsidR="00D05128" w:rsidRDefault="00C72E2D">
            <w:pPr>
              <w:spacing w:line="360" w:lineRule="auto"/>
              <w:jc w:val="center"/>
              <w:rPr>
                <w:b/>
                <w:color w:val="000000"/>
                <w:kern w:val="0"/>
                <w:sz w:val="24"/>
                <w:szCs w:val="24"/>
              </w:rPr>
            </w:pPr>
            <w:r>
              <w:rPr>
                <w:b/>
                <w:color w:val="000000"/>
                <w:kern w:val="0"/>
                <w:sz w:val="24"/>
                <w:szCs w:val="24"/>
              </w:rPr>
              <w:t>表</w:t>
            </w:r>
            <w:r>
              <w:rPr>
                <w:rFonts w:hint="eastAsia"/>
                <w:b/>
                <w:color w:val="000000"/>
                <w:kern w:val="0"/>
                <w:sz w:val="24"/>
                <w:szCs w:val="24"/>
              </w:rPr>
              <w:t>7</w:t>
            </w:r>
            <w:r>
              <w:rPr>
                <w:b/>
                <w:color w:val="000000"/>
                <w:kern w:val="0"/>
                <w:sz w:val="24"/>
                <w:szCs w:val="24"/>
              </w:rPr>
              <w:t xml:space="preserve">   </w:t>
            </w:r>
            <w:r>
              <w:rPr>
                <w:b/>
                <w:color w:val="000000"/>
                <w:kern w:val="0"/>
                <w:sz w:val="24"/>
                <w:szCs w:val="24"/>
              </w:rPr>
              <w:t>主要环境敏感目标</w:t>
            </w:r>
          </w:p>
          <w:tbl>
            <w:tblPr>
              <w:tblW w:w="839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563"/>
              <w:gridCol w:w="1254"/>
              <w:gridCol w:w="675"/>
              <w:gridCol w:w="664"/>
              <w:gridCol w:w="3110"/>
            </w:tblGrid>
            <w:tr w:rsidR="00D05128">
              <w:trPr>
                <w:trHeight w:val="57"/>
                <w:jc w:val="center"/>
              </w:trPr>
              <w:tc>
                <w:tcPr>
                  <w:tcW w:w="1125" w:type="dxa"/>
                  <w:tcBorders>
                    <w:tl2br w:val="nil"/>
                    <w:tr2bl w:val="nil"/>
                  </w:tcBorders>
                  <w:vAlign w:val="center"/>
                </w:tcPr>
                <w:p w:rsidR="00D05128" w:rsidRDefault="00C72E2D">
                  <w:pPr>
                    <w:jc w:val="center"/>
                    <w:rPr>
                      <w:b/>
                      <w:bCs/>
                      <w:szCs w:val="21"/>
                    </w:rPr>
                  </w:pPr>
                  <w:r>
                    <w:rPr>
                      <w:b/>
                      <w:bCs/>
                      <w:szCs w:val="21"/>
                    </w:rPr>
                    <w:t>环境</w:t>
                  </w:r>
                </w:p>
                <w:p w:rsidR="00D05128" w:rsidRDefault="00C72E2D">
                  <w:pPr>
                    <w:jc w:val="center"/>
                    <w:rPr>
                      <w:b/>
                      <w:bCs/>
                      <w:szCs w:val="21"/>
                    </w:rPr>
                  </w:pPr>
                  <w:r>
                    <w:rPr>
                      <w:b/>
                      <w:bCs/>
                      <w:szCs w:val="21"/>
                    </w:rPr>
                    <w:t>要素</w:t>
                  </w:r>
                </w:p>
              </w:tc>
              <w:tc>
                <w:tcPr>
                  <w:tcW w:w="1563" w:type="dxa"/>
                  <w:tcBorders>
                    <w:tl2br w:val="nil"/>
                    <w:tr2bl w:val="nil"/>
                  </w:tcBorders>
                  <w:vAlign w:val="center"/>
                </w:tcPr>
                <w:p w:rsidR="00D05128" w:rsidRDefault="00C72E2D">
                  <w:pPr>
                    <w:jc w:val="center"/>
                    <w:rPr>
                      <w:b/>
                      <w:bCs/>
                      <w:szCs w:val="21"/>
                    </w:rPr>
                  </w:pPr>
                  <w:r>
                    <w:rPr>
                      <w:b/>
                      <w:bCs/>
                      <w:szCs w:val="21"/>
                    </w:rPr>
                    <w:t>环境保护目标</w:t>
                  </w:r>
                </w:p>
              </w:tc>
              <w:tc>
                <w:tcPr>
                  <w:tcW w:w="1254" w:type="dxa"/>
                  <w:tcBorders>
                    <w:tl2br w:val="nil"/>
                    <w:tr2bl w:val="nil"/>
                  </w:tcBorders>
                  <w:vAlign w:val="center"/>
                </w:tcPr>
                <w:p w:rsidR="00D05128" w:rsidRDefault="00C72E2D">
                  <w:pPr>
                    <w:jc w:val="center"/>
                    <w:rPr>
                      <w:b/>
                      <w:bCs/>
                      <w:szCs w:val="21"/>
                    </w:rPr>
                  </w:pPr>
                  <w:r>
                    <w:rPr>
                      <w:b/>
                      <w:bCs/>
                      <w:szCs w:val="21"/>
                    </w:rPr>
                    <w:t>方位与最近距离（</w:t>
                  </w:r>
                  <w:r>
                    <w:rPr>
                      <w:b/>
                      <w:bCs/>
                      <w:szCs w:val="21"/>
                    </w:rPr>
                    <w:t>m</w:t>
                  </w:r>
                  <w:r>
                    <w:rPr>
                      <w:b/>
                      <w:bCs/>
                      <w:szCs w:val="21"/>
                    </w:rPr>
                    <w:t>）</w:t>
                  </w:r>
                </w:p>
              </w:tc>
              <w:tc>
                <w:tcPr>
                  <w:tcW w:w="675" w:type="dxa"/>
                  <w:tcBorders>
                    <w:tl2br w:val="nil"/>
                    <w:tr2bl w:val="nil"/>
                  </w:tcBorders>
                  <w:vAlign w:val="center"/>
                </w:tcPr>
                <w:p w:rsidR="00D05128" w:rsidRDefault="00C72E2D">
                  <w:pPr>
                    <w:jc w:val="center"/>
                    <w:rPr>
                      <w:b/>
                      <w:bCs/>
                      <w:szCs w:val="21"/>
                    </w:rPr>
                  </w:pPr>
                  <w:r>
                    <w:rPr>
                      <w:b/>
                      <w:bCs/>
                      <w:szCs w:val="21"/>
                    </w:rPr>
                    <w:t>人数</w:t>
                  </w:r>
                </w:p>
              </w:tc>
              <w:tc>
                <w:tcPr>
                  <w:tcW w:w="664" w:type="dxa"/>
                  <w:tcBorders>
                    <w:tl2br w:val="nil"/>
                    <w:tr2bl w:val="nil"/>
                  </w:tcBorders>
                  <w:vAlign w:val="center"/>
                </w:tcPr>
                <w:p w:rsidR="00D05128" w:rsidRDefault="00C72E2D">
                  <w:pPr>
                    <w:tabs>
                      <w:tab w:val="left" w:pos="600"/>
                    </w:tabs>
                    <w:jc w:val="left"/>
                    <w:rPr>
                      <w:b/>
                      <w:bCs/>
                      <w:szCs w:val="21"/>
                    </w:rPr>
                  </w:pPr>
                  <w:r>
                    <w:rPr>
                      <w:b/>
                      <w:bCs/>
                      <w:szCs w:val="21"/>
                    </w:rPr>
                    <w:t>影响</w:t>
                  </w:r>
                </w:p>
                <w:p w:rsidR="00D05128" w:rsidRDefault="00C72E2D">
                  <w:pPr>
                    <w:tabs>
                      <w:tab w:val="left" w:pos="600"/>
                    </w:tabs>
                    <w:jc w:val="left"/>
                    <w:rPr>
                      <w:b/>
                      <w:bCs/>
                      <w:szCs w:val="21"/>
                    </w:rPr>
                  </w:pPr>
                  <w:r>
                    <w:rPr>
                      <w:b/>
                      <w:bCs/>
                      <w:szCs w:val="21"/>
                    </w:rPr>
                    <w:t>因素</w:t>
                  </w:r>
                </w:p>
              </w:tc>
              <w:tc>
                <w:tcPr>
                  <w:tcW w:w="3110" w:type="dxa"/>
                  <w:tcBorders>
                    <w:tl2br w:val="nil"/>
                    <w:tr2bl w:val="nil"/>
                  </w:tcBorders>
                  <w:vAlign w:val="center"/>
                </w:tcPr>
                <w:p w:rsidR="00D05128" w:rsidRDefault="00C72E2D">
                  <w:pPr>
                    <w:jc w:val="center"/>
                    <w:rPr>
                      <w:b/>
                      <w:bCs/>
                      <w:szCs w:val="21"/>
                    </w:rPr>
                  </w:pPr>
                  <w:r>
                    <w:rPr>
                      <w:b/>
                      <w:bCs/>
                      <w:szCs w:val="21"/>
                    </w:rPr>
                    <w:t>保护级别</w:t>
                  </w:r>
                </w:p>
              </w:tc>
            </w:tr>
            <w:tr w:rsidR="00D05128">
              <w:trPr>
                <w:trHeight w:val="57"/>
                <w:jc w:val="center"/>
              </w:trPr>
              <w:tc>
                <w:tcPr>
                  <w:tcW w:w="1125" w:type="dxa"/>
                  <w:tcBorders>
                    <w:tl2br w:val="nil"/>
                    <w:tr2bl w:val="nil"/>
                  </w:tcBorders>
                  <w:vAlign w:val="center"/>
                </w:tcPr>
                <w:p w:rsidR="00D05128" w:rsidRDefault="00C72E2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环境空气</w:t>
                  </w:r>
                </w:p>
                <w:p w:rsidR="00D05128" w:rsidRDefault="00C72E2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水环境</w:t>
                  </w:r>
                </w:p>
                <w:p w:rsidR="00D05128" w:rsidRDefault="00C72E2D">
                  <w:pPr>
                    <w:jc w:val="center"/>
                    <w:rPr>
                      <w:szCs w:val="21"/>
                    </w:rPr>
                  </w:pPr>
                  <w:r>
                    <w:rPr>
                      <w:rFonts w:asciiTheme="minorEastAsia" w:eastAsiaTheme="minorEastAsia" w:hAnsiTheme="minorEastAsia" w:cstheme="minorEastAsia" w:hint="eastAsia"/>
                      <w:szCs w:val="21"/>
                    </w:rPr>
                    <w:t>声环境</w:t>
                  </w:r>
                </w:p>
              </w:tc>
              <w:tc>
                <w:tcPr>
                  <w:tcW w:w="1563" w:type="dxa"/>
                  <w:tcBorders>
                    <w:tl2br w:val="nil"/>
                    <w:tr2bl w:val="nil"/>
                  </w:tcBorders>
                  <w:vAlign w:val="center"/>
                </w:tcPr>
                <w:p w:rsidR="00D05128" w:rsidRDefault="00C72E2D">
                  <w:pPr>
                    <w:jc w:val="center"/>
                    <w:rPr>
                      <w:szCs w:val="21"/>
                    </w:rPr>
                  </w:pPr>
                  <w:r>
                    <w:rPr>
                      <w:rFonts w:hint="eastAsia"/>
                      <w:szCs w:val="21"/>
                    </w:rPr>
                    <w:t>上移户村住户</w:t>
                  </w:r>
                </w:p>
              </w:tc>
              <w:tc>
                <w:tcPr>
                  <w:tcW w:w="1254" w:type="dxa"/>
                  <w:tcBorders>
                    <w:tl2br w:val="nil"/>
                    <w:tr2bl w:val="nil"/>
                  </w:tcBorders>
                  <w:vAlign w:val="center"/>
                </w:tcPr>
                <w:p w:rsidR="00D05128" w:rsidRDefault="00C72E2D">
                  <w:pPr>
                    <w:jc w:val="center"/>
                    <w:rPr>
                      <w:szCs w:val="21"/>
                    </w:rPr>
                  </w:pPr>
                  <w:r>
                    <w:rPr>
                      <w:rFonts w:hint="eastAsia"/>
                      <w:szCs w:val="21"/>
                    </w:rPr>
                    <w:t>W</w:t>
                  </w:r>
                  <w:r>
                    <w:rPr>
                      <w:rFonts w:hint="eastAsia"/>
                      <w:szCs w:val="21"/>
                    </w:rPr>
                    <w:t xml:space="preserve"> 20</w:t>
                  </w:r>
                  <w:r>
                    <w:rPr>
                      <w:rFonts w:hint="eastAsia"/>
                      <w:szCs w:val="21"/>
                    </w:rPr>
                    <w:t>0</w:t>
                  </w:r>
                  <w:r>
                    <w:rPr>
                      <w:rFonts w:hint="eastAsia"/>
                      <w:szCs w:val="21"/>
                    </w:rPr>
                    <w:t>m</w:t>
                  </w:r>
                </w:p>
              </w:tc>
              <w:tc>
                <w:tcPr>
                  <w:tcW w:w="675" w:type="dxa"/>
                  <w:tcBorders>
                    <w:tl2br w:val="nil"/>
                    <w:tr2bl w:val="nil"/>
                  </w:tcBorders>
                  <w:vAlign w:val="center"/>
                </w:tcPr>
                <w:p w:rsidR="00D05128" w:rsidRDefault="00C72E2D">
                  <w:pPr>
                    <w:jc w:val="center"/>
                    <w:rPr>
                      <w:szCs w:val="21"/>
                    </w:rPr>
                  </w:pPr>
                  <w:r>
                    <w:rPr>
                      <w:rFonts w:hint="eastAsia"/>
                      <w:szCs w:val="21"/>
                    </w:rPr>
                    <w:t>500</w:t>
                  </w:r>
                </w:p>
              </w:tc>
              <w:tc>
                <w:tcPr>
                  <w:tcW w:w="664" w:type="dxa"/>
                  <w:tcBorders>
                    <w:tl2br w:val="nil"/>
                    <w:tr2bl w:val="nil"/>
                  </w:tcBorders>
                  <w:vAlign w:val="center"/>
                </w:tcPr>
                <w:p w:rsidR="00D05128" w:rsidRDefault="00C72E2D">
                  <w:pPr>
                    <w:jc w:val="center"/>
                    <w:rPr>
                      <w:szCs w:val="21"/>
                    </w:rPr>
                  </w:pPr>
                  <w:r>
                    <w:rPr>
                      <w:szCs w:val="21"/>
                    </w:rPr>
                    <w:t>废气</w:t>
                  </w:r>
                </w:p>
                <w:p w:rsidR="00D05128" w:rsidRDefault="00C72E2D">
                  <w:pPr>
                    <w:jc w:val="center"/>
                    <w:rPr>
                      <w:szCs w:val="21"/>
                    </w:rPr>
                  </w:pPr>
                  <w:r>
                    <w:rPr>
                      <w:szCs w:val="21"/>
                    </w:rPr>
                    <w:t>废水</w:t>
                  </w:r>
                </w:p>
                <w:p w:rsidR="00D05128" w:rsidRDefault="00C72E2D">
                  <w:pPr>
                    <w:jc w:val="center"/>
                    <w:rPr>
                      <w:szCs w:val="21"/>
                    </w:rPr>
                  </w:pPr>
                  <w:r>
                    <w:rPr>
                      <w:szCs w:val="21"/>
                    </w:rPr>
                    <w:t>噪声</w:t>
                  </w:r>
                </w:p>
              </w:tc>
              <w:tc>
                <w:tcPr>
                  <w:tcW w:w="3110" w:type="dxa"/>
                  <w:tcBorders>
                    <w:tl2br w:val="nil"/>
                    <w:tr2bl w:val="nil"/>
                  </w:tcBorders>
                  <w:vAlign w:val="center"/>
                </w:tcPr>
                <w:p w:rsidR="00D05128" w:rsidRDefault="00C72E2D">
                  <w:pPr>
                    <w:jc w:val="center"/>
                    <w:rPr>
                      <w:szCs w:val="21"/>
                    </w:rPr>
                  </w:pPr>
                  <w:r>
                    <w:rPr>
                      <w:szCs w:val="21"/>
                    </w:rPr>
                    <w:t>《环境空气质量标准》（</w:t>
                  </w:r>
                  <w:r>
                    <w:rPr>
                      <w:szCs w:val="21"/>
                    </w:rPr>
                    <w:t>GB3095-2012</w:t>
                  </w:r>
                  <w:r>
                    <w:rPr>
                      <w:szCs w:val="21"/>
                    </w:rPr>
                    <w:t>）二级标准</w:t>
                  </w:r>
                </w:p>
                <w:p w:rsidR="00D05128" w:rsidRDefault="00C72E2D">
                  <w:pPr>
                    <w:jc w:val="center"/>
                    <w:rPr>
                      <w:szCs w:val="21"/>
                    </w:rPr>
                  </w:pPr>
                  <w:r>
                    <w:rPr>
                      <w:szCs w:val="21"/>
                    </w:rPr>
                    <w:t>《地下水质量标准》（</w:t>
                  </w:r>
                  <w:r>
                    <w:rPr>
                      <w:szCs w:val="21"/>
                    </w:rPr>
                    <w:t>GB/T14848-1993</w:t>
                  </w:r>
                  <w:r>
                    <w:rPr>
                      <w:szCs w:val="21"/>
                    </w:rPr>
                    <w:t>）</w:t>
                  </w:r>
                  <w:r>
                    <w:rPr>
                      <w:szCs w:val="21"/>
                      <w:lang w:val="zh-CN"/>
                    </w:rPr>
                    <w:fldChar w:fldCharType="begin"/>
                  </w:r>
                  <w:r>
                    <w:rPr>
                      <w:szCs w:val="21"/>
                      <w:lang w:val="zh-CN"/>
                    </w:rPr>
                    <w:instrText xml:space="preserve"> = 3 \* ROMAN </w:instrText>
                  </w:r>
                  <w:r>
                    <w:rPr>
                      <w:szCs w:val="21"/>
                      <w:lang w:val="zh-CN"/>
                    </w:rPr>
                    <w:fldChar w:fldCharType="separate"/>
                  </w:r>
                  <w:r>
                    <w:rPr>
                      <w:szCs w:val="21"/>
                      <w:lang w:val="zh-CN"/>
                    </w:rPr>
                    <w:t>III</w:t>
                  </w:r>
                  <w:r>
                    <w:rPr>
                      <w:szCs w:val="21"/>
                      <w:lang w:val="zh-CN"/>
                    </w:rPr>
                    <w:fldChar w:fldCharType="end"/>
                  </w:r>
                  <w:r>
                    <w:rPr>
                      <w:szCs w:val="21"/>
                      <w:lang w:val="zh-CN"/>
                    </w:rPr>
                    <w:t>类</w:t>
                  </w:r>
                  <w:r>
                    <w:rPr>
                      <w:szCs w:val="21"/>
                    </w:rPr>
                    <w:t>标准</w:t>
                  </w:r>
                </w:p>
                <w:p w:rsidR="00D05128" w:rsidRDefault="00C72E2D">
                  <w:pPr>
                    <w:jc w:val="center"/>
                    <w:rPr>
                      <w:szCs w:val="21"/>
                    </w:rPr>
                  </w:pPr>
                  <w:r>
                    <w:rPr>
                      <w:szCs w:val="21"/>
                    </w:rPr>
                    <w:t>《声环境质量标准》</w:t>
                  </w:r>
                  <w:r>
                    <w:rPr>
                      <w:szCs w:val="21"/>
                    </w:rPr>
                    <w:t>(GB3096-2008)</w:t>
                  </w:r>
                  <w:r>
                    <w:rPr>
                      <w:szCs w:val="21"/>
                    </w:rPr>
                    <w:t>中的</w:t>
                  </w:r>
                  <w:r>
                    <w:rPr>
                      <w:szCs w:val="21"/>
                    </w:rPr>
                    <w:t>2</w:t>
                  </w:r>
                  <w:r>
                    <w:rPr>
                      <w:szCs w:val="21"/>
                    </w:rPr>
                    <w:t>类标准</w:t>
                  </w:r>
                </w:p>
              </w:tc>
            </w:tr>
          </w:tbl>
          <w:p w:rsidR="00D05128" w:rsidRDefault="00D05128">
            <w:pPr>
              <w:pStyle w:val="Default"/>
              <w:rPr>
                <w:rFonts w:ascii="Times New Roman" w:hAnsi="Times New Roman" w:cs="Times New Roman"/>
                <w:sz w:val="20"/>
              </w:rPr>
            </w:pPr>
          </w:p>
          <w:p w:rsidR="00D05128" w:rsidRDefault="00D05128">
            <w:pPr>
              <w:pStyle w:val="Default"/>
              <w:rPr>
                <w:rFonts w:ascii="Times New Roman" w:hAnsi="Times New Roman" w:cs="Times New Roman"/>
                <w:sz w:val="20"/>
              </w:rPr>
            </w:pPr>
          </w:p>
          <w:p w:rsidR="00D05128" w:rsidRDefault="00D05128">
            <w:pPr>
              <w:pStyle w:val="Default"/>
              <w:rPr>
                <w:rFonts w:ascii="Times New Roman" w:hAnsi="Times New Roman" w:cs="Times New Roman"/>
                <w:sz w:val="20"/>
              </w:rPr>
            </w:pPr>
          </w:p>
          <w:p w:rsidR="00D05128" w:rsidRDefault="00D05128">
            <w:pPr>
              <w:pStyle w:val="Default"/>
              <w:rPr>
                <w:rFonts w:ascii="Times New Roman" w:hAnsi="Times New Roman" w:cs="Times New Roman"/>
                <w:sz w:val="20"/>
              </w:rPr>
            </w:pPr>
          </w:p>
          <w:p w:rsidR="00D05128" w:rsidRDefault="00D05128">
            <w:pPr>
              <w:pStyle w:val="Default"/>
              <w:rPr>
                <w:rFonts w:ascii="Times New Roman" w:hAnsi="Times New Roman" w:cs="Times New Roman"/>
                <w:sz w:val="20"/>
              </w:rPr>
            </w:pPr>
          </w:p>
          <w:p w:rsidR="00D05128" w:rsidRDefault="00D05128">
            <w:pPr>
              <w:pStyle w:val="Default"/>
              <w:rPr>
                <w:rFonts w:ascii="Times New Roman" w:hAnsi="Times New Roman" w:cs="Times New Roman"/>
                <w:sz w:val="20"/>
              </w:rPr>
            </w:pPr>
          </w:p>
          <w:p w:rsidR="00D05128" w:rsidRDefault="00D05128">
            <w:pPr>
              <w:pStyle w:val="Default"/>
              <w:rPr>
                <w:rFonts w:ascii="Times New Roman" w:hAnsi="Times New Roman" w:cs="Times New Roman"/>
                <w:sz w:val="20"/>
              </w:rPr>
            </w:pPr>
          </w:p>
          <w:p w:rsidR="00D05128" w:rsidRDefault="00D05128">
            <w:pPr>
              <w:rPr>
                <w:kern w:val="0"/>
                <w:sz w:val="20"/>
              </w:rPr>
            </w:pPr>
          </w:p>
        </w:tc>
      </w:tr>
    </w:tbl>
    <w:p w:rsidR="00D05128" w:rsidRDefault="00C72E2D">
      <w:pPr>
        <w:outlineLvl w:val="2"/>
        <w:rPr>
          <w:b/>
          <w:sz w:val="32"/>
          <w:szCs w:val="24"/>
        </w:rPr>
      </w:pPr>
      <w:r>
        <w:rPr>
          <w:b/>
          <w:sz w:val="32"/>
          <w:szCs w:val="24"/>
        </w:rPr>
        <w:lastRenderedPageBreak/>
        <w:t>评价适用标准</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7734"/>
      </w:tblGrid>
      <w:tr w:rsidR="00D05128">
        <w:trPr>
          <w:trHeight w:val="3690"/>
          <w:jc w:val="center"/>
        </w:trPr>
        <w:tc>
          <w:tcPr>
            <w:tcW w:w="840" w:type="dxa"/>
            <w:vAlign w:val="center"/>
          </w:tcPr>
          <w:p w:rsidR="00D05128" w:rsidRDefault="00C72E2D">
            <w:pPr>
              <w:jc w:val="center"/>
              <w:rPr>
                <w:b/>
                <w:color w:val="000000"/>
                <w:sz w:val="24"/>
                <w:szCs w:val="24"/>
              </w:rPr>
            </w:pPr>
            <w:r>
              <w:rPr>
                <w:b/>
                <w:color w:val="000000"/>
                <w:sz w:val="24"/>
                <w:szCs w:val="24"/>
              </w:rPr>
              <w:t>环</w:t>
            </w:r>
          </w:p>
          <w:p w:rsidR="00D05128" w:rsidRDefault="00C72E2D">
            <w:pPr>
              <w:jc w:val="center"/>
              <w:rPr>
                <w:b/>
                <w:color w:val="000000"/>
                <w:sz w:val="24"/>
                <w:szCs w:val="24"/>
              </w:rPr>
            </w:pPr>
            <w:r>
              <w:rPr>
                <w:b/>
                <w:color w:val="000000"/>
                <w:sz w:val="24"/>
                <w:szCs w:val="24"/>
              </w:rPr>
              <w:t>境</w:t>
            </w:r>
          </w:p>
          <w:p w:rsidR="00D05128" w:rsidRDefault="00C72E2D">
            <w:pPr>
              <w:jc w:val="center"/>
              <w:rPr>
                <w:b/>
                <w:color w:val="000000"/>
                <w:sz w:val="24"/>
                <w:szCs w:val="24"/>
              </w:rPr>
            </w:pPr>
            <w:r>
              <w:rPr>
                <w:b/>
                <w:color w:val="000000"/>
                <w:sz w:val="24"/>
                <w:szCs w:val="24"/>
              </w:rPr>
              <w:t>质</w:t>
            </w:r>
          </w:p>
          <w:p w:rsidR="00D05128" w:rsidRDefault="00C72E2D">
            <w:pPr>
              <w:jc w:val="center"/>
              <w:rPr>
                <w:b/>
                <w:color w:val="000000"/>
                <w:sz w:val="24"/>
                <w:szCs w:val="24"/>
              </w:rPr>
            </w:pPr>
            <w:r>
              <w:rPr>
                <w:b/>
                <w:color w:val="000000"/>
                <w:sz w:val="24"/>
                <w:szCs w:val="24"/>
              </w:rPr>
              <w:t>量</w:t>
            </w:r>
          </w:p>
          <w:p w:rsidR="00D05128" w:rsidRDefault="00C72E2D">
            <w:pPr>
              <w:jc w:val="center"/>
              <w:rPr>
                <w:b/>
                <w:color w:val="000000"/>
                <w:sz w:val="24"/>
                <w:szCs w:val="24"/>
              </w:rPr>
            </w:pPr>
            <w:r>
              <w:rPr>
                <w:b/>
                <w:color w:val="000000"/>
                <w:sz w:val="24"/>
                <w:szCs w:val="24"/>
              </w:rPr>
              <w:t>标</w:t>
            </w:r>
          </w:p>
          <w:p w:rsidR="00D05128" w:rsidRDefault="00C72E2D">
            <w:pPr>
              <w:jc w:val="center"/>
              <w:rPr>
                <w:b/>
                <w:color w:val="000000"/>
                <w:sz w:val="24"/>
                <w:szCs w:val="24"/>
              </w:rPr>
            </w:pPr>
            <w:r>
              <w:rPr>
                <w:b/>
                <w:color w:val="000000"/>
                <w:sz w:val="24"/>
                <w:szCs w:val="24"/>
              </w:rPr>
              <w:t>准</w:t>
            </w:r>
          </w:p>
        </w:tc>
        <w:tc>
          <w:tcPr>
            <w:tcW w:w="7734" w:type="dxa"/>
            <w:vAlign w:val="center"/>
          </w:tcPr>
          <w:p w:rsidR="00D05128" w:rsidRDefault="00C72E2D">
            <w:pPr>
              <w:pStyle w:val="25"/>
              <w:ind w:left="0"/>
              <w:rPr>
                <w:b w:val="0"/>
                <w:bCs/>
                <w:color w:val="000000"/>
                <w:spacing w:val="4"/>
                <w:szCs w:val="24"/>
              </w:rPr>
            </w:pPr>
            <w:r>
              <w:rPr>
                <w:b w:val="0"/>
                <w:bCs/>
                <w:color w:val="000000"/>
                <w:spacing w:val="4"/>
                <w:szCs w:val="24"/>
              </w:rPr>
              <w:t>（</w:t>
            </w:r>
            <w:r>
              <w:rPr>
                <w:b w:val="0"/>
                <w:bCs/>
                <w:color w:val="000000"/>
                <w:spacing w:val="4"/>
                <w:szCs w:val="24"/>
              </w:rPr>
              <w:t>1</w:t>
            </w:r>
            <w:r>
              <w:rPr>
                <w:b w:val="0"/>
                <w:bCs/>
                <w:color w:val="000000"/>
                <w:spacing w:val="4"/>
                <w:szCs w:val="24"/>
              </w:rPr>
              <w:t>）《环境空气质量标准》（</w:t>
            </w:r>
            <w:r>
              <w:rPr>
                <w:b w:val="0"/>
                <w:bCs/>
                <w:color w:val="000000"/>
                <w:spacing w:val="4"/>
                <w:szCs w:val="24"/>
              </w:rPr>
              <w:t>GB3095-2012</w:t>
            </w:r>
            <w:r>
              <w:rPr>
                <w:b w:val="0"/>
                <w:bCs/>
                <w:color w:val="000000"/>
                <w:spacing w:val="4"/>
                <w:szCs w:val="24"/>
              </w:rPr>
              <w:t>）中的二级标准；</w:t>
            </w:r>
          </w:p>
          <w:p w:rsidR="00D05128" w:rsidRDefault="00C72E2D">
            <w:pPr>
              <w:pStyle w:val="25"/>
              <w:ind w:left="0"/>
              <w:rPr>
                <w:b w:val="0"/>
                <w:bCs/>
                <w:color w:val="000000"/>
                <w:spacing w:val="4"/>
                <w:szCs w:val="24"/>
              </w:rPr>
            </w:pPr>
            <w:r>
              <w:rPr>
                <w:b w:val="0"/>
                <w:bCs/>
                <w:color w:val="000000"/>
                <w:spacing w:val="4"/>
                <w:szCs w:val="24"/>
              </w:rPr>
              <w:t>（</w:t>
            </w:r>
            <w:r>
              <w:rPr>
                <w:b w:val="0"/>
                <w:bCs/>
                <w:color w:val="000000"/>
                <w:spacing w:val="4"/>
                <w:szCs w:val="24"/>
              </w:rPr>
              <w:t>2</w:t>
            </w:r>
            <w:r>
              <w:rPr>
                <w:b w:val="0"/>
                <w:bCs/>
                <w:color w:val="000000"/>
                <w:spacing w:val="4"/>
                <w:szCs w:val="24"/>
              </w:rPr>
              <w:t>）《地下水质量标准》（</w:t>
            </w:r>
            <w:r>
              <w:rPr>
                <w:b w:val="0"/>
                <w:bCs/>
                <w:color w:val="000000"/>
                <w:spacing w:val="4"/>
                <w:szCs w:val="24"/>
              </w:rPr>
              <w:t>GB/T14848-</w:t>
            </w:r>
            <w:r>
              <w:rPr>
                <w:rFonts w:hint="eastAsia"/>
                <w:b w:val="0"/>
                <w:bCs/>
                <w:color w:val="000000"/>
                <w:spacing w:val="4"/>
                <w:szCs w:val="24"/>
              </w:rPr>
              <w:t>2017</w:t>
            </w:r>
            <w:r>
              <w:rPr>
                <w:b w:val="0"/>
                <w:bCs/>
                <w:color w:val="000000"/>
                <w:spacing w:val="4"/>
                <w:szCs w:val="24"/>
              </w:rPr>
              <w:t>）中的</w:t>
            </w:r>
            <w:r>
              <w:rPr>
                <w:b w:val="0"/>
                <w:bCs/>
                <w:color w:val="000000"/>
                <w:spacing w:val="4"/>
                <w:szCs w:val="24"/>
              </w:rPr>
              <w:t>Ⅲ</w:t>
            </w:r>
            <w:r>
              <w:rPr>
                <w:b w:val="0"/>
                <w:bCs/>
                <w:color w:val="000000"/>
                <w:spacing w:val="4"/>
                <w:szCs w:val="24"/>
              </w:rPr>
              <w:t>类标准；</w:t>
            </w:r>
          </w:p>
          <w:p w:rsidR="00D05128" w:rsidRDefault="00C72E2D">
            <w:pPr>
              <w:pStyle w:val="25"/>
              <w:adjustRightInd/>
              <w:ind w:left="496" w:hangingChars="200" w:hanging="496"/>
              <w:jc w:val="both"/>
              <w:rPr>
                <w:b w:val="0"/>
                <w:bCs/>
                <w:color w:val="000000"/>
                <w:spacing w:val="4"/>
                <w:szCs w:val="24"/>
              </w:rPr>
            </w:pPr>
            <w:r>
              <w:rPr>
                <w:b w:val="0"/>
                <w:bCs/>
                <w:color w:val="000000"/>
                <w:spacing w:val="4"/>
                <w:szCs w:val="24"/>
              </w:rPr>
              <w:t>（</w:t>
            </w:r>
            <w:r>
              <w:rPr>
                <w:b w:val="0"/>
                <w:bCs/>
                <w:color w:val="000000"/>
                <w:spacing w:val="4"/>
                <w:szCs w:val="24"/>
              </w:rPr>
              <w:t>3</w:t>
            </w:r>
            <w:r>
              <w:rPr>
                <w:b w:val="0"/>
                <w:bCs/>
                <w:color w:val="000000"/>
                <w:spacing w:val="4"/>
                <w:szCs w:val="24"/>
              </w:rPr>
              <w:t>）《声环境质量标准》（</w:t>
            </w:r>
            <w:r>
              <w:rPr>
                <w:b w:val="0"/>
                <w:bCs/>
                <w:color w:val="000000"/>
                <w:spacing w:val="4"/>
                <w:szCs w:val="24"/>
              </w:rPr>
              <w:t>GB3096-2008</w:t>
            </w:r>
            <w:r>
              <w:rPr>
                <w:b w:val="0"/>
                <w:bCs/>
                <w:color w:val="000000"/>
                <w:spacing w:val="4"/>
                <w:szCs w:val="24"/>
              </w:rPr>
              <w:t>）中的</w:t>
            </w:r>
            <w:r>
              <w:rPr>
                <w:b w:val="0"/>
                <w:bCs/>
                <w:color w:val="000000"/>
                <w:spacing w:val="4"/>
                <w:szCs w:val="24"/>
              </w:rPr>
              <w:t>2</w:t>
            </w:r>
            <w:r>
              <w:rPr>
                <w:b w:val="0"/>
                <w:bCs/>
                <w:color w:val="000000"/>
                <w:spacing w:val="4"/>
                <w:szCs w:val="24"/>
              </w:rPr>
              <w:t>类功能区标准。</w:t>
            </w:r>
          </w:p>
        </w:tc>
      </w:tr>
      <w:tr w:rsidR="00D05128">
        <w:trPr>
          <w:trHeight w:val="4160"/>
          <w:jc w:val="center"/>
        </w:trPr>
        <w:tc>
          <w:tcPr>
            <w:tcW w:w="840" w:type="dxa"/>
            <w:vAlign w:val="center"/>
          </w:tcPr>
          <w:p w:rsidR="00D05128" w:rsidRDefault="00C72E2D">
            <w:pPr>
              <w:jc w:val="center"/>
              <w:rPr>
                <w:b/>
                <w:sz w:val="24"/>
                <w:szCs w:val="24"/>
              </w:rPr>
            </w:pPr>
            <w:r>
              <w:rPr>
                <w:b/>
                <w:sz w:val="24"/>
                <w:szCs w:val="24"/>
              </w:rPr>
              <w:t>污</w:t>
            </w:r>
          </w:p>
          <w:p w:rsidR="00D05128" w:rsidRDefault="00C72E2D">
            <w:pPr>
              <w:jc w:val="center"/>
              <w:rPr>
                <w:b/>
                <w:sz w:val="24"/>
                <w:szCs w:val="24"/>
              </w:rPr>
            </w:pPr>
            <w:r>
              <w:rPr>
                <w:b/>
                <w:sz w:val="24"/>
                <w:szCs w:val="24"/>
              </w:rPr>
              <w:t>染</w:t>
            </w:r>
          </w:p>
          <w:p w:rsidR="00D05128" w:rsidRDefault="00C72E2D">
            <w:pPr>
              <w:jc w:val="center"/>
              <w:rPr>
                <w:b/>
                <w:sz w:val="24"/>
                <w:szCs w:val="24"/>
              </w:rPr>
            </w:pPr>
            <w:r>
              <w:rPr>
                <w:b/>
                <w:sz w:val="24"/>
                <w:szCs w:val="24"/>
              </w:rPr>
              <w:t>物</w:t>
            </w:r>
          </w:p>
          <w:p w:rsidR="00D05128" w:rsidRDefault="00C72E2D">
            <w:pPr>
              <w:jc w:val="center"/>
              <w:rPr>
                <w:b/>
                <w:sz w:val="24"/>
                <w:szCs w:val="24"/>
              </w:rPr>
            </w:pPr>
            <w:r>
              <w:rPr>
                <w:b/>
                <w:sz w:val="24"/>
                <w:szCs w:val="24"/>
              </w:rPr>
              <w:t>排</w:t>
            </w:r>
          </w:p>
          <w:p w:rsidR="00D05128" w:rsidRDefault="00C72E2D">
            <w:pPr>
              <w:jc w:val="center"/>
              <w:rPr>
                <w:b/>
                <w:sz w:val="24"/>
                <w:szCs w:val="24"/>
              </w:rPr>
            </w:pPr>
            <w:r>
              <w:rPr>
                <w:b/>
                <w:sz w:val="24"/>
                <w:szCs w:val="24"/>
              </w:rPr>
              <w:t>放</w:t>
            </w:r>
          </w:p>
          <w:p w:rsidR="00D05128" w:rsidRDefault="00C72E2D">
            <w:pPr>
              <w:jc w:val="center"/>
              <w:rPr>
                <w:b/>
                <w:sz w:val="24"/>
                <w:szCs w:val="24"/>
              </w:rPr>
            </w:pPr>
            <w:r>
              <w:rPr>
                <w:b/>
                <w:sz w:val="24"/>
                <w:szCs w:val="24"/>
              </w:rPr>
              <w:t>标</w:t>
            </w:r>
          </w:p>
          <w:p w:rsidR="00D05128" w:rsidRDefault="00C72E2D">
            <w:pPr>
              <w:jc w:val="center"/>
              <w:rPr>
                <w:sz w:val="24"/>
                <w:szCs w:val="24"/>
              </w:rPr>
            </w:pPr>
            <w:r>
              <w:rPr>
                <w:b/>
                <w:sz w:val="24"/>
                <w:szCs w:val="24"/>
              </w:rPr>
              <w:t>准</w:t>
            </w:r>
          </w:p>
        </w:tc>
        <w:tc>
          <w:tcPr>
            <w:tcW w:w="7734" w:type="dxa"/>
            <w:vAlign w:val="center"/>
          </w:tcPr>
          <w:p w:rsidR="00D05128" w:rsidRDefault="00C72E2D">
            <w:pPr>
              <w:pStyle w:val="25"/>
              <w:ind w:left="0"/>
              <w:rPr>
                <w:b w:val="0"/>
                <w:bCs/>
                <w:color w:val="000000"/>
                <w:spacing w:val="4"/>
                <w:szCs w:val="24"/>
              </w:rPr>
            </w:pPr>
            <w:r>
              <w:rPr>
                <w:b w:val="0"/>
                <w:bCs/>
                <w:color w:val="000000"/>
                <w:spacing w:val="4"/>
                <w:szCs w:val="24"/>
              </w:rPr>
              <w:t>（</w:t>
            </w:r>
            <w:r>
              <w:rPr>
                <w:b w:val="0"/>
                <w:bCs/>
                <w:color w:val="000000"/>
                <w:spacing w:val="4"/>
                <w:szCs w:val="24"/>
              </w:rPr>
              <w:t>1</w:t>
            </w:r>
            <w:r>
              <w:rPr>
                <w:b w:val="0"/>
                <w:bCs/>
                <w:color w:val="000000"/>
                <w:spacing w:val="4"/>
                <w:szCs w:val="24"/>
              </w:rPr>
              <w:t>）《大气污染物综合排放标准》（</w:t>
            </w:r>
            <w:r>
              <w:rPr>
                <w:b w:val="0"/>
                <w:bCs/>
                <w:color w:val="000000"/>
                <w:spacing w:val="4"/>
                <w:szCs w:val="24"/>
              </w:rPr>
              <w:t>GB16297-1996</w:t>
            </w:r>
            <w:r>
              <w:rPr>
                <w:b w:val="0"/>
                <w:bCs/>
                <w:color w:val="000000"/>
                <w:spacing w:val="4"/>
                <w:szCs w:val="24"/>
              </w:rPr>
              <w:t>）表</w:t>
            </w:r>
            <w:r>
              <w:rPr>
                <w:b w:val="0"/>
                <w:bCs/>
                <w:color w:val="000000"/>
                <w:spacing w:val="4"/>
                <w:szCs w:val="24"/>
              </w:rPr>
              <w:t>2</w:t>
            </w:r>
            <w:r>
              <w:rPr>
                <w:b w:val="0"/>
                <w:bCs/>
                <w:color w:val="000000"/>
                <w:spacing w:val="4"/>
                <w:szCs w:val="24"/>
              </w:rPr>
              <w:t>中非甲烷总烃的无组织排放标准；</w:t>
            </w:r>
          </w:p>
          <w:p w:rsidR="00D05128" w:rsidRDefault="00C72E2D">
            <w:pPr>
              <w:pStyle w:val="25"/>
              <w:ind w:left="0"/>
              <w:rPr>
                <w:b w:val="0"/>
                <w:bCs/>
                <w:color w:val="000000"/>
                <w:spacing w:val="4"/>
                <w:szCs w:val="24"/>
              </w:rPr>
            </w:pPr>
            <w:r>
              <w:rPr>
                <w:b w:val="0"/>
                <w:bCs/>
                <w:color w:val="000000"/>
                <w:spacing w:val="4"/>
                <w:szCs w:val="24"/>
              </w:rPr>
              <w:t>（</w:t>
            </w:r>
            <w:r>
              <w:rPr>
                <w:b w:val="0"/>
                <w:bCs/>
                <w:color w:val="000000"/>
                <w:spacing w:val="4"/>
                <w:szCs w:val="24"/>
              </w:rPr>
              <w:t>2</w:t>
            </w:r>
            <w:r>
              <w:rPr>
                <w:b w:val="0"/>
                <w:bCs/>
                <w:color w:val="000000"/>
                <w:spacing w:val="4"/>
                <w:szCs w:val="24"/>
              </w:rPr>
              <w:t>）《污水综合排放标准》（</w:t>
            </w:r>
            <w:r>
              <w:rPr>
                <w:b w:val="0"/>
                <w:bCs/>
                <w:color w:val="000000"/>
                <w:spacing w:val="4"/>
                <w:szCs w:val="24"/>
              </w:rPr>
              <w:t>GB8978-1996</w:t>
            </w:r>
            <w:r>
              <w:rPr>
                <w:b w:val="0"/>
                <w:bCs/>
                <w:color w:val="000000"/>
                <w:spacing w:val="4"/>
                <w:szCs w:val="24"/>
              </w:rPr>
              <w:t>）三级标准；</w:t>
            </w:r>
          </w:p>
          <w:p w:rsidR="00D05128" w:rsidRDefault="00C72E2D">
            <w:pPr>
              <w:pStyle w:val="25"/>
              <w:ind w:left="0"/>
              <w:rPr>
                <w:b w:val="0"/>
                <w:bCs/>
                <w:color w:val="000000"/>
                <w:spacing w:val="4"/>
                <w:szCs w:val="24"/>
              </w:rPr>
            </w:pPr>
            <w:r>
              <w:rPr>
                <w:b w:val="0"/>
                <w:bCs/>
                <w:color w:val="000000"/>
                <w:spacing w:val="4"/>
                <w:szCs w:val="24"/>
              </w:rPr>
              <w:t>（</w:t>
            </w:r>
            <w:r>
              <w:rPr>
                <w:b w:val="0"/>
                <w:bCs/>
                <w:color w:val="000000"/>
                <w:spacing w:val="4"/>
                <w:szCs w:val="24"/>
              </w:rPr>
              <w:t>3</w:t>
            </w:r>
            <w:r>
              <w:rPr>
                <w:b w:val="0"/>
                <w:bCs/>
                <w:color w:val="000000"/>
                <w:spacing w:val="4"/>
                <w:szCs w:val="24"/>
              </w:rPr>
              <w:t>）《工业企业厂界环境噪声排放标准》（</w:t>
            </w:r>
            <w:r>
              <w:rPr>
                <w:b w:val="0"/>
                <w:bCs/>
                <w:color w:val="000000"/>
                <w:spacing w:val="4"/>
                <w:szCs w:val="24"/>
              </w:rPr>
              <w:t>GB12348-2008</w:t>
            </w:r>
            <w:r>
              <w:rPr>
                <w:b w:val="0"/>
                <w:bCs/>
                <w:color w:val="000000"/>
                <w:spacing w:val="4"/>
                <w:szCs w:val="24"/>
              </w:rPr>
              <w:t>）</w:t>
            </w:r>
            <w:r>
              <w:rPr>
                <w:b w:val="0"/>
                <w:bCs/>
                <w:color w:val="000000"/>
                <w:spacing w:val="4"/>
                <w:szCs w:val="24"/>
              </w:rPr>
              <w:t>2</w:t>
            </w:r>
            <w:r>
              <w:rPr>
                <w:b w:val="0"/>
                <w:bCs/>
                <w:color w:val="000000"/>
                <w:spacing w:val="4"/>
                <w:szCs w:val="24"/>
              </w:rPr>
              <w:t>类及</w:t>
            </w:r>
            <w:r>
              <w:rPr>
                <w:b w:val="0"/>
                <w:bCs/>
                <w:color w:val="000000"/>
                <w:spacing w:val="4"/>
                <w:szCs w:val="24"/>
              </w:rPr>
              <w:t>4a</w:t>
            </w:r>
            <w:r>
              <w:rPr>
                <w:b w:val="0"/>
                <w:bCs/>
                <w:color w:val="000000"/>
                <w:spacing w:val="4"/>
                <w:szCs w:val="24"/>
              </w:rPr>
              <w:t>类标准限值；</w:t>
            </w:r>
          </w:p>
          <w:p w:rsidR="00D05128" w:rsidRDefault="00C72E2D">
            <w:pPr>
              <w:pStyle w:val="25"/>
              <w:ind w:left="0"/>
              <w:rPr>
                <w:b w:val="0"/>
                <w:bCs/>
                <w:color w:val="000000"/>
                <w:spacing w:val="4"/>
                <w:szCs w:val="24"/>
              </w:rPr>
            </w:pPr>
            <w:r>
              <w:rPr>
                <w:b w:val="0"/>
                <w:bCs/>
                <w:color w:val="000000"/>
                <w:spacing w:val="4"/>
                <w:szCs w:val="24"/>
              </w:rPr>
              <w:t>（</w:t>
            </w:r>
            <w:r>
              <w:rPr>
                <w:b w:val="0"/>
                <w:bCs/>
                <w:color w:val="000000"/>
                <w:spacing w:val="4"/>
                <w:szCs w:val="24"/>
              </w:rPr>
              <w:t>4</w:t>
            </w:r>
            <w:r>
              <w:rPr>
                <w:b w:val="0"/>
                <w:bCs/>
                <w:color w:val="000000"/>
                <w:spacing w:val="4"/>
                <w:szCs w:val="24"/>
              </w:rPr>
              <w:t>）《危险废物贮存污染控制标准》（</w:t>
            </w:r>
            <w:r>
              <w:rPr>
                <w:b w:val="0"/>
                <w:bCs/>
                <w:color w:val="000000"/>
                <w:spacing w:val="4"/>
                <w:szCs w:val="24"/>
              </w:rPr>
              <w:t>GB18597-2001</w:t>
            </w:r>
            <w:r>
              <w:rPr>
                <w:b w:val="0"/>
                <w:bCs/>
                <w:color w:val="000000"/>
                <w:spacing w:val="4"/>
                <w:szCs w:val="24"/>
              </w:rPr>
              <w:t>）及其</w:t>
            </w:r>
            <w:r>
              <w:rPr>
                <w:b w:val="0"/>
                <w:bCs/>
                <w:color w:val="000000"/>
                <w:spacing w:val="4"/>
                <w:szCs w:val="24"/>
              </w:rPr>
              <w:t>2013</w:t>
            </w:r>
            <w:r>
              <w:rPr>
                <w:b w:val="0"/>
                <w:bCs/>
                <w:color w:val="000000"/>
                <w:spacing w:val="4"/>
                <w:szCs w:val="24"/>
              </w:rPr>
              <w:t>修改单。</w:t>
            </w:r>
          </w:p>
        </w:tc>
      </w:tr>
      <w:tr w:rsidR="00D05128">
        <w:trPr>
          <w:trHeight w:val="5005"/>
          <w:jc w:val="center"/>
        </w:trPr>
        <w:tc>
          <w:tcPr>
            <w:tcW w:w="840" w:type="dxa"/>
            <w:vAlign w:val="center"/>
          </w:tcPr>
          <w:p w:rsidR="00D05128" w:rsidRDefault="00C72E2D">
            <w:pPr>
              <w:jc w:val="center"/>
              <w:rPr>
                <w:b/>
                <w:color w:val="000000"/>
                <w:sz w:val="24"/>
                <w:szCs w:val="24"/>
              </w:rPr>
            </w:pPr>
            <w:r>
              <w:rPr>
                <w:b/>
                <w:color w:val="000000"/>
                <w:sz w:val="24"/>
                <w:szCs w:val="24"/>
              </w:rPr>
              <w:t>总</w:t>
            </w:r>
          </w:p>
          <w:p w:rsidR="00D05128" w:rsidRDefault="00C72E2D">
            <w:pPr>
              <w:jc w:val="center"/>
              <w:rPr>
                <w:b/>
                <w:color w:val="000000"/>
                <w:sz w:val="24"/>
                <w:szCs w:val="24"/>
              </w:rPr>
            </w:pPr>
            <w:r>
              <w:rPr>
                <w:b/>
                <w:color w:val="000000"/>
                <w:sz w:val="24"/>
                <w:szCs w:val="24"/>
              </w:rPr>
              <w:t>量</w:t>
            </w:r>
          </w:p>
          <w:p w:rsidR="00D05128" w:rsidRDefault="00C72E2D">
            <w:pPr>
              <w:jc w:val="center"/>
              <w:rPr>
                <w:b/>
                <w:color w:val="000000"/>
                <w:sz w:val="24"/>
                <w:szCs w:val="24"/>
              </w:rPr>
            </w:pPr>
            <w:r>
              <w:rPr>
                <w:b/>
                <w:color w:val="000000"/>
                <w:sz w:val="24"/>
                <w:szCs w:val="24"/>
              </w:rPr>
              <w:t>控</w:t>
            </w:r>
          </w:p>
          <w:p w:rsidR="00D05128" w:rsidRDefault="00C72E2D">
            <w:pPr>
              <w:jc w:val="center"/>
              <w:rPr>
                <w:b/>
                <w:color w:val="000000"/>
                <w:sz w:val="24"/>
                <w:szCs w:val="24"/>
              </w:rPr>
            </w:pPr>
            <w:r>
              <w:rPr>
                <w:b/>
                <w:color w:val="000000"/>
                <w:sz w:val="24"/>
                <w:szCs w:val="24"/>
              </w:rPr>
              <w:t>制</w:t>
            </w:r>
          </w:p>
        </w:tc>
        <w:tc>
          <w:tcPr>
            <w:tcW w:w="7734" w:type="dxa"/>
            <w:vAlign w:val="center"/>
          </w:tcPr>
          <w:p w:rsidR="00D05128" w:rsidRDefault="00C72E2D">
            <w:pPr>
              <w:pStyle w:val="25"/>
              <w:ind w:left="0"/>
              <w:rPr>
                <w:b w:val="0"/>
                <w:bCs/>
                <w:color w:val="000000"/>
                <w:spacing w:val="4"/>
                <w:szCs w:val="24"/>
              </w:rPr>
            </w:pPr>
            <w:r>
              <w:rPr>
                <w:b w:val="0"/>
                <w:bCs/>
                <w:color w:val="000000"/>
                <w:spacing w:val="4"/>
                <w:szCs w:val="24"/>
              </w:rPr>
              <w:t>本项目运营期间主要大气污染物为非甲烷总烃，且为无组织排放，故建议本项目不设置大气污染物总量控制指标。污水排放主要为生活污水，且排入市政排水管网，项目不单独申请水污染物总量指标。</w:t>
            </w:r>
          </w:p>
        </w:tc>
      </w:tr>
    </w:tbl>
    <w:p w:rsidR="00D05128" w:rsidRDefault="00C72E2D">
      <w:pPr>
        <w:outlineLvl w:val="2"/>
        <w:rPr>
          <w:b/>
          <w:sz w:val="32"/>
          <w:szCs w:val="24"/>
        </w:rPr>
      </w:pPr>
      <w:r>
        <w:rPr>
          <w:b/>
          <w:sz w:val="32"/>
          <w:szCs w:val="24"/>
        </w:rPr>
        <w:lastRenderedPageBreak/>
        <w:t>建设项目工程分析</w:t>
      </w:r>
    </w:p>
    <w:tbl>
      <w:tblPr>
        <w:tblStyle w:val="aff4"/>
        <w:tblW w:w="8528" w:type="dxa"/>
        <w:tblLayout w:type="fixed"/>
        <w:tblLook w:val="04A0" w:firstRow="1" w:lastRow="0" w:firstColumn="1" w:lastColumn="0" w:noHBand="0" w:noVBand="1"/>
      </w:tblPr>
      <w:tblGrid>
        <w:gridCol w:w="8528"/>
      </w:tblGrid>
      <w:tr w:rsidR="00D05128">
        <w:tc>
          <w:tcPr>
            <w:tcW w:w="8528" w:type="dxa"/>
          </w:tcPr>
          <w:p w:rsidR="00D05128" w:rsidRDefault="00C72E2D">
            <w:pPr>
              <w:spacing w:line="360" w:lineRule="auto"/>
              <w:ind w:firstLineChars="200" w:firstLine="482"/>
              <w:rPr>
                <w:b/>
                <w:kern w:val="0"/>
                <w:sz w:val="24"/>
                <w:szCs w:val="24"/>
              </w:rPr>
            </w:pPr>
            <w:r>
              <w:rPr>
                <w:b/>
                <w:kern w:val="0"/>
                <w:sz w:val="24"/>
                <w:szCs w:val="24"/>
              </w:rPr>
              <w:t>1</w:t>
            </w:r>
            <w:r>
              <w:rPr>
                <w:b/>
                <w:kern w:val="0"/>
                <w:sz w:val="24"/>
                <w:szCs w:val="24"/>
              </w:rPr>
              <w:t>、施工期工程分析</w:t>
            </w:r>
          </w:p>
          <w:p w:rsidR="00D05128" w:rsidRDefault="00C72E2D">
            <w:pPr>
              <w:spacing w:line="360" w:lineRule="auto"/>
              <w:ind w:firstLineChars="200" w:firstLine="482"/>
              <w:rPr>
                <w:b/>
                <w:kern w:val="0"/>
                <w:sz w:val="24"/>
                <w:szCs w:val="24"/>
              </w:rPr>
            </w:pPr>
            <w:r>
              <w:rPr>
                <w:b/>
                <w:kern w:val="0"/>
                <w:sz w:val="24"/>
                <w:szCs w:val="24"/>
              </w:rPr>
              <w:t>1.1</w:t>
            </w:r>
            <w:r>
              <w:rPr>
                <w:b/>
                <w:kern w:val="0"/>
                <w:sz w:val="24"/>
                <w:szCs w:val="24"/>
              </w:rPr>
              <w:t>施工期工艺流程分析</w:t>
            </w:r>
          </w:p>
          <w:p w:rsidR="00D05128" w:rsidRDefault="00C72E2D">
            <w:pPr>
              <w:pStyle w:val="25"/>
              <w:spacing w:line="360" w:lineRule="auto"/>
              <w:ind w:left="0" w:firstLineChars="171" w:firstLine="424"/>
              <w:rPr>
                <w:b w:val="0"/>
                <w:bCs/>
                <w:color w:val="000000"/>
                <w:spacing w:val="4"/>
                <w:szCs w:val="24"/>
              </w:rPr>
            </w:pPr>
            <w:r>
              <w:rPr>
                <w:b w:val="0"/>
                <w:bCs/>
                <w:color w:val="000000"/>
                <w:spacing w:val="4"/>
                <w:szCs w:val="24"/>
              </w:rPr>
              <w:t>本工程属于新建项目，施工过程中对外环境将会造成一定的影响，但采取一定措施可将施工期对环境的影响减小至最低限度。施工期工艺流程及产污情况见下图</w:t>
            </w:r>
            <w:r>
              <w:rPr>
                <w:rFonts w:hint="eastAsia"/>
                <w:b w:val="0"/>
                <w:bCs/>
                <w:color w:val="000000"/>
                <w:spacing w:val="4"/>
                <w:szCs w:val="24"/>
              </w:rPr>
              <w:t>6</w:t>
            </w:r>
            <w:r>
              <w:rPr>
                <w:b w:val="0"/>
                <w:bCs/>
                <w:color w:val="000000"/>
                <w:spacing w:val="4"/>
                <w:szCs w:val="24"/>
              </w:rPr>
              <w:t>。</w:t>
            </w:r>
          </w:p>
          <w:p w:rsidR="00D05128" w:rsidRDefault="00C72E2D">
            <w:pPr>
              <w:spacing w:line="360" w:lineRule="auto"/>
              <w:ind w:firstLineChars="200" w:firstLine="420"/>
              <w:rPr>
                <w:kern w:val="0"/>
                <w:sz w:val="24"/>
                <w:szCs w:val="24"/>
              </w:rPr>
            </w:pPr>
            <w:r>
              <w:object w:dxaOrig="7300" w:dyaOrig="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85pt;height:130.05pt" o:ole="">
                  <v:imagedata r:id="rId8" o:title=""/>
                </v:shape>
                <o:OLEObject Type="Embed" ProgID="Visio.Drawing.11" ShapeID="_x0000_i1025" DrawAspect="Content" ObjectID="_1587300326" r:id="rId9"/>
              </w:object>
            </w:r>
          </w:p>
          <w:p w:rsidR="00D05128" w:rsidRDefault="00C72E2D">
            <w:pPr>
              <w:spacing w:line="360" w:lineRule="auto"/>
              <w:ind w:firstLineChars="200" w:firstLine="480"/>
              <w:jc w:val="center"/>
              <w:rPr>
                <w:rFonts w:eastAsia="黑体"/>
                <w:kern w:val="0"/>
                <w:sz w:val="24"/>
              </w:rPr>
            </w:pPr>
            <w:r>
              <w:rPr>
                <w:rFonts w:eastAsia="黑体"/>
                <w:kern w:val="0"/>
                <w:sz w:val="24"/>
              </w:rPr>
              <w:t>图</w:t>
            </w:r>
            <w:r>
              <w:rPr>
                <w:rFonts w:eastAsia="黑体" w:hint="eastAsia"/>
                <w:kern w:val="0"/>
                <w:sz w:val="24"/>
              </w:rPr>
              <w:t xml:space="preserve">6 </w:t>
            </w:r>
            <w:r>
              <w:rPr>
                <w:rFonts w:eastAsia="黑体"/>
                <w:kern w:val="0"/>
                <w:sz w:val="24"/>
              </w:rPr>
              <w:t xml:space="preserve"> </w:t>
            </w:r>
            <w:r>
              <w:rPr>
                <w:rFonts w:eastAsia="黑体"/>
                <w:bCs/>
                <w:kern w:val="0"/>
                <w:sz w:val="24"/>
              </w:rPr>
              <w:t>施工期工艺流程及产污环节图</w:t>
            </w:r>
          </w:p>
          <w:p w:rsidR="00D05128" w:rsidRDefault="00C72E2D">
            <w:pPr>
              <w:spacing w:line="360" w:lineRule="auto"/>
              <w:ind w:firstLineChars="200" w:firstLine="482"/>
              <w:rPr>
                <w:b/>
                <w:kern w:val="0"/>
                <w:sz w:val="24"/>
                <w:szCs w:val="24"/>
              </w:rPr>
            </w:pPr>
            <w:r>
              <w:rPr>
                <w:b/>
                <w:kern w:val="0"/>
                <w:sz w:val="24"/>
              </w:rPr>
              <w:t>1.2</w:t>
            </w:r>
            <w:r>
              <w:rPr>
                <w:b/>
                <w:kern w:val="0"/>
                <w:sz w:val="24"/>
              </w:rPr>
              <w:t>施工期污染物</w:t>
            </w:r>
            <w:r>
              <w:rPr>
                <w:b/>
                <w:kern w:val="0"/>
                <w:sz w:val="24"/>
              </w:rPr>
              <w:t>源强分析</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bCs/>
                <w:color w:val="auto"/>
              </w:rPr>
              <w:t>（</w:t>
            </w:r>
            <w:r>
              <w:rPr>
                <w:rFonts w:ascii="Times New Roman" w:hAnsi="Times New Roman" w:cs="Times New Roman"/>
                <w:bCs/>
                <w:color w:val="auto"/>
              </w:rPr>
              <w:t>1</w:t>
            </w:r>
            <w:r>
              <w:rPr>
                <w:rFonts w:ascii="Times New Roman" w:hAnsi="Times New Roman" w:cs="Times New Roman"/>
                <w:bCs/>
                <w:color w:val="auto"/>
              </w:rPr>
              <w:t>）废气</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本项目施工期不设水泥搅拌场，使用商混水泥。项目施工期的大气污染物主要来自施工过程扬尘、废气。</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施工期扬尘的主要原因是露天堆场和裸露场地的风力扬尘。由于施工的需要，一些建材需露天堆放；一些施工点表层土壤需人工开挖、堆放，在气候干燥又有风的情况下会产生扬尘。这类扬尘的主要特点是与风速等气象条件有关，也与尘粒本身的沉降速度有关，主要影响范围在扬尘点下风向近距离范围内。</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其次，项目施工过程所使用的工程机械主要以柴油为燃料，重型机械尾气排放量较大，故尾气排放也使项目所在区域内的大气环境受到污染。运输车辆在</w:t>
            </w:r>
            <w:r>
              <w:rPr>
                <w:rFonts w:ascii="Times New Roman" w:hAnsi="Times New Roman" w:cs="Times New Roman"/>
                <w:color w:val="auto"/>
              </w:rPr>
              <w:t>施工场地内和运输沿线道路均会排放少量汽车尾气。尾气中主要污染物有</w:t>
            </w:r>
            <w:r>
              <w:rPr>
                <w:rFonts w:ascii="Times New Roman" w:hAnsi="Times New Roman" w:cs="Times New Roman"/>
                <w:color w:val="auto"/>
              </w:rPr>
              <w:t>CO</w:t>
            </w:r>
            <w:r>
              <w:rPr>
                <w:rFonts w:ascii="Times New Roman" w:hAnsi="Times New Roman" w:cs="Times New Roman"/>
                <w:color w:val="auto"/>
              </w:rPr>
              <w:t>、</w:t>
            </w:r>
            <w:r>
              <w:rPr>
                <w:rFonts w:ascii="Times New Roman" w:hAnsi="Times New Roman" w:cs="Times New Roman"/>
                <w:color w:val="auto"/>
              </w:rPr>
              <w:t>NO</w:t>
            </w:r>
            <w:r>
              <w:rPr>
                <w:rFonts w:ascii="Times New Roman" w:hAnsi="Times New Roman" w:cs="Times New Roman"/>
                <w:color w:val="auto"/>
                <w:vertAlign w:val="subscript"/>
              </w:rPr>
              <w:t>2</w:t>
            </w:r>
            <w:r>
              <w:rPr>
                <w:rFonts w:ascii="Times New Roman" w:hAnsi="Times New Roman" w:cs="Times New Roman"/>
                <w:color w:val="auto"/>
              </w:rPr>
              <w:t>、</w:t>
            </w:r>
            <w:r>
              <w:rPr>
                <w:rFonts w:ascii="Times New Roman" w:hAnsi="Times New Roman" w:cs="Times New Roman"/>
                <w:color w:val="auto"/>
              </w:rPr>
              <w:t>THC</w:t>
            </w:r>
            <w:r>
              <w:rPr>
                <w:rFonts w:ascii="Times New Roman" w:hAnsi="Times New Roman" w:cs="Times New Roman"/>
                <w:color w:val="auto"/>
              </w:rPr>
              <w:t>等，对周围环境也将造成一定影响。</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w:t>
            </w:r>
            <w:r>
              <w:rPr>
                <w:rFonts w:ascii="Times New Roman" w:hAnsi="Times New Roman" w:cs="Times New Roman"/>
                <w:bCs/>
                <w:color w:val="auto"/>
              </w:rPr>
              <w:t>2</w:t>
            </w:r>
            <w:r>
              <w:rPr>
                <w:rFonts w:ascii="Times New Roman" w:hAnsi="Times New Roman" w:cs="Times New Roman"/>
                <w:bCs/>
                <w:color w:val="auto"/>
              </w:rPr>
              <w:t>）废水</w:t>
            </w:r>
          </w:p>
          <w:p w:rsidR="00D05128" w:rsidRDefault="00C72E2D">
            <w:pPr>
              <w:pStyle w:val="afff0"/>
              <w:spacing w:line="360" w:lineRule="auto"/>
              <w:rPr>
                <w:rFonts w:ascii="Times New Roman" w:hAnsi="Times New Roman" w:cs="Times New Roman"/>
                <w:bCs/>
              </w:rPr>
            </w:pPr>
            <w:r>
              <w:rPr>
                <w:rFonts w:ascii="Times New Roman" w:hAnsi="Times New Roman" w:cs="Times New Roman"/>
                <w:bCs/>
              </w:rPr>
              <w:t>施工期废水主要为工地生活污水和施工废水。</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①</w:t>
            </w:r>
            <w:r>
              <w:rPr>
                <w:rFonts w:ascii="Times New Roman" w:hAnsi="Times New Roman" w:cs="Times New Roman"/>
                <w:bCs/>
                <w:color w:val="auto"/>
              </w:rPr>
              <w:t>生活污水</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施工期间，</w:t>
            </w:r>
            <w:r>
              <w:rPr>
                <w:rFonts w:ascii="Times New Roman" w:hAnsi="Times New Roman" w:cs="Times New Roman"/>
                <w:bCs/>
              </w:rPr>
              <w:t>施工人员及工地管理人员约</w:t>
            </w:r>
            <w:r>
              <w:rPr>
                <w:rFonts w:ascii="Times New Roman" w:hAnsi="Times New Roman" w:cs="Times New Roman"/>
                <w:bCs/>
              </w:rPr>
              <w:t>60</w:t>
            </w:r>
            <w:r>
              <w:rPr>
                <w:rFonts w:ascii="Times New Roman" w:hAnsi="Times New Roman" w:cs="Times New Roman"/>
                <w:bCs/>
              </w:rPr>
              <w:t>人</w:t>
            </w:r>
            <w:r>
              <w:rPr>
                <w:rFonts w:ascii="Times New Roman" w:hAnsi="Times New Roman" w:cs="Times New Roman"/>
                <w:bCs/>
              </w:rPr>
              <w:t>，</w:t>
            </w:r>
            <w:r>
              <w:rPr>
                <w:rFonts w:ascii="Times New Roman" w:hAnsi="Times New Roman" w:cs="Times New Roman"/>
                <w:bCs/>
                <w:color w:val="auto"/>
              </w:rPr>
              <w:t>工地生活用水量按</w:t>
            </w:r>
            <w:r>
              <w:rPr>
                <w:rFonts w:ascii="Times New Roman" w:hAnsi="Times New Roman" w:cs="Times New Roman"/>
                <w:bCs/>
                <w:color w:val="auto"/>
              </w:rPr>
              <w:t>60L/</w:t>
            </w:r>
            <w:r>
              <w:rPr>
                <w:rFonts w:ascii="Times New Roman" w:hAnsi="Times New Roman" w:cs="Times New Roman"/>
                <w:bCs/>
                <w:color w:val="auto"/>
              </w:rPr>
              <w:t>人</w:t>
            </w:r>
            <w:r>
              <w:rPr>
                <w:rFonts w:ascii="Times New Roman" w:hAnsi="Times New Roman" w:cs="Times New Roman"/>
                <w:bCs/>
                <w:color w:val="auto"/>
              </w:rPr>
              <w:t>d</w:t>
            </w:r>
            <w:r>
              <w:rPr>
                <w:rFonts w:ascii="Times New Roman" w:hAnsi="Times New Roman" w:cs="Times New Roman"/>
                <w:bCs/>
                <w:color w:val="auto"/>
              </w:rPr>
              <w:lastRenderedPageBreak/>
              <w:t>计，用水量为</w:t>
            </w:r>
            <w:r>
              <w:rPr>
                <w:rFonts w:ascii="Times New Roman" w:hAnsi="Times New Roman" w:cs="Times New Roman"/>
                <w:bCs/>
                <w:color w:val="auto"/>
              </w:rPr>
              <w:t>3.6m</w:t>
            </w:r>
            <w:r>
              <w:rPr>
                <w:rFonts w:ascii="Times New Roman" w:hAnsi="Times New Roman" w:cs="Times New Roman"/>
                <w:bCs/>
                <w:color w:val="auto"/>
                <w:vertAlign w:val="superscript"/>
              </w:rPr>
              <w:t>3</w:t>
            </w:r>
            <w:r>
              <w:rPr>
                <w:rFonts w:ascii="Times New Roman" w:hAnsi="Times New Roman" w:cs="Times New Roman"/>
                <w:bCs/>
                <w:color w:val="auto"/>
              </w:rPr>
              <w:t>/d</w:t>
            </w:r>
            <w:r>
              <w:rPr>
                <w:rFonts w:ascii="Times New Roman" w:hAnsi="Times New Roman" w:cs="Times New Roman"/>
                <w:bCs/>
                <w:color w:val="auto"/>
              </w:rPr>
              <w:t>，以排放系数</w:t>
            </w:r>
            <w:r>
              <w:rPr>
                <w:rFonts w:ascii="Times New Roman" w:hAnsi="Times New Roman" w:cs="Times New Roman"/>
                <w:bCs/>
                <w:color w:val="auto"/>
              </w:rPr>
              <w:t>0.8</w:t>
            </w:r>
            <w:r>
              <w:rPr>
                <w:rFonts w:ascii="Times New Roman" w:hAnsi="Times New Roman" w:cs="Times New Roman"/>
                <w:bCs/>
                <w:color w:val="auto"/>
              </w:rPr>
              <w:t>计，排放量约为</w:t>
            </w:r>
            <w:r>
              <w:rPr>
                <w:rFonts w:ascii="Times New Roman" w:hAnsi="Times New Roman" w:cs="Times New Roman"/>
                <w:bCs/>
                <w:color w:val="auto"/>
              </w:rPr>
              <w:t>2.88m</w:t>
            </w:r>
            <w:r>
              <w:rPr>
                <w:rFonts w:ascii="Times New Roman" w:hAnsi="Times New Roman" w:cs="Times New Roman"/>
                <w:bCs/>
                <w:color w:val="auto"/>
                <w:vertAlign w:val="superscript"/>
              </w:rPr>
              <w:t>3</w:t>
            </w:r>
            <w:r>
              <w:rPr>
                <w:rFonts w:ascii="Times New Roman" w:hAnsi="Times New Roman" w:cs="Times New Roman"/>
                <w:bCs/>
                <w:color w:val="auto"/>
              </w:rPr>
              <w:t>/d</w:t>
            </w:r>
            <w:r>
              <w:rPr>
                <w:rFonts w:ascii="Times New Roman" w:hAnsi="Times New Roman" w:cs="Times New Roman"/>
                <w:bCs/>
                <w:color w:val="auto"/>
              </w:rPr>
              <w:t>。</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②</w:t>
            </w:r>
            <w:r>
              <w:rPr>
                <w:rFonts w:ascii="Times New Roman" w:hAnsi="Times New Roman" w:cs="Times New Roman"/>
                <w:bCs/>
                <w:color w:val="auto"/>
              </w:rPr>
              <w:t>施工废水</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施工期废水主要来自清洗机械和车辆产生的废水。</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w:t>
            </w:r>
            <w:r>
              <w:rPr>
                <w:rFonts w:ascii="Times New Roman" w:hAnsi="Times New Roman" w:cs="Times New Roman"/>
                <w:bCs/>
                <w:color w:val="auto"/>
              </w:rPr>
              <w:t>3</w:t>
            </w:r>
            <w:r>
              <w:rPr>
                <w:rFonts w:ascii="Times New Roman" w:hAnsi="Times New Roman" w:cs="Times New Roman"/>
                <w:bCs/>
                <w:color w:val="auto"/>
              </w:rPr>
              <w:t>）噪声</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施工期噪声主要来源于施工现场的各类机械设备和物料运输的车辆噪声，主要噪声源及其声级见表</w:t>
            </w:r>
            <w:r>
              <w:rPr>
                <w:rFonts w:ascii="Times New Roman" w:hAnsi="Times New Roman" w:cs="Times New Roman" w:hint="eastAsia"/>
                <w:bCs/>
                <w:color w:val="auto"/>
              </w:rPr>
              <w:t>8</w:t>
            </w:r>
            <w:r>
              <w:rPr>
                <w:rFonts w:ascii="Times New Roman" w:hAnsi="Times New Roman" w:cs="Times New Roman"/>
                <w:bCs/>
                <w:color w:val="auto"/>
              </w:rPr>
              <w:t>。</w:t>
            </w:r>
          </w:p>
          <w:p w:rsidR="00D05128" w:rsidRDefault="00C72E2D">
            <w:pPr>
              <w:spacing w:line="360" w:lineRule="auto"/>
              <w:jc w:val="center"/>
              <w:rPr>
                <w:b/>
                <w:color w:val="000000"/>
                <w:kern w:val="0"/>
                <w:sz w:val="24"/>
                <w:szCs w:val="24"/>
              </w:rPr>
            </w:pPr>
            <w:r>
              <w:rPr>
                <w:b/>
                <w:color w:val="000000"/>
                <w:kern w:val="0"/>
                <w:sz w:val="24"/>
                <w:szCs w:val="24"/>
              </w:rPr>
              <w:t>表</w:t>
            </w:r>
            <w:r>
              <w:rPr>
                <w:rFonts w:hint="eastAsia"/>
                <w:b/>
                <w:color w:val="000000"/>
                <w:kern w:val="0"/>
                <w:sz w:val="24"/>
                <w:szCs w:val="24"/>
              </w:rPr>
              <w:t>8</w:t>
            </w:r>
            <w:r>
              <w:rPr>
                <w:b/>
                <w:color w:val="000000"/>
                <w:kern w:val="0"/>
                <w:sz w:val="24"/>
                <w:szCs w:val="24"/>
              </w:rPr>
              <w:t xml:space="preserve">  </w:t>
            </w:r>
            <w:r>
              <w:rPr>
                <w:b/>
                <w:color w:val="000000"/>
                <w:kern w:val="0"/>
                <w:sz w:val="24"/>
                <w:szCs w:val="24"/>
              </w:rPr>
              <w:t>施工期主要噪声源及其声级值</w:t>
            </w:r>
            <w:r>
              <w:rPr>
                <w:b/>
                <w:color w:val="000000"/>
                <w:kern w:val="0"/>
                <w:sz w:val="24"/>
                <w:szCs w:val="24"/>
              </w:rPr>
              <w:t xml:space="preserve">    </w:t>
            </w:r>
            <w:r>
              <w:rPr>
                <w:b/>
                <w:color w:val="000000"/>
                <w:kern w:val="0"/>
                <w:sz w:val="24"/>
                <w:szCs w:val="24"/>
              </w:rPr>
              <w:t>单位：</w:t>
            </w:r>
            <w:r>
              <w:rPr>
                <w:b/>
                <w:color w:val="000000"/>
                <w:kern w:val="0"/>
                <w:sz w:val="24"/>
                <w:szCs w:val="24"/>
              </w:rPr>
              <w:t>dB</w:t>
            </w:r>
            <w:r>
              <w:rPr>
                <w:b/>
                <w:color w:val="000000"/>
                <w:kern w:val="0"/>
                <w:sz w:val="24"/>
                <w:szCs w:val="24"/>
              </w:rPr>
              <w:t>（</w:t>
            </w:r>
            <w:r>
              <w:rPr>
                <w:b/>
                <w:color w:val="000000"/>
                <w:kern w:val="0"/>
                <w:sz w:val="24"/>
                <w:szCs w:val="24"/>
              </w:rPr>
              <w:t>A</w:t>
            </w:r>
            <w:r>
              <w:rPr>
                <w:b/>
                <w:color w:val="000000"/>
                <w:kern w:val="0"/>
                <w:sz w:val="24"/>
                <w:szCs w:val="24"/>
              </w:rPr>
              <w:t>）</w:t>
            </w:r>
          </w:p>
          <w:tbl>
            <w:tblPr>
              <w:tblW w:w="8391" w:type="dxa"/>
              <w:jc w:val="center"/>
              <w:tblBorders>
                <w:top w:val="single" w:sz="6" w:space="0" w:color="000000"/>
                <w:bottom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6"/>
              <w:gridCol w:w="1503"/>
              <w:gridCol w:w="1566"/>
              <w:gridCol w:w="1138"/>
              <w:gridCol w:w="1752"/>
              <w:gridCol w:w="1346"/>
            </w:tblGrid>
            <w:tr w:rsidR="00D05128">
              <w:trPr>
                <w:trHeight w:val="57"/>
                <w:jc w:val="center"/>
              </w:trPr>
              <w:tc>
                <w:tcPr>
                  <w:tcW w:w="1086" w:type="dxa"/>
                  <w:vAlign w:val="center"/>
                </w:tcPr>
                <w:p w:rsidR="00D05128" w:rsidRDefault="00C72E2D">
                  <w:pPr>
                    <w:jc w:val="center"/>
                    <w:rPr>
                      <w:b/>
                      <w:bCs/>
                      <w:szCs w:val="21"/>
                    </w:rPr>
                  </w:pPr>
                  <w:r>
                    <w:rPr>
                      <w:b/>
                      <w:bCs/>
                      <w:szCs w:val="21"/>
                    </w:rPr>
                    <w:t>序号</w:t>
                  </w:r>
                </w:p>
              </w:tc>
              <w:tc>
                <w:tcPr>
                  <w:tcW w:w="1503" w:type="dxa"/>
                  <w:vAlign w:val="center"/>
                </w:tcPr>
                <w:p w:rsidR="00D05128" w:rsidRDefault="00C72E2D">
                  <w:pPr>
                    <w:jc w:val="center"/>
                    <w:rPr>
                      <w:b/>
                      <w:bCs/>
                      <w:szCs w:val="21"/>
                    </w:rPr>
                  </w:pPr>
                  <w:r>
                    <w:rPr>
                      <w:b/>
                      <w:bCs/>
                      <w:szCs w:val="21"/>
                    </w:rPr>
                    <w:t>声源</w:t>
                  </w:r>
                </w:p>
              </w:tc>
              <w:tc>
                <w:tcPr>
                  <w:tcW w:w="1566" w:type="dxa"/>
                  <w:vAlign w:val="center"/>
                </w:tcPr>
                <w:p w:rsidR="00D05128" w:rsidRDefault="00C72E2D">
                  <w:pPr>
                    <w:jc w:val="center"/>
                    <w:rPr>
                      <w:b/>
                      <w:bCs/>
                      <w:szCs w:val="21"/>
                    </w:rPr>
                  </w:pPr>
                  <w:r>
                    <w:rPr>
                      <w:b/>
                      <w:bCs/>
                      <w:szCs w:val="21"/>
                    </w:rPr>
                    <w:t>声源强度</w:t>
                  </w:r>
                </w:p>
              </w:tc>
              <w:tc>
                <w:tcPr>
                  <w:tcW w:w="1138" w:type="dxa"/>
                  <w:vAlign w:val="center"/>
                </w:tcPr>
                <w:p w:rsidR="00D05128" w:rsidRDefault="00C72E2D">
                  <w:pPr>
                    <w:jc w:val="center"/>
                    <w:rPr>
                      <w:b/>
                      <w:bCs/>
                      <w:szCs w:val="21"/>
                    </w:rPr>
                  </w:pPr>
                  <w:r>
                    <w:rPr>
                      <w:b/>
                      <w:bCs/>
                      <w:szCs w:val="21"/>
                    </w:rPr>
                    <w:t>序号</w:t>
                  </w:r>
                </w:p>
              </w:tc>
              <w:tc>
                <w:tcPr>
                  <w:tcW w:w="1752" w:type="dxa"/>
                  <w:vAlign w:val="center"/>
                </w:tcPr>
                <w:p w:rsidR="00D05128" w:rsidRDefault="00C72E2D">
                  <w:pPr>
                    <w:jc w:val="center"/>
                    <w:rPr>
                      <w:b/>
                      <w:bCs/>
                      <w:szCs w:val="21"/>
                    </w:rPr>
                  </w:pPr>
                  <w:r>
                    <w:rPr>
                      <w:b/>
                      <w:bCs/>
                      <w:szCs w:val="21"/>
                    </w:rPr>
                    <w:t>声源</w:t>
                  </w:r>
                </w:p>
              </w:tc>
              <w:tc>
                <w:tcPr>
                  <w:tcW w:w="1346" w:type="dxa"/>
                  <w:vAlign w:val="center"/>
                </w:tcPr>
                <w:p w:rsidR="00D05128" w:rsidRDefault="00C72E2D">
                  <w:pPr>
                    <w:jc w:val="center"/>
                    <w:rPr>
                      <w:b/>
                      <w:bCs/>
                      <w:szCs w:val="21"/>
                    </w:rPr>
                  </w:pPr>
                  <w:r>
                    <w:rPr>
                      <w:b/>
                      <w:bCs/>
                      <w:szCs w:val="21"/>
                    </w:rPr>
                    <w:t>声源强度</w:t>
                  </w:r>
                </w:p>
              </w:tc>
            </w:tr>
            <w:tr w:rsidR="00D05128">
              <w:trPr>
                <w:trHeight w:val="57"/>
                <w:jc w:val="center"/>
              </w:trPr>
              <w:tc>
                <w:tcPr>
                  <w:tcW w:w="1086" w:type="dxa"/>
                  <w:vAlign w:val="center"/>
                </w:tcPr>
                <w:p w:rsidR="00D05128" w:rsidRDefault="00C72E2D">
                  <w:pPr>
                    <w:jc w:val="center"/>
                    <w:rPr>
                      <w:szCs w:val="21"/>
                    </w:rPr>
                  </w:pPr>
                  <w:r>
                    <w:rPr>
                      <w:szCs w:val="21"/>
                    </w:rPr>
                    <w:t>1</w:t>
                  </w:r>
                </w:p>
              </w:tc>
              <w:tc>
                <w:tcPr>
                  <w:tcW w:w="1503" w:type="dxa"/>
                  <w:vAlign w:val="center"/>
                </w:tcPr>
                <w:p w:rsidR="00D05128" w:rsidRDefault="00C72E2D">
                  <w:pPr>
                    <w:jc w:val="center"/>
                    <w:rPr>
                      <w:szCs w:val="21"/>
                    </w:rPr>
                  </w:pPr>
                  <w:r>
                    <w:t>挖土机</w:t>
                  </w:r>
                </w:p>
              </w:tc>
              <w:tc>
                <w:tcPr>
                  <w:tcW w:w="1566" w:type="dxa"/>
                  <w:vAlign w:val="center"/>
                </w:tcPr>
                <w:p w:rsidR="00D05128" w:rsidRDefault="00C72E2D">
                  <w:pPr>
                    <w:jc w:val="center"/>
                    <w:rPr>
                      <w:szCs w:val="21"/>
                    </w:rPr>
                  </w:pPr>
                  <w:r>
                    <w:t>78-96</w:t>
                  </w:r>
                </w:p>
              </w:tc>
              <w:tc>
                <w:tcPr>
                  <w:tcW w:w="1138" w:type="dxa"/>
                  <w:vAlign w:val="center"/>
                </w:tcPr>
                <w:p w:rsidR="00D05128" w:rsidRDefault="00C72E2D">
                  <w:pPr>
                    <w:jc w:val="center"/>
                    <w:rPr>
                      <w:szCs w:val="21"/>
                    </w:rPr>
                  </w:pPr>
                  <w:r>
                    <w:rPr>
                      <w:szCs w:val="21"/>
                    </w:rPr>
                    <w:t>6</w:t>
                  </w:r>
                </w:p>
              </w:tc>
              <w:tc>
                <w:tcPr>
                  <w:tcW w:w="1752" w:type="dxa"/>
                  <w:vAlign w:val="center"/>
                </w:tcPr>
                <w:p w:rsidR="00D05128" w:rsidRDefault="00C72E2D">
                  <w:pPr>
                    <w:jc w:val="center"/>
                  </w:pPr>
                  <w:r>
                    <w:rPr>
                      <w:szCs w:val="21"/>
                    </w:rPr>
                    <w:t>电钻</w:t>
                  </w:r>
                </w:p>
              </w:tc>
              <w:tc>
                <w:tcPr>
                  <w:tcW w:w="1346" w:type="dxa"/>
                  <w:vAlign w:val="center"/>
                </w:tcPr>
                <w:p w:rsidR="00D05128" w:rsidRDefault="00C72E2D">
                  <w:pPr>
                    <w:jc w:val="center"/>
                  </w:pPr>
                  <w:r>
                    <w:rPr>
                      <w:szCs w:val="21"/>
                    </w:rPr>
                    <w:t>90</w:t>
                  </w:r>
                  <w:r>
                    <w:rPr>
                      <w:szCs w:val="21"/>
                    </w:rPr>
                    <w:t>～</w:t>
                  </w:r>
                  <w:r>
                    <w:rPr>
                      <w:szCs w:val="21"/>
                    </w:rPr>
                    <w:t>100</w:t>
                  </w:r>
                </w:p>
              </w:tc>
            </w:tr>
            <w:tr w:rsidR="00D05128">
              <w:trPr>
                <w:trHeight w:val="57"/>
                <w:jc w:val="center"/>
              </w:trPr>
              <w:tc>
                <w:tcPr>
                  <w:tcW w:w="1086" w:type="dxa"/>
                  <w:vAlign w:val="center"/>
                </w:tcPr>
                <w:p w:rsidR="00D05128" w:rsidRDefault="00C72E2D">
                  <w:pPr>
                    <w:jc w:val="center"/>
                    <w:rPr>
                      <w:szCs w:val="21"/>
                    </w:rPr>
                  </w:pPr>
                  <w:r>
                    <w:rPr>
                      <w:szCs w:val="21"/>
                    </w:rPr>
                    <w:t>2</w:t>
                  </w:r>
                </w:p>
              </w:tc>
              <w:tc>
                <w:tcPr>
                  <w:tcW w:w="1503" w:type="dxa"/>
                  <w:vAlign w:val="center"/>
                </w:tcPr>
                <w:p w:rsidR="00D05128" w:rsidRDefault="00C72E2D">
                  <w:pPr>
                    <w:jc w:val="center"/>
                    <w:rPr>
                      <w:szCs w:val="21"/>
                    </w:rPr>
                  </w:pPr>
                  <w:r>
                    <w:t>大型载重车</w:t>
                  </w:r>
                </w:p>
              </w:tc>
              <w:tc>
                <w:tcPr>
                  <w:tcW w:w="1566" w:type="dxa"/>
                  <w:vAlign w:val="center"/>
                </w:tcPr>
                <w:p w:rsidR="00D05128" w:rsidRDefault="00C72E2D">
                  <w:pPr>
                    <w:jc w:val="center"/>
                    <w:rPr>
                      <w:szCs w:val="21"/>
                    </w:rPr>
                  </w:pPr>
                  <w:r>
                    <w:t>84-89</w:t>
                  </w:r>
                </w:p>
              </w:tc>
              <w:tc>
                <w:tcPr>
                  <w:tcW w:w="1138" w:type="dxa"/>
                  <w:vAlign w:val="center"/>
                </w:tcPr>
                <w:p w:rsidR="00D05128" w:rsidRDefault="00C72E2D">
                  <w:pPr>
                    <w:jc w:val="center"/>
                    <w:rPr>
                      <w:szCs w:val="21"/>
                    </w:rPr>
                  </w:pPr>
                  <w:r>
                    <w:rPr>
                      <w:szCs w:val="21"/>
                    </w:rPr>
                    <w:t>7</w:t>
                  </w:r>
                </w:p>
              </w:tc>
              <w:tc>
                <w:tcPr>
                  <w:tcW w:w="1752" w:type="dxa"/>
                  <w:vAlign w:val="center"/>
                </w:tcPr>
                <w:p w:rsidR="00D05128" w:rsidRDefault="00C72E2D">
                  <w:pPr>
                    <w:jc w:val="center"/>
                  </w:pPr>
                  <w:r>
                    <w:rPr>
                      <w:szCs w:val="21"/>
                    </w:rPr>
                    <w:t>电锤</w:t>
                  </w:r>
                </w:p>
              </w:tc>
              <w:tc>
                <w:tcPr>
                  <w:tcW w:w="1346" w:type="dxa"/>
                  <w:vAlign w:val="center"/>
                </w:tcPr>
                <w:p w:rsidR="00D05128" w:rsidRDefault="00C72E2D">
                  <w:pPr>
                    <w:jc w:val="center"/>
                  </w:pPr>
                  <w:r>
                    <w:rPr>
                      <w:szCs w:val="21"/>
                    </w:rPr>
                    <w:t>90</w:t>
                  </w:r>
                  <w:r>
                    <w:rPr>
                      <w:szCs w:val="21"/>
                    </w:rPr>
                    <w:t>～</w:t>
                  </w:r>
                  <w:r>
                    <w:rPr>
                      <w:szCs w:val="21"/>
                    </w:rPr>
                    <w:t>95</w:t>
                  </w:r>
                </w:p>
              </w:tc>
            </w:tr>
            <w:tr w:rsidR="00D05128">
              <w:trPr>
                <w:trHeight w:val="57"/>
                <w:jc w:val="center"/>
              </w:trPr>
              <w:tc>
                <w:tcPr>
                  <w:tcW w:w="1086" w:type="dxa"/>
                  <w:vAlign w:val="center"/>
                </w:tcPr>
                <w:p w:rsidR="00D05128" w:rsidRDefault="00C72E2D">
                  <w:pPr>
                    <w:jc w:val="center"/>
                    <w:rPr>
                      <w:szCs w:val="21"/>
                    </w:rPr>
                  </w:pPr>
                  <w:r>
                    <w:rPr>
                      <w:szCs w:val="21"/>
                    </w:rPr>
                    <w:t>3</w:t>
                  </w:r>
                </w:p>
              </w:tc>
              <w:tc>
                <w:tcPr>
                  <w:tcW w:w="1503" w:type="dxa"/>
                  <w:vAlign w:val="center"/>
                </w:tcPr>
                <w:p w:rsidR="00D05128" w:rsidRDefault="00C72E2D">
                  <w:pPr>
                    <w:jc w:val="center"/>
                    <w:rPr>
                      <w:szCs w:val="21"/>
                    </w:rPr>
                  </w:pPr>
                  <w:r>
                    <w:t>打桩机</w:t>
                  </w:r>
                </w:p>
              </w:tc>
              <w:tc>
                <w:tcPr>
                  <w:tcW w:w="1566" w:type="dxa"/>
                  <w:vAlign w:val="center"/>
                </w:tcPr>
                <w:p w:rsidR="00D05128" w:rsidRDefault="00C72E2D">
                  <w:pPr>
                    <w:jc w:val="center"/>
                    <w:rPr>
                      <w:szCs w:val="21"/>
                    </w:rPr>
                  </w:pPr>
                  <w:r>
                    <w:t>95-105</w:t>
                  </w:r>
                </w:p>
              </w:tc>
              <w:tc>
                <w:tcPr>
                  <w:tcW w:w="1138" w:type="dxa"/>
                  <w:vAlign w:val="center"/>
                </w:tcPr>
                <w:p w:rsidR="00D05128" w:rsidRDefault="00C72E2D">
                  <w:pPr>
                    <w:jc w:val="center"/>
                    <w:rPr>
                      <w:szCs w:val="21"/>
                    </w:rPr>
                  </w:pPr>
                  <w:r>
                    <w:rPr>
                      <w:szCs w:val="21"/>
                    </w:rPr>
                    <w:t>8</w:t>
                  </w:r>
                </w:p>
              </w:tc>
              <w:tc>
                <w:tcPr>
                  <w:tcW w:w="1752" w:type="dxa"/>
                  <w:vAlign w:val="center"/>
                </w:tcPr>
                <w:p w:rsidR="00D05128" w:rsidRDefault="00C72E2D">
                  <w:pPr>
                    <w:jc w:val="center"/>
                  </w:pPr>
                  <w:r>
                    <w:rPr>
                      <w:szCs w:val="21"/>
                    </w:rPr>
                    <w:t>多功能木工刨</w:t>
                  </w:r>
                </w:p>
              </w:tc>
              <w:tc>
                <w:tcPr>
                  <w:tcW w:w="1346" w:type="dxa"/>
                  <w:vAlign w:val="center"/>
                </w:tcPr>
                <w:p w:rsidR="00D05128" w:rsidRDefault="00C72E2D">
                  <w:pPr>
                    <w:jc w:val="center"/>
                  </w:pPr>
                  <w:r>
                    <w:rPr>
                      <w:szCs w:val="21"/>
                    </w:rPr>
                    <w:t>70</w:t>
                  </w:r>
                  <w:r>
                    <w:rPr>
                      <w:szCs w:val="21"/>
                    </w:rPr>
                    <w:t>～</w:t>
                  </w:r>
                  <w:r>
                    <w:rPr>
                      <w:szCs w:val="21"/>
                    </w:rPr>
                    <w:t>80</w:t>
                  </w:r>
                </w:p>
              </w:tc>
            </w:tr>
            <w:tr w:rsidR="00D05128">
              <w:trPr>
                <w:trHeight w:val="57"/>
                <w:jc w:val="center"/>
              </w:trPr>
              <w:tc>
                <w:tcPr>
                  <w:tcW w:w="1086" w:type="dxa"/>
                  <w:vAlign w:val="center"/>
                </w:tcPr>
                <w:p w:rsidR="00D05128" w:rsidRDefault="00C72E2D">
                  <w:pPr>
                    <w:jc w:val="center"/>
                    <w:rPr>
                      <w:szCs w:val="21"/>
                    </w:rPr>
                  </w:pPr>
                  <w:r>
                    <w:rPr>
                      <w:szCs w:val="21"/>
                    </w:rPr>
                    <w:t>4</w:t>
                  </w:r>
                </w:p>
              </w:tc>
              <w:tc>
                <w:tcPr>
                  <w:tcW w:w="1503" w:type="dxa"/>
                  <w:vAlign w:val="center"/>
                </w:tcPr>
                <w:p w:rsidR="00D05128" w:rsidRDefault="00C72E2D">
                  <w:pPr>
                    <w:jc w:val="center"/>
                  </w:pPr>
                  <w:r>
                    <w:rPr>
                      <w:szCs w:val="21"/>
                    </w:rPr>
                    <w:t>角向磨光机</w:t>
                  </w:r>
                </w:p>
              </w:tc>
              <w:tc>
                <w:tcPr>
                  <w:tcW w:w="1566" w:type="dxa"/>
                  <w:vAlign w:val="center"/>
                </w:tcPr>
                <w:p w:rsidR="00D05128" w:rsidRDefault="00C72E2D">
                  <w:pPr>
                    <w:jc w:val="center"/>
                  </w:pPr>
                  <w:r>
                    <w:rPr>
                      <w:szCs w:val="21"/>
                    </w:rPr>
                    <w:t>90</w:t>
                  </w:r>
                  <w:r>
                    <w:rPr>
                      <w:szCs w:val="21"/>
                    </w:rPr>
                    <w:t>～</w:t>
                  </w:r>
                  <w:r>
                    <w:rPr>
                      <w:szCs w:val="21"/>
                    </w:rPr>
                    <w:t>95</w:t>
                  </w:r>
                </w:p>
              </w:tc>
              <w:tc>
                <w:tcPr>
                  <w:tcW w:w="1138" w:type="dxa"/>
                  <w:vAlign w:val="center"/>
                </w:tcPr>
                <w:p w:rsidR="00D05128" w:rsidRDefault="00C72E2D">
                  <w:pPr>
                    <w:jc w:val="center"/>
                    <w:rPr>
                      <w:szCs w:val="21"/>
                    </w:rPr>
                  </w:pPr>
                  <w:r>
                    <w:rPr>
                      <w:szCs w:val="21"/>
                    </w:rPr>
                    <w:t>9</w:t>
                  </w:r>
                </w:p>
              </w:tc>
              <w:tc>
                <w:tcPr>
                  <w:tcW w:w="1752" w:type="dxa"/>
                  <w:vAlign w:val="center"/>
                </w:tcPr>
                <w:p w:rsidR="00D05128" w:rsidRDefault="00C72E2D">
                  <w:pPr>
                    <w:jc w:val="center"/>
                  </w:pPr>
                  <w:r>
                    <w:rPr>
                      <w:szCs w:val="21"/>
                    </w:rPr>
                    <w:t>切砖机</w:t>
                  </w:r>
                </w:p>
              </w:tc>
              <w:tc>
                <w:tcPr>
                  <w:tcW w:w="1346" w:type="dxa"/>
                  <w:vAlign w:val="center"/>
                </w:tcPr>
                <w:p w:rsidR="00D05128" w:rsidRDefault="00C72E2D">
                  <w:pPr>
                    <w:jc w:val="center"/>
                  </w:pPr>
                  <w:r>
                    <w:rPr>
                      <w:szCs w:val="21"/>
                    </w:rPr>
                    <w:t>90</w:t>
                  </w:r>
                  <w:r>
                    <w:rPr>
                      <w:szCs w:val="21"/>
                    </w:rPr>
                    <w:t>～</w:t>
                  </w:r>
                  <w:r>
                    <w:rPr>
                      <w:szCs w:val="21"/>
                    </w:rPr>
                    <w:t>100</w:t>
                  </w:r>
                </w:p>
              </w:tc>
            </w:tr>
            <w:tr w:rsidR="00D05128">
              <w:trPr>
                <w:trHeight w:val="57"/>
                <w:jc w:val="center"/>
              </w:trPr>
              <w:tc>
                <w:tcPr>
                  <w:tcW w:w="1086" w:type="dxa"/>
                  <w:vAlign w:val="center"/>
                </w:tcPr>
                <w:p w:rsidR="00D05128" w:rsidRDefault="00C72E2D">
                  <w:pPr>
                    <w:jc w:val="center"/>
                    <w:rPr>
                      <w:szCs w:val="21"/>
                    </w:rPr>
                  </w:pPr>
                  <w:r>
                    <w:rPr>
                      <w:szCs w:val="21"/>
                    </w:rPr>
                    <w:t>5</w:t>
                  </w:r>
                </w:p>
              </w:tc>
              <w:tc>
                <w:tcPr>
                  <w:tcW w:w="1503" w:type="dxa"/>
                  <w:vAlign w:val="center"/>
                </w:tcPr>
                <w:p w:rsidR="00D05128" w:rsidRDefault="00C72E2D">
                  <w:pPr>
                    <w:jc w:val="center"/>
                    <w:rPr>
                      <w:szCs w:val="21"/>
                    </w:rPr>
                  </w:pPr>
                  <w:r>
                    <w:rPr>
                      <w:szCs w:val="21"/>
                    </w:rPr>
                    <w:t>电钻</w:t>
                  </w:r>
                </w:p>
              </w:tc>
              <w:tc>
                <w:tcPr>
                  <w:tcW w:w="1566" w:type="dxa"/>
                  <w:vAlign w:val="center"/>
                </w:tcPr>
                <w:p w:rsidR="00D05128" w:rsidRDefault="00C72E2D">
                  <w:pPr>
                    <w:jc w:val="center"/>
                    <w:rPr>
                      <w:szCs w:val="21"/>
                    </w:rPr>
                  </w:pPr>
                  <w:r>
                    <w:rPr>
                      <w:szCs w:val="21"/>
                    </w:rPr>
                    <w:t>90</w:t>
                  </w:r>
                  <w:r>
                    <w:rPr>
                      <w:szCs w:val="21"/>
                    </w:rPr>
                    <w:t>～</w:t>
                  </w:r>
                  <w:r>
                    <w:rPr>
                      <w:szCs w:val="21"/>
                    </w:rPr>
                    <w:t>100</w:t>
                  </w:r>
                </w:p>
              </w:tc>
              <w:tc>
                <w:tcPr>
                  <w:tcW w:w="1138" w:type="dxa"/>
                  <w:vAlign w:val="center"/>
                </w:tcPr>
                <w:p w:rsidR="00D05128" w:rsidRDefault="00D05128">
                  <w:pPr>
                    <w:jc w:val="center"/>
                    <w:rPr>
                      <w:szCs w:val="21"/>
                    </w:rPr>
                  </w:pPr>
                </w:p>
              </w:tc>
              <w:tc>
                <w:tcPr>
                  <w:tcW w:w="1752" w:type="dxa"/>
                  <w:vAlign w:val="center"/>
                </w:tcPr>
                <w:p w:rsidR="00D05128" w:rsidRDefault="00D05128">
                  <w:pPr>
                    <w:jc w:val="center"/>
                  </w:pPr>
                </w:p>
              </w:tc>
              <w:tc>
                <w:tcPr>
                  <w:tcW w:w="1346" w:type="dxa"/>
                  <w:vAlign w:val="center"/>
                </w:tcPr>
                <w:p w:rsidR="00D05128" w:rsidRDefault="00D05128">
                  <w:pPr>
                    <w:jc w:val="center"/>
                  </w:pPr>
                </w:p>
              </w:tc>
            </w:tr>
          </w:tbl>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4</w:t>
            </w:r>
            <w:r>
              <w:rPr>
                <w:rFonts w:ascii="Times New Roman" w:hAnsi="Times New Roman" w:cs="Times New Roman"/>
                <w:color w:val="auto"/>
              </w:rPr>
              <w:t>）固体废物</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rPr>
              <w:t>工程产生的弃土主要来源于基础开挖后未能回填的土方，应尽量回用于项目绿地和道路等建设，</w:t>
            </w:r>
            <w:r>
              <w:rPr>
                <w:rFonts w:ascii="Times New Roman" w:hAnsi="Times New Roman" w:cs="Times New Roman"/>
                <w:bCs/>
                <w:color w:val="auto"/>
              </w:rPr>
              <w:t>剩余的弃土应运至城建部门指定的需进行填方的地点。</w:t>
            </w:r>
            <w:r>
              <w:rPr>
                <w:rFonts w:ascii="Times New Roman" w:hAnsi="Times New Roman" w:cs="Times New Roman"/>
                <w:bCs/>
              </w:rPr>
              <w:t>建筑垃圾主要来自施工作业，包括砂石、石块、碎砖瓦、废木料、废金属、废钢筋等杂物。</w:t>
            </w:r>
            <w:r>
              <w:rPr>
                <w:rFonts w:ascii="Times New Roman" w:hAnsi="Times New Roman" w:cs="Times New Roman"/>
                <w:color w:val="auto"/>
              </w:rPr>
              <w:t>高峰时施工人员及工地管理人员约</w:t>
            </w:r>
            <w:r>
              <w:rPr>
                <w:rFonts w:ascii="Times New Roman" w:hAnsi="Times New Roman" w:cs="Times New Roman"/>
                <w:color w:val="auto"/>
              </w:rPr>
              <w:t>60</w:t>
            </w:r>
            <w:r>
              <w:rPr>
                <w:rFonts w:ascii="Times New Roman" w:hAnsi="Times New Roman" w:cs="Times New Roman"/>
                <w:color w:val="auto"/>
              </w:rPr>
              <w:t>人，工地生活垃圾按</w:t>
            </w:r>
            <w:r>
              <w:rPr>
                <w:rFonts w:ascii="Times New Roman" w:hAnsi="Times New Roman" w:cs="Times New Roman"/>
                <w:color w:val="auto"/>
              </w:rPr>
              <w:t>0.4kg/</w:t>
            </w:r>
            <w:r>
              <w:rPr>
                <w:rFonts w:ascii="Times New Roman" w:hAnsi="Times New Roman" w:cs="Times New Roman"/>
                <w:color w:val="auto"/>
              </w:rPr>
              <w:t>人</w:t>
            </w:r>
            <w:r>
              <w:rPr>
                <w:rFonts w:ascii="Times New Roman" w:hAnsi="Times New Roman" w:cs="Times New Roman"/>
                <w:color w:val="auto"/>
              </w:rPr>
              <w:t>•</w:t>
            </w:r>
            <w:r>
              <w:rPr>
                <w:rFonts w:ascii="Times New Roman" w:hAnsi="Times New Roman" w:cs="Times New Roman"/>
                <w:color w:val="auto"/>
              </w:rPr>
              <w:t>天计，产生量为</w:t>
            </w:r>
            <w:r>
              <w:rPr>
                <w:rFonts w:ascii="Times New Roman" w:hAnsi="Times New Roman" w:cs="Times New Roman"/>
                <w:color w:val="auto"/>
              </w:rPr>
              <w:t>24kg/d</w:t>
            </w:r>
            <w:r>
              <w:rPr>
                <w:rFonts w:ascii="Times New Roman" w:hAnsi="Times New Roman" w:cs="Times New Roman"/>
                <w:color w:val="auto"/>
              </w:rPr>
              <w:t>。</w:t>
            </w:r>
          </w:p>
          <w:p w:rsidR="00D05128" w:rsidRDefault="00C72E2D">
            <w:pPr>
              <w:spacing w:line="360" w:lineRule="auto"/>
              <w:ind w:firstLineChars="200" w:firstLine="482"/>
              <w:rPr>
                <w:b/>
                <w:kern w:val="0"/>
                <w:sz w:val="24"/>
                <w:szCs w:val="24"/>
              </w:rPr>
            </w:pPr>
            <w:r>
              <w:rPr>
                <w:b/>
                <w:kern w:val="0"/>
                <w:sz w:val="24"/>
                <w:szCs w:val="24"/>
              </w:rPr>
              <w:t>2</w:t>
            </w:r>
            <w:r>
              <w:rPr>
                <w:b/>
                <w:kern w:val="0"/>
                <w:sz w:val="24"/>
                <w:szCs w:val="24"/>
              </w:rPr>
              <w:t>、运营期工艺流程</w:t>
            </w:r>
          </w:p>
          <w:p w:rsidR="00D05128" w:rsidRDefault="00C72E2D">
            <w:pPr>
              <w:spacing w:line="360" w:lineRule="auto"/>
              <w:ind w:firstLineChars="200" w:firstLine="482"/>
              <w:rPr>
                <w:b/>
                <w:kern w:val="0"/>
                <w:sz w:val="24"/>
              </w:rPr>
            </w:pPr>
            <w:r>
              <w:rPr>
                <w:b/>
                <w:kern w:val="0"/>
                <w:sz w:val="24"/>
              </w:rPr>
              <w:t>2.1</w:t>
            </w:r>
            <w:r>
              <w:rPr>
                <w:b/>
                <w:kern w:val="0"/>
                <w:sz w:val="24"/>
              </w:rPr>
              <w:t>运营期工艺流程分析</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rPr>
              <w:t>加油工艺流程</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①</w:t>
            </w:r>
            <w:r>
              <w:rPr>
                <w:rFonts w:ascii="Times New Roman" w:hAnsi="Times New Roman" w:cs="Times New Roman"/>
                <w:bCs/>
                <w:color w:val="auto"/>
              </w:rPr>
              <w:t>卸油工艺流程</w:t>
            </w:r>
          </w:p>
          <w:p w:rsidR="00D05128" w:rsidRDefault="00C72E2D">
            <w:pPr>
              <w:pStyle w:val="Default"/>
              <w:spacing w:line="360" w:lineRule="auto"/>
              <w:jc w:val="center"/>
              <w:rPr>
                <w:rFonts w:ascii="Times New Roman" w:hAnsi="Times New Roman" w:cs="Times New Roman"/>
                <w:b/>
                <w:bCs/>
                <w:color w:val="auto"/>
                <w:kern w:val="2"/>
              </w:rPr>
            </w:pPr>
            <w:r>
              <w:rPr>
                <w:rFonts w:ascii="Times New Roman" w:hAnsi="Times New Roman" w:cs="Times New Roman"/>
                <w:sz w:val="21"/>
              </w:rPr>
              <w:pict>
                <v:group id="画布 1" o:spid="_x0000_s1026" editas="canvas" style="position:absolute;left:0;text-align:left;margin-left:0;margin-top:1.6pt;width:419.55pt;height:161.2pt;z-index:251675648;mso-position-horizontal:center" coordsize="54419,20472">
                  <v:rect id="_x0000_s1027" style="position:absolute;width:54419;height:20472" filled="f" strokeweight="1pt">
                    <v:stroke joinstyle="round"/>
                  </v:rect>
                  <v:shapetype id="_x0000_t202" coordsize="21600,21600" o:spt="202" path="m,l,21600r21600,l21600,xe">
                    <v:stroke joinstyle="miter"/>
                    <v:path gradientshapeok="t" o:connecttype="rect"/>
                  </v:shapetype>
                  <v:shape id="_x0000_s1028" type="#_x0000_t202" alt="sdafsadfasdf" style="position:absolute;left:5207;top:5302;width:14084;height:6153" stroked="f" strokeweight=".5pt">
                    <v:fill r:id="rId10" o:title="sdafsadfasdf" recolor="t" type="frame"/>
                    <v:textbox>
                      <w:txbxContent>
                        <w:p w:rsidR="00D05128" w:rsidRDefault="00C72E2D">
                          <w:pPr>
                            <w:jc w:val="center"/>
                          </w:pPr>
                          <w:r>
                            <w:rPr>
                              <w:rFonts w:hint="eastAsia"/>
                            </w:rPr>
                            <w:t xml:space="preserve">  </w:t>
                          </w:r>
                          <w:r>
                            <w:rPr>
                              <w:rFonts w:hint="eastAsia"/>
                            </w:rPr>
                            <w:t>油罐车</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761" o:spid="_x0000_s1029" type="#_x0000_t34" style="position:absolute;left:16382;top:2997;width:8630;height:14370;rotation:90;flip:y" adj="27444" strokecolor="#00b0f0" strokeweight="1.75pt">
                    <v:stroke endarrow="open"/>
                  </v:shape>
                  <v:shapetype id="_x0000_t33" coordsize="21600,21600" o:spt="33" o:oned="t" path="m,l21600,r,21600e" filled="f">
                    <v:stroke joinstyle="miter"/>
                    <v:path arrowok="t" fillok="f" o:connecttype="none"/>
                    <o:lock v:ext="edit" shapetype="t"/>
                  </v:shapetype>
                  <v:shape id="自选图形 766" o:spid="_x0000_s1030" type="#_x0000_t33" style="position:absolute;left:18669;top:8382;width:4991;height:7626" strokeweight="1.75pt">
                    <v:stroke endarrow="open"/>
                  </v:shape>
                  <v:shape id="文本框 4" o:spid="_x0000_s1031" type="#_x0000_t202" style="position:absolute;left:24003;top:15360;width:6216;height:2883" filled="f" stroked="f" strokeweight=".5pt">
                    <v:textbox>
                      <w:txbxContent>
                        <w:p w:rsidR="00D05128" w:rsidRDefault="00C72E2D">
                          <w:pPr>
                            <w:jc w:val="center"/>
                          </w:pPr>
                          <w:r>
                            <w:rPr>
                              <w:rFonts w:hint="eastAsia"/>
                            </w:rPr>
                            <w:t>油罐</w:t>
                          </w:r>
                        </w:p>
                      </w:txbxContent>
                    </v:textbox>
                  </v:shape>
                  <v:shape id="文本框 4" o:spid="_x0000_s1032" type="#_x0000_t202" style="position:absolute;left:38862;top:3600;width:5842;height:2946" fillcolor="#a6a6a6" strokeweight=".5pt">
                    <v:stroke joinstyle="round"/>
                    <v:textbox>
                      <w:txbxContent>
                        <w:p w:rsidR="00D05128" w:rsidRDefault="00C72E2D">
                          <w:pPr>
                            <w:jc w:val="center"/>
                          </w:pPr>
                          <w:r>
                            <w:rPr>
                              <w:rFonts w:hint="eastAsia"/>
                            </w:rPr>
                            <w:t>呼吸阀</w:t>
                          </w:r>
                        </w:p>
                      </w:txbxContent>
                    </v:textbox>
                  </v:shape>
                  <v:shape id="文本框 4" o:spid="_x0000_s1033" type="#_x0000_t202" style="position:absolute;left:381;top:11252;width:5842;height:2540" filled="f" stroked="f" strokeweight=".5pt">
                    <v:textbox>
                      <w:txbxContent>
                        <w:p w:rsidR="00D05128" w:rsidRDefault="00C72E2D">
                          <w:pPr>
                            <w:jc w:val="center"/>
                          </w:pPr>
                          <w:r>
                            <w:rPr>
                              <w:rFonts w:hint="eastAsia"/>
                            </w:rPr>
                            <w:t>地面</w:t>
                          </w:r>
                        </w:p>
                      </w:txbxContent>
                    </v:textbox>
                  </v:shape>
                  <v:shape id="文本框 4" o:spid="_x0000_s1034" type="#_x0000_t202" style="position:absolute;left:30734;top:3632;width:5842;height:2921" fillcolor="#a6a6a6" strokeweight=".5pt">
                    <v:stroke joinstyle="round"/>
                    <v:textbox>
                      <w:txbxContent>
                        <w:p w:rsidR="00D05128" w:rsidRDefault="00C72E2D">
                          <w:pPr>
                            <w:jc w:val="center"/>
                          </w:pPr>
                          <w:r>
                            <w:rPr>
                              <w:rFonts w:hint="eastAsia"/>
                            </w:rPr>
                            <w:t>阻火器</w:t>
                          </w:r>
                        </w:p>
                      </w:txbxContent>
                    </v:textbox>
                  </v:shape>
                  <v:shapetype id="_x0000_t32" coordsize="21600,21600" o:spt="32" o:oned="t" path="m,l21600,21600e" filled="f">
                    <v:path arrowok="t" fillok="f" o:connecttype="none"/>
                    <o:lock v:ext="edit" shapetype="t"/>
                  </v:shapetype>
                  <v:shape id="自选图形 793" o:spid="_x0000_s1035" type="#_x0000_t32" style="position:absolute;left:33655;top:6489;width:146;height:8166;flip:x y" strokecolor="red" strokeweight="1.75pt">
                    <v:stroke endarrow="open"/>
                  </v:shape>
                  <v:shape id="自选图形 794" o:spid="_x0000_s1036" type="#_x0000_t32" style="position:absolute;left:36576;top:5073;width:2222;height:19;flip:y" strokecolor="red" strokeweight="1.75pt">
                    <v:stroke endarrow="open"/>
                  </v:shape>
                  <v:shape id="自选图形 795" o:spid="_x0000_s1037" type="#_x0000_t32" style="position:absolute;left:44704;top:5073;width:2444;height:0" strokecolor="red" strokeweight="1.75pt">
                    <v:stroke endarrow="open"/>
                  </v:shape>
                  <v:shape id="文本框 4" o:spid="_x0000_s1038" type="#_x0000_t202" style="position:absolute;left:46990;top:3632;width:5219;height:2794" filled="f" strokecolor="red">
                    <v:textbox>
                      <w:txbxContent>
                        <w:p w:rsidR="00D05128" w:rsidRDefault="00C72E2D">
                          <w:pPr>
                            <w:jc w:val="center"/>
                          </w:pPr>
                          <w:r>
                            <w:rPr>
                              <w:rFonts w:hint="eastAsia"/>
                            </w:rPr>
                            <w:t>废气</w:t>
                          </w:r>
                        </w:p>
                      </w:txbxContent>
                    </v:textbox>
                  </v:shape>
                  <v:shape id="文本框 4" o:spid="_x0000_s1039" type="#_x0000_t202" style="position:absolute;left:17399;top:6102;width:8750;height:2794" filled="f" stroked="f" strokeweight=".5pt">
                    <v:textbox>
                      <w:txbxContent>
                        <w:p w:rsidR="00D05128" w:rsidRDefault="00C72E2D">
                          <w:pPr>
                            <w:jc w:val="center"/>
                          </w:pPr>
                          <w:r>
                            <w:rPr>
                              <w:rFonts w:hint="eastAsia"/>
                            </w:rPr>
                            <w:t>卸油管</w:t>
                          </w:r>
                        </w:p>
                      </w:txbxContent>
                    </v:textbox>
                  </v:shape>
                  <v:shape id="文本框 4" o:spid="_x0000_s1040" type="#_x0000_t202" style="position:absolute;left:14224;top:901;width:12420;height:2794" filled="f" stroked="f" strokeweight=".5pt">
                    <v:textbox>
                      <w:txbxContent>
                        <w:p w:rsidR="00D05128" w:rsidRDefault="00C72E2D">
                          <w:pPr>
                            <w:jc w:val="center"/>
                          </w:pPr>
                          <w:r>
                            <w:rPr>
                              <w:rFonts w:hint="eastAsia"/>
                            </w:rPr>
                            <w:t>卸油油气回收管</w:t>
                          </w:r>
                        </w:p>
                      </w:txbxContent>
                    </v:textbox>
                  </v:shape>
                  <v:line id="_x0000_s1041" style="position:absolute" from="1016,11855" to="52838,11861"/>
                  <v:shape id="文本框 4" o:spid="_x0000_s1042" type="#_x0000_t202" style="position:absolute;left:46736;top:11290;width:5842;height:2540" filled="f" stroked="f" strokeweight=".5pt">
                    <v:textbox>
                      <w:txbxContent>
                        <w:p w:rsidR="00D05128" w:rsidRDefault="00C72E2D">
                          <w:pPr>
                            <w:jc w:val="center"/>
                          </w:pPr>
                          <w:r>
                            <w:rPr>
                              <w:rFonts w:hint="eastAsia"/>
                            </w:rPr>
                            <w:t>地面</w:t>
                          </w:r>
                        </w:p>
                      </w:txbxContent>
                    </v:textbox>
                  </v:shape>
                  <v:shapetype id="_x0000_t116" coordsize="21600,21600" o:spt="116" path="m3475,qx,10800,3475,21600l18125,21600qx21600,10800,18125,xe">
                    <v:stroke joinstyle="miter"/>
                    <v:path gradientshapeok="t" o:connecttype="rect" textboxrect="1018,3163,20582,18437"/>
                  </v:shapetype>
                  <v:shape id="_x0000_s1043" type="#_x0000_t116" style="position:absolute;left:17526;top:14579;width:20250;height:5239" filled="f" strokeweight="1pt"/>
                  <w10:wrap type="topAndBottom"/>
                </v:group>
              </w:pict>
            </w:r>
            <w:r>
              <w:rPr>
                <w:rFonts w:ascii="Times New Roman" w:hAnsi="Times New Roman" w:cs="Times New Roman"/>
                <w:b/>
                <w:bCs/>
                <w:color w:val="auto"/>
                <w:kern w:val="2"/>
              </w:rPr>
              <w:t>图</w:t>
            </w:r>
            <w:r>
              <w:rPr>
                <w:rFonts w:ascii="Times New Roman" w:hAnsi="Times New Roman" w:cs="Times New Roman" w:hint="eastAsia"/>
                <w:b/>
                <w:bCs/>
                <w:color w:val="auto"/>
                <w:kern w:val="2"/>
              </w:rPr>
              <w:t>7</w:t>
            </w:r>
            <w:r>
              <w:rPr>
                <w:rFonts w:ascii="Times New Roman" w:hAnsi="Times New Roman" w:cs="Times New Roman"/>
                <w:b/>
                <w:bCs/>
                <w:color w:val="auto"/>
                <w:kern w:val="2"/>
              </w:rPr>
              <w:t xml:space="preserve">  </w:t>
            </w:r>
            <w:r>
              <w:rPr>
                <w:rFonts w:ascii="Times New Roman" w:hAnsi="Times New Roman" w:cs="Times New Roman"/>
                <w:b/>
                <w:bCs/>
                <w:color w:val="auto"/>
                <w:kern w:val="2"/>
              </w:rPr>
              <w:t>卸油</w:t>
            </w:r>
            <w:r>
              <w:rPr>
                <w:rFonts w:ascii="Times New Roman" w:hAnsi="Times New Roman" w:cs="Times New Roman"/>
                <w:b/>
                <w:bCs/>
                <w:color w:val="auto"/>
                <w:kern w:val="2"/>
              </w:rPr>
              <w:t>工艺及产污环节图</w:t>
            </w:r>
          </w:p>
          <w:p w:rsidR="00D05128" w:rsidRDefault="00C72E2D">
            <w:pPr>
              <w:pStyle w:val="Default"/>
              <w:spacing w:line="360" w:lineRule="auto"/>
              <w:ind w:firstLineChars="200" w:firstLine="480"/>
              <w:rPr>
                <w:rFonts w:ascii="Times New Roman" w:hAnsi="Times New Roman" w:cs="Times New Roman"/>
                <w:color w:val="auto"/>
                <w:kern w:val="2"/>
              </w:rPr>
            </w:pPr>
            <w:r>
              <w:rPr>
                <w:rFonts w:ascii="Times New Roman" w:hAnsi="Times New Roman" w:cs="Times New Roman"/>
                <w:color w:val="auto"/>
                <w:kern w:val="2"/>
              </w:rPr>
              <w:lastRenderedPageBreak/>
              <w:t>工艺说明：</w:t>
            </w:r>
          </w:p>
          <w:p w:rsidR="00D05128" w:rsidRDefault="00C72E2D">
            <w:pPr>
              <w:pStyle w:val="Default"/>
              <w:spacing w:line="360" w:lineRule="auto"/>
              <w:ind w:firstLineChars="200" w:firstLine="480"/>
              <w:rPr>
                <w:rFonts w:ascii="Times New Roman" w:hAnsi="Times New Roman" w:cs="Times New Roman"/>
              </w:rPr>
            </w:pPr>
            <w:r>
              <w:rPr>
                <w:rFonts w:ascii="Times New Roman" w:hAnsi="Times New Roman" w:cs="Times New Roman"/>
              </w:rPr>
              <w:t>装载有成品油的油罐车通过软管和导管，将成品油卸入加油站地埋式储油罐内，油罐车卸油采用密闭卸油工艺（配套建设油气回收系统），通过专用胶管与密闭卸油管道连接，进行自流卸油。油罐车将油品卸入站内储罐时产生大量油蒸汽，同时油罐车产生噪声。可利用油气回收系统对油气进行回收，这样将减轻资源浪费，降低环境污染，提高了加油站的资源再利用。此过程中油气回收是指油罐车卸油时采用密封式卸油，</w:t>
            </w:r>
            <w:r>
              <w:rPr>
                <w:rFonts w:ascii="Times New Roman" w:hAnsi="Times New Roman" w:cs="Times New Roman"/>
              </w:rPr>
              <w:t>减少</w:t>
            </w:r>
            <w:r>
              <w:rPr>
                <w:rFonts w:ascii="Times New Roman" w:hAnsi="Times New Roman" w:cs="Times New Roman"/>
              </w:rPr>
              <w:t>油气向外界逸散。基本原理是：油罐车卸下一定数量的油品，就需吸入大致相等的气体补气，而加油站内的埋地油罐也因注入油品而向外排出相当数量的油</w:t>
            </w:r>
            <w:r>
              <w:rPr>
                <w:rFonts w:ascii="Times New Roman" w:hAnsi="Times New Roman" w:cs="Times New Roman"/>
              </w:rPr>
              <w:t>气，此油气经过导管重新输回油罐车内，完成油气循环的卸油过程。回收到油罐车内的油气，则由油罐车带走</w:t>
            </w:r>
          </w:p>
          <w:p w:rsidR="00D05128" w:rsidRDefault="00C72E2D">
            <w:pPr>
              <w:adjustRightInd w:val="0"/>
              <w:spacing w:line="360" w:lineRule="auto"/>
              <w:ind w:firstLineChars="200" w:firstLine="480"/>
              <w:rPr>
                <w:sz w:val="24"/>
              </w:rPr>
            </w:pPr>
            <w:r>
              <w:rPr>
                <w:sz w:val="24"/>
              </w:rPr>
              <w:t>成品油</w:t>
            </w:r>
            <w:r>
              <w:rPr>
                <w:sz w:val="24"/>
              </w:rPr>
              <w:t>在</w:t>
            </w:r>
            <w:r>
              <w:rPr>
                <w:sz w:val="24"/>
              </w:rPr>
              <w:t>储存过程</w:t>
            </w:r>
            <w:r>
              <w:rPr>
                <w:sz w:val="24"/>
              </w:rPr>
              <w:t>时，</w:t>
            </w:r>
            <w:r>
              <w:rPr>
                <w:sz w:val="24"/>
              </w:rPr>
              <w:t>由于环境温度的变化和罐内压力的变化，使得罐内逸出的烃类气体通过罐顶的呼吸阀排入大气，这种现象称为储油罐大小呼吸。</w:t>
            </w:r>
            <w:r>
              <w:rPr>
                <w:sz w:val="24"/>
              </w:rPr>
              <w:t>当罐内压力增大，烃类经过阻火器顶开呼吸阀排入大气中，随之罐内压力降低，呼吸阀自动关闭，阻断空气进入油罐，避免威胁油罐安全。</w:t>
            </w:r>
          </w:p>
          <w:p w:rsidR="00D05128" w:rsidRDefault="00C72E2D">
            <w:pPr>
              <w:pStyle w:val="afff0"/>
              <w:spacing w:line="360" w:lineRule="auto"/>
              <w:rPr>
                <w:rFonts w:ascii="Times New Roman" w:hAnsi="Times New Roman" w:cs="Times New Roman"/>
                <w:bCs/>
                <w:color w:val="auto"/>
              </w:rPr>
            </w:pPr>
            <w:r>
              <w:rPr>
                <w:rFonts w:ascii="Times New Roman" w:hAnsi="Times New Roman" w:cs="Times New Roman"/>
                <w:bCs/>
                <w:color w:val="auto"/>
              </w:rPr>
              <w:t>②</w:t>
            </w:r>
            <w:r>
              <w:rPr>
                <w:rFonts w:ascii="Times New Roman" w:hAnsi="Times New Roman" w:cs="Times New Roman"/>
                <w:bCs/>
                <w:color w:val="auto"/>
              </w:rPr>
              <w:t>加油工艺流程</w:t>
            </w:r>
          </w:p>
          <w:p w:rsidR="00D05128" w:rsidRDefault="00C72E2D">
            <w:pPr>
              <w:pStyle w:val="Default"/>
              <w:spacing w:line="360" w:lineRule="auto"/>
              <w:ind w:firstLineChars="200" w:firstLine="482"/>
              <w:jc w:val="center"/>
              <w:rPr>
                <w:rFonts w:ascii="Times New Roman" w:hAnsi="Times New Roman" w:cs="Times New Roman"/>
                <w:b/>
                <w:bCs/>
              </w:rPr>
            </w:pPr>
            <w:r>
              <w:rPr>
                <w:rFonts w:ascii="Times New Roman" w:hAnsi="Times New Roman" w:cs="Times New Roman"/>
                <w:b/>
                <w:bCs/>
              </w:rPr>
              <w:pict>
                <v:line id="_x0000_s1044" style="position:absolute;left:0;text-align:left;flip:x y;z-index:251679744;mso-width-relative:page;mso-height-relative:page" from="223.35pt,33.45pt" to="250.15pt,44.75pt" strokecolor="#0070c0" strokeweight=".5pt"/>
              </w:pict>
            </w:r>
            <w:r>
              <w:rPr>
                <w:rFonts w:ascii="Times New Roman" w:hAnsi="Times New Roman" w:cs="Times New Roman"/>
                <w:b/>
                <w:bCs/>
              </w:rPr>
              <w:pict>
                <v:line id="_x0000_s1045" style="position:absolute;left:0;text-align:left;flip:y;z-index:251678720;mso-width-relative:page;mso-height-relative:page" from="202.75pt,34.8pt" to="217.75pt,65.95pt" strokecolor="#0070c0" strokeweight=".5pt"/>
              </w:pict>
            </w:r>
            <w:r>
              <w:rPr>
                <w:rFonts w:ascii="Times New Roman" w:hAnsi="Times New Roman" w:cs="Times New Roman"/>
                <w:b/>
                <w:bCs/>
              </w:rPr>
              <w:pict>
                <v:group id="_x0000_s1046" editas="canvas" style="position:absolute;left:0;text-align:left;margin-left:0;margin-top:10.55pt;width:419.55pt;height:161.2pt;z-index:251677696;mso-position-horizontal:center" coordsize="54419,20472">
                  <v:rect id="_x0000_s1047" style="position:absolute;width:54419;height:20472" filled="f" strokeweight="1pt">
                    <v:stroke joinstyle="round"/>
                  </v:rect>
                  <v:shape id="文本框 4" o:spid="_x0000_s1048" type="#_x0000_t202" style="position:absolute;left:6477;top:15652;width:6216;height:2743" filled="f" stroked="f" strokeweight=".5pt">
                    <v:textbox>
                      <w:txbxContent>
                        <w:p w:rsidR="00D05128" w:rsidRDefault="00C72E2D">
                          <w:pPr>
                            <w:jc w:val="center"/>
                          </w:pPr>
                          <w:r>
                            <w:rPr>
                              <w:rFonts w:hint="eastAsia"/>
                            </w:rPr>
                            <w:t>油罐</w:t>
                          </w:r>
                        </w:p>
                      </w:txbxContent>
                    </v:textbox>
                  </v:shape>
                  <v:shape id="文本框 4" o:spid="_x0000_s1049" type="#_x0000_t202" style="position:absolute;left:381;top:11252;width:5842;height:2540" filled="f" stroked="f" strokeweight=".5pt">
                    <v:textbox>
                      <w:txbxContent>
                        <w:p w:rsidR="00D05128" w:rsidRDefault="00C72E2D">
                          <w:pPr>
                            <w:jc w:val="center"/>
                          </w:pPr>
                          <w:r>
                            <w:rPr>
                              <w:rFonts w:hint="eastAsia"/>
                            </w:rPr>
                            <w:t>地面</w:t>
                          </w:r>
                        </w:p>
                      </w:txbxContent>
                    </v:textbox>
                  </v:shape>
                  <v:shape id="文本框 4" o:spid="_x0000_s1050" type="#_x0000_t202" style="position:absolute;left:28829;top:6559;width:5048;height:2794" fillcolor="#a6a6a6" strokeweight=".5pt">
                    <v:stroke joinstyle="round"/>
                    <v:textbox>
                      <w:txbxContent>
                        <w:p w:rsidR="00D05128" w:rsidRDefault="00C72E2D">
                          <w:pPr>
                            <w:jc w:val="center"/>
                          </w:pPr>
                          <w:r>
                            <w:rPr>
                              <w:rFonts w:hint="eastAsia"/>
                            </w:rPr>
                            <w:t>油枪</w:t>
                          </w:r>
                        </w:p>
                      </w:txbxContent>
                    </v:textbox>
                  </v:shape>
                  <v:shape id="自选图形 793" o:spid="_x0000_s1051" type="#_x0000_t32" style="position:absolute;left:42037;top:4076;width:4476;height:57" strokecolor="red" strokeweight="1.75pt">
                    <v:stroke endarrow="open"/>
                  </v:shape>
                  <v:shape id="文本框 4" o:spid="_x0000_s1052" type="#_x0000_t202" style="position:absolute;left:36830;top:2679;width:5219;height:2794" filled="f" strokecolor="red">
                    <v:textbox>
                      <w:txbxContent>
                        <w:p w:rsidR="00D05128" w:rsidRDefault="00C72E2D">
                          <w:pPr>
                            <w:jc w:val="center"/>
                          </w:pPr>
                          <w:r>
                            <w:rPr>
                              <w:rFonts w:hint="eastAsia"/>
                            </w:rPr>
                            <w:t>油气</w:t>
                          </w:r>
                        </w:p>
                      </w:txbxContent>
                    </v:textbox>
                  </v:shape>
                  <v:shape id="文本框 4" o:spid="_x0000_s1053" type="#_x0000_t202" style="position:absolute;left:20066;top:558;width:12420;height:2794" filled="f" stroked="f" strokeweight=".5pt">
                    <v:textbox>
                      <w:txbxContent>
                        <w:p w:rsidR="00D05128" w:rsidRDefault="00C72E2D">
                          <w:pPr>
                            <w:jc w:val="center"/>
                          </w:pPr>
                          <w:r>
                            <w:rPr>
                              <w:rFonts w:hint="eastAsia"/>
                            </w:rPr>
                            <w:t>加油油气回收管</w:t>
                          </w:r>
                        </w:p>
                      </w:txbxContent>
                    </v:textbox>
                  </v:shape>
                  <v:line id="_x0000_s1054" style="position:absolute" from="1016,11855" to="52838,11861"/>
                  <v:shape id="文本框 4" o:spid="_x0000_s1055" type="#_x0000_t202" style="position:absolute;left:46736;top:11290;width:5842;height:2540" filled="f" stroked="f" strokeweight=".5pt">
                    <v:textbox>
                      <w:txbxContent>
                        <w:p w:rsidR="00D05128" w:rsidRDefault="00C72E2D">
                          <w:pPr>
                            <w:jc w:val="center"/>
                          </w:pPr>
                          <w:r>
                            <w:rPr>
                              <w:rFonts w:hint="eastAsia"/>
                            </w:rPr>
                            <w:t>地面</w:t>
                          </w:r>
                        </w:p>
                      </w:txbxContent>
                    </v:textbox>
                  </v:shape>
                  <v:shape id="_x0000_s1056" type="#_x0000_t116" style="position:absolute;left:1143;top:14643;width:20250;height:5238" filled="f" strokeweight="1pt"/>
                  <v:shape id="_x0000_s1057" type="#_x0000_t202" style="position:absolute;left:17907;top:5060;width:3136;height:6801" fillcolor="#a6a6a6">
                    <v:textbox>
                      <w:txbxContent>
                        <w:p w:rsidR="00D05128" w:rsidRDefault="00C72E2D">
                          <w:r>
                            <w:rPr>
                              <w:rFonts w:hint="eastAsia"/>
                            </w:rPr>
                            <w:t>加油机</w:t>
                          </w:r>
                        </w:p>
                      </w:txbxContent>
                    </v:textbox>
                  </v:shape>
                  <v:shape id="文本框 4" o:spid="_x0000_s1058" type="#_x0000_t202" style="position:absolute;left:43561;top:6616;width:4972;height:2794" fillcolor="#a6a6a6" strokeweight=".5pt">
                    <v:stroke joinstyle="round"/>
                    <v:textbox>
                      <w:txbxContent>
                        <w:p w:rsidR="00D05128" w:rsidRDefault="00C72E2D">
                          <w:pPr>
                            <w:jc w:val="center"/>
                          </w:pPr>
                          <w:r>
                            <w:rPr>
                              <w:rFonts w:hint="eastAsia"/>
                            </w:rPr>
                            <w:t>车辆</w:t>
                          </w:r>
                        </w:p>
                      </w:txbxContent>
                    </v:textbox>
                  </v:shape>
                  <v:shape id="_x0000_s1059" type="#_x0000_t33" style="position:absolute;left:11303;top:7505;width:6781;height:7373;rotation:180;flip:y" strokecolor="#00b0f0" strokeweight="1.75pt">
                    <v:stroke endarrow="open"/>
                  </v:shape>
                  <v:shape id="自选图形 793" o:spid="_x0000_s1060" type="#_x0000_t32" style="position:absolute;left:21082;top:7448;width:7797;height:0;flip:x" strokecolor="#00b0f0" strokeweight="1.75pt">
                    <v:stroke endarrow="open"/>
                  </v:shape>
                  <v:shape id="自选图形 793" o:spid="_x0000_s1061" type="#_x0000_t32" style="position:absolute;left:21082;top:8401;width:7797;height:0" strokeweight="1.75pt">
                    <v:stroke endarrow="open"/>
                  </v:shape>
                  <v:shape id="_x0000_s1062" type="#_x0000_t33" style="position:absolute;left:10413;top:11164;width:10071;height:5238;rotation:-90" strokeweight="1.75pt">
                    <v:stroke endarrow="open"/>
                  </v:shape>
                  <v:shape id="自选图形 793" o:spid="_x0000_s1063" type="#_x0000_t32" style="position:absolute;left:33909;top:7956;width:9664;height:57" strokeweight="1.75pt">
                    <v:stroke endarrow="open"/>
                  </v:shape>
                  <v:shape id="_x0000_s1064" type="#_x0000_t33" style="position:absolute;left:33909;top:5473;width:5562;height:2483;flip:y" strokeweight="1.75pt">
                    <v:stroke endarrow="open"/>
                  </v:shape>
                  <v:shape id="_x0000_s1065" type="#_x0000_t33" style="position:absolute;left:31496;top:4070;width:5480;height:2483;rotation:180;flip:y" strokecolor="#00b0f0" strokeweight="1.75pt">
                    <v:stroke endarrow="open"/>
                  </v:shape>
                  <v:shape id="文本框 4" o:spid="_x0000_s1066" type="#_x0000_t202" style="position:absolute;left:46609;top:2736;width:5219;height:2794" filled="f" strokecolor="red">
                    <v:textbox>
                      <w:txbxContent>
                        <w:p w:rsidR="00D05128" w:rsidRDefault="00C72E2D">
                          <w:pPr>
                            <w:jc w:val="center"/>
                          </w:pPr>
                          <w:r>
                            <w:rPr>
                              <w:rFonts w:hint="eastAsia"/>
                            </w:rPr>
                            <w:t>废气</w:t>
                          </w:r>
                        </w:p>
                      </w:txbxContent>
                    </v:textbox>
                  </v:shape>
                  <w10:wrap type="topAndBottom"/>
                </v:group>
              </w:pict>
            </w:r>
            <w:r>
              <w:rPr>
                <w:rFonts w:ascii="Times New Roman" w:hAnsi="Times New Roman" w:cs="Times New Roman"/>
                <w:b/>
                <w:bCs/>
              </w:rPr>
              <w:t>图</w:t>
            </w:r>
            <w:r>
              <w:rPr>
                <w:rFonts w:ascii="Times New Roman" w:hAnsi="Times New Roman" w:cs="Times New Roman" w:hint="eastAsia"/>
                <w:b/>
                <w:bCs/>
              </w:rPr>
              <w:t>8</w:t>
            </w:r>
            <w:r>
              <w:rPr>
                <w:rFonts w:ascii="Times New Roman" w:hAnsi="Times New Roman" w:cs="Times New Roman"/>
                <w:b/>
                <w:bCs/>
              </w:rPr>
              <w:t xml:space="preserve">  </w:t>
            </w:r>
            <w:r>
              <w:rPr>
                <w:rFonts w:ascii="Times New Roman" w:hAnsi="Times New Roman" w:cs="Times New Roman"/>
                <w:b/>
                <w:bCs/>
              </w:rPr>
              <w:t>加油工艺流程及产污环节图</w:t>
            </w:r>
          </w:p>
          <w:p w:rsidR="00D05128" w:rsidRDefault="00C72E2D">
            <w:pPr>
              <w:pStyle w:val="Default"/>
              <w:spacing w:line="360" w:lineRule="auto"/>
              <w:ind w:firstLineChars="200" w:firstLine="480"/>
              <w:rPr>
                <w:rFonts w:ascii="Times New Roman" w:hAnsi="Times New Roman" w:cs="Times New Roman"/>
              </w:rPr>
            </w:pPr>
            <w:r>
              <w:rPr>
                <w:rFonts w:ascii="Times New Roman" w:hAnsi="Times New Roman" w:cs="Times New Roman"/>
              </w:rPr>
              <w:t>工艺说明</w:t>
            </w:r>
            <w:r>
              <w:rPr>
                <w:rFonts w:ascii="Times New Roman" w:hAnsi="Times New Roman" w:cs="Times New Roman"/>
              </w:rPr>
              <w:t>：</w:t>
            </w:r>
          </w:p>
          <w:p w:rsidR="00D05128" w:rsidRDefault="00C72E2D">
            <w:pPr>
              <w:widowControl/>
              <w:spacing w:line="360" w:lineRule="auto"/>
              <w:ind w:firstLine="480"/>
              <w:rPr>
                <w:color w:val="1B1B1B"/>
                <w:kern w:val="0"/>
                <w:sz w:val="24"/>
              </w:rPr>
            </w:pPr>
            <w:r>
              <w:rPr>
                <w:color w:val="1B1B1B"/>
                <w:kern w:val="0"/>
                <w:sz w:val="24"/>
              </w:rPr>
              <w:t>加油机本身自带的泵将油品由储油罐吸到加油机内，加油机发油采用自吸式油枪的配套加油工艺，地埋式储油罐内的油品由加油机自吸泵通过管道输送至加油机向汽车加油，产生油气。油气回收是指汽车加油时，利用加油枪上的特殊装置，将原本会由汽车油箱逸散于空气中的油气，经加油枪、抽气马达、回收入油罐内，同时产生噪声。项目使用的回收装置为真空辅助式油气回收系统。真空辅</w:t>
            </w:r>
            <w:r>
              <w:rPr>
                <w:color w:val="1B1B1B"/>
                <w:kern w:val="0"/>
                <w:sz w:val="24"/>
              </w:rPr>
              <w:lastRenderedPageBreak/>
              <w:t>助式油气回收系统的工作原理是利用外加的辅助动力（真空马达）在加油运转时产生约</w:t>
            </w:r>
            <w:r>
              <w:rPr>
                <w:color w:val="1B1B1B"/>
                <w:kern w:val="0"/>
                <w:sz w:val="24"/>
              </w:rPr>
              <w:t>35~40</w:t>
            </w:r>
            <w:r>
              <w:rPr>
                <w:color w:val="1B1B1B"/>
                <w:kern w:val="0"/>
                <w:sz w:val="24"/>
              </w:rPr>
              <w:t>英寸水柱或</w:t>
            </w:r>
            <w:r>
              <w:rPr>
                <w:color w:val="1B1B1B"/>
                <w:kern w:val="0"/>
                <w:sz w:val="24"/>
              </w:rPr>
              <w:t>65~75</w:t>
            </w:r>
            <w:r>
              <w:rPr>
                <w:color w:val="1B1B1B"/>
                <w:kern w:val="0"/>
                <w:sz w:val="24"/>
              </w:rPr>
              <w:t>英寸水柱（</w:t>
            </w:r>
            <w:r>
              <w:rPr>
                <w:color w:val="1B1B1B"/>
                <w:kern w:val="0"/>
                <w:sz w:val="24"/>
              </w:rPr>
              <w:t>8.7~10.0KPa</w:t>
            </w:r>
            <w:r>
              <w:rPr>
                <w:color w:val="1B1B1B"/>
                <w:kern w:val="0"/>
                <w:sz w:val="24"/>
              </w:rPr>
              <w:t>或</w:t>
            </w:r>
            <w:r>
              <w:rPr>
                <w:color w:val="1B1B1B"/>
                <w:kern w:val="0"/>
                <w:sz w:val="24"/>
              </w:rPr>
              <w:t>16.2~18.7KPa</w:t>
            </w:r>
            <w:r>
              <w:rPr>
                <w:color w:val="1B1B1B"/>
                <w:kern w:val="0"/>
                <w:sz w:val="24"/>
              </w:rPr>
              <w:t>）</w:t>
            </w:r>
            <w:r>
              <w:rPr>
                <w:color w:val="1B1B1B"/>
                <w:kern w:val="0"/>
                <w:sz w:val="24"/>
              </w:rPr>
              <w:t>的中央真空压力，通过回收管、回收油枪将油气回收。当油罐内压力过大时，油罐通气孔上的真空压力帽会自动打开，由排气口排出过压的气体。</w:t>
            </w:r>
          </w:p>
          <w:p w:rsidR="00D05128" w:rsidRDefault="00C72E2D">
            <w:pPr>
              <w:widowControl/>
              <w:spacing w:line="360" w:lineRule="auto"/>
              <w:ind w:firstLine="480"/>
              <w:rPr>
                <w:color w:val="1B1B1B"/>
                <w:kern w:val="0"/>
                <w:sz w:val="24"/>
              </w:rPr>
            </w:pPr>
            <w:r>
              <w:rPr>
                <w:color w:val="1B1B1B"/>
                <w:kern w:val="0"/>
                <w:sz w:val="24"/>
              </w:rPr>
              <w:t>根据《加油站大气污染物排放标准》（</w:t>
            </w:r>
            <w:r>
              <w:rPr>
                <w:color w:val="1B1B1B"/>
                <w:kern w:val="0"/>
                <w:sz w:val="24"/>
              </w:rPr>
              <w:t>GB20952-2007</w:t>
            </w:r>
            <w:r>
              <w:rPr>
                <w:color w:val="1B1B1B"/>
                <w:kern w:val="0"/>
                <w:sz w:val="24"/>
              </w:rPr>
              <w:t>），项目采用浸没式密闭卸油的方式，卸油管出油口距罐底高度小于</w:t>
            </w:r>
            <w:r>
              <w:rPr>
                <w:color w:val="1B1B1B"/>
                <w:kern w:val="0"/>
                <w:sz w:val="24"/>
              </w:rPr>
              <w:t>200mm</w:t>
            </w:r>
            <w:r>
              <w:rPr>
                <w:color w:val="1B1B1B"/>
                <w:kern w:val="0"/>
                <w:sz w:val="24"/>
              </w:rPr>
              <w:t>。油罐设置防溢措施，油料达到油罐容量的</w:t>
            </w:r>
            <w:r>
              <w:rPr>
                <w:color w:val="1B1B1B"/>
                <w:kern w:val="0"/>
                <w:sz w:val="24"/>
              </w:rPr>
              <w:t>90%</w:t>
            </w:r>
            <w:r>
              <w:rPr>
                <w:color w:val="1B1B1B"/>
                <w:kern w:val="0"/>
                <w:sz w:val="24"/>
              </w:rPr>
              <w:t>，会自动触发高液位报警装置；油料达到油罐容量的</w:t>
            </w:r>
            <w:r>
              <w:rPr>
                <w:color w:val="1B1B1B"/>
                <w:kern w:val="0"/>
                <w:sz w:val="24"/>
              </w:rPr>
              <w:t>95%</w:t>
            </w:r>
            <w:r>
              <w:rPr>
                <w:color w:val="1B1B1B"/>
                <w:kern w:val="0"/>
                <w:sz w:val="24"/>
              </w:rPr>
              <w:t>，自动停止油料继续进罐。为防止在卸油过程中油料挥发产生的油气进入大气造成污染物，加油站卸油及加油过程中均设置油气回收装置。目前，我国加油加气站安装油气回收装置</w:t>
            </w:r>
            <w:r>
              <w:rPr>
                <w:color w:val="1B1B1B"/>
                <w:kern w:val="0"/>
                <w:sz w:val="24"/>
              </w:rPr>
              <w:t>，主要是针对汽油和天然气的油气回收。因为汽油油质轻、轻质组分多、挥发量大，而且不利于安全，则柴油不需要油气回收，且柴油油气回收效率几乎为零。</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(2)LNG</w:t>
            </w:r>
            <w:r>
              <w:rPr>
                <w:rFonts w:ascii="Times New Roman" w:hAnsi="Times New Roman" w:cs="Times New Roman"/>
                <w:color w:val="auto"/>
              </w:rPr>
              <w:t>加气工艺流程</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本项目使用的</w:t>
            </w:r>
            <w:r>
              <w:rPr>
                <w:rFonts w:ascii="Times New Roman" w:hAnsi="Times New Roman" w:cs="Times New Roman"/>
                <w:color w:val="auto"/>
              </w:rPr>
              <w:t>LNG</w:t>
            </w:r>
            <w:r>
              <w:rPr>
                <w:rFonts w:ascii="Times New Roman" w:hAnsi="Times New Roman" w:cs="Times New Roman"/>
                <w:color w:val="auto"/>
              </w:rPr>
              <w:t>为经过脱硫、脱水的净化天然气，本项目不需要脱硫脱水。</w:t>
            </w:r>
            <w:r>
              <w:rPr>
                <w:rFonts w:ascii="Times New Roman" w:hAnsi="Times New Roman" w:cs="Times New Roman"/>
                <w:color w:val="auto"/>
              </w:rPr>
              <w:t>LNG</w:t>
            </w:r>
            <w:r>
              <w:rPr>
                <w:rFonts w:ascii="Times New Roman" w:hAnsi="Times New Roman" w:cs="Times New Roman"/>
                <w:color w:val="auto"/>
              </w:rPr>
              <w:t>加气站工艺流程分为卸车流程、升压流程、加气流程、卸压流程等四部分。</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bCs/>
                <w:color w:val="auto"/>
              </w:rPr>
              <w:t>①</w:t>
            </w:r>
            <w:r>
              <w:rPr>
                <w:rFonts w:ascii="Times New Roman" w:hAnsi="Times New Roman" w:cs="Times New Roman"/>
                <w:color w:val="auto"/>
              </w:rPr>
              <w:t>卸车流程</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把汽车槽车内的</w:t>
            </w:r>
            <w:r>
              <w:rPr>
                <w:rFonts w:ascii="Times New Roman" w:hAnsi="Times New Roman" w:cs="Times New Roman"/>
                <w:color w:val="auto"/>
              </w:rPr>
              <w:t>LNG</w:t>
            </w:r>
            <w:r>
              <w:rPr>
                <w:rFonts w:ascii="Times New Roman" w:hAnsi="Times New Roman" w:cs="Times New Roman"/>
                <w:color w:val="auto"/>
              </w:rPr>
              <w:t>转移至</w:t>
            </w:r>
            <w:r>
              <w:rPr>
                <w:rFonts w:ascii="Times New Roman" w:hAnsi="Times New Roman" w:cs="Times New Roman"/>
                <w:color w:val="auto"/>
              </w:rPr>
              <w:t>LNG</w:t>
            </w:r>
            <w:r>
              <w:rPr>
                <w:rFonts w:ascii="Times New Roman" w:hAnsi="Times New Roman" w:cs="Times New Roman"/>
                <w:color w:val="auto"/>
              </w:rPr>
              <w:t>加气站的储罐内，使</w:t>
            </w:r>
            <w:r>
              <w:rPr>
                <w:rFonts w:ascii="Times New Roman" w:hAnsi="Times New Roman" w:cs="Times New Roman"/>
                <w:color w:val="auto"/>
              </w:rPr>
              <w:t>LNG</w:t>
            </w:r>
            <w:r>
              <w:rPr>
                <w:rFonts w:ascii="Times New Roman" w:hAnsi="Times New Roman" w:cs="Times New Roman"/>
                <w:color w:val="auto"/>
              </w:rPr>
              <w:t>经过泵从储罐上、下进液管分别进入</w:t>
            </w:r>
            <w:r>
              <w:rPr>
                <w:rFonts w:ascii="Times New Roman" w:hAnsi="Times New Roman" w:cs="Times New Roman"/>
                <w:color w:val="auto"/>
              </w:rPr>
              <w:t>LNG</w:t>
            </w:r>
            <w:r>
              <w:rPr>
                <w:rFonts w:ascii="Times New Roman" w:hAnsi="Times New Roman" w:cs="Times New Roman"/>
                <w:color w:val="auto"/>
              </w:rPr>
              <w:t>储罐。卸车有</w:t>
            </w:r>
            <w:r>
              <w:rPr>
                <w:rFonts w:ascii="Times New Roman" w:hAnsi="Times New Roman" w:cs="Times New Roman"/>
                <w:color w:val="auto"/>
              </w:rPr>
              <w:t>3</w:t>
            </w:r>
            <w:r>
              <w:rPr>
                <w:rFonts w:ascii="Times New Roman" w:hAnsi="Times New Roman" w:cs="Times New Roman"/>
                <w:color w:val="auto"/>
              </w:rPr>
              <w:t>中方式：增压器卸车、泵卸车、增压器和泵联合卸车，本项目采用增压器和泵联合卸车方式。</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现将</w:t>
            </w:r>
            <w:r>
              <w:rPr>
                <w:rFonts w:ascii="Times New Roman" w:hAnsi="Times New Roman" w:cs="Times New Roman"/>
                <w:color w:val="auto"/>
              </w:rPr>
              <w:t>LNG</w:t>
            </w:r>
            <w:r>
              <w:rPr>
                <w:rFonts w:ascii="Times New Roman" w:hAnsi="Times New Roman" w:cs="Times New Roman"/>
                <w:color w:val="auto"/>
              </w:rPr>
              <w:t>槽车和</w:t>
            </w:r>
            <w:r>
              <w:rPr>
                <w:rFonts w:ascii="Times New Roman" w:hAnsi="Times New Roman" w:cs="Times New Roman"/>
                <w:color w:val="auto"/>
              </w:rPr>
              <w:t>LNG</w:t>
            </w:r>
            <w:r>
              <w:rPr>
                <w:rFonts w:ascii="Times New Roman" w:hAnsi="Times New Roman" w:cs="Times New Roman"/>
                <w:color w:val="auto"/>
              </w:rPr>
              <w:t>储罐的空相空间连通，然后断开，在卸车的过程中通过增压器增大槽车的气相压力，用泵将槽车内的</w:t>
            </w:r>
            <w:r>
              <w:rPr>
                <w:rFonts w:ascii="Times New Roman" w:hAnsi="Times New Roman" w:cs="Times New Roman"/>
                <w:color w:val="auto"/>
              </w:rPr>
              <w:t>LNG</w:t>
            </w:r>
            <w:r>
              <w:rPr>
                <w:rFonts w:ascii="Times New Roman" w:hAnsi="Times New Roman" w:cs="Times New Roman"/>
                <w:color w:val="auto"/>
              </w:rPr>
              <w:t>卸入储罐，卸完车后需要给槽车卸压，排出的气体量约为</w:t>
            </w:r>
            <w:r>
              <w:rPr>
                <w:rFonts w:ascii="Times New Roman" w:hAnsi="Times New Roman" w:cs="Times New Roman"/>
                <w:color w:val="auto"/>
              </w:rPr>
              <w:t>120Nm</w:t>
            </w:r>
            <w:r>
              <w:rPr>
                <w:rFonts w:ascii="Times New Roman" w:hAnsi="Times New Roman" w:cs="Times New Roman"/>
                <w:color w:val="auto"/>
                <w:vertAlign w:val="superscript"/>
              </w:rPr>
              <w:t>3</w:t>
            </w:r>
            <w:r>
              <w:rPr>
                <w:rFonts w:ascii="Times New Roman" w:hAnsi="Times New Roman" w:cs="Times New Roman"/>
                <w:color w:val="auto"/>
              </w:rPr>
              <w:t>，放散时间约</w:t>
            </w:r>
            <w:r>
              <w:rPr>
                <w:rFonts w:ascii="Times New Roman" w:hAnsi="Times New Roman" w:cs="Times New Roman"/>
                <w:color w:val="auto"/>
              </w:rPr>
              <w:t>1h</w:t>
            </w:r>
            <w:r>
              <w:rPr>
                <w:rFonts w:ascii="Times New Roman" w:hAnsi="Times New Roman" w:cs="Times New Roman"/>
                <w:color w:val="auto"/>
              </w:rPr>
              <w:t>，接入站区</w:t>
            </w:r>
            <w:r>
              <w:rPr>
                <w:rFonts w:ascii="Times New Roman" w:hAnsi="Times New Roman" w:cs="Times New Roman"/>
                <w:color w:val="auto"/>
              </w:rPr>
              <w:t>LNG</w:t>
            </w:r>
            <w:r>
              <w:rPr>
                <w:rFonts w:ascii="Times New Roman" w:hAnsi="Times New Roman" w:cs="Times New Roman"/>
                <w:color w:val="auto"/>
              </w:rPr>
              <w:t>储罐卸压系统经</w:t>
            </w:r>
            <w:r>
              <w:rPr>
                <w:rFonts w:ascii="Times New Roman" w:hAnsi="Times New Roman" w:cs="Times New Roman"/>
                <w:color w:val="auto"/>
              </w:rPr>
              <w:t>EAG</w:t>
            </w:r>
            <w:r>
              <w:rPr>
                <w:rFonts w:ascii="Times New Roman" w:hAnsi="Times New Roman" w:cs="Times New Roman"/>
                <w:color w:val="auto"/>
              </w:rPr>
              <w:t>加热器加热后放散。</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bCs/>
                <w:color w:val="auto"/>
              </w:rPr>
              <w:t>②</w:t>
            </w:r>
            <w:r>
              <w:rPr>
                <w:rFonts w:ascii="Times New Roman" w:hAnsi="Times New Roman" w:cs="Times New Roman"/>
                <w:color w:val="auto"/>
              </w:rPr>
              <w:t>升压流程</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LNG</w:t>
            </w:r>
            <w:r>
              <w:rPr>
                <w:rFonts w:ascii="Times New Roman" w:hAnsi="Times New Roman" w:cs="Times New Roman"/>
                <w:color w:val="auto"/>
              </w:rPr>
              <w:t>车辆发动机需要车载气瓶内饱和液体压力较高，一般在</w:t>
            </w:r>
            <w:r>
              <w:rPr>
                <w:rFonts w:ascii="Times New Roman" w:hAnsi="Times New Roman" w:cs="Times New Roman"/>
                <w:color w:val="auto"/>
              </w:rPr>
              <w:t>0.</w:t>
            </w:r>
            <w:r>
              <w:rPr>
                <w:rFonts w:ascii="Times New Roman" w:hAnsi="Times New Roman" w:cs="Times New Roman"/>
                <w:color w:val="auto"/>
              </w:rPr>
              <w:t>4~0.8MPa</w:t>
            </w:r>
            <w:r>
              <w:rPr>
                <w:rFonts w:ascii="Times New Roman" w:hAnsi="Times New Roman" w:cs="Times New Roman"/>
                <w:color w:val="auto"/>
              </w:rPr>
              <w:t>，而运输和储存需要</w:t>
            </w:r>
            <w:r>
              <w:rPr>
                <w:rFonts w:ascii="Times New Roman" w:hAnsi="Times New Roman" w:cs="Times New Roman"/>
                <w:color w:val="auto"/>
              </w:rPr>
              <w:t>LNG</w:t>
            </w:r>
            <w:r>
              <w:rPr>
                <w:rFonts w:ascii="Times New Roman" w:hAnsi="Times New Roman" w:cs="Times New Roman"/>
                <w:color w:val="auto"/>
              </w:rPr>
              <w:t>饱和液体压力越低越好。所以再给汽车加气之前须对储罐中的</w:t>
            </w:r>
            <w:r>
              <w:rPr>
                <w:rFonts w:ascii="Times New Roman" w:hAnsi="Times New Roman" w:cs="Times New Roman"/>
                <w:color w:val="auto"/>
              </w:rPr>
              <w:t>LNG</w:t>
            </w:r>
            <w:r>
              <w:rPr>
                <w:rFonts w:ascii="Times New Roman" w:hAnsi="Times New Roman" w:cs="Times New Roman"/>
                <w:color w:val="auto"/>
              </w:rPr>
              <w:t>进行升压升温。</w:t>
            </w:r>
            <w:r>
              <w:rPr>
                <w:rFonts w:ascii="Times New Roman" w:hAnsi="Times New Roman" w:cs="Times New Roman"/>
                <w:color w:val="auto"/>
              </w:rPr>
              <w:t>LNG</w:t>
            </w:r>
            <w:r>
              <w:rPr>
                <w:rFonts w:ascii="Times New Roman" w:hAnsi="Times New Roman" w:cs="Times New Roman"/>
                <w:color w:val="auto"/>
              </w:rPr>
              <w:t>加气站储罐升压的目的是得到一定压力的饱和液体，在升压的同时饱和温度相应升高。</w:t>
            </w:r>
            <w:r>
              <w:rPr>
                <w:rFonts w:ascii="Times New Roman" w:hAnsi="Times New Roman" w:cs="Times New Roman"/>
                <w:color w:val="auto"/>
              </w:rPr>
              <w:t>LNG</w:t>
            </w:r>
            <w:r>
              <w:rPr>
                <w:rFonts w:ascii="Times New Roman" w:hAnsi="Times New Roman" w:cs="Times New Roman"/>
                <w:color w:val="auto"/>
              </w:rPr>
              <w:t>加气站的升压采用下进气方式，</w:t>
            </w:r>
            <w:r>
              <w:rPr>
                <w:rFonts w:ascii="Times New Roman" w:hAnsi="Times New Roman" w:cs="Times New Roman"/>
                <w:color w:val="auto"/>
              </w:rPr>
              <w:lastRenderedPageBreak/>
              <w:t>升压方式可以通过增压器升压，也可以通过增压器与泵联合使用进行升压。增压器升压有点事不耗电，缺点事升压时间长，理论需要五个多小时。增压器和泵联合升压有点事升压时间短，减少防控损失，缺点事需要电耗。设计采用增压器和泵联合升压并且加大增压器的传热面积，大大缩短升压时间，只需一个多小时，从</w:t>
            </w:r>
            <w:r>
              <w:rPr>
                <w:rFonts w:ascii="Times New Roman" w:hAnsi="Times New Roman" w:cs="Times New Roman"/>
                <w:color w:val="auto"/>
              </w:rPr>
              <w:t>而确保加气时间。</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③</w:t>
            </w:r>
            <w:r>
              <w:rPr>
                <w:rFonts w:ascii="Times New Roman" w:hAnsi="Times New Roman" w:cs="Times New Roman"/>
                <w:color w:val="auto"/>
              </w:rPr>
              <w:t>加液流程</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向汽车加注</w:t>
            </w:r>
            <w:r>
              <w:rPr>
                <w:rFonts w:ascii="Times New Roman" w:hAnsi="Times New Roman" w:cs="Times New Roman"/>
                <w:color w:val="auto"/>
              </w:rPr>
              <w:t>LNG</w:t>
            </w:r>
            <w:r>
              <w:rPr>
                <w:rFonts w:ascii="Times New Roman" w:hAnsi="Times New Roman" w:cs="Times New Roman"/>
                <w:color w:val="auto"/>
              </w:rPr>
              <w:t>时，</w:t>
            </w:r>
            <w:r>
              <w:rPr>
                <w:rFonts w:ascii="Times New Roman" w:hAnsi="Times New Roman" w:cs="Times New Roman"/>
                <w:color w:val="auto"/>
              </w:rPr>
              <w:t>LNG</w:t>
            </w:r>
            <w:r>
              <w:rPr>
                <w:rFonts w:ascii="Times New Roman" w:hAnsi="Times New Roman" w:cs="Times New Roman"/>
                <w:color w:val="auto"/>
              </w:rPr>
              <w:t>加气站储罐中的饱和</w:t>
            </w:r>
            <w:r>
              <w:rPr>
                <w:rFonts w:ascii="Times New Roman" w:hAnsi="Times New Roman" w:cs="Times New Roman"/>
                <w:color w:val="auto"/>
              </w:rPr>
              <w:t>LNG</w:t>
            </w:r>
            <w:r>
              <w:rPr>
                <w:rFonts w:ascii="Times New Roman" w:hAnsi="Times New Roman" w:cs="Times New Roman"/>
                <w:color w:val="auto"/>
              </w:rPr>
              <w:t>首先通过潜液泵加压，然后由加液机给汽车加液。采用双管加气，这在储气瓶为上进液喷淋式，加进去的</w:t>
            </w:r>
            <w:r>
              <w:rPr>
                <w:rFonts w:ascii="Times New Roman" w:hAnsi="Times New Roman" w:cs="Times New Roman"/>
                <w:color w:val="auto"/>
              </w:rPr>
              <w:t>LNG</w:t>
            </w:r>
            <w:r>
              <w:rPr>
                <w:rFonts w:ascii="Times New Roman" w:hAnsi="Times New Roman" w:cs="Times New Roman"/>
                <w:color w:val="auto"/>
              </w:rPr>
              <w:t>直接吸收欧车载气瓶内气体的热量，使瓶内压力降低，减少防控气体，并提高了加气速度。加注过程中车载气瓶里的</w:t>
            </w:r>
            <w:r>
              <w:rPr>
                <w:rFonts w:ascii="Times New Roman" w:hAnsi="Times New Roman" w:cs="Times New Roman"/>
                <w:color w:val="auto"/>
              </w:rPr>
              <w:t>BOG</w:t>
            </w:r>
            <w:r>
              <w:rPr>
                <w:rFonts w:ascii="Times New Roman" w:hAnsi="Times New Roman" w:cs="Times New Roman"/>
                <w:color w:val="auto"/>
              </w:rPr>
              <w:t>在压力作用下通过加气枪的气相管回到</w:t>
            </w:r>
            <w:r>
              <w:rPr>
                <w:rFonts w:ascii="Times New Roman" w:hAnsi="Times New Roman" w:cs="Times New Roman"/>
                <w:color w:val="auto"/>
              </w:rPr>
              <w:t>LNG</w:t>
            </w:r>
            <w:r>
              <w:rPr>
                <w:rFonts w:ascii="Times New Roman" w:hAnsi="Times New Roman" w:cs="Times New Roman"/>
                <w:color w:val="auto"/>
              </w:rPr>
              <w:t>储罐。</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在原料</w:t>
            </w:r>
            <w:r>
              <w:rPr>
                <w:rFonts w:ascii="Times New Roman" w:hAnsi="Times New Roman" w:cs="Times New Roman"/>
                <w:color w:val="auto"/>
              </w:rPr>
              <w:t>LNG</w:t>
            </w:r>
            <w:r>
              <w:rPr>
                <w:rFonts w:ascii="Times New Roman" w:hAnsi="Times New Roman" w:cs="Times New Roman"/>
                <w:color w:val="auto"/>
              </w:rPr>
              <w:t>卸车和加液时，需要在使用高压汽化器同时使用</w:t>
            </w:r>
            <w:r>
              <w:rPr>
                <w:rFonts w:ascii="Times New Roman" w:hAnsi="Times New Roman" w:cs="Times New Roman"/>
                <w:color w:val="auto"/>
              </w:rPr>
              <w:t>BOG</w:t>
            </w:r>
            <w:r>
              <w:rPr>
                <w:rFonts w:ascii="Times New Roman" w:hAnsi="Times New Roman" w:cs="Times New Roman"/>
                <w:color w:val="auto"/>
              </w:rPr>
              <w:t>加热器将气化的天然气进行加热，使其温度大于</w:t>
            </w:r>
            <w:r>
              <w:rPr>
                <w:rFonts w:ascii="Times New Roman" w:hAnsi="Times New Roman" w:cs="Times New Roman"/>
                <w:color w:val="auto"/>
              </w:rPr>
              <w:t>-107℃</w:t>
            </w:r>
            <w:r>
              <w:rPr>
                <w:rFonts w:ascii="Times New Roman" w:hAnsi="Times New Roman" w:cs="Times New Roman"/>
                <w:color w:val="auto"/>
              </w:rPr>
              <w:t>，避免对后面管材的影响。</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④</w:t>
            </w:r>
            <w:r>
              <w:rPr>
                <w:rFonts w:ascii="Times New Roman" w:hAnsi="Times New Roman" w:cs="Times New Roman"/>
                <w:color w:val="auto"/>
              </w:rPr>
              <w:t>卸压流程</w:t>
            </w:r>
          </w:p>
          <w:p w:rsidR="00D05128" w:rsidRDefault="00C72E2D">
            <w:pPr>
              <w:pStyle w:val="afff0"/>
              <w:spacing w:line="360" w:lineRule="auto"/>
              <w:rPr>
                <w:rFonts w:ascii="Times New Roman" w:eastAsia="黑体" w:hAnsi="Times New Roman" w:cs="Times New Roman"/>
              </w:rPr>
            </w:pPr>
            <w:r>
              <w:rPr>
                <w:rFonts w:ascii="Times New Roman" w:hAnsi="Times New Roman" w:cs="Times New Roman"/>
                <w:color w:val="auto"/>
              </w:rPr>
              <w:t>由于系统漏热以及外界带进的热</w:t>
            </w:r>
            <w:r>
              <w:rPr>
                <w:rFonts w:ascii="Times New Roman" w:hAnsi="Times New Roman" w:cs="Times New Roman"/>
                <w:color w:val="auto"/>
              </w:rPr>
              <w:t>量，致使</w:t>
            </w:r>
            <w:r>
              <w:rPr>
                <w:rFonts w:ascii="Times New Roman" w:hAnsi="Times New Roman" w:cs="Times New Roman"/>
                <w:color w:val="auto"/>
              </w:rPr>
              <w:t>LNG</w:t>
            </w:r>
            <w:r>
              <w:rPr>
                <w:rFonts w:ascii="Times New Roman" w:hAnsi="Times New Roman" w:cs="Times New Roman"/>
                <w:color w:val="auto"/>
              </w:rPr>
              <w:t>气化产生的气体，会使系统压力升高。当系统压力大于设定值（</w:t>
            </w:r>
            <w:r>
              <w:rPr>
                <w:rFonts w:ascii="Times New Roman" w:hAnsi="Times New Roman" w:cs="Times New Roman"/>
                <w:color w:val="auto"/>
              </w:rPr>
              <w:t>0.1MPa</w:t>
            </w:r>
            <w:r>
              <w:rPr>
                <w:rFonts w:ascii="Times New Roman" w:hAnsi="Times New Roman" w:cs="Times New Roman"/>
                <w:color w:val="auto"/>
              </w:rPr>
              <w:t>）时，系统中的安全阀打开，释放系统中的气体，降低压力，保证系统安全。通过对目前国内外先进工艺的</w:t>
            </w:r>
            <w:r>
              <w:rPr>
                <w:rFonts w:ascii="Times New Roman" w:hAnsi="Times New Roman" w:cs="Times New Roman"/>
                <w:color w:val="auto"/>
              </w:rPr>
              <w:t>LNG</w:t>
            </w:r>
            <w:r>
              <w:rPr>
                <w:rFonts w:ascii="Times New Roman" w:hAnsi="Times New Roman" w:cs="Times New Roman"/>
                <w:color w:val="auto"/>
              </w:rPr>
              <w:t>加气站的调查了解，正常工作状态下，系统的</w:t>
            </w:r>
            <w:r>
              <w:rPr>
                <w:rFonts w:ascii="Times New Roman" w:hAnsi="Times New Roman" w:cs="Times New Roman"/>
                <w:color w:val="auto"/>
              </w:rPr>
              <w:t>放</w:t>
            </w:r>
            <w:r>
              <w:rPr>
                <w:rFonts w:ascii="Times New Roman" w:hAnsi="Times New Roman" w:cs="Times New Roman"/>
                <w:color w:val="auto"/>
              </w:rPr>
              <w:t>空与操作过程和流程设计有很大关系。操作和设计过程中尽量减少使用增压器。设计中由于系统漏热所带进系统的热量，先通过给</w:t>
            </w:r>
            <w:r>
              <w:rPr>
                <w:rFonts w:ascii="Times New Roman" w:hAnsi="Times New Roman" w:cs="Times New Roman"/>
                <w:color w:val="auto"/>
              </w:rPr>
              <w:t>LNG</w:t>
            </w:r>
            <w:r>
              <w:rPr>
                <w:rFonts w:ascii="Times New Roman" w:hAnsi="Times New Roman" w:cs="Times New Roman"/>
                <w:color w:val="auto"/>
              </w:rPr>
              <w:t>加气站储罐内的液体升温，从分利用自然产生的热量，减少人为产生的热量，从而减少防空气体的量。操作过程中如果需要给储罐增压时，应该在车辆加气前两个小时，根据储罐液体压力情况</w:t>
            </w:r>
            <w:r>
              <w:rPr>
                <w:rFonts w:ascii="Times New Roman" w:hAnsi="Times New Roman" w:cs="Times New Roman"/>
                <w:color w:val="auto"/>
              </w:rPr>
              <w:t>进行增压。</w:t>
            </w:r>
          </w:p>
          <w:p w:rsidR="00D05128" w:rsidRDefault="00C72E2D">
            <w:pPr>
              <w:pStyle w:val="afff0"/>
              <w:spacing w:line="360" w:lineRule="auto"/>
              <w:jc w:val="center"/>
              <w:rPr>
                <w:rFonts w:ascii="Times New Roman" w:eastAsia="黑体" w:hAnsi="Times New Roman" w:cs="Times New Roman"/>
              </w:rPr>
            </w:pPr>
            <w:r>
              <w:rPr>
                <w:rFonts w:ascii="Times New Roman" w:eastAsia="黑体" w:hAnsi="Times New Roman" w:cs="Times New Roman"/>
                <w:noProof/>
              </w:rPr>
              <w:drawing>
                <wp:inline distT="0" distB="0" distL="0" distR="0">
                  <wp:extent cx="3733165" cy="1917700"/>
                  <wp:effectExtent l="0" t="0" r="635" b="6350"/>
                  <wp:docPr id="1" name="图片 1" descr="C:\Users\zhaoqindong\AppData\Roaming\Tencent\Users\113655112\QQ\WinTemp\RichOle\AXMK2M68V8VA}DS{CK2{X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oqindong\AppData\Roaming\Tencent\Users\113655112\QQ\WinTemp\RichOle\AXMK2M68V8VA}DS{CK2{XXL.png"/>
                          <pic:cNvPicPr>
                            <a:picLocks noChangeAspect="1" noChangeArrowheads="1"/>
                          </pic:cNvPicPr>
                        </pic:nvPicPr>
                        <pic:blipFill>
                          <a:blip r:embed="rId11"/>
                          <a:srcRect t="5388"/>
                          <a:stretch>
                            <a:fillRect/>
                          </a:stretch>
                        </pic:blipFill>
                        <pic:spPr>
                          <a:xfrm>
                            <a:off x="0" y="0"/>
                            <a:ext cx="3733165" cy="1917700"/>
                          </a:xfrm>
                          <a:prstGeom prst="rect">
                            <a:avLst/>
                          </a:prstGeom>
                          <a:noFill/>
                          <a:ln w="9525">
                            <a:noFill/>
                            <a:miter lim="800000"/>
                            <a:headEnd/>
                            <a:tailEnd/>
                          </a:ln>
                        </pic:spPr>
                      </pic:pic>
                    </a:graphicData>
                  </a:graphic>
                </wp:inline>
              </w:drawing>
            </w:r>
          </w:p>
          <w:p w:rsidR="00D05128" w:rsidRDefault="00C72E2D">
            <w:pPr>
              <w:spacing w:line="360" w:lineRule="auto"/>
              <w:ind w:firstLineChars="200" w:firstLine="482"/>
              <w:jc w:val="center"/>
              <w:rPr>
                <w:b/>
                <w:bCs/>
                <w:kern w:val="0"/>
                <w:sz w:val="24"/>
                <w:szCs w:val="24"/>
              </w:rPr>
            </w:pPr>
            <w:r>
              <w:rPr>
                <w:b/>
                <w:bCs/>
                <w:kern w:val="0"/>
                <w:sz w:val="24"/>
                <w:szCs w:val="24"/>
              </w:rPr>
              <w:t>图</w:t>
            </w:r>
            <w:r>
              <w:rPr>
                <w:rFonts w:hint="eastAsia"/>
                <w:b/>
                <w:bCs/>
                <w:kern w:val="0"/>
                <w:sz w:val="24"/>
                <w:szCs w:val="24"/>
              </w:rPr>
              <w:t>9</w:t>
            </w:r>
            <w:r>
              <w:rPr>
                <w:b/>
                <w:bCs/>
                <w:kern w:val="0"/>
                <w:sz w:val="24"/>
                <w:szCs w:val="24"/>
              </w:rPr>
              <w:t xml:space="preserve"> </w:t>
            </w:r>
            <w:r>
              <w:rPr>
                <w:b/>
                <w:bCs/>
                <w:kern w:val="0"/>
                <w:sz w:val="24"/>
                <w:szCs w:val="24"/>
              </w:rPr>
              <w:t xml:space="preserve"> </w:t>
            </w:r>
            <w:r>
              <w:rPr>
                <w:b/>
                <w:bCs/>
                <w:kern w:val="0"/>
                <w:sz w:val="24"/>
                <w:szCs w:val="24"/>
              </w:rPr>
              <w:t>LNG</w:t>
            </w:r>
            <w:r>
              <w:rPr>
                <w:b/>
                <w:bCs/>
                <w:kern w:val="0"/>
                <w:sz w:val="24"/>
                <w:szCs w:val="24"/>
              </w:rPr>
              <w:t>加气工艺流程及产污节点图</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lastRenderedPageBreak/>
              <w:t>(3)CNG</w:t>
            </w:r>
            <w:r>
              <w:rPr>
                <w:rFonts w:ascii="Times New Roman" w:hAnsi="Times New Roman" w:cs="Times New Roman"/>
                <w:color w:val="auto"/>
              </w:rPr>
              <w:t>加气工艺流程</w:t>
            </w:r>
          </w:p>
          <w:p w:rsidR="00D05128" w:rsidRDefault="00C72E2D">
            <w:pPr>
              <w:pStyle w:val="afff0"/>
              <w:spacing w:line="360" w:lineRule="auto"/>
              <w:ind w:leftChars="100" w:left="210"/>
              <w:rPr>
                <w:rFonts w:ascii="Times New Roman" w:hAnsi="Times New Roman" w:cs="Times New Roman"/>
                <w:color w:val="auto"/>
              </w:rPr>
            </w:pPr>
            <w:r>
              <w:rPr>
                <w:rFonts w:ascii="Times New Roman" w:hAnsi="Times New Roman" w:cs="Times New Roman"/>
                <w:color w:val="auto"/>
              </w:rPr>
              <w:t>CNG</w:t>
            </w:r>
            <w:r>
              <w:rPr>
                <w:rFonts w:ascii="Times New Roman" w:hAnsi="Times New Roman" w:cs="Times New Roman"/>
                <w:color w:val="auto"/>
              </w:rPr>
              <w:t>加气：利用</w:t>
            </w:r>
            <w:r>
              <w:rPr>
                <w:rFonts w:ascii="Times New Roman" w:hAnsi="Times New Roman" w:cs="Times New Roman"/>
                <w:color w:val="auto"/>
              </w:rPr>
              <w:t>LNG</w:t>
            </w:r>
            <w:r>
              <w:rPr>
                <w:rFonts w:ascii="Times New Roman" w:hAnsi="Times New Roman" w:cs="Times New Roman"/>
                <w:color w:val="auto"/>
              </w:rPr>
              <w:t>低温高压柱泵塞泵将</w:t>
            </w:r>
            <w:r>
              <w:rPr>
                <w:rFonts w:ascii="Times New Roman" w:hAnsi="Times New Roman" w:cs="Times New Roman"/>
                <w:color w:val="auto"/>
              </w:rPr>
              <w:t>LNG</w:t>
            </w:r>
            <w:r>
              <w:rPr>
                <w:rFonts w:ascii="Times New Roman" w:hAnsi="Times New Roman" w:cs="Times New Roman"/>
                <w:color w:val="auto"/>
              </w:rPr>
              <w:t>增压到</w:t>
            </w:r>
            <w:r>
              <w:rPr>
                <w:rFonts w:ascii="Times New Roman" w:hAnsi="Times New Roman" w:cs="Times New Roman"/>
                <w:color w:val="auto"/>
              </w:rPr>
              <w:t>25MPa</w:t>
            </w:r>
            <w:r>
              <w:rPr>
                <w:rFonts w:ascii="Times New Roman" w:hAnsi="Times New Roman" w:cs="Times New Roman"/>
                <w:color w:val="auto"/>
              </w:rPr>
              <w:t>；经高压汽化器吸收空气中的热能加热</w:t>
            </w:r>
            <w:r>
              <w:rPr>
                <w:rFonts w:ascii="Times New Roman" w:hAnsi="Times New Roman" w:cs="Times New Roman"/>
                <w:color w:val="auto"/>
              </w:rPr>
              <w:t>LNG</w:t>
            </w:r>
            <w:r>
              <w:rPr>
                <w:rFonts w:ascii="Times New Roman" w:hAnsi="Times New Roman" w:cs="Times New Roman"/>
                <w:color w:val="auto"/>
              </w:rPr>
              <w:t>汽化，使其变成高压天然气</w:t>
            </w:r>
            <w:r>
              <w:rPr>
                <w:rFonts w:ascii="Times New Roman" w:hAnsi="Times New Roman" w:cs="Times New Roman"/>
                <w:color w:val="auto"/>
              </w:rPr>
              <w:t>CNG</w:t>
            </w:r>
            <w:r>
              <w:rPr>
                <w:rFonts w:ascii="Times New Roman" w:hAnsi="Times New Roman" w:cs="Times New Roman"/>
                <w:color w:val="auto"/>
              </w:rPr>
              <w:t>，完成由低温变成常温的过程，然后经顺序控制盘进行储气与售气。</w:t>
            </w:r>
          </w:p>
          <w:p w:rsidR="00D05128" w:rsidRDefault="00C72E2D">
            <w:pPr>
              <w:spacing w:line="360" w:lineRule="auto"/>
              <w:ind w:firstLineChars="200" w:firstLine="480"/>
              <w:jc w:val="center"/>
              <w:rPr>
                <w:rFonts w:eastAsia="黑体"/>
                <w:kern w:val="0"/>
                <w:sz w:val="24"/>
              </w:rPr>
            </w:pPr>
            <w:r>
              <w:rPr>
                <w:rFonts w:eastAsia="黑体"/>
                <w:kern w:val="0"/>
                <w:sz w:val="24"/>
              </w:rPr>
              <w:pict>
                <v:group id="_x0000_s1067" style="position:absolute;left:0;text-align:left;margin-left:24pt;margin-top:9.7pt;width:390pt;height:77.4pt;z-index:251674624" coordorigin="2280,3516" coordsize="7800,1548">
                  <v:group id="_x0000_s1068" style="position:absolute;left:2280;top:4488;width:7716;height:576" coordorigin="2136,5016" coordsize="7716,576">
                    <v:shape id="_x0000_s1069" type="#_x0000_t202" style="position:absolute;left:2136;top:5016;width:1140;height:576">
                      <v:textbox>
                        <w:txbxContent>
                          <w:p w:rsidR="00D05128" w:rsidRDefault="00C72E2D">
                            <w:r>
                              <w:rPr>
                                <w:rFonts w:hint="eastAsia"/>
                              </w:rPr>
                              <w:t>LNG</w:t>
                            </w:r>
                            <w:r>
                              <w:rPr>
                                <w:rFonts w:hint="eastAsia"/>
                              </w:rPr>
                              <w:t>罐</w:t>
                            </w:r>
                          </w:p>
                        </w:txbxContent>
                      </v:textbox>
                    </v:shape>
                    <v:shape id="_x0000_s1070" type="#_x0000_t32" style="position:absolute;left:3276;top:5292;width:624;height:0" o:connectortype="straight">
                      <v:stroke endarrow="block"/>
                    </v:shape>
                    <v:shape id="_x0000_s1071" type="#_x0000_t202" style="position:absolute;left:3900;top:5016;width:1668;height:576">
                      <v:textbox>
                        <w:txbxContent>
                          <w:p w:rsidR="00D05128" w:rsidRDefault="00C72E2D">
                            <w:r>
                              <w:rPr>
                                <w:rFonts w:hint="eastAsia"/>
                              </w:rPr>
                              <w:t>增压至</w:t>
                            </w:r>
                            <w:r>
                              <w:rPr>
                                <w:rFonts w:hint="eastAsia"/>
                              </w:rPr>
                              <w:t>25 MPa</w:t>
                            </w:r>
                          </w:p>
                        </w:txbxContent>
                      </v:textbox>
                    </v:shape>
                    <v:shape id="_x0000_s1072" type="#_x0000_t32" style="position:absolute;left:5568;top:5316;width:624;height:0" o:connectortype="straight">
                      <v:stroke endarrow="block"/>
                    </v:shape>
                    <v:shape id="_x0000_s1073" type="#_x0000_t202" style="position:absolute;left:6192;top:5016;width:2280;height:576">
                      <v:textbox>
                        <w:txbxContent>
                          <w:p w:rsidR="00D05128" w:rsidRDefault="00C72E2D">
                            <w:r>
                              <w:rPr>
                                <w:rFonts w:hint="eastAsia"/>
                              </w:rPr>
                              <w:t>高压汽化器吸热汽化</w:t>
                            </w:r>
                          </w:p>
                        </w:txbxContent>
                      </v:textbox>
                    </v:shape>
                    <v:shape id="_x0000_s1074" type="#_x0000_t32" style="position:absolute;left:8472;top:5316;width:624;height:0" o:connectortype="straight">
                      <v:stroke endarrow="block"/>
                    </v:shape>
                    <v:shape id="_x0000_s1075" type="#_x0000_t202" style="position:absolute;left:9096;top:5016;width:756;height:576">
                      <v:textbox>
                        <w:txbxContent>
                          <w:p w:rsidR="00D05128" w:rsidRDefault="00C72E2D">
                            <w:r>
                              <w:rPr>
                                <w:rFonts w:hint="eastAsia"/>
                              </w:rPr>
                              <w:t>外售</w:t>
                            </w:r>
                          </w:p>
                        </w:txbxContent>
                      </v:textbox>
                    </v:shape>
                  </v:group>
                  <v:shape id="_x0000_s1076" type="#_x0000_t32" style="position:absolute;left:4836;top:4008;width:0;height:480;flip:y" o:connectortype="straight">
                    <v:stroke dashstyle="dash" endarrow="block"/>
                  </v:shape>
                  <v:shape id="_x0000_s1077" type="#_x0000_t202" style="position:absolute;left:4440;top:3588;width:852;height:480" stroked="f">
                    <v:textbox>
                      <w:txbxContent>
                        <w:p w:rsidR="00D05128" w:rsidRDefault="00C72E2D">
                          <w:r>
                            <w:rPr>
                              <w:rFonts w:hint="eastAsia"/>
                            </w:rPr>
                            <w:t>噪音</w:t>
                          </w:r>
                        </w:p>
                      </w:txbxContent>
                    </v:textbox>
                  </v:shape>
                  <v:shape id="_x0000_s1078" type="#_x0000_t32" style="position:absolute;left:9612;top:4008;width:12;height:480;flip:y" o:connectortype="straight">
                    <v:stroke dashstyle="dash" endarrow="block"/>
                  </v:shape>
                  <v:shape id="_x0000_s1079" type="#_x0000_t202" style="position:absolute;left:8808;top:3516;width:1272;height:432" stroked="f">
                    <v:textbox>
                      <w:txbxContent>
                        <w:p w:rsidR="00D05128" w:rsidRDefault="00C72E2D">
                          <w:r>
                            <w:rPr>
                              <w:rFonts w:hint="eastAsia"/>
                            </w:rPr>
                            <w:t>噪音、废气</w:t>
                          </w:r>
                        </w:p>
                      </w:txbxContent>
                    </v:textbox>
                  </v:shape>
                </v:group>
              </w:pict>
            </w:r>
          </w:p>
          <w:p w:rsidR="00D05128" w:rsidRDefault="00D05128">
            <w:pPr>
              <w:spacing w:line="360" w:lineRule="auto"/>
              <w:ind w:firstLineChars="200" w:firstLine="480"/>
              <w:jc w:val="center"/>
              <w:rPr>
                <w:rFonts w:eastAsia="黑体"/>
                <w:kern w:val="0"/>
                <w:sz w:val="24"/>
              </w:rPr>
            </w:pPr>
          </w:p>
          <w:p w:rsidR="00D05128" w:rsidRDefault="00D05128">
            <w:pPr>
              <w:spacing w:line="360" w:lineRule="auto"/>
              <w:ind w:firstLineChars="200" w:firstLine="480"/>
              <w:jc w:val="center"/>
              <w:rPr>
                <w:rFonts w:eastAsia="黑体"/>
                <w:kern w:val="0"/>
                <w:sz w:val="24"/>
              </w:rPr>
            </w:pPr>
          </w:p>
          <w:p w:rsidR="00D05128" w:rsidRDefault="00D05128">
            <w:pPr>
              <w:spacing w:line="360" w:lineRule="auto"/>
              <w:ind w:firstLineChars="200" w:firstLine="480"/>
              <w:jc w:val="center"/>
              <w:rPr>
                <w:rFonts w:eastAsia="黑体"/>
                <w:kern w:val="0"/>
                <w:sz w:val="24"/>
              </w:rPr>
            </w:pPr>
          </w:p>
          <w:p w:rsidR="00D05128" w:rsidRDefault="00C72E2D">
            <w:pPr>
              <w:spacing w:line="360" w:lineRule="auto"/>
              <w:ind w:firstLineChars="200" w:firstLine="480"/>
              <w:jc w:val="center"/>
              <w:rPr>
                <w:rFonts w:eastAsia="黑体"/>
                <w:kern w:val="0"/>
                <w:sz w:val="24"/>
              </w:rPr>
            </w:pPr>
            <w:r>
              <w:rPr>
                <w:rFonts w:eastAsia="黑体"/>
                <w:kern w:val="0"/>
                <w:sz w:val="24"/>
              </w:rPr>
              <w:t>图</w:t>
            </w:r>
            <w:r>
              <w:rPr>
                <w:rFonts w:eastAsia="黑体" w:hint="eastAsia"/>
                <w:kern w:val="0"/>
                <w:sz w:val="24"/>
              </w:rPr>
              <w:t>10</w:t>
            </w:r>
            <w:r>
              <w:rPr>
                <w:rFonts w:eastAsia="黑体"/>
                <w:kern w:val="0"/>
                <w:sz w:val="24"/>
              </w:rPr>
              <w:t xml:space="preserve">  CNG</w:t>
            </w:r>
            <w:r>
              <w:rPr>
                <w:rFonts w:eastAsia="黑体"/>
                <w:kern w:val="0"/>
                <w:sz w:val="24"/>
              </w:rPr>
              <w:t>加气工艺流程及产污节点图</w:t>
            </w:r>
          </w:p>
          <w:p w:rsidR="00D05128" w:rsidRDefault="00C72E2D">
            <w:pPr>
              <w:spacing w:line="360" w:lineRule="auto"/>
              <w:ind w:firstLineChars="200" w:firstLine="482"/>
              <w:rPr>
                <w:b/>
                <w:kern w:val="0"/>
                <w:sz w:val="24"/>
              </w:rPr>
            </w:pPr>
            <w:r>
              <w:rPr>
                <w:b/>
                <w:kern w:val="0"/>
                <w:sz w:val="24"/>
              </w:rPr>
              <w:t>2.2</w:t>
            </w:r>
            <w:r>
              <w:rPr>
                <w:b/>
                <w:kern w:val="0"/>
                <w:sz w:val="24"/>
              </w:rPr>
              <w:t>主要污染工序与污染物</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 xml:space="preserve">2.2.1 </w:t>
            </w:r>
            <w:r>
              <w:rPr>
                <w:rFonts w:ascii="Times New Roman" w:hAnsi="Times New Roman" w:cs="Times New Roman"/>
                <w:color w:val="auto"/>
              </w:rPr>
              <w:t>废气</w:t>
            </w:r>
          </w:p>
          <w:p w:rsidR="00D05128" w:rsidRDefault="00C72E2D">
            <w:pPr>
              <w:autoSpaceDE w:val="0"/>
              <w:autoSpaceDN w:val="0"/>
              <w:spacing w:line="360" w:lineRule="auto"/>
              <w:ind w:firstLineChars="200" w:firstLine="480"/>
              <w:rPr>
                <w:sz w:val="24"/>
                <w:szCs w:val="24"/>
              </w:rPr>
            </w:pPr>
            <w:r>
              <w:rPr>
                <w:sz w:val="24"/>
                <w:szCs w:val="24"/>
              </w:rPr>
              <w:t>本项目</w:t>
            </w:r>
            <w:r>
              <w:rPr>
                <w:sz w:val="24"/>
                <w:szCs w:val="24"/>
              </w:rPr>
              <w:t>运营期</w:t>
            </w:r>
            <w:r>
              <w:rPr>
                <w:sz w:val="24"/>
                <w:szCs w:val="24"/>
              </w:rPr>
              <w:t>主要大气污染物为卸油、储存、加油过程中无组织排放的非甲烷总烃</w:t>
            </w:r>
            <w:r>
              <w:rPr>
                <w:sz w:val="24"/>
                <w:szCs w:val="24"/>
              </w:rPr>
              <w:t>、</w:t>
            </w:r>
            <w:r>
              <w:rPr>
                <w:sz w:val="24"/>
                <w:szCs w:val="24"/>
              </w:rPr>
              <w:t>LNG</w:t>
            </w:r>
            <w:r>
              <w:rPr>
                <w:sz w:val="24"/>
                <w:szCs w:val="24"/>
              </w:rPr>
              <w:t>运营过程</w:t>
            </w:r>
            <w:r>
              <w:rPr>
                <w:sz w:val="24"/>
                <w:szCs w:val="24"/>
              </w:rPr>
              <w:t>放散尾气</w:t>
            </w:r>
            <w:r>
              <w:rPr>
                <w:sz w:val="24"/>
                <w:szCs w:val="24"/>
              </w:rPr>
              <w:t>和汽车尾气。</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1</w:t>
            </w:r>
            <w:r>
              <w:rPr>
                <w:rFonts w:ascii="Times New Roman" w:hAnsi="Times New Roman" w:cs="Times New Roman"/>
                <w:color w:val="auto"/>
              </w:rPr>
              <w:t>）</w:t>
            </w:r>
            <w:r>
              <w:rPr>
                <w:rFonts w:ascii="Times New Roman" w:hAnsi="Times New Roman" w:cs="Times New Roman"/>
              </w:rPr>
              <w:t>无组织非甲烷总烃</w:t>
            </w:r>
          </w:p>
          <w:p w:rsidR="00D05128" w:rsidRDefault="00C72E2D">
            <w:pPr>
              <w:adjustRightInd w:val="0"/>
              <w:spacing w:line="360" w:lineRule="auto"/>
              <w:ind w:firstLineChars="200" w:firstLine="480"/>
              <w:rPr>
                <w:sz w:val="24"/>
              </w:rPr>
            </w:pPr>
            <w:r>
              <w:rPr>
                <w:sz w:val="24"/>
              </w:rPr>
              <w:t>成品油的输送、储存、加油过程将有一定量的烃类物质以气态形式逸出，对周围环境</w:t>
            </w:r>
            <w:r>
              <w:rPr>
                <w:sz w:val="24"/>
              </w:rPr>
              <w:t>空气</w:t>
            </w:r>
            <w:r>
              <w:rPr>
                <w:sz w:val="24"/>
              </w:rPr>
              <w:t>产生影响</w:t>
            </w:r>
            <w:r>
              <w:rPr>
                <w:sz w:val="24"/>
              </w:rPr>
              <w:t>。</w:t>
            </w:r>
            <w:r>
              <w:rPr>
                <w:sz w:val="24"/>
              </w:rPr>
              <w:t>储油罐在装卸料时或静置时，由于环境温度的变化和罐内压力的变化，使得罐内逸出的烃类气体通过罐顶的呼吸阀排入大气，这种现象称为储油罐大小呼吸。</w:t>
            </w:r>
          </w:p>
          <w:p w:rsidR="00D05128" w:rsidRDefault="00C72E2D">
            <w:pPr>
              <w:spacing w:line="360" w:lineRule="auto"/>
              <w:ind w:firstLineChars="200" w:firstLine="480"/>
              <w:rPr>
                <w:sz w:val="24"/>
                <w:szCs w:val="24"/>
              </w:rPr>
            </w:pPr>
            <w:r>
              <w:rPr>
                <w:sz w:val="24"/>
              </w:rPr>
              <w:t>据建设单位提供的资料，本项目每年加油量为</w:t>
            </w:r>
            <w:r>
              <w:rPr>
                <w:sz w:val="24"/>
              </w:rPr>
              <w:t>6000</w:t>
            </w:r>
            <w:r>
              <w:rPr>
                <w:sz w:val="24"/>
              </w:rPr>
              <w:t>t/a</w:t>
            </w:r>
            <w:r>
              <w:rPr>
                <w:sz w:val="24"/>
              </w:rPr>
              <w:t>，</w:t>
            </w:r>
            <w:r>
              <w:rPr>
                <w:sz w:val="24"/>
              </w:rPr>
              <w:t>其中汽</w:t>
            </w:r>
            <w:r>
              <w:rPr>
                <w:sz w:val="24"/>
                <w:szCs w:val="24"/>
              </w:rPr>
              <w:t>油加油量为</w:t>
            </w:r>
            <w:r>
              <w:rPr>
                <w:sz w:val="24"/>
                <w:szCs w:val="24"/>
              </w:rPr>
              <w:t>35</w:t>
            </w:r>
            <w:r>
              <w:rPr>
                <w:sz w:val="24"/>
                <w:szCs w:val="24"/>
              </w:rPr>
              <w:t>00t/a</w:t>
            </w:r>
            <w:r>
              <w:rPr>
                <w:sz w:val="24"/>
                <w:szCs w:val="24"/>
              </w:rPr>
              <w:t>（</w:t>
            </w:r>
            <w:r>
              <w:rPr>
                <w:sz w:val="24"/>
                <w:szCs w:val="24"/>
              </w:rPr>
              <w:t>4861</w:t>
            </w:r>
            <w:r>
              <w:rPr>
                <w:sz w:val="24"/>
                <w:szCs w:val="24"/>
              </w:rPr>
              <w:t>m</w:t>
            </w:r>
            <w:r>
              <w:rPr>
                <w:sz w:val="24"/>
                <w:szCs w:val="24"/>
                <w:vertAlign w:val="superscript"/>
              </w:rPr>
              <w:t>3</w:t>
            </w:r>
            <w:r>
              <w:rPr>
                <w:sz w:val="24"/>
                <w:szCs w:val="24"/>
              </w:rPr>
              <w:t>/a</w:t>
            </w:r>
            <w:r>
              <w:rPr>
                <w:sz w:val="24"/>
                <w:szCs w:val="24"/>
              </w:rPr>
              <w:t>）</w:t>
            </w:r>
            <w:r>
              <w:rPr>
                <w:sz w:val="24"/>
                <w:szCs w:val="24"/>
              </w:rPr>
              <w:t>，项目加油站采用卧式埋地储油罐，则汽油烃类有害气体的排放量见表</w:t>
            </w:r>
            <w:r>
              <w:rPr>
                <w:rFonts w:hint="eastAsia"/>
                <w:sz w:val="24"/>
                <w:szCs w:val="24"/>
              </w:rPr>
              <w:t>9</w:t>
            </w:r>
            <w:r>
              <w:rPr>
                <w:sz w:val="24"/>
                <w:szCs w:val="24"/>
              </w:rPr>
              <w:t>。</w:t>
            </w:r>
          </w:p>
          <w:p w:rsidR="00D05128" w:rsidRDefault="00C72E2D">
            <w:pPr>
              <w:tabs>
                <w:tab w:val="left" w:pos="7365"/>
              </w:tabs>
              <w:adjustRightInd w:val="0"/>
              <w:snapToGrid w:val="0"/>
              <w:ind w:firstLineChars="236" w:firstLine="569"/>
              <w:jc w:val="center"/>
              <w:rPr>
                <w:b/>
                <w:sz w:val="24"/>
                <w:szCs w:val="24"/>
              </w:rPr>
            </w:pPr>
            <w:r>
              <w:rPr>
                <w:b/>
                <w:sz w:val="24"/>
                <w:szCs w:val="24"/>
              </w:rPr>
              <w:t>表</w:t>
            </w:r>
            <w:r>
              <w:rPr>
                <w:rFonts w:hint="eastAsia"/>
                <w:b/>
                <w:sz w:val="24"/>
                <w:szCs w:val="24"/>
              </w:rPr>
              <w:t>9</w:t>
            </w:r>
            <w:r>
              <w:rPr>
                <w:b/>
                <w:sz w:val="24"/>
                <w:szCs w:val="24"/>
              </w:rPr>
              <w:t xml:space="preserve">  </w:t>
            </w:r>
            <w:r>
              <w:rPr>
                <w:b/>
                <w:sz w:val="24"/>
                <w:szCs w:val="24"/>
              </w:rPr>
              <w:t>项目</w:t>
            </w:r>
            <w:r>
              <w:rPr>
                <w:b/>
                <w:sz w:val="24"/>
                <w:szCs w:val="24"/>
              </w:rPr>
              <w:t>工程烃类有害气体排放量一览表</w:t>
            </w:r>
          </w:p>
          <w:tbl>
            <w:tblPr>
              <w:tblW w:w="839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06"/>
              <w:gridCol w:w="2062"/>
              <w:gridCol w:w="1768"/>
              <w:gridCol w:w="1679"/>
              <w:gridCol w:w="1676"/>
            </w:tblGrid>
            <w:tr w:rsidR="00D05128">
              <w:trPr>
                <w:cantSplit/>
                <w:trHeight w:val="495"/>
                <w:jc w:val="center"/>
              </w:trPr>
              <w:tc>
                <w:tcPr>
                  <w:tcW w:w="3268" w:type="dxa"/>
                  <w:gridSpan w:val="2"/>
                  <w:tcBorders>
                    <w:tl2br w:val="nil"/>
                    <w:tr2bl w:val="nil"/>
                  </w:tcBorders>
                  <w:vAlign w:val="center"/>
                </w:tcPr>
                <w:p w:rsidR="00D05128" w:rsidRDefault="00C72E2D">
                  <w:pPr>
                    <w:ind w:left="-125" w:rightChars="-53" w:right="-111"/>
                    <w:jc w:val="center"/>
                    <w:rPr>
                      <w:b/>
                      <w:szCs w:val="21"/>
                    </w:rPr>
                  </w:pPr>
                  <w:r>
                    <w:rPr>
                      <w:b/>
                      <w:szCs w:val="21"/>
                    </w:rPr>
                    <w:t>项目</w:t>
                  </w:r>
                </w:p>
              </w:tc>
              <w:tc>
                <w:tcPr>
                  <w:tcW w:w="1768" w:type="dxa"/>
                  <w:tcBorders>
                    <w:tl2br w:val="nil"/>
                    <w:tr2bl w:val="nil"/>
                  </w:tcBorders>
                  <w:vAlign w:val="center"/>
                </w:tcPr>
                <w:p w:rsidR="00D05128" w:rsidRDefault="00C72E2D">
                  <w:pPr>
                    <w:ind w:left="-125" w:rightChars="-53" w:right="-111"/>
                    <w:jc w:val="center"/>
                    <w:rPr>
                      <w:b/>
                      <w:szCs w:val="21"/>
                    </w:rPr>
                  </w:pPr>
                  <w:r>
                    <w:rPr>
                      <w:b/>
                      <w:szCs w:val="21"/>
                    </w:rPr>
                    <w:t>排放系数</w:t>
                  </w:r>
                </w:p>
              </w:tc>
              <w:tc>
                <w:tcPr>
                  <w:tcW w:w="1679" w:type="dxa"/>
                  <w:tcBorders>
                    <w:tl2br w:val="nil"/>
                    <w:tr2bl w:val="nil"/>
                  </w:tcBorders>
                  <w:vAlign w:val="center"/>
                </w:tcPr>
                <w:p w:rsidR="00D05128" w:rsidRDefault="00C72E2D">
                  <w:pPr>
                    <w:ind w:left="-125" w:rightChars="-53" w:right="-111"/>
                    <w:jc w:val="center"/>
                    <w:rPr>
                      <w:b/>
                      <w:szCs w:val="21"/>
                    </w:rPr>
                  </w:pPr>
                  <w:r>
                    <w:rPr>
                      <w:b/>
                      <w:szCs w:val="21"/>
                    </w:rPr>
                    <w:t>通过量或转过量</w:t>
                  </w:r>
                </w:p>
                <w:p w:rsidR="00D05128" w:rsidRDefault="00C72E2D">
                  <w:pPr>
                    <w:ind w:left="-125" w:rightChars="-53" w:right="-111"/>
                    <w:jc w:val="center"/>
                    <w:rPr>
                      <w:b/>
                      <w:szCs w:val="21"/>
                    </w:rPr>
                  </w:pPr>
                  <w:r>
                    <w:rPr>
                      <w:b/>
                      <w:szCs w:val="21"/>
                    </w:rPr>
                    <w:t>（</w:t>
                  </w:r>
                  <w:r>
                    <w:rPr>
                      <w:b/>
                      <w:szCs w:val="21"/>
                    </w:rPr>
                    <w:t>m</w:t>
                  </w:r>
                  <w:r>
                    <w:rPr>
                      <w:b/>
                      <w:szCs w:val="21"/>
                      <w:vertAlign w:val="superscript"/>
                    </w:rPr>
                    <w:t>3</w:t>
                  </w:r>
                  <w:r>
                    <w:rPr>
                      <w:b/>
                      <w:szCs w:val="21"/>
                    </w:rPr>
                    <w:t>/a</w:t>
                  </w:r>
                  <w:r>
                    <w:rPr>
                      <w:b/>
                      <w:szCs w:val="21"/>
                    </w:rPr>
                    <w:t>）</w:t>
                  </w:r>
                </w:p>
              </w:tc>
              <w:tc>
                <w:tcPr>
                  <w:tcW w:w="1676" w:type="dxa"/>
                  <w:tcBorders>
                    <w:tl2br w:val="nil"/>
                    <w:tr2bl w:val="nil"/>
                  </w:tcBorders>
                  <w:vAlign w:val="center"/>
                </w:tcPr>
                <w:p w:rsidR="00D05128" w:rsidRDefault="00C72E2D">
                  <w:pPr>
                    <w:ind w:left="-125" w:rightChars="-53" w:right="-111"/>
                    <w:jc w:val="center"/>
                    <w:rPr>
                      <w:b/>
                      <w:szCs w:val="21"/>
                    </w:rPr>
                  </w:pPr>
                  <w:r>
                    <w:rPr>
                      <w:b/>
                      <w:szCs w:val="21"/>
                    </w:rPr>
                    <w:t>烃排放量</w:t>
                  </w:r>
                </w:p>
                <w:p w:rsidR="00D05128" w:rsidRDefault="00C72E2D">
                  <w:pPr>
                    <w:ind w:left="-125" w:rightChars="-53" w:right="-111"/>
                    <w:jc w:val="center"/>
                    <w:rPr>
                      <w:b/>
                      <w:szCs w:val="21"/>
                    </w:rPr>
                  </w:pPr>
                  <w:r>
                    <w:rPr>
                      <w:b/>
                      <w:szCs w:val="21"/>
                    </w:rPr>
                    <w:t>（</w:t>
                  </w:r>
                  <w:r>
                    <w:rPr>
                      <w:b/>
                      <w:szCs w:val="21"/>
                    </w:rPr>
                    <w:t>kg/a</w:t>
                  </w:r>
                  <w:r>
                    <w:rPr>
                      <w:b/>
                      <w:szCs w:val="21"/>
                    </w:rPr>
                    <w:t>）</w:t>
                  </w:r>
                </w:p>
              </w:tc>
            </w:tr>
            <w:tr w:rsidR="00D05128">
              <w:trPr>
                <w:cantSplit/>
                <w:trHeight w:val="213"/>
                <w:jc w:val="center"/>
              </w:trPr>
              <w:tc>
                <w:tcPr>
                  <w:tcW w:w="1206" w:type="dxa"/>
                  <w:vMerge w:val="restart"/>
                  <w:tcBorders>
                    <w:tl2br w:val="nil"/>
                    <w:tr2bl w:val="nil"/>
                  </w:tcBorders>
                  <w:vAlign w:val="center"/>
                </w:tcPr>
                <w:p w:rsidR="00D05128" w:rsidRDefault="00C72E2D">
                  <w:pPr>
                    <w:ind w:left="-125" w:rightChars="-53" w:right="-111"/>
                    <w:jc w:val="center"/>
                    <w:rPr>
                      <w:szCs w:val="21"/>
                    </w:rPr>
                  </w:pPr>
                  <w:r>
                    <w:rPr>
                      <w:szCs w:val="21"/>
                    </w:rPr>
                    <w:t>储油罐</w:t>
                  </w:r>
                </w:p>
              </w:tc>
              <w:tc>
                <w:tcPr>
                  <w:tcW w:w="2062" w:type="dxa"/>
                  <w:tcBorders>
                    <w:tl2br w:val="nil"/>
                    <w:tr2bl w:val="nil"/>
                  </w:tcBorders>
                  <w:vAlign w:val="center"/>
                </w:tcPr>
                <w:p w:rsidR="00D05128" w:rsidRDefault="00C72E2D">
                  <w:pPr>
                    <w:ind w:left="-125" w:rightChars="-53" w:right="-111"/>
                    <w:jc w:val="center"/>
                    <w:rPr>
                      <w:szCs w:val="21"/>
                    </w:rPr>
                  </w:pPr>
                  <w:r>
                    <w:rPr>
                      <w:szCs w:val="21"/>
                    </w:rPr>
                    <w:t>呼吸损失</w:t>
                  </w:r>
                </w:p>
              </w:tc>
              <w:tc>
                <w:tcPr>
                  <w:tcW w:w="1768" w:type="dxa"/>
                  <w:tcBorders>
                    <w:tl2br w:val="nil"/>
                    <w:tr2bl w:val="nil"/>
                  </w:tcBorders>
                  <w:vAlign w:val="center"/>
                </w:tcPr>
                <w:p w:rsidR="00D05128" w:rsidRDefault="00C72E2D">
                  <w:pPr>
                    <w:ind w:left="-125" w:rightChars="-53" w:right="-111"/>
                    <w:jc w:val="center"/>
                    <w:rPr>
                      <w:szCs w:val="21"/>
                    </w:rPr>
                  </w:pPr>
                  <w:r>
                    <w:rPr>
                      <w:szCs w:val="21"/>
                    </w:rPr>
                    <w:t>0.12kg/m</w:t>
                  </w:r>
                  <w:r>
                    <w:rPr>
                      <w:szCs w:val="21"/>
                      <w:vertAlign w:val="superscript"/>
                    </w:rPr>
                    <w:t>3</w:t>
                  </w:r>
                  <w:r>
                    <w:rPr>
                      <w:szCs w:val="21"/>
                    </w:rPr>
                    <w:t>通过量</w:t>
                  </w:r>
                </w:p>
              </w:tc>
              <w:tc>
                <w:tcPr>
                  <w:tcW w:w="1679" w:type="dxa"/>
                  <w:vMerge w:val="restart"/>
                  <w:tcBorders>
                    <w:tl2br w:val="nil"/>
                    <w:tr2bl w:val="nil"/>
                  </w:tcBorders>
                  <w:vAlign w:val="center"/>
                </w:tcPr>
                <w:p w:rsidR="00D05128" w:rsidRDefault="00C72E2D">
                  <w:pPr>
                    <w:ind w:left="-125" w:rightChars="-53" w:right="-111"/>
                    <w:jc w:val="center"/>
                    <w:rPr>
                      <w:szCs w:val="21"/>
                    </w:rPr>
                  </w:pPr>
                  <w:r>
                    <w:rPr>
                      <w:szCs w:val="21"/>
                    </w:rPr>
                    <w:t>4861</w:t>
                  </w:r>
                </w:p>
              </w:tc>
              <w:tc>
                <w:tcPr>
                  <w:tcW w:w="1676" w:type="dxa"/>
                  <w:tcBorders>
                    <w:tl2br w:val="nil"/>
                    <w:tr2bl w:val="nil"/>
                  </w:tcBorders>
                  <w:vAlign w:val="center"/>
                </w:tcPr>
                <w:p w:rsidR="00D05128" w:rsidRDefault="00C72E2D">
                  <w:pPr>
                    <w:ind w:left="-125" w:rightChars="-53" w:right="-111"/>
                    <w:jc w:val="center"/>
                    <w:rPr>
                      <w:szCs w:val="21"/>
                    </w:rPr>
                  </w:pPr>
                  <w:r>
                    <w:rPr>
                      <w:szCs w:val="21"/>
                    </w:rPr>
                    <w:t xml:space="preserve">583.32 </w:t>
                  </w:r>
                </w:p>
              </w:tc>
            </w:tr>
            <w:tr w:rsidR="00D05128">
              <w:trPr>
                <w:cantSplit/>
                <w:trHeight w:val="330"/>
                <w:jc w:val="center"/>
              </w:trPr>
              <w:tc>
                <w:tcPr>
                  <w:tcW w:w="1206" w:type="dxa"/>
                  <w:vMerge/>
                  <w:tcBorders>
                    <w:tl2br w:val="nil"/>
                    <w:tr2bl w:val="nil"/>
                  </w:tcBorders>
                  <w:vAlign w:val="center"/>
                </w:tcPr>
                <w:p w:rsidR="00D05128" w:rsidRDefault="00D05128">
                  <w:pPr>
                    <w:ind w:left="-125" w:rightChars="-53" w:right="-111"/>
                    <w:jc w:val="center"/>
                    <w:rPr>
                      <w:szCs w:val="21"/>
                    </w:rPr>
                  </w:pPr>
                </w:p>
              </w:tc>
              <w:tc>
                <w:tcPr>
                  <w:tcW w:w="2062" w:type="dxa"/>
                  <w:tcBorders>
                    <w:tl2br w:val="nil"/>
                    <w:tr2bl w:val="nil"/>
                  </w:tcBorders>
                  <w:vAlign w:val="center"/>
                </w:tcPr>
                <w:p w:rsidR="00D05128" w:rsidRDefault="00C72E2D">
                  <w:pPr>
                    <w:ind w:left="-125" w:rightChars="-53" w:right="-111"/>
                    <w:jc w:val="center"/>
                    <w:rPr>
                      <w:szCs w:val="21"/>
                    </w:rPr>
                  </w:pPr>
                  <w:r>
                    <w:rPr>
                      <w:szCs w:val="21"/>
                    </w:rPr>
                    <w:t>装料损失</w:t>
                  </w:r>
                </w:p>
              </w:tc>
              <w:tc>
                <w:tcPr>
                  <w:tcW w:w="1768" w:type="dxa"/>
                  <w:tcBorders>
                    <w:tl2br w:val="nil"/>
                    <w:tr2bl w:val="nil"/>
                  </w:tcBorders>
                  <w:vAlign w:val="center"/>
                </w:tcPr>
                <w:p w:rsidR="00D05128" w:rsidRDefault="00C72E2D">
                  <w:pPr>
                    <w:ind w:left="-125" w:rightChars="-53" w:right="-111"/>
                    <w:jc w:val="center"/>
                    <w:rPr>
                      <w:szCs w:val="21"/>
                    </w:rPr>
                  </w:pPr>
                  <w:r>
                    <w:rPr>
                      <w:szCs w:val="21"/>
                    </w:rPr>
                    <w:t>0.88kg/m</w:t>
                  </w:r>
                  <w:r>
                    <w:rPr>
                      <w:szCs w:val="21"/>
                      <w:vertAlign w:val="superscript"/>
                    </w:rPr>
                    <w:t>3</w:t>
                  </w:r>
                  <w:r>
                    <w:rPr>
                      <w:szCs w:val="21"/>
                    </w:rPr>
                    <w:t>通过量</w:t>
                  </w:r>
                </w:p>
              </w:tc>
              <w:tc>
                <w:tcPr>
                  <w:tcW w:w="1679" w:type="dxa"/>
                  <w:vMerge/>
                  <w:tcBorders>
                    <w:tl2br w:val="nil"/>
                    <w:tr2bl w:val="nil"/>
                  </w:tcBorders>
                </w:tcPr>
                <w:p w:rsidR="00D05128" w:rsidRDefault="00D05128">
                  <w:pPr>
                    <w:jc w:val="center"/>
                    <w:rPr>
                      <w:szCs w:val="21"/>
                    </w:rPr>
                  </w:pPr>
                </w:p>
              </w:tc>
              <w:tc>
                <w:tcPr>
                  <w:tcW w:w="1676" w:type="dxa"/>
                  <w:tcBorders>
                    <w:tl2br w:val="nil"/>
                    <w:tr2bl w:val="nil"/>
                  </w:tcBorders>
                  <w:vAlign w:val="center"/>
                </w:tcPr>
                <w:p w:rsidR="00D05128" w:rsidRDefault="00C72E2D">
                  <w:pPr>
                    <w:ind w:left="-125" w:rightChars="-53" w:right="-111"/>
                    <w:jc w:val="center"/>
                    <w:rPr>
                      <w:szCs w:val="21"/>
                    </w:rPr>
                  </w:pPr>
                  <w:r>
                    <w:rPr>
                      <w:szCs w:val="21"/>
                    </w:rPr>
                    <w:t xml:space="preserve">4277.68 </w:t>
                  </w:r>
                </w:p>
              </w:tc>
            </w:tr>
            <w:tr w:rsidR="00D05128">
              <w:trPr>
                <w:cantSplit/>
                <w:trHeight w:val="213"/>
                <w:jc w:val="center"/>
              </w:trPr>
              <w:tc>
                <w:tcPr>
                  <w:tcW w:w="1206" w:type="dxa"/>
                  <w:tcBorders>
                    <w:tl2br w:val="nil"/>
                    <w:tr2bl w:val="nil"/>
                  </w:tcBorders>
                  <w:vAlign w:val="center"/>
                </w:tcPr>
                <w:p w:rsidR="00D05128" w:rsidRDefault="00C72E2D">
                  <w:pPr>
                    <w:ind w:left="-125" w:rightChars="-53" w:right="-111"/>
                    <w:jc w:val="center"/>
                    <w:rPr>
                      <w:szCs w:val="21"/>
                    </w:rPr>
                  </w:pPr>
                  <w:r>
                    <w:rPr>
                      <w:szCs w:val="21"/>
                    </w:rPr>
                    <w:t>油罐车</w:t>
                  </w:r>
                </w:p>
              </w:tc>
              <w:tc>
                <w:tcPr>
                  <w:tcW w:w="2062" w:type="dxa"/>
                  <w:tcBorders>
                    <w:tl2br w:val="nil"/>
                    <w:tr2bl w:val="nil"/>
                  </w:tcBorders>
                  <w:vAlign w:val="center"/>
                </w:tcPr>
                <w:p w:rsidR="00D05128" w:rsidRDefault="00C72E2D">
                  <w:pPr>
                    <w:ind w:left="-125" w:rightChars="-53" w:right="-111"/>
                    <w:jc w:val="center"/>
                    <w:rPr>
                      <w:szCs w:val="21"/>
                    </w:rPr>
                  </w:pPr>
                  <w:r>
                    <w:rPr>
                      <w:szCs w:val="21"/>
                    </w:rPr>
                    <w:t>卸料损失</w:t>
                  </w:r>
                </w:p>
              </w:tc>
              <w:tc>
                <w:tcPr>
                  <w:tcW w:w="1768" w:type="dxa"/>
                  <w:tcBorders>
                    <w:tl2br w:val="nil"/>
                    <w:tr2bl w:val="nil"/>
                  </w:tcBorders>
                  <w:vAlign w:val="center"/>
                </w:tcPr>
                <w:p w:rsidR="00D05128" w:rsidRDefault="00C72E2D">
                  <w:pPr>
                    <w:ind w:left="-125" w:rightChars="-53" w:right="-111"/>
                    <w:jc w:val="center"/>
                    <w:rPr>
                      <w:szCs w:val="21"/>
                    </w:rPr>
                  </w:pPr>
                  <w:r>
                    <w:rPr>
                      <w:szCs w:val="21"/>
                    </w:rPr>
                    <w:t>0.60kg/m</w:t>
                  </w:r>
                  <w:r>
                    <w:rPr>
                      <w:szCs w:val="21"/>
                      <w:vertAlign w:val="superscript"/>
                    </w:rPr>
                    <w:t>3</w:t>
                  </w:r>
                  <w:r>
                    <w:rPr>
                      <w:szCs w:val="21"/>
                    </w:rPr>
                    <w:t>通过量</w:t>
                  </w:r>
                </w:p>
              </w:tc>
              <w:tc>
                <w:tcPr>
                  <w:tcW w:w="1679" w:type="dxa"/>
                  <w:vMerge/>
                  <w:tcBorders>
                    <w:tl2br w:val="nil"/>
                    <w:tr2bl w:val="nil"/>
                  </w:tcBorders>
                </w:tcPr>
                <w:p w:rsidR="00D05128" w:rsidRDefault="00D05128">
                  <w:pPr>
                    <w:jc w:val="center"/>
                    <w:rPr>
                      <w:szCs w:val="21"/>
                    </w:rPr>
                  </w:pPr>
                </w:p>
              </w:tc>
              <w:tc>
                <w:tcPr>
                  <w:tcW w:w="1676" w:type="dxa"/>
                  <w:tcBorders>
                    <w:tl2br w:val="nil"/>
                    <w:tr2bl w:val="nil"/>
                  </w:tcBorders>
                  <w:vAlign w:val="center"/>
                </w:tcPr>
                <w:p w:rsidR="00D05128" w:rsidRDefault="00C72E2D">
                  <w:pPr>
                    <w:ind w:left="-125" w:rightChars="-53" w:right="-111"/>
                    <w:jc w:val="center"/>
                    <w:rPr>
                      <w:szCs w:val="21"/>
                    </w:rPr>
                  </w:pPr>
                  <w:r>
                    <w:rPr>
                      <w:szCs w:val="21"/>
                    </w:rPr>
                    <w:t xml:space="preserve">2916.60 </w:t>
                  </w:r>
                </w:p>
              </w:tc>
            </w:tr>
            <w:tr w:rsidR="00D05128">
              <w:trPr>
                <w:cantSplit/>
                <w:trHeight w:val="231"/>
                <w:jc w:val="center"/>
              </w:trPr>
              <w:tc>
                <w:tcPr>
                  <w:tcW w:w="1206" w:type="dxa"/>
                  <w:vMerge w:val="restart"/>
                  <w:tcBorders>
                    <w:tl2br w:val="nil"/>
                    <w:tr2bl w:val="nil"/>
                  </w:tcBorders>
                  <w:vAlign w:val="center"/>
                </w:tcPr>
                <w:p w:rsidR="00D05128" w:rsidRDefault="00C72E2D">
                  <w:pPr>
                    <w:ind w:left="-125" w:rightChars="-53" w:right="-111"/>
                    <w:jc w:val="center"/>
                    <w:rPr>
                      <w:szCs w:val="21"/>
                    </w:rPr>
                  </w:pPr>
                  <w:r>
                    <w:rPr>
                      <w:szCs w:val="21"/>
                    </w:rPr>
                    <w:t>加油站</w:t>
                  </w:r>
                </w:p>
              </w:tc>
              <w:tc>
                <w:tcPr>
                  <w:tcW w:w="2062" w:type="dxa"/>
                  <w:tcBorders>
                    <w:tl2br w:val="nil"/>
                    <w:tr2bl w:val="nil"/>
                  </w:tcBorders>
                  <w:vAlign w:val="center"/>
                </w:tcPr>
                <w:p w:rsidR="00D05128" w:rsidRDefault="00C72E2D">
                  <w:pPr>
                    <w:ind w:left="-125" w:rightChars="-53" w:right="-111"/>
                    <w:jc w:val="center"/>
                    <w:rPr>
                      <w:szCs w:val="21"/>
                    </w:rPr>
                  </w:pPr>
                  <w:r>
                    <w:rPr>
                      <w:szCs w:val="21"/>
                    </w:rPr>
                    <w:t>加油作业损失</w:t>
                  </w:r>
                </w:p>
              </w:tc>
              <w:tc>
                <w:tcPr>
                  <w:tcW w:w="1768" w:type="dxa"/>
                  <w:tcBorders>
                    <w:tl2br w:val="nil"/>
                    <w:tr2bl w:val="nil"/>
                  </w:tcBorders>
                  <w:vAlign w:val="center"/>
                </w:tcPr>
                <w:p w:rsidR="00D05128" w:rsidRDefault="00C72E2D">
                  <w:pPr>
                    <w:ind w:left="-125" w:rightChars="-53" w:right="-111"/>
                    <w:jc w:val="center"/>
                    <w:rPr>
                      <w:szCs w:val="21"/>
                    </w:rPr>
                  </w:pPr>
                  <w:r>
                    <w:rPr>
                      <w:szCs w:val="21"/>
                    </w:rPr>
                    <w:t>0.11kg/m</w:t>
                  </w:r>
                  <w:r>
                    <w:rPr>
                      <w:szCs w:val="21"/>
                      <w:vertAlign w:val="superscript"/>
                    </w:rPr>
                    <w:t>3</w:t>
                  </w:r>
                  <w:r>
                    <w:rPr>
                      <w:szCs w:val="21"/>
                    </w:rPr>
                    <w:t>通过量</w:t>
                  </w:r>
                </w:p>
              </w:tc>
              <w:tc>
                <w:tcPr>
                  <w:tcW w:w="1679" w:type="dxa"/>
                  <w:vMerge/>
                  <w:tcBorders>
                    <w:tl2br w:val="nil"/>
                    <w:tr2bl w:val="nil"/>
                  </w:tcBorders>
                </w:tcPr>
                <w:p w:rsidR="00D05128" w:rsidRDefault="00D05128">
                  <w:pPr>
                    <w:jc w:val="center"/>
                    <w:rPr>
                      <w:szCs w:val="21"/>
                    </w:rPr>
                  </w:pPr>
                </w:p>
              </w:tc>
              <w:tc>
                <w:tcPr>
                  <w:tcW w:w="1676" w:type="dxa"/>
                  <w:tcBorders>
                    <w:tl2br w:val="nil"/>
                    <w:tr2bl w:val="nil"/>
                  </w:tcBorders>
                  <w:vAlign w:val="center"/>
                </w:tcPr>
                <w:p w:rsidR="00D05128" w:rsidRDefault="00C72E2D">
                  <w:pPr>
                    <w:ind w:left="-125" w:rightChars="-53" w:right="-111"/>
                    <w:jc w:val="center"/>
                    <w:rPr>
                      <w:szCs w:val="21"/>
                    </w:rPr>
                  </w:pPr>
                  <w:r>
                    <w:rPr>
                      <w:szCs w:val="21"/>
                    </w:rPr>
                    <w:t xml:space="preserve">534.71 </w:t>
                  </w:r>
                </w:p>
              </w:tc>
            </w:tr>
            <w:tr w:rsidR="00D05128">
              <w:trPr>
                <w:cantSplit/>
                <w:trHeight w:val="215"/>
                <w:jc w:val="center"/>
              </w:trPr>
              <w:tc>
                <w:tcPr>
                  <w:tcW w:w="1206" w:type="dxa"/>
                  <w:vMerge/>
                  <w:tcBorders>
                    <w:tl2br w:val="nil"/>
                    <w:tr2bl w:val="nil"/>
                  </w:tcBorders>
                  <w:vAlign w:val="center"/>
                </w:tcPr>
                <w:p w:rsidR="00D05128" w:rsidRDefault="00D05128">
                  <w:pPr>
                    <w:ind w:left="-125" w:rightChars="-53" w:right="-111"/>
                    <w:jc w:val="center"/>
                    <w:rPr>
                      <w:szCs w:val="21"/>
                    </w:rPr>
                  </w:pPr>
                </w:p>
              </w:tc>
              <w:tc>
                <w:tcPr>
                  <w:tcW w:w="2062" w:type="dxa"/>
                  <w:tcBorders>
                    <w:tl2br w:val="nil"/>
                    <w:tr2bl w:val="nil"/>
                  </w:tcBorders>
                </w:tcPr>
                <w:p w:rsidR="00D05128" w:rsidRDefault="00C72E2D">
                  <w:pPr>
                    <w:rPr>
                      <w:szCs w:val="21"/>
                    </w:rPr>
                  </w:pPr>
                  <w:r>
                    <w:rPr>
                      <w:szCs w:val="21"/>
                    </w:rPr>
                    <w:t>作业跑冒滴漏损失</w:t>
                  </w:r>
                </w:p>
              </w:tc>
              <w:tc>
                <w:tcPr>
                  <w:tcW w:w="1768" w:type="dxa"/>
                  <w:tcBorders>
                    <w:tl2br w:val="nil"/>
                    <w:tr2bl w:val="nil"/>
                  </w:tcBorders>
                  <w:vAlign w:val="center"/>
                </w:tcPr>
                <w:p w:rsidR="00D05128" w:rsidRDefault="00C72E2D">
                  <w:pPr>
                    <w:ind w:left="-125" w:rightChars="-53" w:right="-111"/>
                    <w:jc w:val="center"/>
                    <w:rPr>
                      <w:szCs w:val="21"/>
                    </w:rPr>
                  </w:pPr>
                  <w:r>
                    <w:rPr>
                      <w:szCs w:val="21"/>
                    </w:rPr>
                    <w:t>0.084kg/m</w:t>
                  </w:r>
                  <w:r>
                    <w:rPr>
                      <w:szCs w:val="21"/>
                      <w:vertAlign w:val="superscript"/>
                    </w:rPr>
                    <w:t>3</w:t>
                  </w:r>
                  <w:r>
                    <w:rPr>
                      <w:szCs w:val="21"/>
                    </w:rPr>
                    <w:t>通过量</w:t>
                  </w:r>
                </w:p>
              </w:tc>
              <w:tc>
                <w:tcPr>
                  <w:tcW w:w="1679" w:type="dxa"/>
                  <w:vMerge/>
                  <w:tcBorders>
                    <w:tl2br w:val="nil"/>
                    <w:tr2bl w:val="nil"/>
                  </w:tcBorders>
                </w:tcPr>
                <w:p w:rsidR="00D05128" w:rsidRDefault="00D05128">
                  <w:pPr>
                    <w:jc w:val="center"/>
                    <w:rPr>
                      <w:szCs w:val="21"/>
                    </w:rPr>
                  </w:pPr>
                </w:p>
              </w:tc>
              <w:tc>
                <w:tcPr>
                  <w:tcW w:w="1676" w:type="dxa"/>
                  <w:tcBorders>
                    <w:tl2br w:val="nil"/>
                    <w:tr2bl w:val="nil"/>
                  </w:tcBorders>
                  <w:vAlign w:val="center"/>
                </w:tcPr>
                <w:p w:rsidR="00D05128" w:rsidRDefault="00C72E2D">
                  <w:pPr>
                    <w:ind w:left="-125" w:rightChars="-53" w:right="-111"/>
                    <w:jc w:val="center"/>
                    <w:rPr>
                      <w:szCs w:val="21"/>
                    </w:rPr>
                  </w:pPr>
                  <w:r>
                    <w:rPr>
                      <w:szCs w:val="21"/>
                    </w:rPr>
                    <w:t xml:space="preserve">408.32 </w:t>
                  </w:r>
                </w:p>
              </w:tc>
            </w:tr>
            <w:tr w:rsidR="00D05128">
              <w:trPr>
                <w:cantSplit/>
                <w:trHeight w:val="330"/>
                <w:jc w:val="center"/>
              </w:trPr>
              <w:tc>
                <w:tcPr>
                  <w:tcW w:w="6715" w:type="dxa"/>
                  <w:gridSpan w:val="4"/>
                  <w:tcBorders>
                    <w:tl2br w:val="nil"/>
                    <w:tr2bl w:val="nil"/>
                  </w:tcBorders>
                  <w:vAlign w:val="center"/>
                </w:tcPr>
                <w:p w:rsidR="00D05128" w:rsidRDefault="00C72E2D">
                  <w:pPr>
                    <w:ind w:left="-125" w:rightChars="-53" w:right="-111"/>
                    <w:jc w:val="center"/>
                    <w:rPr>
                      <w:szCs w:val="21"/>
                    </w:rPr>
                  </w:pPr>
                  <w:r>
                    <w:rPr>
                      <w:szCs w:val="21"/>
                    </w:rPr>
                    <w:t>合计</w:t>
                  </w:r>
                </w:p>
              </w:tc>
              <w:tc>
                <w:tcPr>
                  <w:tcW w:w="1676" w:type="dxa"/>
                  <w:tcBorders>
                    <w:tl2br w:val="nil"/>
                    <w:tr2bl w:val="nil"/>
                  </w:tcBorders>
                  <w:vAlign w:val="center"/>
                </w:tcPr>
                <w:p w:rsidR="00D05128" w:rsidRDefault="00C72E2D">
                  <w:pPr>
                    <w:ind w:left="-125" w:rightChars="-53" w:right="-111"/>
                    <w:jc w:val="center"/>
                    <w:rPr>
                      <w:szCs w:val="21"/>
                    </w:rPr>
                  </w:pPr>
                  <w:r>
                    <w:rPr>
                      <w:szCs w:val="21"/>
                    </w:rPr>
                    <w:t xml:space="preserve">8720.63 </w:t>
                  </w:r>
                </w:p>
              </w:tc>
            </w:tr>
          </w:tbl>
          <w:p w:rsidR="00D05128" w:rsidRDefault="00C72E2D">
            <w:pPr>
              <w:spacing w:line="360" w:lineRule="auto"/>
              <w:ind w:firstLineChars="200" w:firstLine="480"/>
              <w:rPr>
                <w:sz w:val="24"/>
              </w:rPr>
            </w:pPr>
            <w:r>
              <w:rPr>
                <w:sz w:val="24"/>
              </w:rPr>
              <w:t>本项目对装卸油过程和加油过程设置油气回收装置，其中装卸油过程产生的油气基本全部回收利用，加油过程产生的油气通过采用油气回收装置油气回收率</w:t>
            </w:r>
            <w:r>
              <w:rPr>
                <w:sz w:val="24"/>
              </w:rPr>
              <w:lastRenderedPageBreak/>
              <w:t>约为</w:t>
            </w:r>
            <w:r>
              <w:rPr>
                <w:sz w:val="24"/>
              </w:rPr>
              <w:t>90%</w:t>
            </w:r>
            <w:r>
              <w:rPr>
                <w:sz w:val="24"/>
              </w:rPr>
              <w:t>，未回收的油气以组织形式在项目区排放。油罐呼吸及跑冒滴漏造成的油气损失无法收集，以无组织形式在项目区排放。</w:t>
            </w:r>
          </w:p>
          <w:p w:rsidR="00D05128" w:rsidRDefault="00C72E2D">
            <w:pPr>
              <w:spacing w:line="360" w:lineRule="auto"/>
              <w:ind w:firstLineChars="200" w:firstLine="480"/>
              <w:rPr>
                <w:sz w:val="24"/>
              </w:rPr>
            </w:pPr>
            <w:r>
              <w:rPr>
                <w:sz w:val="24"/>
              </w:rPr>
              <w:t>综合考虑，项目产生的无组织非甲烷总烃通过油气回收系统收集后综合处理效率为</w:t>
            </w:r>
            <w:r>
              <w:rPr>
                <w:sz w:val="24"/>
              </w:rPr>
              <w:t>80%</w:t>
            </w:r>
            <w:r>
              <w:rPr>
                <w:sz w:val="24"/>
              </w:rPr>
              <w:t>，则项目无组织非甲烷总烃的排放量约为</w:t>
            </w:r>
            <w:r>
              <w:rPr>
                <w:sz w:val="24"/>
              </w:rPr>
              <w:t>1.74t/a</w:t>
            </w:r>
            <w:r>
              <w:rPr>
                <w:sz w:val="24"/>
              </w:rPr>
              <w:t>。</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w:t>
            </w:r>
            <w:r>
              <w:rPr>
                <w:rFonts w:ascii="Times New Roman" w:hAnsi="Times New Roman" w:cs="Times New Roman"/>
                <w:color w:val="auto"/>
              </w:rPr>
              <w:t>LNG</w:t>
            </w:r>
            <w:r>
              <w:rPr>
                <w:rFonts w:ascii="Times New Roman" w:hAnsi="Times New Roman" w:cs="Times New Roman"/>
                <w:color w:val="auto"/>
              </w:rPr>
              <w:t>放散尾气：</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BOG</w:t>
            </w:r>
            <w:r>
              <w:rPr>
                <w:rFonts w:ascii="Times New Roman" w:hAnsi="Times New Roman" w:cs="Times New Roman"/>
                <w:color w:val="auto"/>
              </w:rPr>
              <w:t>废气：本项目产生的</w:t>
            </w:r>
            <w:r>
              <w:rPr>
                <w:rFonts w:ascii="Times New Roman" w:hAnsi="Times New Roman" w:cs="Times New Roman"/>
                <w:color w:val="auto"/>
              </w:rPr>
              <w:t>BOG</w:t>
            </w:r>
            <w:r>
              <w:rPr>
                <w:rFonts w:ascii="Times New Roman" w:hAnsi="Times New Roman" w:cs="Times New Roman"/>
                <w:color w:val="auto"/>
              </w:rPr>
              <w:t>废气包括</w:t>
            </w:r>
            <w:r>
              <w:rPr>
                <w:rFonts w:ascii="Times New Roman" w:hAnsi="Times New Roman" w:cs="Times New Roman"/>
                <w:color w:val="auto"/>
              </w:rPr>
              <w:t>LNG</w:t>
            </w:r>
            <w:r>
              <w:rPr>
                <w:rFonts w:ascii="Times New Roman" w:hAnsi="Times New Roman" w:cs="Times New Roman"/>
                <w:color w:val="auto"/>
              </w:rPr>
              <w:t>储罐卸压和槽车卸车后卸压的</w:t>
            </w:r>
            <w:r>
              <w:rPr>
                <w:rFonts w:ascii="Times New Roman" w:hAnsi="Times New Roman" w:cs="Times New Roman"/>
                <w:color w:val="auto"/>
              </w:rPr>
              <w:t>BOG</w:t>
            </w:r>
            <w:r>
              <w:rPr>
                <w:rFonts w:ascii="Times New Roman" w:hAnsi="Times New Roman" w:cs="Times New Roman"/>
                <w:color w:val="auto"/>
              </w:rPr>
              <w:t>，放散时统称</w:t>
            </w:r>
            <w:r>
              <w:rPr>
                <w:rFonts w:ascii="Times New Roman" w:hAnsi="Times New Roman" w:cs="Times New Roman"/>
                <w:color w:val="auto"/>
              </w:rPr>
              <w:t>EAG</w:t>
            </w:r>
            <w:r>
              <w:rPr>
                <w:rFonts w:ascii="Times New Roman" w:hAnsi="Times New Roman" w:cs="Times New Roman"/>
                <w:color w:val="auto"/>
              </w:rPr>
              <w:t>，储罐蒸发产生的</w:t>
            </w:r>
            <w:r>
              <w:rPr>
                <w:rFonts w:ascii="Times New Roman" w:hAnsi="Times New Roman" w:cs="Times New Roman"/>
                <w:color w:val="auto"/>
              </w:rPr>
              <w:t>BOG</w:t>
            </w:r>
            <w:r>
              <w:rPr>
                <w:rFonts w:ascii="Times New Roman" w:hAnsi="Times New Roman" w:cs="Times New Roman"/>
                <w:color w:val="auto"/>
              </w:rPr>
              <w:t>量较小，在正常运行情况下可用于加液过程中加压，在加气车辆较少的情况下，需进行放散，放散量为</w:t>
            </w:r>
            <w:r>
              <w:rPr>
                <w:rFonts w:ascii="Times New Roman" w:hAnsi="Times New Roman" w:cs="Times New Roman"/>
                <w:color w:val="auto"/>
              </w:rPr>
              <w:t>15m</w:t>
            </w:r>
            <w:r>
              <w:rPr>
                <w:rFonts w:ascii="Times New Roman" w:hAnsi="Times New Roman" w:cs="Times New Roman"/>
                <w:color w:val="auto"/>
                <w:vertAlign w:val="superscript"/>
              </w:rPr>
              <w:t>3</w:t>
            </w:r>
            <w:r>
              <w:rPr>
                <w:rFonts w:ascii="Times New Roman" w:hAnsi="Times New Roman" w:cs="Times New Roman"/>
                <w:color w:val="auto"/>
              </w:rPr>
              <w:t>/d</w:t>
            </w:r>
            <w:r>
              <w:rPr>
                <w:rFonts w:ascii="Times New Roman" w:hAnsi="Times New Roman" w:cs="Times New Roman"/>
                <w:color w:val="auto"/>
              </w:rPr>
              <w:t>，放散时间约</w:t>
            </w:r>
            <w:r>
              <w:rPr>
                <w:rFonts w:ascii="Times New Roman" w:hAnsi="Times New Roman" w:cs="Times New Roman"/>
                <w:color w:val="auto"/>
              </w:rPr>
              <w:t>20min</w:t>
            </w:r>
            <w:r>
              <w:rPr>
                <w:rFonts w:ascii="Times New Roman" w:hAnsi="Times New Roman" w:cs="Times New Roman"/>
                <w:color w:val="auto"/>
              </w:rPr>
              <w:t>，通过本项目设置的</w:t>
            </w:r>
            <w:r>
              <w:rPr>
                <w:rFonts w:ascii="Times New Roman" w:hAnsi="Times New Roman" w:cs="Times New Roman"/>
                <w:color w:val="auto"/>
              </w:rPr>
              <w:t>1</w:t>
            </w:r>
            <w:r>
              <w:rPr>
                <w:rFonts w:ascii="Times New Roman" w:hAnsi="Times New Roman" w:cs="Times New Roman"/>
                <w:color w:val="auto"/>
              </w:rPr>
              <w:t>台</w:t>
            </w:r>
            <w:r>
              <w:rPr>
                <w:rFonts w:ascii="Times New Roman" w:hAnsi="Times New Roman" w:cs="Times New Roman"/>
                <w:color w:val="auto"/>
              </w:rPr>
              <w:t>EAG</w:t>
            </w:r>
            <w:r>
              <w:rPr>
                <w:rFonts w:ascii="Times New Roman" w:hAnsi="Times New Roman" w:cs="Times New Roman"/>
                <w:color w:val="auto"/>
              </w:rPr>
              <w:t>加热器加热后进入低压放散管放散；卸车时产生的</w:t>
            </w:r>
            <w:r>
              <w:rPr>
                <w:rFonts w:ascii="Times New Roman" w:hAnsi="Times New Roman" w:cs="Times New Roman"/>
                <w:color w:val="auto"/>
              </w:rPr>
              <w:t>BOG</w:t>
            </w:r>
            <w:r>
              <w:rPr>
                <w:rFonts w:ascii="Times New Roman" w:hAnsi="Times New Roman" w:cs="Times New Roman"/>
                <w:color w:val="auto"/>
              </w:rPr>
              <w:t>量较多，约</w:t>
            </w:r>
            <w:r>
              <w:rPr>
                <w:rFonts w:ascii="Times New Roman" w:hAnsi="Times New Roman" w:cs="Times New Roman"/>
                <w:color w:val="auto"/>
              </w:rPr>
              <w:t>120m</w:t>
            </w:r>
            <w:r>
              <w:rPr>
                <w:rFonts w:ascii="Times New Roman" w:hAnsi="Times New Roman" w:cs="Times New Roman"/>
                <w:color w:val="auto"/>
                <w:vertAlign w:val="superscript"/>
              </w:rPr>
              <w:t>3</w:t>
            </w:r>
            <w:r>
              <w:rPr>
                <w:rFonts w:ascii="Times New Roman" w:hAnsi="Times New Roman" w:cs="Times New Roman"/>
                <w:color w:val="auto"/>
              </w:rPr>
              <w:t>/</w:t>
            </w:r>
            <w:r>
              <w:rPr>
                <w:rFonts w:ascii="Times New Roman" w:hAnsi="Times New Roman" w:cs="Times New Roman"/>
                <w:color w:val="auto"/>
              </w:rPr>
              <w:t>次，放散时间约</w:t>
            </w:r>
            <w:r>
              <w:rPr>
                <w:rFonts w:ascii="Times New Roman" w:hAnsi="Times New Roman" w:cs="Times New Roman"/>
                <w:color w:val="auto"/>
              </w:rPr>
              <w:t>1h</w:t>
            </w:r>
            <w:r>
              <w:rPr>
                <w:rFonts w:ascii="Times New Roman" w:hAnsi="Times New Roman" w:cs="Times New Roman"/>
                <w:color w:val="auto"/>
              </w:rPr>
              <w:t>，储罐和槽车卸车</w:t>
            </w:r>
            <w:r>
              <w:rPr>
                <w:rFonts w:ascii="Times New Roman" w:hAnsi="Times New Roman" w:cs="Times New Roman"/>
                <w:color w:val="auto"/>
              </w:rPr>
              <w:t>BOG</w:t>
            </w:r>
            <w:r>
              <w:rPr>
                <w:rFonts w:ascii="Times New Roman" w:hAnsi="Times New Roman" w:cs="Times New Roman"/>
                <w:color w:val="auto"/>
              </w:rPr>
              <w:t>同时放散时最大量不超过</w:t>
            </w:r>
            <w:r>
              <w:rPr>
                <w:rFonts w:ascii="Times New Roman" w:hAnsi="Times New Roman" w:cs="Times New Roman"/>
                <w:color w:val="auto"/>
              </w:rPr>
              <w:t>140m</w:t>
            </w:r>
            <w:r>
              <w:rPr>
                <w:rFonts w:ascii="Times New Roman" w:hAnsi="Times New Roman" w:cs="Times New Roman"/>
                <w:color w:val="auto"/>
                <w:vertAlign w:val="superscript"/>
              </w:rPr>
              <w:t>3</w:t>
            </w:r>
            <w:r>
              <w:rPr>
                <w:rFonts w:ascii="Times New Roman" w:hAnsi="Times New Roman" w:cs="Times New Roman"/>
                <w:color w:val="auto"/>
              </w:rPr>
              <w:t>/</w:t>
            </w:r>
            <w:r>
              <w:rPr>
                <w:rFonts w:ascii="Times New Roman" w:hAnsi="Times New Roman" w:cs="Times New Roman"/>
                <w:color w:val="auto"/>
              </w:rPr>
              <w:t>次，通过接入站区</w:t>
            </w:r>
            <w:r>
              <w:rPr>
                <w:rFonts w:ascii="Times New Roman" w:hAnsi="Times New Roman" w:cs="Times New Roman"/>
                <w:color w:val="auto"/>
              </w:rPr>
              <w:t>LNG</w:t>
            </w:r>
            <w:r>
              <w:rPr>
                <w:rFonts w:ascii="Times New Roman" w:hAnsi="Times New Roman" w:cs="Times New Roman"/>
                <w:color w:val="auto"/>
              </w:rPr>
              <w:t>储罐卸压系统经</w:t>
            </w:r>
            <w:r>
              <w:rPr>
                <w:rFonts w:ascii="Times New Roman" w:hAnsi="Times New Roman" w:cs="Times New Roman"/>
                <w:color w:val="auto"/>
              </w:rPr>
              <w:t>EAG</w:t>
            </w:r>
            <w:r>
              <w:rPr>
                <w:rFonts w:ascii="Times New Roman" w:hAnsi="Times New Roman" w:cs="Times New Roman"/>
                <w:color w:val="auto"/>
              </w:rPr>
              <w:t>加热器加热后经低压放散口放散，本项目槽车运送周期为</w:t>
            </w:r>
            <w:r>
              <w:rPr>
                <w:rFonts w:ascii="Times New Roman" w:hAnsi="Times New Roman" w:cs="Times New Roman"/>
                <w:color w:val="auto"/>
              </w:rPr>
              <w:t>1</w:t>
            </w:r>
            <w:r>
              <w:rPr>
                <w:rFonts w:ascii="Times New Roman" w:hAnsi="Times New Roman" w:cs="Times New Roman"/>
                <w:color w:val="auto"/>
              </w:rPr>
              <w:t>次</w:t>
            </w: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车</w:t>
            </w:r>
            <w:r>
              <w:rPr>
                <w:rFonts w:ascii="Times New Roman" w:hAnsi="Times New Roman" w:cs="Times New Roman"/>
                <w:color w:val="auto"/>
              </w:rPr>
              <w:t>)/3d</w:t>
            </w:r>
            <w:r>
              <w:rPr>
                <w:rFonts w:ascii="Times New Roman" w:hAnsi="Times New Roman" w:cs="Times New Roman"/>
                <w:color w:val="auto"/>
              </w:rPr>
              <w:t>，放散周期也为</w:t>
            </w:r>
            <w:r>
              <w:rPr>
                <w:rFonts w:ascii="Times New Roman" w:hAnsi="Times New Roman" w:cs="Times New Roman"/>
                <w:color w:val="auto"/>
              </w:rPr>
              <w:t>1</w:t>
            </w:r>
            <w:r>
              <w:rPr>
                <w:rFonts w:ascii="Times New Roman" w:hAnsi="Times New Roman" w:cs="Times New Roman"/>
                <w:color w:val="auto"/>
              </w:rPr>
              <w:t>次</w:t>
            </w:r>
            <w:r>
              <w:rPr>
                <w:rFonts w:ascii="Times New Roman" w:hAnsi="Times New Roman" w:cs="Times New Roman"/>
                <w:color w:val="auto"/>
              </w:rPr>
              <w:t>(2</w:t>
            </w:r>
            <w:r>
              <w:rPr>
                <w:rFonts w:ascii="Times New Roman" w:hAnsi="Times New Roman" w:cs="Times New Roman"/>
                <w:color w:val="auto"/>
              </w:rPr>
              <w:t>车</w:t>
            </w:r>
            <w:r>
              <w:rPr>
                <w:rFonts w:ascii="Times New Roman" w:hAnsi="Times New Roman" w:cs="Times New Roman"/>
                <w:color w:val="auto"/>
              </w:rPr>
              <w:t>)/3d</w:t>
            </w:r>
            <w:r>
              <w:rPr>
                <w:rFonts w:ascii="Times New Roman" w:hAnsi="Times New Roman" w:cs="Times New Roman"/>
                <w:color w:val="auto"/>
              </w:rPr>
              <w:t>。</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检修废气：本项目每年度需进行一次检修，检修时各管道内气体均需放散，放散气通过</w:t>
            </w:r>
            <w:r>
              <w:rPr>
                <w:rFonts w:ascii="Times New Roman" w:hAnsi="Times New Roman" w:cs="Times New Roman"/>
                <w:color w:val="auto"/>
              </w:rPr>
              <w:t>EAG</w:t>
            </w:r>
            <w:r>
              <w:rPr>
                <w:rFonts w:ascii="Times New Roman" w:hAnsi="Times New Roman" w:cs="Times New Roman"/>
                <w:color w:val="auto"/>
              </w:rPr>
              <w:t>加热器加热后放散，最大放适量不超过</w:t>
            </w:r>
            <w:r>
              <w:rPr>
                <w:rFonts w:ascii="Times New Roman" w:hAnsi="Times New Roman" w:cs="Times New Roman"/>
                <w:color w:val="auto"/>
              </w:rPr>
              <w:t>140 m</w:t>
            </w:r>
            <w:r>
              <w:rPr>
                <w:rFonts w:ascii="Times New Roman" w:hAnsi="Times New Roman" w:cs="Times New Roman"/>
                <w:color w:val="auto"/>
                <w:vertAlign w:val="superscript"/>
              </w:rPr>
              <w:t>3</w:t>
            </w:r>
            <w:r>
              <w:rPr>
                <w:rFonts w:ascii="Times New Roman" w:hAnsi="Times New Roman" w:cs="Times New Roman"/>
                <w:color w:val="auto"/>
              </w:rPr>
              <w:t>，持续时间不超过</w:t>
            </w:r>
            <w:r>
              <w:rPr>
                <w:rFonts w:ascii="Times New Roman" w:hAnsi="Times New Roman" w:cs="Times New Roman"/>
                <w:color w:val="auto"/>
              </w:rPr>
              <w:t>1h</w:t>
            </w:r>
            <w:r>
              <w:rPr>
                <w:rFonts w:ascii="Times New Roman" w:hAnsi="Times New Roman" w:cs="Times New Roman"/>
                <w:color w:val="auto"/>
              </w:rPr>
              <w:t>。</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本项目最大放适量为</w:t>
            </w:r>
            <w:r>
              <w:rPr>
                <w:rFonts w:ascii="Times New Roman" w:hAnsi="Times New Roman" w:cs="Times New Roman"/>
                <w:color w:val="auto"/>
              </w:rPr>
              <w:t>16200 m</w:t>
            </w:r>
            <w:r>
              <w:rPr>
                <w:rFonts w:ascii="Times New Roman" w:hAnsi="Times New Roman" w:cs="Times New Roman"/>
                <w:color w:val="auto"/>
                <w:vertAlign w:val="superscript"/>
              </w:rPr>
              <w:t>3</w:t>
            </w:r>
            <w:r>
              <w:rPr>
                <w:rFonts w:ascii="Times New Roman" w:hAnsi="Times New Roman" w:cs="Times New Roman"/>
                <w:color w:val="auto"/>
              </w:rPr>
              <w:t>/a</w:t>
            </w:r>
            <w:r>
              <w:rPr>
                <w:rFonts w:ascii="Times New Roman" w:hAnsi="Times New Roman" w:cs="Times New Roman"/>
                <w:color w:val="auto"/>
              </w:rPr>
              <w:t>，放散次数约为</w:t>
            </w:r>
            <w:r>
              <w:rPr>
                <w:rFonts w:ascii="Times New Roman" w:hAnsi="Times New Roman" w:cs="Times New Roman"/>
                <w:color w:val="auto"/>
              </w:rPr>
              <w:t>120</w:t>
            </w:r>
            <w:r>
              <w:rPr>
                <w:rFonts w:ascii="Times New Roman" w:hAnsi="Times New Roman" w:cs="Times New Roman"/>
                <w:color w:val="auto"/>
              </w:rPr>
              <w:t>次</w:t>
            </w:r>
            <w:r>
              <w:rPr>
                <w:rFonts w:ascii="Times New Roman" w:hAnsi="Times New Roman" w:cs="Times New Roman"/>
                <w:color w:val="auto"/>
              </w:rPr>
              <w:t>/a</w:t>
            </w:r>
            <w:r>
              <w:rPr>
                <w:rFonts w:ascii="Times New Roman" w:hAnsi="Times New Roman" w:cs="Times New Roman"/>
                <w:color w:val="auto"/>
              </w:rPr>
              <w:t>，最大量不超过</w:t>
            </w:r>
            <w:r>
              <w:rPr>
                <w:rFonts w:ascii="Times New Roman" w:hAnsi="Times New Roman" w:cs="Times New Roman"/>
                <w:color w:val="auto"/>
              </w:rPr>
              <w:t>140 m</w:t>
            </w:r>
            <w:r>
              <w:rPr>
                <w:rFonts w:ascii="Times New Roman" w:hAnsi="Times New Roman" w:cs="Times New Roman"/>
                <w:color w:val="auto"/>
                <w:vertAlign w:val="superscript"/>
              </w:rPr>
              <w:t>3</w:t>
            </w:r>
            <w:r>
              <w:rPr>
                <w:rFonts w:ascii="Times New Roman" w:hAnsi="Times New Roman" w:cs="Times New Roman"/>
                <w:color w:val="auto"/>
              </w:rPr>
              <w:t>/</w:t>
            </w:r>
            <w:r>
              <w:rPr>
                <w:rFonts w:ascii="Times New Roman" w:hAnsi="Times New Roman" w:cs="Times New Roman"/>
                <w:color w:val="auto"/>
              </w:rPr>
              <w:t>次，主要污染物为甲烷排放量为</w:t>
            </w:r>
            <w:r>
              <w:rPr>
                <w:rFonts w:ascii="Times New Roman" w:hAnsi="Times New Roman" w:cs="Times New Roman"/>
                <w:color w:val="auto"/>
              </w:rPr>
              <w:t>15615.18 m</w:t>
            </w:r>
            <w:r>
              <w:rPr>
                <w:rFonts w:ascii="Times New Roman" w:hAnsi="Times New Roman" w:cs="Times New Roman"/>
                <w:color w:val="auto"/>
                <w:vertAlign w:val="superscript"/>
              </w:rPr>
              <w:t>3</w:t>
            </w:r>
            <w:r>
              <w:rPr>
                <w:rFonts w:ascii="Times New Roman" w:hAnsi="Times New Roman" w:cs="Times New Roman"/>
                <w:color w:val="auto"/>
              </w:rPr>
              <w:t>/a</w:t>
            </w:r>
            <w:r>
              <w:rPr>
                <w:rFonts w:ascii="Times New Roman" w:hAnsi="Times New Roman" w:cs="Times New Roman"/>
                <w:color w:val="auto"/>
              </w:rPr>
              <w:t>，</w:t>
            </w:r>
            <w:r>
              <w:rPr>
                <w:rFonts w:ascii="Times New Roman" w:hAnsi="Times New Roman" w:cs="Times New Roman"/>
                <w:color w:val="auto"/>
              </w:rPr>
              <w:t>10.306t/a</w:t>
            </w:r>
            <w:r>
              <w:rPr>
                <w:rFonts w:ascii="Times New Roman" w:hAnsi="Times New Roman" w:cs="Times New Roman"/>
                <w:color w:val="auto"/>
              </w:rPr>
              <w:t>。</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3</w:t>
            </w:r>
            <w:r>
              <w:rPr>
                <w:rFonts w:ascii="Times New Roman" w:hAnsi="Times New Roman" w:cs="Times New Roman"/>
                <w:color w:val="auto"/>
              </w:rPr>
              <w:t>）汽车尾气</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进入加油站的汽车会产生少量的汽车尾气，主要污染因子为</w:t>
            </w:r>
            <w:r>
              <w:rPr>
                <w:rFonts w:ascii="Times New Roman" w:hAnsi="Times New Roman" w:cs="Times New Roman"/>
                <w:color w:val="auto"/>
              </w:rPr>
              <w:t>CO</w:t>
            </w:r>
            <w:r>
              <w:rPr>
                <w:rFonts w:ascii="Times New Roman" w:hAnsi="Times New Roman" w:cs="Times New Roman"/>
                <w:color w:val="auto"/>
              </w:rPr>
              <w:t>、</w:t>
            </w:r>
            <w:r>
              <w:rPr>
                <w:rFonts w:ascii="Times New Roman" w:hAnsi="Times New Roman" w:cs="Times New Roman"/>
                <w:color w:val="auto"/>
              </w:rPr>
              <w:t>HC</w:t>
            </w:r>
            <w:r>
              <w:rPr>
                <w:rFonts w:ascii="Times New Roman" w:hAnsi="Times New Roman" w:cs="Times New Roman"/>
                <w:color w:val="auto"/>
              </w:rPr>
              <w:t>、</w:t>
            </w:r>
            <w:r>
              <w:rPr>
                <w:rFonts w:ascii="Times New Roman" w:hAnsi="Times New Roman" w:cs="Times New Roman"/>
                <w:color w:val="auto"/>
              </w:rPr>
              <w:t>NO</w:t>
            </w:r>
            <w:r>
              <w:rPr>
                <w:rFonts w:ascii="Times New Roman" w:hAnsi="Times New Roman" w:cs="Times New Roman"/>
                <w:color w:val="auto"/>
                <w:vertAlign w:val="subscript"/>
              </w:rPr>
              <w:t>2</w:t>
            </w:r>
            <w:r>
              <w:rPr>
                <w:rFonts w:ascii="Times New Roman" w:hAnsi="Times New Roman" w:cs="Times New Roman"/>
                <w:color w:val="auto"/>
              </w:rPr>
              <w:t>等。汽车尾气排放量与汽车在加油站内的行驶时间和车流量有关</w:t>
            </w:r>
            <w:r>
              <w:rPr>
                <w:rFonts w:ascii="Times New Roman" w:hAnsi="Times New Roman" w:cs="Times New Roman"/>
                <w:color w:val="auto"/>
              </w:rPr>
              <w:t>。根据油品销售量计算，平均每日进入加油站的汽车量约为</w:t>
            </w:r>
            <w:r>
              <w:rPr>
                <w:rFonts w:ascii="Times New Roman" w:hAnsi="Times New Roman" w:cs="Times New Roman"/>
                <w:color w:val="auto"/>
              </w:rPr>
              <w:t>3</w:t>
            </w:r>
            <w:r>
              <w:rPr>
                <w:rFonts w:ascii="Times New Roman" w:hAnsi="Times New Roman" w:cs="Times New Roman"/>
                <w:color w:val="auto"/>
              </w:rPr>
              <w:t>0</w:t>
            </w:r>
            <w:r>
              <w:rPr>
                <w:rFonts w:ascii="Times New Roman" w:hAnsi="Times New Roman" w:cs="Times New Roman"/>
                <w:color w:val="auto"/>
              </w:rPr>
              <w:t>0</w:t>
            </w:r>
            <w:r>
              <w:rPr>
                <w:rFonts w:ascii="Times New Roman" w:hAnsi="Times New Roman" w:cs="Times New Roman"/>
                <w:color w:val="auto"/>
              </w:rPr>
              <w:t>辆。</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 xml:space="preserve">2.2.2 </w:t>
            </w:r>
            <w:r>
              <w:rPr>
                <w:rFonts w:ascii="Times New Roman" w:hAnsi="Times New Roman" w:cs="Times New Roman"/>
                <w:color w:val="auto"/>
              </w:rPr>
              <w:t>废水</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项目污水主要是加油站职工产生的少量生活污水和地面冲洗废水。</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1</w:t>
            </w:r>
            <w:r>
              <w:rPr>
                <w:rFonts w:ascii="Times New Roman" w:hAnsi="Times New Roman" w:cs="Times New Roman"/>
                <w:color w:val="auto"/>
              </w:rPr>
              <w:t>）生活污水</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项目员工</w:t>
            </w:r>
            <w:r>
              <w:rPr>
                <w:rFonts w:ascii="Times New Roman" w:hAnsi="Times New Roman" w:cs="Times New Roman"/>
                <w:color w:val="auto"/>
              </w:rPr>
              <w:t>13</w:t>
            </w:r>
            <w:r>
              <w:rPr>
                <w:rFonts w:ascii="Times New Roman" w:hAnsi="Times New Roman" w:cs="Times New Roman"/>
                <w:color w:val="auto"/>
              </w:rPr>
              <w:t>人，用水量以</w:t>
            </w:r>
            <w:r>
              <w:rPr>
                <w:rFonts w:ascii="Times New Roman" w:hAnsi="Times New Roman" w:cs="Times New Roman"/>
                <w:color w:val="auto"/>
              </w:rPr>
              <w:t>100L/</w:t>
            </w:r>
            <w:r>
              <w:rPr>
                <w:rFonts w:ascii="Times New Roman" w:hAnsi="Times New Roman" w:cs="Times New Roman"/>
                <w:color w:val="auto"/>
              </w:rPr>
              <w:t>人</w:t>
            </w:r>
            <w:r>
              <w:rPr>
                <w:rFonts w:ascii="Times New Roman" w:hAnsi="Times New Roman" w:cs="Times New Roman"/>
                <w:color w:val="auto"/>
              </w:rPr>
              <w:t>·d</w:t>
            </w:r>
            <w:r>
              <w:rPr>
                <w:rFonts w:ascii="Times New Roman" w:hAnsi="Times New Roman" w:cs="Times New Roman"/>
                <w:color w:val="auto"/>
              </w:rPr>
              <w:t>计，则生活用水量为</w:t>
            </w:r>
            <w:r>
              <w:rPr>
                <w:rFonts w:ascii="Times New Roman" w:hAnsi="Times New Roman" w:cs="Times New Roman"/>
                <w:color w:val="auto"/>
              </w:rPr>
              <w:t>1.3m</w:t>
            </w:r>
            <w:r>
              <w:rPr>
                <w:rFonts w:ascii="Times New Roman" w:hAnsi="Times New Roman" w:cs="Times New Roman"/>
                <w:color w:val="auto"/>
                <w:vertAlign w:val="superscript"/>
              </w:rPr>
              <w:t>3</w:t>
            </w:r>
            <w:r>
              <w:rPr>
                <w:rFonts w:ascii="Times New Roman" w:hAnsi="Times New Roman" w:cs="Times New Roman"/>
                <w:color w:val="auto"/>
              </w:rPr>
              <w:t>/d</w:t>
            </w:r>
            <w:r>
              <w:rPr>
                <w:rFonts w:ascii="Times New Roman" w:hAnsi="Times New Roman" w:cs="Times New Roman"/>
                <w:color w:val="auto"/>
              </w:rPr>
              <w:t>（即</w:t>
            </w:r>
            <w:r>
              <w:rPr>
                <w:rFonts w:ascii="Times New Roman" w:hAnsi="Times New Roman" w:cs="Times New Roman"/>
                <w:color w:val="auto"/>
              </w:rPr>
              <w:t>474.5m</w:t>
            </w:r>
            <w:r>
              <w:rPr>
                <w:rFonts w:ascii="Times New Roman" w:hAnsi="Times New Roman" w:cs="Times New Roman"/>
                <w:color w:val="auto"/>
                <w:vertAlign w:val="subscript"/>
              </w:rPr>
              <w:t>3</w:t>
            </w:r>
            <w:r>
              <w:rPr>
                <w:rFonts w:ascii="Times New Roman" w:hAnsi="Times New Roman" w:cs="Times New Roman"/>
                <w:color w:val="auto"/>
              </w:rPr>
              <w:t>/a</w:t>
            </w:r>
            <w:r>
              <w:rPr>
                <w:rFonts w:ascii="Times New Roman" w:hAnsi="Times New Roman" w:cs="Times New Roman"/>
                <w:color w:val="auto"/>
              </w:rPr>
              <w:t>），污水产生量以用水量的</w:t>
            </w:r>
            <w:r>
              <w:rPr>
                <w:rFonts w:ascii="Times New Roman" w:hAnsi="Times New Roman" w:cs="Times New Roman"/>
                <w:color w:val="auto"/>
              </w:rPr>
              <w:t>80%</w:t>
            </w:r>
            <w:r>
              <w:rPr>
                <w:rFonts w:ascii="Times New Roman" w:hAnsi="Times New Roman" w:cs="Times New Roman"/>
                <w:color w:val="auto"/>
              </w:rPr>
              <w:t>计，污水排放量为</w:t>
            </w:r>
            <w:r>
              <w:rPr>
                <w:rFonts w:ascii="Times New Roman" w:hAnsi="Times New Roman" w:cs="Times New Roman"/>
                <w:color w:val="auto"/>
              </w:rPr>
              <w:t>1.04 m</w:t>
            </w:r>
            <w:r>
              <w:rPr>
                <w:rFonts w:ascii="Times New Roman" w:hAnsi="Times New Roman" w:cs="Times New Roman"/>
                <w:color w:val="auto"/>
                <w:vertAlign w:val="superscript"/>
              </w:rPr>
              <w:t>3</w:t>
            </w:r>
            <w:r>
              <w:rPr>
                <w:rFonts w:ascii="Times New Roman" w:hAnsi="Times New Roman" w:cs="Times New Roman"/>
                <w:color w:val="auto"/>
              </w:rPr>
              <w:t>/d</w:t>
            </w:r>
            <w:r>
              <w:rPr>
                <w:rFonts w:ascii="Times New Roman" w:hAnsi="Times New Roman" w:cs="Times New Roman"/>
                <w:color w:val="auto"/>
              </w:rPr>
              <w:t>（即</w:t>
            </w:r>
            <w:r>
              <w:rPr>
                <w:rFonts w:ascii="Times New Roman" w:hAnsi="Times New Roman" w:cs="Times New Roman"/>
                <w:color w:val="auto"/>
              </w:rPr>
              <w:t>379.6m</w:t>
            </w:r>
            <w:r>
              <w:rPr>
                <w:rFonts w:ascii="Times New Roman" w:hAnsi="Times New Roman" w:cs="Times New Roman"/>
                <w:color w:val="auto"/>
                <w:vertAlign w:val="superscript"/>
              </w:rPr>
              <w:t>3</w:t>
            </w:r>
            <w:r>
              <w:rPr>
                <w:rFonts w:ascii="Times New Roman" w:hAnsi="Times New Roman" w:cs="Times New Roman"/>
                <w:color w:val="auto"/>
              </w:rPr>
              <w:t>/a</w:t>
            </w:r>
            <w:r>
              <w:rPr>
                <w:rFonts w:ascii="Times New Roman" w:hAnsi="Times New Roman" w:cs="Times New Roman"/>
                <w:color w:val="auto"/>
              </w:rPr>
              <w:t>）。污水中主要污染物为</w:t>
            </w:r>
            <w:r>
              <w:rPr>
                <w:rFonts w:ascii="Times New Roman" w:hAnsi="Times New Roman" w:cs="Times New Roman"/>
                <w:color w:val="auto"/>
              </w:rPr>
              <w:t>COD</w:t>
            </w:r>
            <w:r>
              <w:rPr>
                <w:rFonts w:ascii="Times New Roman" w:hAnsi="Times New Roman" w:cs="Times New Roman"/>
                <w:color w:val="auto"/>
              </w:rPr>
              <w:t>、</w:t>
            </w:r>
            <w:r>
              <w:rPr>
                <w:rFonts w:ascii="Times New Roman" w:hAnsi="Times New Roman" w:cs="Times New Roman"/>
                <w:color w:val="auto"/>
              </w:rPr>
              <w:t>SS</w:t>
            </w:r>
            <w:r>
              <w:rPr>
                <w:rFonts w:ascii="Times New Roman" w:hAnsi="Times New Roman" w:cs="Times New Roman"/>
                <w:color w:val="auto"/>
              </w:rPr>
              <w:t>、</w:t>
            </w:r>
            <w:r>
              <w:rPr>
                <w:rFonts w:ascii="Times New Roman" w:hAnsi="Times New Roman" w:cs="Times New Roman"/>
                <w:color w:val="auto"/>
              </w:rPr>
              <w:t>BOD</w:t>
            </w:r>
            <w:r>
              <w:rPr>
                <w:rFonts w:ascii="Times New Roman" w:hAnsi="Times New Roman" w:cs="Times New Roman"/>
                <w:color w:val="auto"/>
              </w:rPr>
              <w:t>、氨氮等，排入</w:t>
            </w:r>
            <w:r>
              <w:rPr>
                <w:rFonts w:ascii="Times New Roman" w:hAnsi="Times New Roman" w:cs="Times New Roman"/>
                <w:color w:val="auto"/>
              </w:rPr>
              <w:t>园区</w:t>
            </w:r>
            <w:r>
              <w:rPr>
                <w:rFonts w:ascii="Times New Roman" w:hAnsi="Times New Roman" w:cs="Times New Roman"/>
                <w:color w:val="auto"/>
              </w:rPr>
              <w:t>污水管网。</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lastRenderedPageBreak/>
              <w:t>（</w:t>
            </w:r>
            <w:r>
              <w:rPr>
                <w:rFonts w:ascii="Times New Roman" w:hAnsi="Times New Roman" w:cs="Times New Roman"/>
                <w:color w:val="auto"/>
              </w:rPr>
              <w:t>2</w:t>
            </w:r>
            <w:r>
              <w:rPr>
                <w:rFonts w:ascii="Times New Roman" w:hAnsi="Times New Roman" w:cs="Times New Roman"/>
                <w:color w:val="auto"/>
              </w:rPr>
              <w:t>）地面冲洗废水</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根据可研，加气站（</w:t>
            </w:r>
            <w:r>
              <w:rPr>
                <w:rFonts w:ascii="Times New Roman" w:hAnsi="Times New Roman" w:cs="Times New Roman"/>
                <w:color w:val="auto"/>
              </w:rPr>
              <w:t>L+CNG</w:t>
            </w:r>
            <w:r>
              <w:rPr>
                <w:rFonts w:ascii="Times New Roman" w:hAnsi="Times New Roman" w:cs="Times New Roman"/>
                <w:color w:val="auto"/>
              </w:rPr>
              <w:t>）用水量为</w:t>
            </w:r>
            <w:r>
              <w:rPr>
                <w:rFonts w:ascii="Times New Roman" w:hAnsi="Times New Roman" w:cs="Times New Roman"/>
                <w:color w:val="auto"/>
              </w:rPr>
              <w:t>600m</w:t>
            </w:r>
            <w:r>
              <w:rPr>
                <w:rFonts w:ascii="Times New Roman" w:hAnsi="Times New Roman" w:cs="Times New Roman"/>
                <w:color w:val="auto"/>
                <w:vertAlign w:val="superscript"/>
              </w:rPr>
              <w:t>3</w:t>
            </w:r>
            <w:r>
              <w:rPr>
                <w:rFonts w:ascii="Times New Roman" w:hAnsi="Times New Roman" w:cs="Times New Roman"/>
                <w:color w:val="auto"/>
              </w:rPr>
              <w:t>/a</w:t>
            </w:r>
            <w:r>
              <w:rPr>
                <w:rFonts w:ascii="Times New Roman" w:hAnsi="Times New Roman" w:cs="Times New Roman"/>
                <w:color w:val="auto"/>
              </w:rPr>
              <w:t>，则除去生活用水外，地面冲洗用水约</w:t>
            </w:r>
            <w:r>
              <w:rPr>
                <w:rFonts w:ascii="Times New Roman" w:hAnsi="Times New Roman" w:cs="Times New Roman"/>
                <w:color w:val="auto"/>
              </w:rPr>
              <w:t>125m</w:t>
            </w:r>
            <w:r>
              <w:rPr>
                <w:rFonts w:ascii="Times New Roman" w:hAnsi="Times New Roman" w:cs="Times New Roman"/>
                <w:color w:val="auto"/>
                <w:vertAlign w:val="superscript"/>
              </w:rPr>
              <w:t>3</w:t>
            </w:r>
            <w:r>
              <w:rPr>
                <w:rFonts w:ascii="Times New Roman" w:hAnsi="Times New Roman" w:cs="Times New Roman"/>
                <w:color w:val="auto"/>
              </w:rPr>
              <w:t>/a</w:t>
            </w:r>
            <w:r>
              <w:rPr>
                <w:rFonts w:ascii="Times New Roman" w:hAnsi="Times New Roman" w:cs="Times New Roman"/>
                <w:color w:val="auto"/>
              </w:rPr>
              <w:t>，用于站区降尘，无漫流产生，自然蒸发，无废水量产生。</w:t>
            </w:r>
          </w:p>
          <w:p w:rsidR="00D05128" w:rsidRDefault="00C72E2D">
            <w:pPr>
              <w:adjustRightInd w:val="0"/>
              <w:snapToGrid w:val="0"/>
              <w:spacing w:line="500" w:lineRule="exact"/>
              <w:ind w:firstLineChars="200" w:firstLine="480"/>
              <w:jc w:val="left"/>
              <w:rPr>
                <w:kern w:val="0"/>
                <w:sz w:val="24"/>
              </w:rPr>
            </w:pPr>
            <w:r>
              <w:rPr>
                <w:kern w:val="0"/>
                <w:sz w:val="24"/>
              </w:rPr>
              <w:t>（</w:t>
            </w:r>
            <w:r>
              <w:rPr>
                <w:kern w:val="0"/>
                <w:sz w:val="24"/>
              </w:rPr>
              <w:t>3</w:t>
            </w:r>
            <w:r>
              <w:rPr>
                <w:kern w:val="0"/>
                <w:sz w:val="24"/>
              </w:rPr>
              <w:t>）地下水</w:t>
            </w:r>
          </w:p>
          <w:p w:rsidR="00D05128" w:rsidRDefault="00C72E2D">
            <w:pPr>
              <w:spacing w:line="500" w:lineRule="exact"/>
              <w:ind w:firstLineChars="200" w:firstLine="480"/>
              <w:rPr>
                <w:kern w:val="0"/>
                <w:sz w:val="24"/>
              </w:rPr>
            </w:pPr>
            <w:r>
              <w:rPr>
                <w:kern w:val="0"/>
                <w:sz w:val="24"/>
              </w:rPr>
              <w:t>本项目对地下水环境的影响主要为储油罐、加油区、输油管线如果发生油品泄漏或渗漏将对地下水环境造成污染。对此，应该采取源头控制措施，工艺、管道、设备、污水处理及储存采取污染防控措施，将污染物的跑、冒、滴、漏降到最低限度。除了严格按防渗设计要求进行施工外，应加强防渗措施的日常维护，使防渗措施达到应有的防渗效果。同时，企业应加强生产设施的环保设施的管理，避免废水及油品的跑、冒、滴、漏。</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2.2.3</w:t>
            </w:r>
            <w:r>
              <w:rPr>
                <w:rFonts w:ascii="Times New Roman" w:hAnsi="Times New Roman" w:cs="Times New Roman"/>
                <w:color w:val="auto"/>
              </w:rPr>
              <w:t xml:space="preserve"> </w:t>
            </w:r>
            <w:r>
              <w:rPr>
                <w:rFonts w:ascii="Times New Roman" w:hAnsi="Times New Roman" w:cs="Times New Roman"/>
                <w:color w:val="auto"/>
              </w:rPr>
              <w:t>噪声污染源分析</w:t>
            </w:r>
          </w:p>
          <w:p w:rsidR="00D05128" w:rsidRDefault="00C72E2D">
            <w:pPr>
              <w:spacing w:line="360" w:lineRule="auto"/>
              <w:ind w:firstLineChars="200" w:firstLine="480"/>
              <w:rPr>
                <w:sz w:val="24"/>
                <w:szCs w:val="28"/>
              </w:rPr>
            </w:pPr>
            <w:r>
              <w:rPr>
                <w:sz w:val="24"/>
                <w:szCs w:val="28"/>
              </w:rPr>
              <w:t>该项目营运期间，</w:t>
            </w:r>
            <w:r>
              <w:rPr>
                <w:sz w:val="24"/>
              </w:rPr>
              <w:t>噪声主要来自</w:t>
            </w:r>
            <w:r>
              <w:rPr>
                <w:sz w:val="24"/>
              </w:rPr>
              <w:t>加油机</w:t>
            </w:r>
            <w:r>
              <w:rPr>
                <w:sz w:val="24"/>
              </w:rPr>
              <w:t>、油罐车以及加油机动车辆等产生的噪声</w:t>
            </w:r>
            <w:r>
              <w:rPr>
                <w:sz w:val="24"/>
                <w:szCs w:val="28"/>
              </w:rPr>
              <w:t>，主要产生噪声设备详见下表。</w:t>
            </w:r>
          </w:p>
          <w:p w:rsidR="00D05128" w:rsidRDefault="00C72E2D">
            <w:pPr>
              <w:adjustRightInd w:val="0"/>
              <w:snapToGrid w:val="0"/>
              <w:spacing w:line="360" w:lineRule="auto"/>
              <w:jc w:val="center"/>
              <w:rPr>
                <w:b/>
                <w:kern w:val="0"/>
                <w:sz w:val="24"/>
              </w:rPr>
            </w:pPr>
            <w:r>
              <w:rPr>
                <w:b/>
                <w:kern w:val="0"/>
                <w:sz w:val="24"/>
              </w:rPr>
              <w:t>表</w:t>
            </w:r>
            <w:r>
              <w:rPr>
                <w:b/>
                <w:kern w:val="0"/>
                <w:sz w:val="24"/>
              </w:rPr>
              <w:t>1</w:t>
            </w:r>
            <w:r>
              <w:rPr>
                <w:rFonts w:hint="eastAsia"/>
                <w:b/>
                <w:kern w:val="0"/>
                <w:sz w:val="24"/>
              </w:rPr>
              <w:t>0</w:t>
            </w:r>
            <w:r>
              <w:rPr>
                <w:b/>
                <w:kern w:val="0"/>
                <w:sz w:val="24"/>
              </w:rPr>
              <w:t xml:space="preserve">  </w:t>
            </w:r>
            <w:r>
              <w:rPr>
                <w:b/>
                <w:spacing w:val="4"/>
                <w:sz w:val="24"/>
              </w:rPr>
              <w:t>主要设备噪声声级</w:t>
            </w:r>
          </w:p>
          <w:tbl>
            <w:tblPr>
              <w:tblW w:w="839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94"/>
              <w:gridCol w:w="3148"/>
              <w:gridCol w:w="2024"/>
              <w:gridCol w:w="2025"/>
            </w:tblGrid>
            <w:tr w:rsidR="00D05128">
              <w:trPr>
                <w:trHeight w:val="57"/>
                <w:jc w:val="center"/>
              </w:trPr>
              <w:tc>
                <w:tcPr>
                  <w:tcW w:w="1194" w:type="dxa"/>
                  <w:vAlign w:val="center"/>
                </w:tcPr>
                <w:p w:rsidR="00D05128" w:rsidRDefault="00C72E2D">
                  <w:pPr>
                    <w:jc w:val="center"/>
                    <w:rPr>
                      <w:b/>
                      <w:bCs/>
                      <w:szCs w:val="21"/>
                    </w:rPr>
                  </w:pPr>
                  <w:r>
                    <w:rPr>
                      <w:b/>
                      <w:bCs/>
                      <w:szCs w:val="21"/>
                    </w:rPr>
                    <w:t>序号</w:t>
                  </w:r>
                </w:p>
              </w:tc>
              <w:tc>
                <w:tcPr>
                  <w:tcW w:w="3148" w:type="dxa"/>
                  <w:vAlign w:val="center"/>
                </w:tcPr>
                <w:p w:rsidR="00D05128" w:rsidRDefault="00C72E2D">
                  <w:pPr>
                    <w:jc w:val="center"/>
                    <w:rPr>
                      <w:b/>
                      <w:bCs/>
                      <w:szCs w:val="21"/>
                    </w:rPr>
                  </w:pPr>
                  <w:r>
                    <w:rPr>
                      <w:b/>
                      <w:bCs/>
                      <w:szCs w:val="21"/>
                    </w:rPr>
                    <w:t>噪声源</w:t>
                  </w:r>
                </w:p>
              </w:tc>
              <w:tc>
                <w:tcPr>
                  <w:tcW w:w="2024" w:type="dxa"/>
                  <w:vAlign w:val="center"/>
                </w:tcPr>
                <w:p w:rsidR="00D05128" w:rsidRDefault="00C72E2D">
                  <w:pPr>
                    <w:jc w:val="center"/>
                    <w:rPr>
                      <w:b/>
                      <w:bCs/>
                      <w:szCs w:val="21"/>
                    </w:rPr>
                  </w:pPr>
                  <w:r>
                    <w:rPr>
                      <w:b/>
                      <w:bCs/>
                      <w:szCs w:val="21"/>
                    </w:rPr>
                    <w:t>设备数量（台）</w:t>
                  </w:r>
                </w:p>
              </w:tc>
              <w:tc>
                <w:tcPr>
                  <w:tcW w:w="2025" w:type="dxa"/>
                  <w:vAlign w:val="center"/>
                </w:tcPr>
                <w:p w:rsidR="00D05128" w:rsidRDefault="00C72E2D">
                  <w:pPr>
                    <w:jc w:val="center"/>
                    <w:rPr>
                      <w:b/>
                      <w:bCs/>
                      <w:szCs w:val="21"/>
                    </w:rPr>
                  </w:pPr>
                  <w:r>
                    <w:rPr>
                      <w:b/>
                      <w:bCs/>
                      <w:szCs w:val="21"/>
                    </w:rPr>
                    <w:t>声级值</w:t>
                  </w:r>
                  <w:r>
                    <w:rPr>
                      <w:b/>
                      <w:bCs/>
                      <w:szCs w:val="21"/>
                    </w:rPr>
                    <w:t>dB</w:t>
                  </w:r>
                  <w:r>
                    <w:rPr>
                      <w:b/>
                      <w:bCs/>
                      <w:szCs w:val="21"/>
                    </w:rPr>
                    <w:t>（</w:t>
                  </w:r>
                  <w:r>
                    <w:rPr>
                      <w:b/>
                      <w:bCs/>
                      <w:szCs w:val="21"/>
                    </w:rPr>
                    <w:t>A</w:t>
                  </w:r>
                  <w:r>
                    <w:rPr>
                      <w:b/>
                      <w:bCs/>
                      <w:szCs w:val="21"/>
                    </w:rPr>
                    <w:t>）</w:t>
                  </w:r>
                </w:p>
              </w:tc>
            </w:tr>
            <w:tr w:rsidR="00D05128">
              <w:trPr>
                <w:trHeight w:val="57"/>
                <w:jc w:val="center"/>
              </w:trPr>
              <w:tc>
                <w:tcPr>
                  <w:tcW w:w="1194" w:type="dxa"/>
                  <w:vAlign w:val="center"/>
                </w:tcPr>
                <w:p w:rsidR="00D05128" w:rsidRDefault="00C72E2D">
                  <w:pPr>
                    <w:jc w:val="center"/>
                    <w:rPr>
                      <w:szCs w:val="21"/>
                    </w:rPr>
                  </w:pPr>
                  <w:r>
                    <w:rPr>
                      <w:szCs w:val="21"/>
                    </w:rPr>
                    <w:t>1</w:t>
                  </w:r>
                </w:p>
              </w:tc>
              <w:tc>
                <w:tcPr>
                  <w:tcW w:w="3148" w:type="dxa"/>
                  <w:vAlign w:val="center"/>
                </w:tcPr>
                <w:p w:rsidR="00D05128" w:rsidRDefault="00C72E2D">
                  <w:pPr>
                    <w:adjustRightInd w:val="0"/>
                    <w:snapToGrid w:val="0"/>
                    <w:jc w:val="center"/>
                    <w:rPr>
                      <w:szCs w:val="21"/>
                    </w:rPr>
                  </w:pPr>
                  <w:r>
                    <w:rPr>
                      <w:szCs w:val="21"/>
                    </w:rPr>
                    <w:t>加油机</w:t>
                  </w:r>
                </w:p>
              </w:tc>
              <w:tc>
                <w:tcPr>
                  <w:tcW w:w="2024" w:type="dxa"/>
                  <w:vAlign w:val="center"/>
                </w:tcPr>
                <w:p w:rsidR="00D05128" w:rsidRDefault="00C72E2D">
                  <w:pPr>
                    <w:adjustRightInd w:val="0"/>
                    <w:snapToGrid w:val="0"/>
                    <w:jc w:val="center"/>
                    <w:rPr>
                      <w:szCs w:val="21"/>
                    </w:rPr>
                  </w:pPr>
                  <w:r>
                    <w:rPr>
                      <w:szCs w:val="21"/>
                    </w:rPr>
                    <w:t>5</w:t>
                  </w:r>
                  <w:r>
                    <w:rPr>
                      <w:szCs w:val="21"/>
                    </w:rPr>
                    <w:t>台</w:t>
                  </w:r>
                </w:p>
              </w:tc>
              <w:tc>
                <w:tcPr>
                  <w:tcW w:w="2025" w:type="dxa"/>
                  <w:vAlign w:val="center"/>
                </w:tcPr>
                <w:p w:rsidR="00D05128" w:rsidRDefault="00C72E2D">
                  <w:pPr>
                    <w:adjustRightInd w:val="0"/>
                    <w:snapToGrid w:val="0"/>
                    <w:jc w:val="center"/>
                    <w:rPr>
                      <w:szCs w:val="21"/>
                    </w:rPr>
                  </w:pPr>
                  <w:r>
                    <w:rPr>
                      <w:szCs w:val="21"/>
                    </w:rPr>
                    <w:t>65</w:t>
                  </w:r>
                  <w:r>
                    <w:rPr>
                      <w:kern w:val="0"/>
                      <w:szCs w:val="21"/>
                      <w:lang w:val="en-GB"/>
                    </w:rPr>
                    <w:t>～</w:t>
                  </w:r>
                  <w:r>
                    <w:rPr>
                      <w:kern w:val="0"/>
                      <w:szCs w:val="21"/>
                    </w:rPr>
                    <w:t>75</w:t>
                  </w:r>
                </w:p>
              </w:tc>
            </w:tr>
            <w:tr w:rsidR="00D05128">
              <w:trPr>
                <w:trHeight w:val="57"/>
                <w:jc w:val="center"/>
              </w:trPr>
              <w:tc>
                <w:tcPr>
                  <w:tcW w:w="1194" w:type="dxa"/>
                  <w:vAlign w:val="center"/>
                </w:tcPr>
                <w:p w:rsidR="00D05128" w:rsidRDefault="00C72E2D">
                  <w:pPr>
                    <w:adjustRightInd w:val="0"/>
                    <w:snapToGrid w:val="0"/>
                    <w:jc w:val="center"/>
                    <w:rPr>
                      <w:szCs w:val="21"/>
                    </w:rPr>
                  </w:pPr>
                  <w:r>
                    <w:rPr>
                      <w:szCs w:val="21"/>
                    </w:rPr>
                    <w:t>2</w:t>
                  </w:r>
                </w:p>
              </w:tc>
              <w:tc>
                <w:tcPr>
                  <w:tcW w:w="3148" w:type="dxa"/>
                  <w:vAlign w:val="center"/>
                </w:tcPr>
                <w:p w:rsidR="00D05128" w:rsidRDefault="00C72E2D">
                  <w:pPr>
                    <w:adjustRightInd w:val="0"/>
                    <w:snapToGrid w:val="0"/>
                    <w:jc w:val="center"/>
                    <w:rPr>
                      <w:szCs w:val="21"/>
                    </w:rPr>
                  </w:pPr>
                  <w:r>
                    <w:rPr>
                      <w:szCs w:val="21"/>
                    </w:rPr>
                    <w:t>潜油泵</w:t>
                  </w:r>
                </w:p>
              </w:tc>
              <w:tc>
                <w:tcPr>
                  <w:tcW w:w="2024" w:type="dxa"/>
                  <w:vAlign w:val="center"/>
                </w:tcPr>
                <w:p w:rsidR="00D05128" w:rsidRDefault="00C72E2D">
                  <w:pPr>
                    <w:adjustRightInd w:val="0"/>
                    <w:snapToGrid w:val="0"/>
                    <w:jc w:val="center"/>
                    <w:rPr>
                      <w:szCs w:val="21"/>
                    </w:rPr>
                  </w:pPr>
                  <w:r>
                    <w:rPr>
                      <w:szCs w:val="21"/>
                    </w:rPr>
                    <w:t>5</w:t>
                  </w:r>
                  <w:r>
                    <w:rPr>
                      <w:szCs w:val="21"/>
                    </w:rPr>
                    <w:t>台</w:t>
                  </w:r>
                </w:p>
              </w:tc>
              <w:tc>
                <w:tcPr>
                  <w:tcW w:w="2025" w:type="dxa"/>
                  <w:vAlign w:val="center"/>
                </w:tcPr>
                <w:p w:rsidR="00D05128" w:rsidRDefault="00C72E2D">
                  <w:pPr>
                    <w:adjustRightInd w:val="0"/>
                    <w:snapToGrid w:val="0"/>
                    <w:jc w:val="center"/>
                    <w:rPr>
                      <w:kern w:val="0"/>
                      <w:szCs w:val="21"/>
                      <w:lang w:val="en-GB"/>
                    </w:rPr>
                  </w:pPr>
                  <w:r>
                    <w:rPr>
                      <w:szCs w:val="21"/>
                    </w:rPr>
                    <w:t>65</w:t>
                  </w:r>
                  <w:r>
                    <w:rPr>
                      <w:kern w:val="0"/>
                      <w:szCs w:val="21"/>
                      <w:lang w:val="en-GB"/>
                    </w:rPr>
                    <w:t>～</w:t>
                  </w:r>
                  <w:r>
                    <w:rPr>
                      <w:kern w:val="0"/>
                      <w:szCs w:val="21"/>
                    </w:rPr>
                    <w:t>75</w:t>
                  </w:r>
                </w:p>
              </w:tc>
            </w:tr>
            <w:tr w:rsidR="00D05128">
              <w:trPr>
                <w:trHeight w:val="57"/>
                <w:jc w:val="center"/>
              </w:trPr>
              <w:tc>
                <w:tcPr>
                  <w:tcW w:w="1194" w:type="dxa"/>
                  <w:vAlign w:val="center"/>
                </w:tcPr>
                <w:p w:rsidR="00D05128" w:rsidRDefault="00C72E2D">
                  <w:pPr>
                    <w:jc w:val="center"/>
                    <w:rPr>
                      <w:szCs w:val="21"/>
                    </w:rPr>
                  </w:pPr>
                  <w:r>
                    <w:rPr>
                      <w:szCs w:val="21"/>
                    </w:rPr>
                    <w:t>3</w:t>
                  </w:r>
                </w:p>
              </w:tc>
              <w:tc>
                <w:tcPr>
                  <w:tcW w:w="3148" w:type="dxa"/>
                  <w:vAlign w:val="center"/>
                </w:tcPr>
                <w:p w:rsidR="00D05128" w:rsidRDefault="00C72E2D">
                  <w:pPr>
                    <w:tabs>
                      <w:tab w:val="left" w:pos="1080"/>
                    </w:tabs>
                    <w:jc w:val="center"/>
                    <w:rPr>
                      <w:szCs w:val="21"/>
                    </w:rPr>
                  </w:pPr>
                  <w:r>
                    <w:rPr>
                      <w:szCs w:val="21"/>
                    </w:rPr>
                    <w:t>机动车辆</w:t>
                  </w:r>
                </w:p>
              </w:tc>
              <w:tc>
                <w:tcPr>
                  <w:tcW w:w="2024" w:type="dxa"/>
                  <w:vAlign w:val="center"/>
                </w:tcPr>
                <w:p w:rsidR="00D05128" w:rsidRDefault="00C72E2D">
                  <w:pPr>
                    <w:tabs>
                      <w:tab w:val="left" w:pos="1080"/>
                    </w:tabs>
                    <w:jc w:val="center"/>
                    <w:rPr>
                      <w:szCs w:val="21"/>
                    </w:rPr>
                  </w:pPr>
                  <w:r>
                    <w:rPr>
                      <w:szCs w:val="21"/>
                    </w:rPr>
                    <w:t>/</w:t>
                  </w:r>
                </w:p>
              </w:tc>
              <w:tc>
                <w:tcPr>
                  <w:tcW w:w="2025" w:type="dxa"/>
                  <w:vAlign w:val="center"/>
                </w:tcPr>
                <w:p w:rsidR="00D05128" w:rsidRDefault="00C72E2D">
                  <w:pPr>
                    <w:jc w:val="center"/>
                    <w:rPr>
                      <w:szCs w:val="21"/>
                    </w:rPr>
                  </w:pPr>
                  <w:r>
                    <w:rPr>
                      <w:kern w:val="0"/>
                      <w:szCs w:val="21"/>
                      <w:lang w:val="en-GB"/>
                    </w:rPr>
                    <w:t>70</w:t>
                  </w:r>
                  <w:r>
                    <w:rPr>
                      <w:kern w:val="0"/>
                      <w:szCs w:val="21"/>
                      <w:lang w:val="en-GB"/>
                    </w:rPr>
                    <w:t>～</w:t>
                  </w:r>
                  <w:r>
                    <w:rPr>
                      <w:kern w:val="0"/>
                      <w:szCs w:val="21"/>
                      <w:lang w:val="en-GB"/>
                    </w:rPr>
                    <w:t>75</w:t>
                  </w:r>
                </w:p>
              </w:tc>
            </w:tr>
          </w:tbl>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 xml:space="preserve">2.2.4 </w:t>
            </w:r>
            <w:r>
              <w:rPr>
                <w:rFonts w:ascii="Times New Roman" w:hAnsi="Times New Roman" w:cs="Times New Roman"/>
                <w:color w:val="auto"/>
              </w:rPr>
              <w:t>固体废弃物污染源分析</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加油站营运过程中产生的固体废物主要为废油渣、员工产生的生活垃圾。</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1</w:t>
            </w:r>
            <w:r>
              <w:rPr>
                <w:rFonts w:ascii="Times New Roman" w:hAnsi="Times New Roman" w:cs="Times New Roman"/>
                <w:color w:val="auto"/>
              </w:rPr>
              <w:t>）废油渣：储油罐每</w:t>
            </w:r>
            <w:r>
              <w:rPr>
                <w:rFonts w:ascii="Times New Roman" w:hAnsi="Times New Roman" w:cs="Times New Roman"/>
                <w:color w:val="auto"/>
              </w:rPr>
              <w:t>1</w:t>
            </w:r>
            <w:r>
              <w:rPr>
                <w:rFonts w:ascii="Times New Roman" w:hAnsi="Times New Roman" w:cs="Times New Roman"/>
                <w:color w:val="auto"/>
              </w:rPr>
              <w:t>年清洗一次，清洗废物为</w:t>
            </w:r>
            <w:r>
              <w:rPr>
                <w:rFonts w:ascii="Times New Roman" w:hAnsi="Times New Roman" w:cs="Times New Roman"/>
                <w:color w:val="auto"/>
              </w:rPr>
              <w:t>0.5t/</w:t>
            </w:r>
            <w:r>
              <w:rPr>
                <w:rFonts w:ascii="Times New Roman" w:hAnsi="Times New Roman" w:cs="Times New Roman"/>
                <w:color w:val="auto"/>
              </w:rPr>
              <w:t>次。加油</w:t>
            </w:r>
            <w:r>
              <w:rPr>
                <w:rFonts w:ascii="Times New Roman" w:hAnsi="Times New Roman" w:cs="Times New Roman"/>
                <w:color w:val="auto"/>
              </w:rPr>
              <w:t>(</w:t>
            </w:r>
            <w:r>
              <w:rPr>
                <w:rFonts w:ascii="Times New Roman" w:hAnsi="Times New Roman" w:cs="Times New Roman"/>
                <w:color w:val="auto"/>
              </w:rPr>
              <w:t>气</w:t>
            </w:r>
            <w:r>
              <w:rPr>
                <w:rFonts w:ascii="Times New Roman" w:hAnsi="Times New Roman" w:cs="Times New Roman"/>
                <w:color w:val="auto"/>
              </w:rPr>
              <w:t>)</w:t>
            </w:r>
            <w:r>
              <w:rPr>
                <w:rFonts w:ascii="Times New Roman" w:hAnsi="Times New Roman" w:cs="Times New Roman"/>
                <w:color w:val="auto"/>
              </w:rPr>
              <w:t>站委托乌鲁木齐伟林顺安石油设备技术服务有限公司进行清罐工作，处理产生的废物由该公司清运处理。油罐清洗协议见附件。</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）站内加气使用压缩机过程中会产生废压缩机油，根据类比，每台压缩机产生废机油</w:t>
            </w:r>
            <w:r>
              <w:rPr>
                <w:rFonts w:ascii="Times New Roman" w:hAnsi="Times New Roman" w:cs="Times New Roman"/>
                <w:color w:val="auto"/>
              </w:rPr>
              <w:t>0.03t/a</w:t>
            </w:r>
            <w:r>
              <w:rPr>
                <w:rFonts w:ascii="Times New Roman" w:hAnsi="Times New Roman" w:cs="Times New Roman"/>
                <w:color w:val="auto"/>
              </w:rPr>
              <w:t>，则加油（气）站生产的废机油为</w:t>
            </w:r>
            <w:r>
              <w:rPr>
                <w:rFonts w:ascii="Times New Roman" w:hAnsi="Times New Roman" w:cs="Times New Roman"/>
                <w:color w:val="auto"/>
              </w:rPr>
              <w:t>0.06 t/a</w:t>
            </w:r>
            <w:r>
              <w:rPr>
                <w:rFonts w:ascii="Times New Roman" w:hAnsi="Times New Roman" w:cs="Times New Roman"/>
                <w:color w:val="auto"/>
              </w:rPr>
              <w:t>。</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3</w:t>
            </w:r>
            <w:r>
              <w:rPr>
                <w:rFonts w:ascii="Times New Roman" w:hAnsi="Times New Roman" w:cs="Times New Roman"/>
                <w:color w:val="auto"/>
              </w:rPr>
              <w:t>）生活垃圾：项目定员</w:t>
            </w:r>
            <w:r>
              <w:rPr>
                <w:rFonts w:ascii="Times New Roman" w:hAnsi="Times New Roman" w:cs="Times New Roman"/>
                <w:color w:val="auto"/>
              </w:rPr>
              <w:t>13</w:t>
            </w:r>
            <w:r>
              <w:rPr>
                <w:rFonts w:ascii="Times New Roman" w:hAnsi="Times New Roman" w:cs="Times New Roman"/>
                <w:color w:val="auto"/>
              </w:rPr>
              <w:t>人，生活垃圾排放量按</w:t>
            </w:r>
            <w:r>
              <w:rPr>
                <w:rFonts w:ascii="Times New Roman" w:hAnsi="Times New Roman" w:cs="Times New Roman"/>
                <w:color w:val="auto"/>
              </w:rPr>
              <w:t>1kg/</w:t>
            </w:r>
            <w:r>
              <w:rPr>
                <w:rFonts w:ascii="Times New Roman" w:hAnsi="Times New Roman" w:cs="Times New Roman"/>
                <w:color w:val="auto"/>
              </w:rPr>
              <w:t>人</w:t>
            </w:r>
            <w:r>
              <w:rPr>
                <w:rFonts w:ascii="Times New Roman" w:hAnsi="Times New Roman" w:cs="Times New Roman"/>
                <w:color w:val="auto"/>
              </w:rPr>
              <w:t>·d</w:t>
            </w:r>
            <w:r>
              <w:rPr>
                <w:rFonts w:ascii="Times New Roman" w:hAnsi="Times New Roman" w:cs="Times New Roman"/>
                <w:color w:val="auto"/>
              </w:rPr>
              <w:t>计，则该加油站员工每天产生生活垃圾的量为</w:t>
            </w:r>
            <w:r>
              <w:rPr>
                <w:rFonts w:ascii="Times New Roman" w:hAnsi="Times New Roman" w:cs="Times New Roman"/>
                <w:color w:val="auto"/>
              </w:rPr>
              <w:t>13kg</w:t>
            </w:r>
            <w:r>
              <w:rPr>
                <w:rFonts w:ascii="Times New Roman" w:hAnsi="Times New Roman" w:cs="Times New Roman"/>
                <w:color w:val="auto"/>
              </w:rPr>
              <w:t>，年产生垃圾量为</w:t>
            </w:r>
            <w:r>
              <w:rPr>
                <w:rFonts w:ascii="Times New Roman" w:hAnsi="Times New Roman" w:cs="Times New Roman"/>
                <w:color w:val="auto"/>
              </w:rPr>
              <w:t>4.745t</w:t>
            </w:r>
            <w:r>
              <w:rPr>
                <w:rFonts w:ascii="Times New Roman" w:hAnsi="Times New Roman" w:cs="Times New Roman"/>
                <w:color w:val="auto"/>
              </w:rPr>
              <w:t>。</w:t>
            </w:r>
          </w:p>
          <w:p w:rsidR="00D05128" w:rsidRDefault="00D05128">
            <w:pPr>
              <w:rPr>
                <w:kern w:val="0"/>
                <w:sz w:val="20"/>
              </w:rPr>
            </w:pPr>
          </w:p>
          <w:p w:rsidR="00D05128" w:rsidRDefault="00D05128">
            <w:pPr>
              <w:pStyle w:val="Default"/>
              <w:rPr>
                <w:rFonts w:ascii="Times New Roman" w:hAnsi="Times New Roman" w:cs="Times New Roman"/>
                <w:sz w:val="20"/>
              </w:rPr>
            </w:pPr>
          </w:p>
          <w:p w:rsidR="00D05128" w:rsidRDefault="00D05128">
            <w:pPr>
              <w:pStyle w:val="Default"/>
              <w:rPr>
                <w:rFonts w:ascii="Times New Roman" w:hAnsi="Times New Roman" w:cs="Times New Roman"/>
                <w:sz w:val="20"/>
              </w:rPr>
            </w:pPr>
          </w:p>
          <w:p w:rsidR="00D05128" w:rsidRDefault="00D05128">
            <w:pPr>
              <w:rPr>
                <w:kern w:val="0"/>
                <w:sz w:val="20"/>
              </w:rPr>
            </w:pPr>
          </w:p>
        </w:tc>
      </w:tr>
    </w:tbl>
    <w:p w:rsidR="00D05128" w:rsidRDefault="00C72E2D">
      <w:pPr>
        <w:outlineLvl w:val="2"/>
        <w:rPr>
          <w:b/>
          <w:sz w:val="32"/>
          <w:szCs w:val="24"/>
        </w:rPr>
      </w:pPr>
      <w:r>
        <w:rPr>
          <w:b/>
          <w:sz w:val="32"/>
          <w:szCs w:val="24"/>
        </w:rPr>
        <w:lastRenderedPageBreak/>
        <w:t>项目主要污染物产生及预计排放情况</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6"/>
        <w:gridCol w:w="1181"/>
        <w:gridCol w:w="1549"/>
        <w:gridCol w:w="1267"/>
        <w:gridCol w:w="1267"/>
        <w:gridCol w:w="1059"/>
        <w:gridCol w:w="1195"/>
      </w:tblGrid>
      <w:tr w:rsidR="00D05128">
        <w:trPr>
          <w:trHeight w:val="491"/>
          <w:jc w:val="center"/>
        </w:trPr>
        <w:tc>
          <w:tcPr>
            <w:tcW w:w="986" w:type="dxa"/>
            <w:tcBorders>
              <w:top w:val="single" w:sz="4" w:space="0" w:color="auto"/>
              <w:left w:val="single" w:sz="4" w:space="0" w:color="auto"/>
              <w:tl2br w:val="single" w:sz="4" w:space="0" w:color="auto"/>
            </w:tcBorders>
            <w:vAlign w:val="center"/>
          </w:tcPr>
          <w:p w:rsidR="00D05128" w:rsidRDefault="00C72E2D">
            <w:pPr>
              <w:spacing w:line="400" w:lineRule="exact"/>
              <w:rPr>
                <w:b/>
                <w:bCs/>
                <w:szCs w:val="21"/>
              </w:rPr>
            </w:pPr>
            <w:r>
              <w:rPr>
                <w:b/>
                <w:bCs/>
                <w:szCs w:val="21"/>
              </w:rPr>
              <w:t xml:space="preserve">   </w:t>
            </w:r>
            <w:r>
              <w:rPr>
                <w:b/>
                <w:bCs/>
                <w:szCs w:val="21"/>
              </w:rPr>
              <w:t>内容</w:t>
            </w:r>
          </w:p>
          <w:p w:rsidR="00D05128" w:rsidRDefault="00C72E2D">
            <w:pPr>
              <w:pStyle w:val="af3"/>
              <w:spacing w:line="400" w:lineRule="exact"/>
              <w:rPr>
                <w:b/>
                <w:bCs/>
                <w:sz w:val="21"/>
                <w:szCs w:val="21"/>
              </w:rPr>
            </w:pPr>
            <w:r>
              <w:rPr>
                <w:b/>
                <w:bCs/>
                <w:sz w:val="21"/>
                <w:szCs w:val="21"/>
              </w:rPr>
              <w:t>类型</w:t>
            </w:r>
          </w:p>
        </w:tc>
        <w:tc>
          <w:tcPr>
            <w:tcW w:w="1181" w:type="dxa"/>
            <w:tcBorders>
              <w:top w:val="single" w:sz="4" w:space="0" w:color="auto"/>
            </w:tcBorders>
            <w:vAlign w:val="center"/>
          </w:tcPr>
          <w:p w:rsidR="00D05128" w:rsidRDefault="00C72E2D">
            <w:pPr>
              <w:spacing w:line="400" w:lineRule="exact"/>
              <w:jc w:val="center"/>
              <w:rPr>
                <w:b/>
                <w:bCs/>
                <w:szCs w:val="21"/>
              </w:rPr>
            </w:pPr>
            <w:r>
              <w:rPr>
                <w:b/>
                <w:bCs/>
                <w:szCs w:val="21"/>
              </w:rPr>
              <w:t>排放源</w:t>
            </w:r>
          </w:p>
        </w:tc>
        <w:tc>
          <w:tcPr>
            <w:tcW w:w="1549" w:type="dxa"/>
            <w:tcBorders>
              <w:top w:val="single" w:sz="4" w:space="0" w:color="auto"/>
            </w:tcBorders>
            <w:vAlign w:val="center"/>
          </w:tcPr>
          <w:p w:rsidR="00D05128" w:rsidRDefault="00C72E2D">
            <w:pPr>
              <w:spacing w:line="400" w:lineRule="exact"/>
              <w:jc w:val="center"/>
              <w:rPr>
                <w:b/>
                <w:bCs/>
                <w:szCs w:val="21"/>
              </w:rPr>
            </w:pPr>
            <w:r>
              <w:rPr>
                <w:b/>
                <w:bCs/>
                <w:szCs w:val="21"/>
              </w:rPr>
              <w:t>污染物名称</w:t>
            </w:r>
          </w:p>
        </w:tc>
        <w:tc>
          <w:tcPr>
            <w:tcW w:w="2534" w:type="dxa"/>
            <w:gridSpan w:val="2"/>
            <w:tcBorders>
              <w:top w:val="single" w:sz="4" w:space="0" w:color="auto"/>
              <w:bottom w:val="single" w:sz="4" w:space="0" w:color="auto"/>
            </w:tcBorders>
            <w:vAlign w:val="center"/>
          </w:tcPr>
          <w:p w:rsidR="00D05128" w:rsidRDefault="00C72E2D">
            <w:pPr>
              <w:spacing w:line="400" w:lineRule="exact"/>
              <w:jc w:val="center"/>
              <w:rPr>
                <w:b/>
                <w:bCs/>
                <w:szCs w:val="21"/>
              </w:rPr>
            </w:pPr>
            <w:r>
              <w:rPr>
                <w:b/>
                <w:bCs/>
                <w:szCs w:val="21"/>
              </w:rPr>
              <w:t>处理前产生浓度</w:t>
            </w:r>
          </w:p>
          <w:p w:rsidR="00D05128" w:rsidRDefault="00C72E2D">
            <w:pPr>
              <w:spacing w:line="400" w:lineRule="exact"/>
              <w:jc w:val="center"/>
              <w:rPr>
                <w:b/>
                <w:bCs/>
                <w:szCs w:val="21"/>
              </w:rPr>
            </w:pPr>
            <w:r>
              <w:rPr>
                <w:b/>
                <w:bCs/>
                <w:szCs w:val="21"/>
              </w:rPr>
              <w:t>及产生量</w:t>
            </w:r>
          </w:p>
        </w:tc>
        <w:tc>
          <w:tcPr>
            <w:tcW w:w="2254" w:type="dxa"/>
            <w:gridSpan w:val="2"/>
            <w:tcBorders>
              <w:top w:val="single" w:sz="4" w:space="0" w:color="auto"/>
              <w:bottom w:val="single" w:sz="4" w:space="0" w:color="auto"/>
              <w:right w:val="single" w:sz="4" w:space="0" w:color="auto"/>
            </w:tcBorders>
            <w:vAlign w:val="center"/>
          </w:tcPr>
          <w:p w:rsidR="00D05128" w:rsidRDefault="00C72E2D">
            <w:pPr>
              <w:spacing w:line="400" w:lineRule="exact"/>
              <w:jc w:val="center"/>
              <w:rPr>
                <w:b/>
                <w:bCs/>
                <w:szCs w:val="21"/>
              </w:rPr>
            </w:pPr>
            <w:r>
              <w:rPr>
                <w:b/>
                <w:bCs/>
                <w:szCs w:val="21"/>
              </w:rPr>
              <w:t>处理后排放浓度</w:t>
            </w:r>
          </w:p>
          <w:p w:rsidR="00D05128" w:rsidRDefault="00C72E2D">
            <w:pPr>
              <w:spacing w:line="400" w:lineRule="exact"/>
              <w:jc w:val="center"/>
              <w:rPr>
                <w:b/>
                <w:bCs/>
                <w:szCs w:val="21"/>
              </w:rPr>
            </w:pPr>
            <w:r>
              <w:rPr>
                <w:b/>
                <w:bCs/>
                <w:szCs w:val="21"/>
              </w:rPr>
              <w:t>及排放量</w:t>
            </w:r>
          </w:p>
        </w:tc>
      </w:tr>
      <w:tr w:rsidR="00D05128">
        <w:trPr>
          <w:trHeight w:val="237"/>
          <w:jc w:val="center"/>
        </w:trPr>
        <w:tc>
          <w:tcPr>
            <w:tcW w:w="986" w:type="dxa"/>
            <w:vMerge w:val="restart"/>
            <w:tcBorders>
              <w:left w:val="single" w:sz="4" w:space="0" w:color="auto"/>
            </w:tcBorders>
            <w:vAlign w:val="center"/>
          </w:tcPr>
          <w:p w:rsidR="00D05128" w:rsidRDefault="00C72E2D">
            <w:pPr>
              <w:spacing w:line="400" w:lineRule="exact"/>
              <w:jc w:val="center"/>
              <w:rPr>
                <w:szCs w:val="21"/>
              </w:rPr>
            </w:pPr>
            <w:r>
              <w:rPr>
                <w:szCs w:val="21"/>
              </w:rPr>
              <w:t>大气污染物</w:t>
            </w:r>
          </w:p>
        </w:tc>
        <w:tc>
          <w:tcPr>
            <w:tcW w:w="1181" w:type="dxa"/>
            <w:vAlign w:val="center"/>
          </w:tcPr>
          <w:p w:rsidR="00D05128" w:rsidRDefault="00C72E2D">
            <w:pPr>
              <w:pStyle w:val="aff9"/>
              <w:rPr>
                <w:szCs w:val="21"/>
              </w:rPr>
            </w:pPr>
            <w:r>
              <w:rPr>
                <w:szCs w:val="21"/>
              </w:rPr>
              <w:t>卸油、储油、加油</w:t>
            </w:r>
          </w:p>
        </w:tc>
        <w:tc>
          <w:tcPr>
            <w:tcW w:w="1549" w:type="dxa"/>
            <w:shd w:val="clear" w:color="auto" w:fill="auto"/>
            <w:vAlign w:val="center"/>
          </w:tcPr>
          <w:p w:rsidR="00D05128" w:rsidRDefault="00C72E2D">
            <w:pPr>
              <w:pStyle w:val="aff9"/>
              <w:rPr>
                <w:szCs w:val="21"/>
              </w:rPr>
            </w:pPr>
            <w:r>
              <w:rPr>
                <w:szCs w:val="21"/>
              </w:rPr>
              <w:t>非甲烷总烃</w:t>
            </w:r>
          </w:p>
        </w:tc>
        <w:tc>
          <w:tcPr>
            <w:tcW w:w="2534" w:type="dxa"/>
            <w:gridSpan w:val="2"/>
            <w:tcBorders>
              <w:right w:val="single" w:sz="4" w:space="0" w:color="auto"/>
            </w:tcBorders>
            <w:shd w:val="clear" w:color="auto" w:fill="auto"/>
            <w:vAlign w:val="center"/>
          </w:tcPr>
          <w:p w:rsidR="00D05128" w:rsidRDefault="00C72E2D">
            <w:pPr>
              <w:pStyle w:val="aff9"/>
              <w:rPr>
                <w:szCs w:val="21"/>
              </w:rPr>
            </w:pPr>
            <w:r>
              <w:rPr>
                <w:szCs w:val="21"/>
              </w:rPr>
              <w:t>8.72</w:t>
            </w:r>
            <w:r>
              <w:rPr>
                <w:szCs w:val="21"/>
              </w:rPr>
              <w:t>t/a</w:t>
            </w:r>
          </w:p>
        </w:tc>
        <w:tc>
          <w:tcPr>
            <w:tcW w:w="2254" w:type="dxa"/>
            <w:gridSpan w:val="2"/>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1.74</w:t>
            </w:r>
            <w:r>
              <w:rPr>
                <w:szCs w:val="21"/>
              </w:rPr>
              <w:t>t/a</w:t>
            </w:r>
          </w:p>
        </w:tc>
      </w:tr>
      <w:tr w:rsidR="00D05128">
        <w:trPr>
          <w:trHeight w:val="237"/>
          <w:jc w:val="center"/>
        </w:trPr>
        <w:tc>
          <w:tcPr>
            <w:tcW w:w="986" w:type="dxa"/>
            <w:vMerge/>
            <w:tcBorders>
              <w:left w:val="single" w:sz="4" w:space="0" w:color="auto"/>
            </w:tcBorders>
            <w:vAlign w:val="center"/>
          </w:tcPr>
          <w:p w:rsidR="00D05128" w:rsidRDefault="00D05128">
            <w:pPr>
              <w:spacing w:line="400" w:lineRule="exact"/>
              <w:jc w:val="center"/>
              <w:rPr>
                <w:szCs w:val="21"/>
              </w:rPr>
            </w:pPr>
          </w:p>
        </w:tc>
        <w:tc>
          <w:tcPr>
            <w:tcW w:w="1181" w:type="dxa"/>
            <w:vAlign w:val="center"/>
          </w:tcPr>
          <w:p w:rsidR="00D05128" w:rsidRDefault="00C72E2D">
            <w:pPr>
              <w:pStyle w:val="aff9"/>
              <w:rPr>
                <w:spacing w:val="15"/>
                <w:szCs w:val="21"/>
              </w:rPr>
            </w:pPr>
            <w:r>
              <w:rPr>
                <w:szCs w:val="21"/>
                <w:lang w:val="en-GB"/>
              </w:rPr>
              <w:t>汽车尾气</w:t>
            </w:r>
          </w:p>
        </w:tc>
        <w:tc>
          <w:tcPr>
            <w:tcW w:w="1549" w:type="dxa"/>
            <w:shd w:val="clear" w:color="auto" w:fill="auto"/>
            <w:vAlign w:val="center"/>
          </w:tcPr>
          <w:p w:rsidR="00D05128" w:rsidRDefault="00C72E2D">
            <w:pPr>
              <w:pStyle w:val="aff9"/>
              <w:rPr>
                <w:szCs w:val="21"/>
              </w:rPr>
            </w:pPr>
            <w:r>
              <w:rPr>
                <w:szCs w:val="21"/>
              </w:rPr>
              <w:t>HC</w:t>
            </w:r>
            <w:r>
              <w:rPr>
                <w:szCs w:val="21"/>
              </w:rPr>
              <w:t>、</w:t>
            </w:r>
            <w:r>
              <w:rPr>
                <w:szCs w:val="21"/>
              </w:rPr>
              <w:t>CO</w:t>
            </w:r>
            <w:r>
              <w:rPr>
                <w:szCs w:val="21"/>
              </w:rPr>
              <w:t>、</w:t>
            </w:r>
            <w:r>
              <w:rPr>
                <w:szCs w:val="21"/>
              </w:rPr>
              <w:t>NO</w:t>
            </w:r>
            <w:r>
              <w:rPr>
                <w:szCs w:val="21"/>
                <w:vertAlign w:val="subscript"/>
              </w:rPr>
              <w:t>2</w:t>
            </w:r>
          </w:p>
        </w:tc>
        <w:tc>
          <w:tcPr>
            <w:tcW w:w="2534" w:type="dxa"/>
            <w:gridSpan w:val="2"/>
            <w:tcBorders>
              <w:right w:val="single" w:sz="4" w:space="0" w:color="auto"/>
            </w:tcBorders>
            <w:shd w:val="clear" w:color="auto" w:fill="auto"/>
            <w:vAlign w:val="center"/>
          </w:tcPr>
          <w:p w:rsidR="00D05128" w:rsidRDefault="00C72E2D">
            <w:pPr>
              <w:pStyle w:val="aff9"/>
              <w:rPr>
                <w:szCs w:val="21"/>
              </w:rPr>
            </w:pPr>
            <w:r>
              <w:rPr>
                <w:szCs w:val="21"/>
              </w:rPr>
              <w:t>少量</w:t>
            </w:r>
          </w:p>
        </w:tc>
        <w:tc>
          <w:tcPr>
            <w:tcW w:w="2254" w:type="dxa"/>
            <w:gridSpan w:val="2"/>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少量</w:t>
            </w:r>
          </w:p>
        </w:tc>
      </w:tr>
      <w:tr w:rsidR="00D05128">
        <w:trPr>
          <w:trHeight w:val="237"/>
          <w:jc w:val="center"/>
        </w:trPr>
        <w:tc>
          <w:tcPr>
            <w:tcW w:w="986" w:type="dxa"/>
            <w:vMerge w:val="restart"/>
            <w:tcBorders>
              <w:left w:val="single" w:sz="4" w:space="0" w:color="auto"/>
            </w:tcBorders>
            <w:vAlign w:val="center"/>
          </w:tcPr>
          <w:p w:rsidR="00D05128" w:rsidRDefault="00C72E2D">
            <w:pPr>
              <w:spacing w:line="400" w:lineRule="exact"/>
              <w:jc w:val="center"/>
              <w:rPr>
                <w:szCs w:val="21"/>
              </w:rPr>
            </w:pPr>
            <w:r>
              <w:rPr>
                <w:szCs w:val="21"/>
              </w:rPr>
              <w:t>水污染物</w:t>
            </w:r>
          </w:p>
        </w:tc>
        <w:tc>
          <w:tcPr>
            <w:tcW w:w="1181" w:type="dxa"/>
            <w:vMerge w:val="restart"/>
            <w:vAlign w:val="center"/>
          </w:tcPr>
          <w:p w:rsidR="00D05128" w:rsidRDefault="00C72E2D">
            <w:pPr>
              <w:widowControl/>
              <w:spacing w:line="400" w:lineRule="exact"/>
              <w:jc w:val="center"/>
              <w:rPr>
                <w:szCs w:val="21"/>
              </w:rPr>
            </w:pPr>
            <w:r>
              <w:rPr>
                <w:szCs w:val="21"/>
              </w:rPr>
              <w:t>生活污水</w:t>
            </w:r>
          </w:p>
          <w:p w:rsidR="00D05128" w:rsidRDefault="00C72E2D">
            <w:pPr>
              <w:pStyle w:val="Default"/>
              <w:jc w:val="center"/>
              <w:rPr>
                <w:rFonts w:ascii="Times New Roman" w:hAnsi="Times New Roman" w:cs="Times New Roman"/>
                <w:sz w:val="21"/>
                <w:szCs w:val="21"/>
              </w:rPr>
            </w:pPr>
            <w:r>
              <w:rPr>
                <w:rFonts w:ascii="Times New Roman" w:hAnsi="Times New Roman" w:cs="Times New Roman"/>
                <w:sz w:val="21"/>
                <w:szCs w:val="21"/>
              </w:rPr>
              <w:t>379.6t/a</w:t>
            </w:r>
          </w:p>
        </w:tc>
        <w:tc>
          <w:tcPr>
            <w:tcW w:w="1549" w:type="dxa"/>
            <w:shd w:val="clear" w:color="auto" w:fill="auto"/>
            <w:vAlign w:val="center"/>
          </w:tcPr>
          <w:p w:rsidR="00D05128" w:rsidRDefault="00C72E2D">
            <w:pPr>
              <w:pStyle w:val="a9"/>
              <w:spacing w:after="0"/>
              <w:ind w:firstLineChars="0" w:firstLine="0"/>
              <w:jc w:val="center"/>
              <w:rPr>
                <w:szCs w:val="21"/>
              </w:rPr>
            </w:pPr>
            <w:r>
              <w:rPr>
                <w:szCs w:val="21"/>
              </w:rPr>
              <w:t>COD</w:t>
            </w:r>
          </w:p>
        </w:tc>
        <w:tc>
          <w:tcPr>
            <w:tcW w:w="1267" w:type="dxa"/>
            <w:tcBorders>
              <w:right w:val="single" w:sz="4" w:space="0" w:color="auto"/>
            </w:tcBorders>
            <w:shd w:val="clear" w:color="auto" w:fill="auto"/>
            <w:vAlign w:val="center"/>
          </w:tcPr>
          <w:p w:rsidR="00D05128" w:rsidRDefault="00C72E2D">
            <w:pPr>
              <w:pStyle w:val="aff9"/>
              <w:rPr>
                <w:szCs w:val="21"/>
              </w:rPr>
            </w:pPr>
            <w:r>
              <w:rPr>
                <w:szCs w:val="21"/>
              </w:rPr>
              <w:t>400mg/L</w:t>
            </w:r>
          </w:p>
        </w:tc>
        <w:tc>
          <w:tcPr>
            <w:tcW w:w="1267"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0.152t/a</w:t>
            </w:r>
          </w:p>
        </w:tc>
        <w:tc>
          <w:tcPr>
            <w:tcW w:w="1059"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400mg/L</w:t>
            </w:r>
          </w:p>
        </w:tc>
        <w:tc>
          <w:tcPr>
            <w:tcW w:w="1195"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0.152t/a</w:t>
            </w:r>
          </w:p>
        </w:tc>
      </w:tr>
      <w:tr w:rsidR="00D05128">
        <w:trPr>
          <w:trHeight w:val="237"/>
          <w:jc w:val="center"/>
        </w:trPr>
        <w:tc>
          <w:tcPr>
            <w:tcW w:w="986" w:type="dxa"/>
            <w:vMerge/>
            <w:tcBorders>
              <w:left w:val="single" w:sz="4" w:space="0" w:color="auto"/>
            </w:tcBorders>
            <w:vAlign w:val="center"/>
          </w:tcPr>
          <w:p w:rsidR="00D05128" w:rsidRDefault="00D05128">
            <w:pPr>
              <w:spacing w:line="400" w:lineRule="exact"/>
              <w:jc w:val="center"/>
              <w:rPr>
                <w:szCs w:val="21"/>
              </w:rPr>
            </w:pPr>
          </w:p>
        </w:tc>
        <w:tc>
          <w:tcPr>
            <w:tcW w:w="1181" w:type="dxa"/>
            <w:vMerge/>
            <w:vAlign w:val="center"/>
          </w:tcPr>
          <w:p w:rsidR="00D05128" w:rsidRDefault="00D05128">
            <w:pPr>
              <w:widowControl/>
              <w:spacing w:line="400" w:lineRule="exact"/>
              <w:jc w:val="center"/>
              <w:rPr>
                <w:spacing w:val="15"/>
                <w:kern w:val="0"/>
                <w:szCs w:val="21"/>
              </w:rPr>
            </w:pPr>
          </w:p>
        </w:tc>
        <w:tc>
          <w:tcPr>
            <w:tcW w:w="1549" w:type="dxa"/>
            <w:shd w:val="clear" w:color="auto" w:fill="auto"/>
            <w:vAlign w:val="center"/>
          </w:tcPr>
          <w:p w:rsidR="00D05128" w:rsidRDefault="00C72E2D">
            <w:pPr>
              <w:pStyle w:val="a9"/>
              <w:spacing w:after="0"/>
              <w:ind w:firstLineChars="0" w:firstLine="0"/>
              <w:jc w:val="center"/>
              <w:rPr>
                <w:szCs w:val="21"/>
              </w:rPr>
            </w:pPr>
            <w:r>
              <w:rPr>
                <w:snapToGrid w:val="0"/>
                <w:szCs w:val="21"/>
              </w:rPr>
              <w:t>BOD</w:t>
            </w:r>
            <w:r>
              <w:rPr>
                <w:snapToGrid w:val="0"/>
                <w:szCs w:val="21"/>
                <w:vertAlign w:val="subscript"/>
              </w:rPr>
              <w:t>5</w:t>
            </w:r>
          </w:p>
        </w:tc>
        <w:tc>
          <w:tcPr>
            <w:tcW w:w="1267" w:type="dxa"/>
            <w:tcBorders>
              <w:right w:val="single" w:sz="4" w:space="0" w:color="auto"/>
            </w:tcBorders>
            <w:shd w:val="clear" w:color="auto" w:fill="auto"/>
            <w:vAlign w:val="center"/>
          </w:tcPr>
          <w:p w:rsidR="00D05128" w:rsidRDefault="00C72E2D">
            <w:pPr>
              <w:pStyle w:val="aff9"/>
              <w:rPr>
                <w:szCs w:val="21"/>
              </w:rPr>
            </w:pPr>
            <w:r>
              <w:rPr>
                <w:szCs w:val="21"/>
              </w:rPr>
              <w:t>280mg/L</w:t>
            </w:r>
          </w:p>
        </w:tc>
        <w:tc>
          <w:tcPr>
            <w:tcW w:w="1267"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0.106t/a</w:t>
            </w:r>
          </w:p>
        </w:tc>
        <w:tc>
          <w:tcPr>
            <w:tcW w:w="1059"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280mg/L</w:t>
            </w:r>
          </w:p>
        </w:tc>
        <w:tc>
          <w:tcPr>
            <w:tcW w:w="1195"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0.106t/a</w:t>
            </w:r>
          </w:p>
        </w:tc>
      </w:tr>
      <w:tr w:rsidR="00D05128">
        <w:trPr>
          <w:trHeight w:val="237"/>
          <w:jc w:val="center"/>
        </w:trPr>
        <w:tc>
          <w:tcPr>
            <w:tcW w:w="986" w:type="dxa"/>
            <w:vMerge/>
            <w:tcBorders>
              <w:left w:val="single" w:sz="4" w:space="0" w:color="auto"/>
            </w:tcBorders>
            <w:vAlign w:val="center"/>
          </w:tcPr>
          <w:p w:rsidR="00D05128" w:rsidRDefault="00D05128">
            <w:pPr>
              <w:spacing w:line="400" w:lineRule="exact"/>
              <w:jc w:val="center"/>
              <w:rPr>
                <w:szCs w:val="21"/>
              </w:rPr>
            </w:pPr>
          </w:p>
        </w:tc>
        <w:tc>
          <w:tcPr>
            <w:tcW w:w="1181" w:type="dxa"/>
            <w:vMerge/>
            <w:vAlign w:val="center"/>
          </w:tcPr>
          <w:p w:rsidR="00D05128" w:rsidRDefault="00D05128">
            <w:pPr>
              <w:widowControl/>
              <w:spacing w:line="400" w:lineRule="exact"/>
              <w:jc w:val="center"/>
              <w:rPr>
                <w:spacing w:val="15"/>
                <w:kern w:val="0"/>
                <w:szCs w:val="21"/>
              </w:rPr>
            </w:pPr>
          </w:p>
        </w:tc>
        <w:tc>
          <w:tcPr>
            <w:tcW w:w="1549" w:type="dxa"/>
            <w:shd w:val="clear" w:color="auto" w:fill="auto"/>
            <w:vAlign w:val="center"/>
          </w:tcPr>
          <w:p w:rsidR="00D05128" w:rsidRDefault="00C72E2D">
            <w:pPr>
              <w:pStyle w:val="a9"/>
              <w:spacing w:after="0"/>
              <w:ind w:firstLineChars="0" w:firstLine="0"/>
              <w:jc w:val="center"/>
              <w:rPr>
                <w:szCs w:val="21"/>
              </w:rPr>
            </w:pPr>
            <w:r>
              <w:rPr>
                <w:snapToGrid w:val="0"/>
                <w:szCs w:val="21"/>
              </w:rPr>
              <w:t>SS</w:t>
            </w:r>
          </w:p>
        </w:tc>
        <w:tc>
          <w:tcPr>
            <w:tcW w:w="1267" w:type="dxa"/>
            <w:tcBorders>
              <w:right w:val="single" w:sz="4" w:space="0" w:color="auto"/>
            </w:tcBorders>
            <w:shd w:val="clear" w:color="auto" w:fill="auto"/>
            <w:vAlign w:val="center"/>
          </w:tcPr>
          <w:p w:rsidR="00D05128" w:rsidRDefault="00C72E2D">
            <w:pPr>
              <w:pStyle w:val="aff9"/>
              <w:rPr>
                <w:szCs w:val="21"/>
              </w:rPr>
            </w:pPr>
            <w:r>
              <w:rPr>
                <w:szCs w:val="21"/>
              </w:rPr>
              <w:t>250mg/L</w:t>
            </w:r>
          </w:p>
        </w:tc>
        <w:tc>
          <w:tcPr>
            <w:tcW w:w="1267"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0.095t/a</w:t>
            </w:r>
          </w:p>
        </w:tc>
        <w:tc>
          <w:tcPr>
            <w:tcW w:w="1059"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250mg/L</w:t>
            </w:r>
          </w:p>
        </w:tc>
        <w:tc>
          <w:tcPr>
            <w:tcW w:w="1195"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0.095t/a</w:t>
            </w:r>
          </w:p>
        </w:tc>
      </w:tr>
      <w:tr w:rsidR="00D05128">
        <w:trPr>
          <w:trHeight w:val="237"/>
          <w:jc w:val="center"/>
        </w:trPr>
        <w:tc>
          <w:tcPr>
            <w:tcW w:w="986" w:type="dxa"/>
            <w:vMerge/>
            <w:tcBorders>
              <w:left w:val="single" w:sz="4" w:space="0" w:color="auto"/>
            </w:tcBorders>
            <w:vAlign w:val="center"/>
          </w:tcPr>
          <w:p w:rsidR="00D05128" w:rsidRDefault="00D05128">
            <w:pPr>
              <w:spacing w:line="400" w:lineRule="exact"/>
              <w:jc w:val="center"/>
              <w:rPr>
                <w:szCs w:val="21"/>
              </w:rPr>
            </w:pPr>
          </w:p>
        </w:tc>
        <w:tc>
          <w:tcPr>
            <w:tcW w:w="1181" w:type="dxa"/>
            <w:vMerge/>
            <w:vAlign w:val="center"/>
          </w:tcPr>
          <w:p w:rsidR="00D05128" w:rsidRDefault="00D05128">
            <w:pPr>
              <w:widowControl/>
              <w:spacing w:line="400" w:lineRule="exact"/>
              <w:jc w:val="center"/>
              <w:rPr>
                <w:spacing w:val="15"/>
                <w:kern w:val="0"/>
                <w:szCs w:val="21"/>
              </w:rPr>
            </w:pPr>
          </w:p>
        </w:tc>
        <w:tc>
          <w:tcPr>
            <w:tcW w:w="1549" w:type="dxa"/>
            <w:shd w:val="clear" w:color="auto" w:fill="auto"/>
            <w:vAlign w:val="center"/>
          </w:tcPr>
          <w:p w:rsidR="00D05128" w:rsidRDefault="00C72E2D">
            <w:pPr>
              <w:pStyle w:val="a9"/>
              <w:spacing w:after="0"/>
              <w:ind w:firstLineChars="0" w:firstLine="0"/>
              <w:jc w:val="center"/>
              <w:rPr>
                <w:szCs w:val="21"/>
              </w:rPr>
            </w:pPr>
            <w:r>
              <w:rPr>
                <w:szCs w:val="21"/>
              </w:rPr>
              <w:t>氨氮</w:t>
            </w:r>
          </w:p>
        </w:tc>
        <w:tc>
          <w:tcPr>
            <w:tcW w:w="1267" w:type="dxa"/>
            <w:tcBorders>
              <w:right w:val="single" w:sz="4" w:space="0" w:color="auto"/>
            </w:tcBorders>
            <w:shd w:val="clear" w:color="auto" w:fill="auto"/>
            <w:vAlign w:val="center"/>
          </w:tcPr>
          <w:p w:rsidR="00D05128" w:rsidRDefault="00C72E2D">
            <w:pPr>
              <w:pStyle w:val="aff9"/>
              <w:rPr>
                <w:szCs w:val="21"/>
              </w:rPr>
            </w:pPr>
            <w:r>
              <w:rPr>
                <w:szCs w:val="21"/>
              </w:rPr>
              <w:t>30mg/L</w:t>
            </w:r>
          </w:p>
        </w:tc>
        <w:tc>
          <w:tcPr>
            <w:tcW w:w="1267"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0.011t/a</w:t>
            </w:r>
          </w:p>
        </w:tc>
        <w:tc>
          <w:tcPr>
            <w:tcW w:w="1059"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30mg/L</w:t>
            </w:r>
          </w:p>
        </w:tc>
        <w:tc>
          <w:tcPr>
            <w:tcW w:w="1195" w:type="dxa"/>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0.011t/a</w:t>
            </w:r>
          </w:p>
        </w:tc>
      </w:tr>
      <w:tr w:rsidR="00D05128">
        <w:trPr>
          <w:trHeight w:val="237"/>
          <w:jc w:val="center"/>
        </w:trPr>
        <w:tc>
          <w:tcPr>
            <w:tcW w:w="986" w:type="dxa"/>
            <w:vMerge w:val="restart"/>
            <w:tcBorders>
              <w:left w:val="single" w:sz="4" w:space="0" w:color="auto"/>
            </w:tcBorders>
            <w:vAlign w:val="center"/>
          </w:tcPr>
          <w:p w:rsidR="00D05128" w:rsidRDefault="00C72E2D">
            <w:pPr>
              <w:spacing w:line="400" w:lineRule="exact"/>
              <w:jc w:val="center"/>
              <w:rPr>
                <w:szCs w:val="21"/>
              </w:rPr>
            </w:pPr>
            <w:r>
              <w:rPr>
                <w:szCs w:val="21"/>
              </w:rPr>
              <w:t>固体废弃物</w:t>
            </w:r>
          </w:p>
        </w:tc>
        <w:tc>
          <w:tcPr>
            <w:tcW w:w="1181" w:type="dxa"/>
            <w:vAlign w:val="center"/>
          </w:tcPr>
          <w:p w:rsidR="00D05128" w:rsidRDefault="00C72E2D">
            <w:pPr>
              <w:pStyle w:val="aff9"/>
              <w:rPr>
                <w:szCs w:val="21"/>
              </w:rPr>
            </w:pPr>
            <w:r>
              <w:rPr>
                <w:szCs w:val="21"/>
              </w:rPr>
              <w:t>油罐清洗</w:t>
            </w:r>
          </w:p>
        </w:tc>
        <w:tc>
          <w:tcPr>
            <w:tcW w:w="1549" w:type="dxa"/>
            <w:shd w:val="clear" w:color="auto" w:fill="auto"/>
            <w:vAlign w:val="center"/>
          </w:tcPr>
          <w:p w:rsidR="00D05128" w:rsidRDefault="00C72E2D">
            <w:pPr>
              <w:pStyle w:val="aff9"/>
              <w:rPr>
                <w:szCs w:val="21"/>
              </w:rPr>
            </w:pPr>
            <w:r>
              <w:rPr>
                <w:szCs w:val="21"/>
              </w:rPr>
              <w:t>废油渣、废水</w:t>
            </w:r>
          </w:p>
        </w:tc>
        <w:tc>
          <w:tcPr>
            <w:tcW w:w="2534" w:type="dxa"/>
            <w:gridSpan w:val="2"/>
            <w:tcBorders>
              <w:right w:val="single" w:sz="4" w:space="0" w:color="auto"/>
            </w:tcBorders>
            <w:shd w:val="clear" w:color="auto" w:fill="auto"/>
            <w:vAlign w:val="center"/>
          </w:tcPr>
          <w:p w:rsidR="00D05128" w:rsidRDefault="00C72E2D">
            <w:pPr>
              <w:pStyle w:val="aff9"/>
              <w:rPr>
                <w:szCs w:val="21"/>
              </w:rPr>
            </w:pPr>
            <w:r>
              <w:rPr>
                <w:szCs w:val="21"/>
              </w:rPr>
              <w:t>0.5t/a</w:t>
            </w:r>
          </w:p>
        </w:tc>
        <w:tc>
          <w:tcPr>
            <w:tcW w:w="2254" w:type="dxa"/>
            <w:gridSpan w:val="2"/>
            <w:vMerge w:val="restart"/>
            <w:tcBorders>
              <w:left w:val="single" w:sz="4" w:space="0" w:color="auto"/>
              <w:right w:val="single" w:sz="4" w:space="0" w:color="auto"/>
            </w:tcBorders>
            <w:shd w:val="clear" w:color="auto" w:fill="auto"/>
            <w:vAlign w:val="center"/>
          </w:tcPr>
          <w:p w:rsidR="00D05128" w:rsidRDefault="00C72E2D">
            <w:pPr>
              <w:pStyle w:val="aff9"/>
              <w:rPr>
                <w:szCs w:val="21"/>
              </w:rPr>
            </w:pPr>
            <w:r>
              <w:rPr>
                <w:szCs w:val="21"/>
              </w:rPr>
              <w:t>委托有资质的单位</w:t>
            </w:r>
          </w:p>
          <w:p w:rsidR="00D05128" w:rsidRDefault="00C72E2D">
            <w:pPr>
              <w:pStyle w:val="aff9"/>
              <w:rPr>
                <w:szCs w:val="21"/>
              </w:rPr>
            </w:pPr>
            <w:r>
              <w:rPr>
                <w:szCs w:val="21"/>
              </w:rPr>
              <w:t>负责</w:t>
            </w:r>
          </w:p>
        </w:tc>
      </w:tr>
      <w:tr w:rsidR="00D05128">
        <w:trPr>
          <w:trHeight w:val="237"/>
          <w:jc w:val="center"/>
        </w:trPr>
        <w:tc>
          <w:tcPr>
            <w:tcW w:w="986" w:type="dxa"/>
            <w:vMerge/>
            <w:tcBorders>
              <w:left w:val="single" w:sz="4" w:space="0" w:color="auto"/>
            </w:tcBorders>
            <w:vAlign w:val="center"/>
          </w:tcPr>
          <w:p w:rsidR="00D05128" w:rsidRDefault="00D05128">
            <w:pPr>
              <w:spacing w:line="400" w:lineRule="exact"/>
              <w:jc w:val="center"/>
              <w:rPr>
                <w:szCs w:val="21"/>
              </w:rPr>
            </w:pPr>
          </w:p>
        </w:tc>
        <w:tc>
          <w:tcPr>
            <w:tcW w:w="1181" w:type="dxa"/>
            <w:vAlign w:val="center"/>
          </w:tcPr>
          <w:p w:rsidR="00D05128" w:rsidRDefault="00C72E2D">
            <w:pPr>
              <w:pStyle w:val="aff9"/>
              <w:rPr>
                <w:szCs w:val="21"/>
              </w:rPr>
            </w:pPr>
            <w:r>
              <w:rPr>
                <w:szCs w:val="21"/>
              </w:rPr>
              <w:t>压缩机</w:t>
            </w:r>
          </w:p>
        </w:tc>
        <w:tc>
          <w:tcPr>
            <w:tcW w:w="1549" w:type="dxa"/>
            <w:shd w:val="clear" w:color="auto" w:fill="auto"/>
            <w:vAlign w:val="center"/>
          </w:tcPr>
          <w:p w:rsidR="00D05128" w:rsidRDefault="00C72E2D">
            <w:pPr>
              <w:pStyle w:val="aff9"/>
              <w:rPr>
                <w:szCs w:val="21"/>
              </w:rPr>
            </w:pPr>
            <w:r>
              <w:rPr>
                <w:szCs w:val="21"/>
              </w:rPr>
              <w:t>废机油</w:t>
            </w:r>
          </w:p>
        </w:tc>
        <w:tc>
          <w:tcPr>
            <w:tcW w:w="2534" w:type="dxa"/>
            <w:gridSpan w:val="2"/>
            <w:tcBorders>
              <w:right w:val="single" w:sz="4" w:space="0" w:color="auto"/>
            </w:tcBorders>
            <w:shd w:val="clear" w:color="auto" w:fill="auto"/>
            <w:vAlign w:val="center"/>
          </w:tcPr>
          <w:p w:rsidR="00D05128" w:rsidRDefault="00C72E2D">
            <w:pPr>
              <w:pStyle w:val="aff9"/>
              <w:rPr>
                <w:szCs w:val="21"/>
              </w:rPr>
            </w:pPr>
            <w:r>
              <w:rPr>
                <w:szCs w:val="21"/>
              </w:rPr>
              <w:t>0.06t/a</w:t>
            </w:r>
          </w:p>
        </w:tc>
        <w:tc>
          <w:tcPr>
            <w:tcW w:w="2254" w:type="dxa"/>
            <w:gridSpan w:val="2"/>
            <w:vMerge/>
            <w:tcBorders>
              <w:left w:val="single" w:sz="4" w:space="0" w:color="auto"/>
              <w:right w:val="single" w:sz="4" w:space="0" w:color="auto"/>
            </w:tcBorders>
            <w:shd w:val="clear" w:color="auto" w:fill="auto"/>
            <w:vAlign w:val="center"/>
          </w:tcPr>
          <w:p w:rsidR="00D05128" w:rsidRDefault="00D05128">
            <w:pPr>
              <w:pStyle w:val="aff9"/>
              <w:rPr>
                <w:szCs w:val="21"/>
              </w:rPr>
            </w:pPr>
          </w:p>
        </w:tc>
      </w:tr>
      <w:tr w:rsidR="00D05128">
        <w:trPr>
          <w:trHeight w:val="237"/>
          <w:jc w:val="center"/>
        </w:trPr>
        <w:tc>
          <w:tcPr>
            <w:tcW w:w="986" w:type="dxa"/>
            <w:vMerge/>
            <w:tcBorders>
              <w:left w:val="single" w:sz="4" w:space="0" w:color="auto"/>
            </w:tcBorders>
            <w:vAlign w:val="center"/>
          </w:tcPr>
          <w:p w:rsidR="00D05128" w:rsidRDefault="00D05128">
            <w:pPr>
              <w:spacing w:line="400" w:lineRule="exact"/>
              <w:jc w:val="center"/>
              <w:rPr>
                <w:szCs w:val="21"/>
              </w:rPr>
            </w:pPr>
          </w:p>
        </w:tc>
        <w:tc>
          <w:tcPr>
            <w:tcW w:w="1181" w:type="dxa"/>
            <w:vAlign w:val="center"/>
          </w:tcPr>
          <w:p w:rsidR="00D05128" w:rsidRDefault="00C72E2D">
            <w:pPr>
              <w:pStyle w:val="aff9"/>
              <w:rPr>
                <w:szCs w:val="21"/>
              </w:rPr>
            </w:pPr>
            <w:r>
              <w:rPr>
                <w:szCs w:val="21"/>
              </w:rPr>
              <w:t>生活区</w:t>
            </w:r>
          </w:p>
        </w:tc>
        <w:tc>
          <w:tcPr>
            <w:tcW w:w="1549" w:type="dxa"/>
            <w:shd w:val="clear" w:color="auto" w:fill="auto"/>
            <w:vAlign w:val="center"/>
          </w:tcPr>
          <w:p w:rsidR="00D05128" w:rsidRDefault="00C72E2D">
            <w:pPr>
              <w:pStyle w:val="aff9"/>
              <w:rPr>
                <w:szCs w:val="21"/>
              </w:rPr>
            </w:pPr>
            <w:r>
              <w:rPr>
                <w:szCs w:val="21"/>
              </w:rPr>
              <w:t>生活垃圾</w:t>
            </w:r>
          </w:p>
        </w:tc>
        <w:tc>
          <w:tcPr>
            <w:tcW w:w="2534" w:type="dxa"/>
            <w:gridSpan w:val="2"/>
            <w:tcBorders>
              <w:right w:val="single" w:sz="4" w:space="0" w:color="auto"/>
            </w:tcBorders>
            <w:shd w:val="clear" w:color="auto" w:fill="auto"/>
            <w:vAlign w:val="center"/>
          </w:tcPr>
          <w:p w:rsidR="00D05128" w:rsidRDefault="00C72E2D">
            <w:pPr>
              <w:spacing w:line="400" w:lineRule="exact"/>
              <w:jc w:val="center"/>
              <w:rPr>
                <w:szCs w:val="21"/>
              </w:rPr>
            </w:pPr>
            <w:r>
              <w:rPr>
                <w:szCs w:val="21"/>
              </w:rPr>
              <w:t>4.745t/a</w:t>
            </w:r>
          </w:p>
        </w:tc>
        <w:tc>
          <w:tcPr>
            <w:tcW w:w="2254" w:type="dxa"/>
            <w:gridSpan w:val="2"/>
            <w:tcBorders>
              <w:left w:val="single" w:sz="4" w:space="0" w:color="auto"/>
              <w:right w:val="single" w:sz="4" w:space="0" w:color="auto"/>
            </w:tcBorders>
            <w:shd w:val="clear" w:color="auto" w:fill="auto"/>
            <w:vAlign w:val="center"/>
          </w:tcPr>
          <w:p w:rsidR="00D05128" w:rsidRDefault="00C72E2D">
            <w:pPr>
              <w:pStyle w:val="a9"/>
              <w:spacing w:line="400" w:lineRule="exact"/>
              <w:ind w:firstLineChars="0" w:firstLine="0"/>
              <w:jc w:val="center"/>
              <w:rPr>
                <w:szCs w:val="21"/>
              </w:rPr>
            </w:pPr>
            <w:r>
              <w:rPr>
                <w:szCs w:val="21"/>
              </w:rPr>
              <w:t>环卫部门统一清运</w:t>
            </w:r>
          </w:p>
        </w:tc>
      </w:tr>
      <w:tr w:rsidR="00D05128">
        <w:trPr>
          <w:trHeight w:val="402"/>
          <w:jc w:val="center"/>
        </w:trPr>
        <w:tc>
          <w:tcPr>
            <w:tcW w:w="986" w:type="dxa"/>
            <w:tcBorders>
              <w:left w:val="single" w:sz="4" w:space="0" w:color="auto"/>
            </w:tcBorders>
            <w:vAlign w:val="center"/>
          </w:tcPr>
          <w:p w:rsidR="00D05128" w:rsidRDefault="00C72E2D">
            <w:pPr>
              <w:spacing w:line="400" w:lineRule="exact"/>
              <w:jc w:val="center"/>
              <w:rPr>
                <w:szCs w:val="21"/>
              </w:rPr>
            </w:pPr>
            <w:r>
              <w:rPr>
                <w:szCs w:val="21"/>
              </w:rPr>
              <w:t>噪声</w:t>
            </w:r>
          </w:p>
        </w:tc>
        <w:tc>
          <w:tcPr>
            <w:tcW w:w="1181" w:type="dxa"/>
            <w:vAlign w:val="center"/>
          </w:tcPr>
          <w:p w:rsidR="00D05128" w:rsidRDefault="00C72E2D">
            <w:pPr>
              <w:spacing w:line="400" w:lineRule="exact"/>
              <w:jc w:val="center"/>
              <w:rPr>
                <w:szCs w:val="21"/>
              </w:rPr>
            </w:pPr>
            <w:r>
              <w:rPr>
                <w:szCs w:val="21"/>
              </w:rPr>
              <w:t>机、泵</w:t>
            </w:r>
          </w:p>
        </w:tc>
        <w:tc>
          <w:tcPr>
            <w:tcW w:w="1549" w:type="dxa"/>
            <w:vAlign w:val="center"/>
          </w:tcPr>
          <w:p w:rsidR="00D05128" w:rsidRDefault="00C72E2D">
            <w:pPr>
              <w:spacing w:line="400" w:lineRule="exact"/>
              <w:jc w:val="center"/>
              <w:rPr>
                <w:szCs w:val="21"/>
              </w:rPr>
            </w:pPr>
            <w:r>
              <w:rPr>
                <w:szCs w:val="21"/>
              </w:rPr>
              <w:t>噪声</w:t>
            </w:r>
          </w:p>
        </w:tc>
        <w:tc>
          <w:tcPr>
            <w:tcW w:w="2534" w:type="dxa"/>
            <w:gridSpan w:val="2"/>
            <w:shd w:val="clear" w:color="auto" w:fill="auto"/>
            <w:vAlign w:val="center"/>
          </w:tcPr>
          <w:p w:rsidR="00D05128" w:rsidRDefault="00C72E2D">
            <w:pPr>
              <w:spacing w:line="400" w:lineRule="exact"/>
              <w:jc w:val="center"/>
              <w:rPr>
                <w:szCs w:val="21"/>
              </w:rPr>
            </w:pPr>
            <w:r>
              <w:rPr>
                <w:szCs w:val="21"/>
              </w:rPr>
              <w:t>55</w:t>
            </w:r>
            <w:r>
              <w:rPr>
                <w:szCs w:val="21"/>
              </w:rPr>
              <w:t>～</w:t>
            </w:r>
            <w:r>
              <w:rPr>
                <w:szCs w:val="21"/>
              </w:rPr>
              <w:t>70dB(A)</w:t>
            </w:r>
          </w:p>
        </w:tc>
        <w:tc>
          <w:tcPr>
            <w:tcW w:w="2254" w:type="dxa"/>
            <w:gridSpan w:val="2"/>
            <w:tcBorders>
              <w:right w:val="single" w:sz="4" w:space="0" w:color="auto"/>
            </w:tcBorders>
            <w:shd w:val="clear" w:color="auto" w:fill="auto"/>
            <w:vAlign w:val="center"/>
          </w:tcPr>
          <w:p w:rsidR="00D05128" w:rsidRDefault="00C72E2D">
            <w:pPr>
              <w:spacing w:line="400" w:lineRule="exact"/>
              <w:jc w:val="center"/>
              <w:rPr>
                <w:szCs w:val="21"/>
              </w:rPr>
            </w:pPr>
            <w:r>
              <w:rPr>
                <w:szCs w:val="21"/>
              </w:rPr>
              <w:t>昼</w:t>
            </w:r>
            <w:r>
              <w:rPr>
                <w:szCs w:val="21"/>
              </w:rPr>
              <w:t>≤60dB(A)</w:t>
            </w:r>
          </w:p>
          <w:p w:rsidR="00D05128" w:rsidRDefault="00C72E2D">
            <w:pPr>
              <w:spacing w:line="400" w:lineRule="exact"/>
              <w:jc w:val="center"/>
              <w:rPr>
                <w:szCs w:val="21"/>
              </w:rPr>
            </w:pPr>
            <w:r>
              <w:rPr>
                <w:szCs w:val="21"/>
              </w:rPr>
              <w:t>夜</w:t>
            </w:r>
            <w:r>
              <w:rPr>
                <w:szCs w:val="21"/>
              </w:rPr>
              <w:t>≤50dB(A)</w:t>
            </w:r>
          </w:p>
        </w:tc>
      </w:tr>
      <w:tr w:rsidR="00D05128">
        <w:trPr>
          <w:trHeight w:val="402"/>
          <w:jc w:val="center"/>
        </w:trPr>
        <w:tc>
          <w:tcPr>
            <w:tcW w:w="8504" w:type="dxa"/>
            <w:gridSpan w:val="7"/>
            <w:tcBorders>
              <w:left w:val="single" w:sz="4" w:space="0" w:color="auto"/>
              <w:bottom w:val="single" w:sz="4" w:space="0" w:color="auto"/>
              <w:right w:val="single" w:sz="4" w:space="0" w:color="auto"/>
            </w:tcBorders>
            <w:vAlign w:val="center"/>
          </w:tcPr>
          <w:p w:rsidR="00D05128" w:rsidRDefault="00C72E2D">
            <w:pPr>
              <w:spacing w:line="400" w:lineRule="exact"/>
              <w:rPr>
                <w:b/>
                <w:sz w:val="24"/>
                <w:szCs w:val="24"/>
              </w:rPr>
            </w:pPr>
            <w:r>
              <w:rPr>
                <w:b/>
                <w:sz w:val="24"/>
                <w:szCs w:val="24"/>
              </w:rPr>
              <w:t>主要生态影响</w:t>
            </w:r>
          </w:p>
          <w:p w:rsidR="00D05128" w:rsidRDefault="00C72E2D">
            <w:pPr>
              <w:spacing w:line="400" w:lineRule="exact"/>
              <w:ind w:firstLineChars="200" w:firstLine="480"/>
              <w:rPr>
                <w:sz w:val="24"/>
                <w:szCs w:val="24"/>
              </w:rPr>
            </w:pPr>
            <w:r>
              <w:rPr>
                <w:sz w:val="24"/>
                <w:szCs w:val="24"/>
              </w:rPr>
              <w:t>本项目周边无生态环境敏感物种和景观，对产生的各类污染物都采取了切实可行的治理措施，严格控制在国家规定的排放标准内，所以实施后对该区域生态环境造成的影响很小。</w:t>
            </w:r>
          </w:p>
          <w:p w:rsidR="00D05128" w:rsidRDefault="00D05128">
            <w:pPr>
              <w:spacing w:line="400" w:lineRule="exact"/>
              <w:ind w:firstLineChars="200" w:firstLine="480"/>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pStyle w:val="Default"/>
              <w:rPr>
                <w:rFonts w:ascii="Times New Roman" w:hAnsi="Times New Roman" w:cs="Times New Roman"/>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p w:rsidR="00D05128" w:rsidRDefault="00D05128">
            <w:pPr>
              <w:spacing w:line="400" w:lineRule="exact"/>
              <w:jc w:val="center"/>
              <w:rPr>
                <w:sz w:val="24"/>
                <w:szCs w:val="24"/>
              </w:rPr>
            </w:pPr>
          </w:p>
        </w:tc>
      </w:tr>
    </w:tbl>
    <w:p w:rsidR="00D05128" w:rsidRDefault="00C72E2D">
      <w:pPr>
        <w:outlineLvl w:val="2"/>
        <w:rPr>
          <w:b/>
          <w:sz w:val="32"/>
          <w:szCs w:val="24"/>
        </w:rPr>
      </w:pPr>
      <w:r>
        <w:rPr>
          <w:b/>
          <w:sz w:val="32"/>
          <w:szCs w:val="24"/>
        </w:rPr>
        <w:lastRenderedPageBreak/>
        <w:t>环境影响分析</w:t>
      </w:r>
    </w:p>
    <w:tbl>
      <w:tblPr>
        <w:tblStyle w:val="aff4"/>
        <w:tblW w:w="8528" w:type="dxa"/>
        <w:tblLayout w:type="fixed"/>
        <w:tblLook w:val="04A0" w:firstRow="1" w:lastRow="0" w:firstColumn="1" w:lastColumn="0" w:noHBand="0" w:noVBand="1"/>
      </w:tblPr>
      <w:tblGrid>
        <w:gridCol w:w="8528"/>
      </w:tblGrid>
      <w:tr w:rsidR="00D05128">
        <w:tc>
          <w:tcPr>
            <w:tcW w:w="8528" w:type="dxa"/>
          </w:tcPr>
          <w:p w:rsidR="00D05128" w:rsidRDefault="00C72E2D">
            <w:pPr>
              <w:spacing w:line="360" w:lineRule="auto"/>
              <w:ind w:firstLineChars="200" w:firstLine="482"/>
              <w:rPr>
                <w:b/>
                <w:kern w:val="0"/>
                <w:sz w:val="24"/>
                <w:szCs w:val="24"/>
              </w:rPr>
            </w:pPr>
            <w:r>
              <w:rPr>
                <w:b/>
                <w:kern w:val="0"/>
                <w:sz w:val="24"/>
                <w:szCs w:val="24"/>
              </w:rPr>
              <w:t>1</w:t>
            </w:r>
            <w:r>
              <w:rPr>
                <w:b/>
                <w:kern w:val="0"/>
                <w:sz w:val="24"/>
                <w:szCs w:val="24"/>
              </w:rPr>
              <w:t>、施工期环境影响分析</w:t>
            </w:r>
          </w:p>
          <w:p w:rsidR="00D05128" w:rsidRDefault="00C72E2D">
            <w:pPr>
              <w:spacing w:line="360" w:lineRule="auto"/>
              <w:ind w:firstLineChars="200" w:firstLine="482"/>
              <w:rPr>
                <w:b/>
                <w:kern w:val="0"/>
                <w:sz w:val="24"/>
                <w:szCs w:val="24"/>
              </w:rPr>
            </w:pPr>
            <w:r>
              <w:rPr>
                <w:b/>
                <w:kern w:val="0"/>
                <w:sz w:val="24"/>
                <w:szCs w:val="24"/>
              </w:rPr>
              <w:t>1.1</w:t>
            </w:r>
            <w:r>
              <w:rPr>
                <w:b/>
                <w:kern w:val="0"/>
                <w:sz w:val="24"/>
                <w:szCs w:val="24"/>
              </w:rPr>
              <w:t>施工期大气环境影响分析</w:t>
            </w:r>
          </w:p>
          <w:p w:rsidR="00D05128" w:rsidRDefault="00C72E2D">
            <w:pPr>
              <w:spacing w:line="360" w:lineRule="auto"/>
              <w:ind w:firstLine="482"/>
              <w:rPr>
                <w:kern w:val="0"/>
                <w:sz w:val="24"/>
              </w:rPr>
            </w:pPr>
            <w:r>
              <w:rPr>
                <w:kern w:val="0"/>
                <w:sz w:val="24"/>
              </w:rPr>
              <w:t>（</w:t>
            </w:r>
            <w:r>
              <w:rPr>
                <w:kern w:val="0"/>
                <w:sz w:val="24"/>
              </w:rPr>
              <w:t>1</w:t>
            </w:r>
            <w:r>
              <w:rPr>
                <w:kern w:val="0"/>
                <w:sz w:val="24"/>
              </w:rPr>
              <w:t>）土方、材料堆场扬尘影响分析</w:t>
            </w:r>
          </w:p>
          <w:p w:rsidR="00D05128" w:rsidRDefault="00C72E2D">
            <w:pPr>
              <w:pStyle w:val="afff9"/>
              <w:rPr>
                <w:rFonts w:ascii="Times New Roman" w:hAnsi="Times New Roman" w:cs="Times New Roman"/>
              </w:rPr>
            </w:pPr>
            <w:r>
              <w:rPr>
                <w:rFonts w:ascii="Times New Roman" w:hAnsi="Times New Roman" w:cs="Times New Roman"/>
              </w:rPr>
              <w:t>施工期扬尘的一个主要因素是露天堆场和裸露场地的风力扬尘。由于施工的需要，一些建材需露天堆放；一些施工点表层土壤需人工开挖、堆放，在气候干燥又有风的情况下，会产生扬尘，其扬尘可按堆场起尘的经验公式计算：</w:t>
            </w:r>
          </w:p>
          <w:p w:rsidR="00D05128" w:rsidRDefault="00C72E2D">
            <w:pPr>
              <w:spacing w:line="360" w:lineRule="auto"/>
              <w:ind w:firstLineChars="200" w:firstLine="422"/>
              <w:jc w:val="center"/>
              <w:rPr>
                <w:kern w:val="0"/>
                <w:sz w:val="20"/>
              </w:rPr>
            </w:pPr>
            <w:r>
              <w:rPr>
                <w:b/>
                <w:position w:val="-12"/>
              </w:rPr>
              <w:object w:dxaOrig="2900" w:dyaOrig="450">
                <v:shape id="_x0000_i1026" type="#_x0000_t75" style="width:145.05pt;height:22.55pt" o:ole="">
                  <v:imagedata r:id="rId12" o:title=""/>
                </v:shape>
                <o:OLEObject Type="Embed" ProgID="Equation.3" ShapeID="_x0000_i1026" DrawAspect="Content" ObjectID="_1587300327" r:id="rId13"/>
              </w:object>
            </w:r>
          </w:p>
          <w:p w:rsidR="00D05128" w:rsidRDefault="00C72E2D">
            <w:pPr>
              <w:pStyle w:val="28"/>
            </w:pPr>
            <w:r>
              <w:t>其中：</w:t>
            </w:r>
            <w:r>
              <w:t>Q——</w:t>
            </w:r>
            <w:r>
              <w:t>起尘量，</w:t>
            </w:r>
            <w:r>
              <w:t>kg/</w:t>
            </w:r>
            <w:r>
              <w:t>吨</w:t>
            </w:r>
            <w:r>
              <w:t>·</w:t>
            </w:r>
            <w:r>
              <w:t>年；</w:t>
            </w:r>
          </w:p>
          <w:p w:rsidR="00D05128" w:rsidRDefault="00C72E2D">
            <w:pPr>
              <w:spacing w:line="360" w:lineRule="auto"/>
              <w:ind w:firstLineChars="500" w:firstLine="1200"/>
              <w:rPr>
                <w:kern w:val="0"/>
                <w:sz w:val="24"/>
                <w:szCs w:val="24"/>
              </w:rPr>
            </w:pPr>
            <w:r>
              <w:rPr>
                <w:kern w:val="0"/>
                <w:sz w:val="24"/>
                <w:szCs w:val="24"/>
              </w:rPr>
              <w:t>V</w:t>
            </w:r>
            <w:r>
              <w:rPr>
                <w:kern w:val="0"/>
                <w:sz w:val="24"/>
                <w:szCs w:val="24"/>
                <w:vertAlign w:val="subscript"/>
              </w:rPr>
              <w:t>50</w:t>
            </w:r>
            <w:r>
              <w:rPr>
                <w:kern w:val="0"/>
                <w:sz w:val="24"/>
                <w:szCs w:val="24"/>
              </w:rPr>
              <w:t>——</w:t>
            </w:r>
            <w:r>
              <w:rPr>
                <w:kern w:val="0"/>
                <w:sz w:val="24"/>
                <w:szCs w:val="24"/>
              </w:rPr>
              <w:t>距地面</w:t>
            </w:r>
            <w:r>
              <w:rPr>
                <w:kern w:val="0"/>
                <w:sz w:val="24"/>
                <w:szCs w:val="24"/>
              </w:rPr>
              <w:t>50m</w:t>
            </w:r>
            <w:r>
              <w:rPr>
                <w:kern w:val="0"/>
                <w:sz w:val="24"/>
                <w:szCs w:val="24"/>
              </w:rPr>
              <w:t>处风速，</w:t>
            </w:r>
            <w:r>
              <w:rPr>
                <w:kern w:val="0"/>
                <w:sz w:val="24"/>
                <w:szCs w:val="24"/>
              </w:rPr>
              <w:t>m/s</w:t>
            </w:r>
            <w:r>
              <w:rPr>
                <w:kern w:val="0"/>
                <w:sz w:val="24"/>
                <w:szCs w:val="24"/>
              </w:rPr>
              <w:t>；</w:t>
            </w:r>
          </w:p>
          <w:p w:rsidR="00D05128" w:rsidRDefault="00C72E2D">
            <w:pPr>
              <w:spacing w:line="360" w:lineRule="auto"/>
              <w:ind w:firstLineChars="500" w:firstLine="1200"/>
              <w:rPr>
                <w:kern w:val="0"/>
                <w:sz w:val="24"/>
                <w:szCs w:val="24"/>
              </w:rPr>
            </w:pPr>
            <w:r>
              <w:rPr>
                <w:kern w:val="0"/>
                <w:sz w:val="24"/>
                <w:szCs w:val="24"/>
              </w:rPr>
              <w:t>V</w:t>
            </w:r>
            <w:r>
              <w:rPr>
                <w:kern w:val="0"/>
                <w:sz w:val="24"/>
                <w:szCs w:val="24"/>
                <w:vertAlign w:val="subscript"/>
              </w:rPr>
              <w:t>0</w:t>
            </w:r>
            <w:r>
              <w:rPr>
                <w:kern w:val="0"/>
                <w:sz w:val="24"/>
                <w:szCs w:val="24"/>
              </w:rPr>
              <w:t>——</w:t>
            </w:r>
            <w:r>
              <w:rPr>
                <w:kern w:val="0"/>
                <w:sz w:val="24"/>
                <w:szCs w:val="24"/>
              </w:rPr>
              <w:t>起尘风速，</w:t>
            </w:r>
            <w:r>
              <w:rPr>
                <w:kern w:val="0"/>
                <w:sz w:val="24"/>
                <w:szCs w:val="24"/>
              </w:rPr>
              <w:t>m/s</w:t>
            </w:r>
            <w:r>
              <w:rPr>
                <w:kern w:val="0"/>
                <w:sz w:val="24"/>
                <w:szCs w:val="24"/>
              </w:rPr>
              <w:t>；</w:t>
            </w:r>
          </w:p>
          <w:p w:rsidR="00D05128" w:rsidRDefault="00C72E2D">
            <w:pPr>
              <w:spacing w:line="360" w:lineRule="auto"/>
              <w:ind w:firstLineChars="500" w:firstLine="1200"/>
              <w:rPr>
                <w:kern w:val="0"/>
                <w:sz w:val="24"/>
                <w:szCs w:val="24"/>
              </w:rPr>
            </w:pPr>
            <w:r>
              <w:rPr>
                <w:kern w:val="0"/>
                <w:sz w:val="24"/>
                <w:szCs w:val="24"/>
              </w:rPr>
              <w:t>W——</w:t>
            </w:r>
            <w:r>
              <w:rPr>
                <w:kern w:val="0"/>
                <w:sz w:val="24"/>
                <w:szCs w:val="24"/>
              </w:rPr>
              <w:t>尘粒的含水率，</w:t>
            </w:r>
            <w:r>
              <w:rPr>
                <w:kern w:val="0"/>
                <w:sz w:val="24"/>
                <w:szCs w:val="24"/>
              </w:rPr>
              <w:t>%</w:t>
            </w:r>
            <w:r>
              <w:rPr>
                <w:kern w:val="0"/>
                <w:sz w:val="24"/>
                <w:szCs w:val="24"/>
              </w:rPr>
              <w:t>。</w:t>
            </w:r>
          </w:p>
          <w:p w:rsidR="00D05128" w:rsidRDefault="00C72E2D">
            <w:pPr>
              <w:pStyle w:val="28"/>
            </w:pPr>
            <w:r>
              <w:t>V</w:t>
            </w:r>
            <w:r>
              <w:rPr>
                <w:vertAlign w:val="subscript"/>
              </w:rPr>
              <w:t>0</w:t>
            </w:r>
            <w:r>
              <w:t>与粒径和含水率有关，因此，减少露天堆放和保证一定的含水率及减少裸露地面是减少风力起尘的有效手段。尘粒在空气中的传播扩散情况与风速等气象条件有关，也与尘粒本身的沉降速度有关。不同粒径的尘粒的沉降速度见表</w:t>
            </w:r>
            <w:r>
              <w:rPr>
                <w:rFonts w:hint="eastAsia"/>
              </w:rPr>
              <w:t>11</w:t>
            </w:r>
            <w:r>
              <w:t>。由表可知，尘粒的沉降速度随粒径的增大而迅速增大。当粒径为</w:t>
            </w:r>
            <w:r>
              <w:t>250μm</w:t>
            </w:r>
            <w:r>
              <w:t>时，沉降速度为</w:t>
            </w:r>
            <w:r>
              <w:t>1.005m/s</w:t>
            </w:r>
            <w:r>
              <w:t>，因此可以认为当尘粒大于</w:t>
            </w:r>
            <w:r>
              <w:t>250μm</w:t>
            </w:r>
            <w:r>
              <w:t>时，主要影响范围在扬尘点下风向近距离范围内，而真正对外环境产生影响的是一些微小尘粒。</w:t>
            </w:r>
          </w:p>
          <w:p w:rsidR="00D05128" w:rsidRDefault="00C72E2D">
            <w:pPr>
              <w:spacing w:line="360" w:lineRule="auto"/>
              <w:jc w:val="center"/>
              <w:rPr>
                <w:b/>
                <w:color w:val="000000"/>
                <w:kern w:val="0"/>
                <w:sz w:val="24"/>
                <w:szCs w:val="24"/>
              </w:rPr>
            </w:pPr>
            <w:r>
              <w:rPr>
                <w:b/>
                <w:color w:val="000000"/>
                <w:kern w:val="0"/>
                <w:sz w:val="24"/>
                <w:szCs w:val="24"/>
              </w:rPr>
              <w:t>表</w:t>
            </w:r>
            <w:r>
              <w:rPr>
                <w:rFonts w:hint="eastAsia"/>
                <w:b/>
                <w:color w:val="000000"/>
                <w:kern w:val="0"/>
                <w:sz w:val="24"/>
                <w:szCs w:val="24"/>
              </w:rPr>
              <w:t>11</w:t>
            </w:r>
            <w:r>
              <w:rPr>
                <w:b/>
                <w:color w:val="000000"/>
                <w:kern w:val="0"/>
                <w:sz w:val="24"/>
                <w:szCs w:val="24"/>
              </w:rPr>
              <w:t xml:space="preserve">   </w:t>
            </w:r>
            <w:r>
              <w:rPr>
                <w:b/>
                <w:color w:val="000000"/>
                <w:kern w:val="0"/>
                <w:sz w:val="24"/>
                <w:szCs w:val="24"/>
              </w:rPr>
              <w:t>不同粒径尘粒的沉降速度</w:t>
            </w:r>
          </w:p>
          <w:tbl>
            <w:tblPr>
              <w:tblW w:w="844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113"/>
              <w:gridCol w:w="903"/>
              <w:gridCol w:w="903"/>
              <w:gridCol w:w="901"/>
              <w:gridCol w:w="901"/>
              <w:gridCol w:w="901"/>
              <w:gridCol w:w="901"/>
              <w:gridCol w:w="925"/>
            </w:tblGrid>
            <w:tr w:rsidR="00D05128">
              <w:trPr>
                <w:trHeight w:val="340"/>
                <w:jc w:val="center"/>
              </w:trPr>
              <w:tc>
                <w:tcPr>
                  <w:tcW w:w="2113" w:type="dxa"/>
                  <w:vAlign w:val="center"/>
                </w:tcPr>
                <w:p w:rsidR="00D05128" w:rsidRDefault="00C72E2D">
                  <w:pPr>
                    <w:pStyle w:val="a0"/>
                    <w:ind w:firstLineChars="0" w:firstLine="0"/>
                    <w:jc w:val="center"/>
                    <w:rPr>
                      <w:rFonts w:eastAsiaTheme="minorEastAsia"/>
                      <w:b/>
                      <w:bCs/>
                      <w:szCs w:val="21"/>
                    </w:rPr>
                  </w:pPr>
                  <w:r>
                    <w:rPr>
                      <w:rFonts w:eastAsiaTheme="minorEastAsia"/>
                      <w:b/>
                      <w:bCs/>
                      <w:szCs w:val="21"/>
                    </w:rPr>
                    <w:t>粒径，</w:t>
                  </w:r>
                  <w:r>
                    <w:rPr>
                      <w:rFonts w:eastAsiaTheme="minorEastAsia"/>
                      <w:b/>
                      <w:bCs/>
                      <w:szCs w:val="21"/>
                    </w:rPr>
                    <w:t>μm</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10</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20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30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40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50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60</w:t>
                  </w:r>
                </w:p>
              </w:tc>
              <w:tc>
                <w:tcPr>
                  <w:tcW w:w="925" w:type="dxa"/>
                  <w:vAlign w:val="center"/>
                </w:tcPr>
                <w:p w:rsidR="00D05128" w:rsidRDefault="00C72E2D">
                  <w:pPr>
                    <w:pStyle w:val="a0"/>
                    <w:ind w:firstLineChars="0" w:firstLine="0"/>
                    <w:jc w:val="center"/>
                    <w:rPr>
                      <w:rFonts w:eastAsiaTheme="minorEastAsia"/>
                      <w:szCs w:val="21"/>
                    </w:rPr>
                  </w:pPr>
                  <w:r>
                    <w:rPr>
                      <w:rFonts w:eastAsiaTheme="minorEastAsia"/>
                      <w:szCs w:val="21"/>
                    </w:rPr>
                    <w:t>70</w:t>
                  </w:r>
                </w:p>
              </w:tc>
            </w:tr>
            <w:tr w:rsidR="00D05128">
              <w:trPr>
                <w:trHeight w:val="340"/>
                <w:jc w:val="center"/>
              </w:trPr>
              <w:tc>
                <w:tcPr>
                  <w:tcW w:w="2113" w:type="dxa"/>
                  <w:vAlign w:val="center"/>
                </w:tcPr>
                <w:p w:rsidR="00D05128" w:rsidRDefault="00C72E2D">
                  <w:pPr>
                    <w:pStyle w:val="a0"/>
                    <w:ind w:firstLineChars="0" w:firstLine="0"/>
                    <w:jc w:val="center"/>
                    <w:rPr>
                      <w:rFonts w:eastAsiaTheme="minorEastAsia"/>
                      <w:b/>
                      <w:bCs/>
                      <w:szCs w:val="21"/>
                    </w:rPr>
                  </w:pPr>
                  <w:r>
                    <w:rPr>
                      <w:rFonts w:eastAsiaTheme="minorEastAsia"/>
                      <w:b/>
                      <w:bCs/>
                      <w:szCs w:val="21"/>
                    </w:rPr>
                    <w:t>沉降速度，</w:t>
                  </w:r>
                  <w:r>
                    <w:rPr>
                      <w:rFonts w:eastAsiaTheme="minorEastAsia"/>
                      <w:b/>
                      <w:bCs/>
                      <w:szCs w:val="21"/>
                    </w:rPr>
                    <w:t>m/s</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0.003</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0.012</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0.027</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0.048</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0.075</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0.108</w:t>
                  </w:r>
                </w:p>
              </w:tc>
              <w:tc>
                <w:tcPr>
                  <w:tcW w:w="925" w:type="dxa"/>
                  <w:vAlign w:val="center"/>
                </w:tcPr>
                <w:p w:rsidR="00D05128" w:rsidRDefault="00C72E2D">
                  <w:pPr>
                    <w:pStyle w:val="a0"/>
                    <w:ind w:firstLineChars="0" w:firstLine="0"/>
                    <w:jc w:val="center"/>
                    <w:rPr>
                      <w:rFonts w:eastAsiaTheme="minorEastAsia"/>
                      <w:szCs w:val="21"/>
                    </w:rPr>
                  </w:pPr>
                  <w:r>
                    <w:rPr>
                      <w:rFonts w:eastAsiaTheme="minorEastAsia"/>
                      <w:szCs w:val="21"/>
                    </w:rPr>
                    <w:t>0.147</w:t>
                  </w:r>
                </w:p>
              </w:tc>
            </w:tr>
            <w:tr w:rsidR="00D05128">
              <w:trPr>
                <w:trHeight w:val="340"/>
                <w:jc w:val="center"/>
              </w:trPr>
              <w:tc>
                <w:tcPr>
                  <w:tcW w:w="2113" w:type="dxa"/>
                  <w:vAlign w:val="center"/>
                </w:tcPr>
                <w:p w:rsidR="00D05128" w:rsidRDefault="00C72E2D">
                  <w:pPr>
                    <w:pStyle w:val="a0"/>
                    <w:ind w:firstLineChars="0" w:firstLine="0"/>
                    <w:jc w:val="center"/>
                    <w:rPr>
                      <w:rFonts w:eastAsiaTheme="minorEastAsia"/>
                      <w:b/>
                      <w:bCs/>
                      <w:szCs w:val="21"/>
                    </w:rPr>
                  </w:pPr>
                  <w:r>
                    <w:rPr>
                      <w:rFonts w:eastAsiaTheme="minorEastAsia"/>
                      <w:b/>
                      <w:bCs/>
                      <w:szCs w:val="21"/>
                    </w:rPr>
                    <w:t>粒径，</w:t>
                  </w:r>
                  <w:r>
                    <w:rPr>
                      <w:rFonts w:eastAsiaTheme="minorEastAsia"/>
                      <w:b/>
                      <w:bCs/>
                      <w:szCs w:val="21"/>
                    </w:rPr>
                    <w:t>μm</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80</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90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100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150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200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250</w:t>
                  </w:r>
                </w:p>
              </w:tc>
              <w:tc>
                <w:tcPr>
                  <w:tcW w:w="925" w:type="dxa"/>
                  <w:vAlign w:val="center"/>
                </w:tcPr>
                <w:p w:rsidR="00D05128" w:rsidRDefault="00C72E2D">
                  <w:pPr>
                    <w:pStyle w:val="a0"/>
                    <w:ind w:firstLineChars="0" w:firstLine="0"/>
                    <w:jc w:val="center"/>
                    <w:rPr>
                      <w:rFonts w:eastAsiaTheme="minorEastAsia"/>
                      <w:szCs w:val="21"/>
                    </w:rPr>
                  </w:pPr>
                  <w:r>
                    <w:rPr>
                      <w:rFonts w:eastAsiaTheme="minorEastAsia"/>
                      <w:szCs w:val="21"/>
                    </w:rPr>
                    <w:t>350</w:t>
                  </w:r>
                </w:p>
              </w:tc>
            </w:tr>
            <w:tr w:rsidR="00D05128">
              <w:trPr>
                <w:trHeight w:val="340"/>
                <w:jc w:val="center"/>
              </w:trPr>
              <w:tc>
                <w:tcPr>
                  <w:tcW w:w="2113" w:type="dxa"/>
                  <w:vAlign w:val="center"/>
                </w:tcPr>
                <w:p w:rsidR="00D05128" w:rsidRDefault="00C72E2D">
                  <w:pPr>
                    <w:pStyle w:val="a0"/>
                    <w:ind w:firstLineChars="0" w:firstLine="0"/>
                    <w:jc w:val="center"/>
                    <w:rPr>
                      <w:rFonts w:eastAsiaTheme="minorEastAsia"/>
                      <w:b/>
                      <w:bCs/>
                      <w:szCs w:val="21"/>
                    </w:rPr>
                  </w:pPr>
                  <w:r>
                    <w:rPr>
                      <w:rFonts w:eastAsiaTheme="minorEastAsia"/>
                      <w:b/>
                      <w:bCs/>
                      <w:szCs w:val="21"/>
                    </w:rPr>
                    <w:t>沉降速度，</w:t>
                  </w:r>
                  <w:r>
                    <w:rPr>
                      <w:rFonts w:eastAsiaTheme="minorEastAsia"/>
                      <w:b/>
                      <w:bCs/>
                      <w:szCs w:val="21"/>
                    </w:rPr>
                    <w:t>m/s</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0.158</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0.170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0.182</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0.239</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0.804</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1.005</w:t>
                  </w:r>
                </w:p>
              </w:tc>
              <w:tc>
                <w:tcPr>
                  <w:tcW w:w="925" w:type="dxa"/>
                  <w:vAlign w:val="center"/>
                </w:tcPr>
                <w:p w:rsidR="00D05128" w:rsidRDefault="00C72E2D">
                  <w:pPr>
                    <w:pStyle w:val="a0"/>
                    <w:ind w:firstLineChars="0" w:firstLine="0"/>
                    <w:jc w:val="center"/>
                    <w:rPr>
                      <w:rFonts w:eastAsiaTheme="minorEastAsia"/>
                      <w:szCs w:val="21"/>
                    </w:rPr>
                  </w:pPr>
                  <w:r>
                    <w:rPr>
                      <w:rFonts w:eastAsiaTheme="minorEastAsia"/>
                      <w:szCs w:val="21"/>
                    </w:rPr>
                    <w:t>1.829</w:t>
                  </w:r>
                </w:p>
              </w:tc>
            </w:tr>
            <w:tr w:rsidR="00D05128">
              <w:trPr>
                <w:trHeight w:val="340"/>
                <w:jc w:val="center"/>
              </w:trPr>
              <w:tc>
                <w:tcPr>
                  <w:tcW w:w="2113" w:type="dxa"/>
                  <w:vAlign w:val="center"/>
                </w:tcPr>
                <w:p w:rsidR="00D05128" w:rsidRDefault="00C72E2D">
                  <w:pPr>
                    <w:pStyle w:val="a0"/>
                    <w:ind w:firstLineChars="0" w:firstLine="0"/>
                    <w:jc w:val="center"/>
                    <w:rPr>
                      <w:rFonts w:eastAsiaTheme="minorEastAsia"/>
                      <w:b/>
                      <w:bCs/>
                      <w:szCs w:val="21"/>
                    </w:rPr>
                  </w:pPr>
                  <w:r>
                    <w:rPr>
                      <w:rFonts w:eastAsiaTheme="minorEastAsia"/>
                      <w:b/>
                      <w:bCs/>
                      <w:szCs w:val="21"/>
                    </w:rPr>
                    <w:t>粒径，</w:t>
                  </w:r>
                  <w:r>
                    <w:rPr>
                      <w:rFonts w:eastAsiaTheme="minorEastAsia"/>
                      <w:b/>
                      <w:bCs/>
                      <w:szCs w:val="21"/>
                    </w:rPr>
                    <w:t>μm</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450</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550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650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750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850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950</w:t>
                  </w:r>
                </w:p>
              </w:tc>
              <w:tc>
                <w:tcPr>
                  <w:tcW w:w="925" w:type="dxa"/>
                  <w:vAlign w:val="center"/>
                </w:tcPr>
                <w:p w:rsidR="00D05128" w:rsidRDefault="00C72E2D">
                  <w:pPr>
                    <w:pStyle w:val="a0"/>
                    <w:ind w:firstLineChars="0" w:firstLine="0"/>
                    <w:jc w:val="center"/>
                    <w:rPr>
                      <w:rFonts w:eastAsiaTheme="minorEastAsia"/>
                      <w:szCs w:val="21"/>
                    </w:rPr>
                  </w:pPr>
                  <w:r>
                    <w:rPr>
                      <w:rFonts w:eastAsiaTheme="minorEastAsia"/>
                      <w:szCs w:val="21"/>
                    </w:rPr>
                    <w:t>1050</w:t>
                  </w:r>
                </w:p>
              </w:tc>
            </w:tr>
            <w:tr w:rsidR="00D05128">
              <w:trPr>
                <w:trHeight w:val="340"/>
                <w:jc w:val="center"/>
              </w:trPr>
              <w:tc>
                <w:tcPr>
                  <w:tcW w:w="2113" w:type="dxa"/>
                  <w:vAlign w:val="center"/>
                </w:tcPr>
                <w:p w:rsidR="00D05128" w:rsidRDefault="00C72E2D">
                  <w:pPr>
                    <w:pStyle w:val="a0"/>
                    <w:ind w:firstLineChars="0" w:firstLine="0"/>
                    <w:jc w:val="center"/>
                    <w:rPr>
                      <w:rFonts w:eastAsiaTheme="minorEastAsia"/>
                      <w:b/>
                      <w:bCs/>
                      <w:szCs w:val="21"/>
                    </w:rPr>
                  </w:pPr>
                  <w:r>
                    <w:rPr>
                      <w:rFonts w:eastAsiaTheme="minorEastAsia"/>
                      <w:b/>
                      <w:bCs/>
                      <w:szCs w:val="21"/>
                    </w:rPr>
                    <w:t>沉降速度，</w:t>
                  </w:r>
                  <w:r>
                    <w:rPr>
                      <w:rFonts w:eastAsiaTheme="minorEastAsia"/>
                      <w:b/>
                      <w:bCs/>
                      <w:szCs w:val="21"/>
                    </w:rPr>
                    <w:t>m/s</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2.211</w:t>
                  </w:r>
                </w:p>
              </w:tc>
              <w:tc>
                <w:tcPr>
                  <w:tcW w:w="903" w:type="dxa"/>
                  <w:vAlign w:val="center"/>
                </w:tcPr>
                <w:p w:rsidR="00D05128" w:rsidRDefault="00C72E2D">
                  <w:pPr>
                    <w:pStyle w:val="a0"/>
                    <w:ind w:firstLineChars="0" w:firstLine="0"/>
                    <w:jc w:val="center"/>
                    <w:rPr>
                      <w:rFonts w:eastAsiaTheme="minorEastAsia"/>
                      <w:szCs w:val="21"/>
                    </w:rPr>
                  </w:pPr>
                  <w:r>
                    <w:rPr>
                      <w:rFonts w:eastAsiaTheme="minorEastAsia"/>
                      <w:szCs w:val="21"/>
                    </w:rPr>
                    <w:t>2.614</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3.016</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3.418</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3.820</w:t>
                  </w:r>
                </w:p>
              </w:tc>
              <w:tc>
                <w:tcPr>
                  <w:tcW w:w="901" w:type="dxa"/>
                  <w:vAlign w:val="center"/>
                </w:tcPr>
                <w:p w:rsidR="00D05128" w:rsidRDefault="00C72E2D">
                  <w:pPr>
                    <w:pStyle w:val="a0"/>
                    <w:ind w:firstLineChars="0" w:firstLine="0"/>
                    <w:jc w:val="center"/>
                    <w:rPr>
                      <w:rFonts w:eastAsiaTheme="minorEastAsia"/>
                      <w:szCs w:val="21"/>
                    </w:rPr>
                  </w:pPr>
                  <w:r>
                    <w:rPr>
                      <w:rFonts w:eastAsiaTheme="minorEastAsia"/>
                      <w:szCs w:val="21"/>
                    </w:rPr>
                    <w:t>4.222</w:t>
                  </w:r>
                </w:p>
              </w:tc>
              <w:tc>
                <w:tcPr>
                  <w:tcW w:w="925" w:type="dxa"/>
                  <w:vAlign w:val="center"/>
                </w:tcPr>
                <w:p w:rsidR="00D05128" w:rsidRDefault="00C72E2D">
                  <w:pPr>
                    <w:pStyle w:val="a0"/>
                    <w:ind w:firstLineChars="0" w:firstLine="0"/>
                    <w:jc w:val="center"/>
                    <w:rPr>
                      <w:rFonts w:eastAsiaTheme="minorEastAsia"/>
                      <w:szCs w:val="21"/>
                    </w:rPr>
                  </w:pPr>
                  <w:r>
                    <w:rPr>
                      <w:rFonts w:eastAsiaTheme="minorEastAsia"/>
                      <w:szCs w:val="21"/>
                    </w:rPr>
                    <w:t>4.624</w:t>
                  </w:r>
                </w:p>
              </w:tc>
            </w:tr>
          </w:tbl>
          <w:p w:rsidR="00D05128" w:rsidRDefault="00C72E2D">
            <w:pPr>
              <w:spacing w:line="360" w:lineRule="auto"/>
              <w:ind w:firstLine="482"/>
              <w:rPr>
                <w:kern w:val="0"/>
                <w:sz w:val="24"/>
              </w:rPr>
            </w:pPr>
            <w:r>
              <w:rPr>
                <w:kern w:val="0"/>
                <w:sz w:val="24"/>
              </w:rPr>
              <w:t>（</w:t>
            </w:r>
            <w:r>
              <w:rPr>
                <w:kern w:val="0"/>
                <w:sz w:val="24"/>
              </w:rPr>
              <w:t>2</w:t>
            </w:r>
            <w:r>
              <w:rPr>
                <w:kern w:val="0"/>
                <w:sz w:val="24"/>
              </w:rPr>
              <w:t>）施工车辆扬尘影响分析</w:t>
            </w:r>
          </w:p>
          <w:p w:rsidR="00D05128" w:rsidRDefault="00C72E2D">
            <w:pPr>
              <w:pStyle w:val="28"/>
            </w:pPr>
            <w:r>
              <w:t>据有关文献资料介绍，车辆行驶产生的扬尘占总扬尘的</w:t>
            </w:r>
            <w:r>
              <w:t>60%</w:t>
            </w:r>
            <w:r>
              <w:t>上。车辆行驶产生的扬尘，在完全干燥情况下，可按下列经验公式计算：</w:t>
            </w:r>
          </w:p>
          <w:p w:rsidR="00D05128" w:rsidRDefault="00C72E2D">
            <w:pPr>
              <w:spacing w:line="360" w:lineRule="auto"/>
              <w:jc w:val="center"/>
              <w:rPr>
                <w:kern w:val="0"/>
                <w:sz w:val="20"/>
              </w:rPr>
            </w:pPr>
            <w:r>
              <w:object w:dxaOrig="4230" w:dyaOrig="410">
                <v:shape id="_x0000_i1027" type="#_x0000_t75" style="width:211.7pt;height:20.4pt" o:ole="">
                  <v:imagedata r:id="rId14" o:title=""/>
                </v:shape>
                <o:OLEObject Type="Embed" ProgID="Equation.3" ShapeID="_x0000_i1027" DrawAspect="Content" ObjectID="_1587300328" r:id="rId15"/>
              </w:object>
            </w:r>
          </w:p>
          <w:p w:rsidR="00D05128" w:rsidRDefault="00C72E2D">
            <w:pPr>
              <w:pStyle w:val="28"/>
            </w:pPr>
            <w:r>
              <w:t>式中：</w:t>
            </w:r>
            <w:r>
              <w:t>Q——</w:t>
            </w:r>
            <w:r>
              <w:t>汽车行驶的扬尘，</w:t>
            </w:r>
            <w:r>
              <w:t>kg/km·</w:t>
            </w:r>
            <w:r>
              <w:t>辆；</w:t>
            </w:r>
          </w:p>
          <w:p w:rsidR="00D05128" w:rsidRDefault="00C72E2D">
            <w:pPr>
              <w:spacing w:line="360" w:lineRule="auto"/>
              <w:ind w:firstLineChars="500" w:firstLine="1200"/>
              <w:rPr>
                <w:kern w:val="0"/>
                <w:sz w:val="24"/>
              </w:rPr>
            </w:pPr>
            <w:r>
              <w:rPr>
                <w:kern w:val="0"/>
                <w:sz w:val="24"/>
              </w:rPr>
              <w:lastRenderedPageBreak/>
              <w:t>V——</w:t>
            </w:r>
            <w:r>
              <w:rPr>
                <w:kern w:val="0"/>
                <w:sz w:val="24"/>
              </w:rPr>
              <w:t>汽车速度，</w:t>
            </w:r>
            <w:r>
              <w:rPr>
                <w:kern w:val="0"/>
                <w:sz w:val="24"/>
              </w:rPr>
              <w:t>km/hr</w:t>
            </w:r>
            <w:r>
              <w:rPr>
                <w:kern w:val="0"/>
                <w:sz w:val="24"/>
              </w:rPr>
              <w:t>；</w:t>
            </w:r>
          </w:p>
          <w:p w:rsidR="00D05128" w:rsidRDefault="00C72E2D">
            <w:pPr>
              <w:spacing w:line="360" w:lineRule="auto"/>
              <w:ind w:firstLineChars="500" w:firstLine="1200"/>
              <w:rPr>
                <w:kern w:val="0"/>
                <w:sz w:val="24"/>
              </w:rPr>
            </w:pPr>
            <w:r>
              <w:rPr>
                <w:kern w:val="0"/>
                <w:sz w:val="24"/>
              </w:rPr>
              <w:t>W——</w:t>
            </w:r>
            <w:r>
              <w:rPr>
                <w:kern w:val="0"/>
                <w:sz w:val="24"/>
              </w:rPr>
              <w:t>汽车载重量，吨；</w:t>
            </w:r>
          </w:p>
          <w:p w:rsidR="00D05128" w:rsidRDefault="00C72E2D">
            <w:pPr>
              <w:spacing w:line="360" w:lineRule="auto"/>
              <w:ind w:firstLineChars="500" w:firstLine="1200"/>
              <w:rPr>
                <w:kern w:val="0"/>
                <w:sz w:val="24"/>
              </w:rPr>
            </w:pPr>
            <w:r>
              <w:rPr>
                <w:kern w:val="0"/>
                <w:sz w:val="24"/>
              </w:rPr>
              <w:t>P——</w:t>
            </w:r>
            <w:r>
              <w:rPr>
                <w:kern w:val="0"/>
                <w:sz w:val="24"/>
              </w:rPr>
              <w:t>道路表面粉尘量，</w:t>
            </w:r>
            <w:r>
              <w:rPr>
                <w:kern w:val="0"/>
                <w:sz w:val="24"/>
              </w:rPr>
              <w:t>kg/m</w:t>
            </w:r>
            <w:r>
              <w:rPr>
                <w:kern w:val="0"/>
                <w:sz w:val="24"/>
                <w:vertAlign w:val="superscript"/>
              </w:rPr>
              <w:t>2</w:t>
            </w:r>
            <w:r>
              <w:rPr>
                <w:kern w:val="0"/>
                <w:sz w:val="24"/>
              </w:rPr>
              <w:t>。</w:t>
            </w:r>
          </w:p>
          <w:p w:rsidR="00D05128" w:rsidRDefault="00C72E2D">
            <w:pPr>
              <w:pStyle w:val="28"/>
            </w:pPr>
            <w:r>
              <w:t>表</w:t>
            </w:r>
            <w:r>
              <w:t>1</w:t>
            </w:r>
            <w:r>
              <w:rPr>
                <w:rFonts w:hint="eastAsia"/>
              </w:rPr>
              <w:t>2</w:t>
            </w:r>
            <w:r>
              <w:t>为一辆</w:t>
            </w:r>
            <w:r>
              <w:t>10</w:t>
            </w:r>
            <w:r>
              <w:t>吨卡车，通过一段长度为</w:t>
            </w:r>
            <w:r>
              <w:t>1km</w:t>
            </w:r>
            <w:r>
              <w:t>的路面时，不同路面清洁程度，不同行驶速度情况下的扬尘量。</w:t>
            </w:r>
          </w:p>
          <w:p w:rsidR="00D05128" w:rsidRDefault="00C72E2D">
            <w:pPr>
              <w:spacing w:line="360" w:lineRule="auto"/>
              <w:jc w:val="center"/>
              <w:rPr>
                <w:b/>
                <w:color w:val="000000"/>
                <w:kern w:val="0"/>
                <w:sz w:val="24"/>
                <w:szCs w:val="24"/>
              </w:rPr>
            </w:pPr>
            <w:r>
              <w:rPr>
                <w:b/>
                <w:color w:val="000000"/>
                <w:kern w:val="0"/>
                <w:sz w:val="24"/>
                <w:szCs w:val="24"/>
              </w:rPr>
              <w:t>表</w:t>
            </w:r>
            <w:r>
              <w:rPr>
                <w:b/>
                <w:color w:val="000000"/>
                <w:kern w:val="0"/>
                <w:sz w:val="24"/>
                <w:szCs w:val="24"/>
              </w:rPr>
              <w:t>1</w:t>
            </w:r>
            <w:r>
              <w:rPr>
                <w:rFonts w:hint="eastAsia"/>
                <w:b/>
                <w:color w:val="000000"/>
                <w:kern w:val="0"/>
                <w:sz w:val="24"/>
                <w:szCs w:val="24"/>
              </w:rPr>
              <w:t>2</w:t>
            </w:r>
            <w:r>
              <w:rPr>
                <w:b/>
                <w:color w:val="000000"/>
                <w:kern w:val="0"/>
                <w:sz w:val="24"/>
                <w:szCs w:val="24"/>
              </w:rPr>
              <w:t xml:space="preserve">    </w:t>
            </w:r>
            <w:r>
              <w:rPr>
                <w:b/>
                <w:color w:val="000000"/>
                <w:kern w:val="0"/>
                <w:sz w:val="24"/>
                <w:szCs w:val="24"/>
              </w:rPr>
              <w:t>在不同车速和地面清洁程度的汽车扬尘（单位：</w:t>
            </w:r>
            <w:r>
              <w:rPr>
                <w:b/>
                <w:color w:val="000000"/>
                <w:kern w:val="0"/>
                <w:sz w:val="24"/>
                <w:szCs w:val="24"/>
              </w:rPr>
              <w:t>kg/</w:t>
            </w:r>
            <w:r>
              <w:rPr>
                <w:b/>
                <w:color w:val="000000"/>
                <w:kern w:val="0"/>
                <w:sz w:val="24"/>
                <w:szCs w:val="24"/>
              </w:rPr>
              <w:t>辆</w:t>
            </w:r>
            <w:r>
              <w:rPr>
                <w:b/>
                <w:color w:val="000000"/>
                <w:kern w:val="0"/>
                <w:sz w:val="24"/>
                <w:szCs w:val="24"/>
              </w:rPr>
              <w:t>·km</w:t>
            </w:r>
            <w:r>
              <w:rPr>
                <w:b/>
                <w:color w:val="000000"/>
                <w:kern w:val="0"/>
                <w:sz w:val="24"/>
                <w:szCs w:val="24"/>
              </w:rPr>
              <w:t>）</w:t>
            </w:r>
          </w:p>
          <w:tbl>
            <w:tblPr>
              <w:tblW w:w="84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77"/>
              <w:gridCol w:w="1173"/>
              <w:gridCol w:w="1173"/>
              <w:gridCol w:w="1173"/>
              <w:gridCol w:w="1173"/>
              <w:gridCol w:w="1087"/>
              <w:gridCol w:w="1192"/>
            </w:tblGrid>
            <w:tr w:rsidR="00D05128">
              <w:trPr>
                <w:trHeight w:val="340"/>
                <w:jc w:val="center"/>
              </w:trPr>
              <w:tc>
                <w:tcPr>
                  <w:tcW w:w="1477" w:type="dxa"/>
                  <w:tcBorders>
                    <w:top w:val="single" w:sz="12" w:space="0" w:color="auto"/>
                    <w:left w:val="nil"/>
                    <w:bottom w:val="single" w:sz="4" w:space="0" w:color="auto"/>
                    <w:right w:val="single" w:sz="4" w:space="0" w:color="auto"/>
                    <w:tl2br w:val="single" w:sz="6" w:space="0" w:color="auto"/>
                  </w:tcBorders>
                  <w:vAlign w:val="center"/>
                </w:tcPr>
                <w:p w:rsidR="00D05128" w:rsidRDefault="00C72E2D">
                  <w:pPr>
                    <w:pStyle w:val="411Char11Cha"/>
                    <w:rPr>
                      <w:rFonts w:ascii="Times New Roman" w:eastAsiaTheme="minorEastAsia" w:hAnsi="Times New Roman" w:cs="Times New Roman"/>
                      <w:b/>
                      <w:bCs/>
                      <w:szCs w:val="21"/>
                    </w:rPr>
                  </w:pPr>
                  <w:r>
                    <w:rPr>
                      <w:rFonts w:ascii="Times New Roman" w:eastAsiaTheme="minorEastAsia" w:hAnsi="Times New Roman" w:cs="Times New Roman"/>
                      <w:b/>
                      <w:bCs/>
                      <w:szCs w:val="21"/>
                    </w:rPr>
                    <w:t xml:space="preserve">          P</w:t>
                  </w:r>
                </w:p>
                <w:p w:rsidR="00D05128" w:rsidRDefault="00C72E2D">
                  <w:pPr>
                    <w:pStyle w:val="411Char11Cha"/>
                    <w:rPr>
                      <w:rFonts w:ascii="Times New Roman" w:eastAsiaTheme="minorEastAsia" w:hAnsi="Times New Roman" w:cs="Times New Roman"/>
                      <w:b/>
                      <w:bCs/>
                      <w:szCs w:val="21"/>
                    </w:rPr>
                  </w:pPr>
                  <w:r>
                    <w:rPr>
                      <w:rFonts w:ascii="Times New Roman" w:eastAsiaTheme="minorEastAsia" w:hAnsi="Times New Roman" w:cs="Times New Roman"/>
                      <w:b/>
                      <w:bCs/>
                      <w:szCs w:val="21"/>
                    </w:rPr>
                    <w:t>车速</w:t>
                  </w:r>
                </w:p>
              </w:tc>
              <w:tc>
                <w:tcPr>
                  <w:tcW w:w="1173" w:type="dxa"/>
                  <w:tcBorders>
                    <w:top w:val="single" w:sz="12"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b/>
                      <w:bCs/>
                      <w:szCs w:val="21"/>
                    </w:rPr>
                  </w:pPr>
                  <w:r>
                    <w:rPr>
                      <w:rFonts w:eastAsiaTheme="minorEastAsia"/>
                      <w:b/>
                      <w:bCs/>
                      <w:szCs w:val="21"/>
                    </w:rPr>
                    <w:t>0.1</w:t>
                  </w:r>
                </w:p>
                <w:p w:rsidR="00D05128" w:rsidRDefault="00C72E2D">
                  <w:pPr>
                    <w:pStyle w:val="a0"/>
                    <w:ind w:firstLineChars="0" w:firstLine="0"/>
                    <w:jc w:val="center"/>
                    <w:rPr>
                      <w:rFonts w:eastAsiaTheme="minorEastAsia"/>
                      <w:b/>
                      <w:bCs/>
                      <w:szCs w:val="21"/>
                    </w:rPr>
                  </w:pPr>
                  <w:r>
                    <w:rPr>
                      <w:rFonts w:eastAsiaTheme="minorEastAsia"/>
                      <w:b/>
                      <w:bCs/>
                      <w:szCs w:val="21"/>
                    </w:rPr>
                    <w:t>(kg/m</w:t>
                  </w:r>
                  <w:r>
                    <w:rPr>
                      <w:rFonts w:eastAsiaTheme="minorEastAsia"/>
                      <w:b/>
                      <w:bCs/>
                      <w:szCs w:val="21"/>
                      <w:vertAlign w:val="superscript"/>
                    </w:rPr>
                    <w:t>2</w:t>
                  </w:r>
                  <w:r>
                    <w:rPr>
                      <w:rFonts w:eastAsiaTheme="minorEastAsia"/>
                      <w:b/>
                      <w:bCs/>
                      <w:szCs w:val="21"/>
                    </w:rPr>
                    <w:t>)</w:t>
                  </w:r>
                </w:p>
              </w:tc>
              <w:tc>
                <w:tcPr>
                  <w:tcW w:w="1173" w:type="dxa"/>
                  <w:tcBorders>
                    <w:top w:val="single" w:sz="12"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b/>
                      <w:bCs/>
                      <w:szCs w:val="21"/>
                    </w:rPr>
                  </w:pPr>
                  <w:r>
                    <w:rPr>
                      <w:rFonts w:eastAsiaTheme="minorEastAsia"/>
                      <w:b/>
                      <w:bCs/>
                      <w:szCs w:val="21"/>
                    </w:rPr>
                    <w:t>0.2</w:t>
                  </w:r>
                </w:p>
                <w:p w:rsidR="00D05128" w:rsidRDefault="00C72E2D">
                  <w:pPr>
                    <w:pStyle w:val="a0"/>
                    <w:ind w:firstLineChars="0" w:firstLine="0"/>
                    <w:jc w:val="center"/>
                    <w:rPr>
                      <w:rFonts w:eastAsiaTheme="minorEastAsia"/>
                      <w:b/>
                      <w:bCs/>
                      <w:szCs w:val="21"/>
                    </w:rPr>
                  </w:pPr>
                  <w:r>
                    <w:rPr>
                      <w:rFonts w:eastAsiaTheme="minorEastAsia"/>
                      <w:b/>
                      <w:bCs/>
                      <w:szCs w:val="21"/>
                    </w:rPr>
                    <w:t>(kg/m</w:t>
                  </w:r>
                  <w:r>
                    <w:rPr>
                      <w:rFonts w:eastAsiaTheme="minorEastAsia"/>
                      <w:b/>
                      <w:bCs/>
                      <w:szCs w:val="21"/>
                      <w:vertAlign w:val="superscript"/>
                    </w:rPr>
                    <w:t>2</w:t>
                  </w:r>
                  <w:r>
                    <w:rPr>
                      <w:rFonts w:eastAsiaTheme="minorEastAsia"/>
                      <w:b/>
                      <w:bCs/>
                      <w:szCs w:val="21"/>
                    </w:rPr>
                    <w:t>)</w:t>
                  </w:r>
                </w:p>
              </w:tc>
              <w:tc>
                <w:tcPr>
                  <w:tcW w:w="1173" w:type="dxa"/>
                  <w:tcBorders>
                    <w:top w:val="single" w:sz="12"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b/>
                      <w:bCs/>
                      <w:szCs w:val="21"/>
                    </w:rPr>
                  </w:pPr>
                  <w:r>
                    <w:rPr>
                      <w:rFonts w:eastAsiaTheme="minorEastAsia"/>
                      <w:b/>
                      <w:bCs/>
                      <w:szCs w:val="21"/>
                    </w:rPr>
                    <w:t>0.3</w:t>
                  </w:r>
                </w:p>
                <w:p w:rsidR="00D05128" w:rsidRDefault="00C72E2D">
                  <w:pPr>
                    <w:pStyle w:val="a0"/>
                    <w:ind w:firstLineChars="0" w:firstLine="0"/>
                    <w:jc w:val="center"/>
                    <w:rPr>
                      <w:rFonts w:eastAsiaTheme="minorEastAsia"/>
                      <w:b/>
                      <w:bCs/>
                      <w:szCs w:val="21"/>
                    </w:rPr>
                  </w:pPr>
                  <w:r>
                    <w:rPr>
                      <w:rFonts w:eastAsiaTheme="minorEastAsia"/>
                      <w:b/>
                      <w:bCs/>
                      <w:szCs w:val="21"/>
                    </w:rPr>
                    <w:t>(kg/m</w:t>
                  </w:r>
                  <w:r>
                    <w:rPr>
                      <w:rFonts w:eastAsiaTheme="minorEastAsia"/>
                      <w:b/>
                      <w:bCs/>
                      <w:szCs w:val="21"/>
                      <w:vertAlign w:val="superscript"/>
                    </w:rPr>
                    <w:t>2</w:t>
                  </w:r>
                  <w:r>
                    <w:rPr>
                      <w:rFonts w:eastAsiaTheme="minorEastAsia"/>
                      <w:b/>
                      <w:bCs/>
                      <w:szCs w:val="21"/>
                    </w:rPr>
                    <w:t>)</w:t>
                  </w:r>
                </w:p>
              </w:tc>
              <w:tc>
                <w:tcPr>
                  <w:tcW w:w="1173" w:type="dxa"/>
                  <w:tcBorders>
                    <w:top w:val="single" w:sz="12"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b/>
                      <w:bCs/>
                      <w:szCs w:val="21"/>
                    </w:rPr>
                  </w:pPr>
                  <w:r>
                    <w:rPr>
                      <w:rFonts w:eastAsiaTheme="minorEastAsia"/>
                      <w:b/>
                      <w:bCs/>
                      <w:szCs w:val="21"/>
                    </w:rPr>
                    <w:t>0.4</w:t>
                  </w:r>
                </w:p>
                <w:p w:rsidR="00D05128" w:rsidRDefault="00C72E2D">
                  <w:pPr>
                    <w:pStyle w:val="a0"/>
                    <w:ind w:firstLineChars="0" w:firstLine="0"/>
                    <w:jc w:val="center"/>
                    <w:rPr>
                      <w:rFonts w:eastAsiaTheme="minorEastAsia"/>
                      <w:b/>
                      <w:bCs/>
                      <w:szCs w:val="21"/>
                    </w:rPr>
                  </w:pPr>
                  <w:r>
                    <w:rPr>
                      <w:rFonts w:eastAsiaTheme="minorEastAsia"/>
                      <w:b/>
                      <w:bCs/>
                      <w:szCs w:val="21"/>
                    </w:rPr>
                    <w:t>(kg/m</w:t>
                  </w:r>
                  <w:r>
                    <w:rPr>
                      <w:rFonts w:eastAsiaTheme="minorEastAsia"/>
                      <w:b/>
                      <w:bCs/>
                      <w:szCs w:val="21"/>
                      <w:vertAlign w:val="superscript"/>
                    </w:rPr>
                    <w:t>2</w:t>
                  </w:r>
                  <w:r>
                    <w:rPr>
                      <w:rFonts w:eastAsiaTheme="minorEastAsia"/>
                      <w:b/>
                      <w:bCs/>
                      <w:szCs w:val="21"/>
                    </w:rPr>
                    <w:t>)</w:t>
                  </w:r>
                </w:p>
              </w:tc>
              <w:tc>
                <w:tcPr>
                  <w:tcW w:w="1087" w:type="dxa"/>
                  <w:tcBorders>
                    <w:top w:val="single" w:sz="12"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b/>
                      <w:bCs/>
                      <w:szCs w:val="21"/>
                    </w:rPr>
                  </w:pPr>
                  <w:r>
                    <w:rPr>
                      <w:rFonts w:eastAsiaTheme="minorEastAsia"/>
                      <w:b/>
                      <w:bCs/>
                      <w:szCs w:val="21"/>
                    </w:rPr>
                    <w:t>0.5</w:t>
                  </w:r>
                </w:p>
                <w:p w:rsidR="00D05128" w:rsidRDefault="00C72E2D">
                  <w:pPr>
                    <w:pStyle w:val="a0"/>
                    <w:ind w:firstLineChars="0" w:firstLine="0"/>
                    <w:jc w:val="center"/>
                    <w:rPr>
                      <w:rFonts w:eastAsiaTheme="minorEastAsia"/>
                      <w:b/>
                      <w:bCs/>
                      <w:szCs w:val="21"/>
                    </w:rPr>
                  </w:pPr>
                  <w:r>
                    <w:rPr>
                      <w:rFonts w:eastAsiaTheme="minorEastAsia"/>
                      <w:b/>
                      <w:bCs/>
                      <w:szCs w:val="21"/>
                    </w:rPr>
                    <w:t>(kg/m</w:t>
                  </w:r>
                  <w:r>
                    <w:rPr>
                      <w:rFonts w:eastAsiaTheme="minorEastAsia"/>
                      <w:b/>
                      <w:bCs/>
                      <w:szCs w:val="21"/>
                      <w:vertAlign w:val="superscript"/>
                    </w:rPr>
                    <w:t>2</w:t>
                  </w:r>
                  <w:r>
                    <w:rPr>
                      <w:rFonts w:eastAsiaTheme="minorEastAsia"/>
                      <w:b/>
                      <w:bCs/>
                      <w:szCs w:val="21"/>
                    </w:rPr>
                    <w:t>)</w:t>
                  </w:r>
                </w:p>
              </w:tc>
              <w:tc>
                <w:tcPr>
                  <w:tcW w:w="1192" w:type="dxa"/>
                  <w:tcBorders>
                    <w:top w:val="single" w:sz="12" w:space="0" w:color="auto"/>
                    <w:left w:val="single" w:sz="4" w:space="0" w:color="auto"/>
                    <w:bottom w:val="single" w:sz="4" w:space="0" w:color="auto"/>
                    <w:right w:val="nil"/>
                  </w:tcBorders>
                  <w:vAlign w:val="center"/>
                </w:tcPr>
                <w:p w:rsidR="00D05128" w:rsidRDefault="00C72E2D">
                  <w:pPr>
                    <w:pStyle w:val="a0"/>
                    <w:ind w:firstLineChars="0" w:firstLine="0"/>
                    <w:jc w:val="center"/>
                    <w:rPr>
                      <w:rFonts w:eastAsiaTheme="minorEastAsia"/>
                      <w:b/>
                      <w:bCs/>
                      <w:szCs w:val="21"/>
                    </w:rPr>
                  </w:pPr>
                  <w:r>
                    <w:rPr>
                      <w:rFonts w:eastAsiaTheme="minorEastAsia"/>
                      <w:b/>
                      <w:bCs/>
                      <w:szCs w:val="21"/>
                    </w:rPr>
                    <w:t>1</w:t>
                  </w:r>
                </w:p>
                <w:p w:rsidR="00D05128" w:rsidRDefault="00C72E2D">
                  <w:pPr>
                    <w:pStyle w:val="a0"/>
                    <w:ind w:firstLineChars="0" w:firstLine="0"/>
                    <w:jc w:val="center"/>
                    <w:rPr>
                      <w:rFonts w:eastAsiaTheme="minorEastAsia"/>
                      <w:b/>
                      <w:bCs/>
                      <w:szCs w:val="21"/>
                    </w:rPr>
                  </w:pPr>
                  <w:r>
                    <w:rPr>
                      <w:rFonts w:eastAsiaTheme="minorEastAsia"/>
                      <w:b/>
                      <w:bCs/>
                      <w:szCs w:val="21"/>
                    </w:rPr>
                    <w:t>(kg/m</w:t>
                  </w:r>
                  <w:r>
                    <w:rPr>
                      <w:rFonts w:eastAsiaTheme="minorEastAsia"/>
                      <w:b/>
                      <w:bCs/>
                      <w:szCs w:val="21"/>
                      <w:vertAlign w:val="superscript"/>
                    </w:rPr>
                    <w:t>2</w:t>
                  </w:r>
                  <w:r>
                    <w:rPr>
                      <w:rFonts w:eastAsiaTheme="minorEastAsia"/>
                      <w:b/>
                      <w:bCs/>
                      <w:szCs w:val="21"/>
                    </w:rPr>
                    <w:t>)</w:t>
                  </w:r>
                </w:p>
              </w:tc>
            </w:tr>
            <w:tr w:rsidR="00D05128">
              <w:trPr>
                <w:trHeight w:val="340"/>
                <w:jc w:val="center"/>
              </w:trPr>
              <w:tc>
                <w:tcPr>
                  <w:tcW w:w="1477" w:type="dxa"/>
                  <w:tcBorders>
                    <w:top w:val="single" w:sz="4" w:space="0" w:color="auto"/>
                    <w:left w:val="nil"/>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5(km/hr)</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0.051056</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0.085865</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0.116382</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0.144408</w:t>
                  </w:r>
                </w:p>
              </w:tc>
              <w:tc>
                <w:tcPr>
                  <w:tcW w:w="1087"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0.170715</w:t>
                  </w:r>
                </w:p>
              </w:tc>
              <w:tc>
                <w:tcPr>
                  <w:tcW w:w="1192" w:type="dxa"/>
                  <w:tcBorders>
                    <w:top w:val="single" w:sz="4" w:space="0" w:color="auto"/>
                    <w:left w:val="single" w:sz="4" w:space="0" w:color="auto"/>
                    <w:bottom w:val="single" w:sz="4" w:space="0" w:color="auto"/>
                    <w:right w:val="nil"/>
                  </w:tcBorders>
                  <w:vAlign w:val="center"/>
                </w:tcPr>
                <w:p w:rsidR="00D05128" w:rsidRDefault="00C72E2D">
                  <w:pPr>
                    <w:pStyle w:val="a0"/>
                    <w:ind w:firstLineChars="0" w:firstLine="0"/>
                    <w:jc w:val="center"/>
                    <w:rPr>
                      <w:rFonts w:eastAsiaTheme="minorEastAsia"/>
                      <w:szCs w:val="21"/>
                    </w:rPr>
                  </w:pPr>
                  <w:r>
                    <w:rPr>
                      <w:rFonts w:eastAsiaTheme="minorEastAsia"/>
                      <w:szCs w:val="21"/>
                    </w:rPr>
                    <w:t>0.287108</w:t>
                  </w:r>
                </w:p>
              </w:tc>
            </w:tr>
            <w:tr w:rsidR="00D05128">
              <w:trPr>
                <w:trHeight w:val="340"/>
                <w:jc w:val="center"/>
              </w:trPr>
              <w:tc>
                <w:tcPr>
                  <w:tcW w:w="1477" w:type="dxa"/>
                  <w:tcBorders>
                    <w:top w:val="single" w:sz="4" w:space="0" w:color="auto"/>
                    <w:left w:val="nil"/>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10(km/hr)</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0.102112</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0.171731</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0.232764</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0.288815</w:t>
                  </w:r>
                </w:p>
              </w:tc>
              <w:tc>
                <w:tcPr>
                  <w:tcW w:w="1087"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0.341431</w:t>
                  </w:r>
                </w:p>
              </w:tc>
              <w:tc>
                <w:tcPr>
                  <w:tcW w:w="1192" w:type="dxa"/>
                  <w:tcBorders>
                    <w:top w:val="single" w:sz="4" w:space="0" w:color="auto"/>
                    <w:left w:val="single" w:sz="4" w:space="0" w:color="auto"/>
                    <w:bottom w:val="single" w:sz="4" w:space="0" w:color="auto"/>
                    <w:right w:val="nil"/>
                  </w:tcBorders>
                  <w:vAlign w:val="center"/>
                </w:tcPr>
                <w:p w:rsidR="00D05128" w:rsidRDefault="00C72E2D">
                  <w:pPr>
                    <w:pStyle w:val="a0"/>
                    <w:ind w:firstLineChars="0" w:firstLine="0"/>
                    <w:jc w:val="center"/>
                    <w:rPr>
                      <w:rFonts w:eastAsiaTheme="minorEastAsia"/>
                      <w:szCs w:val="21"/>
                    </w:rPr>
                  </w:pPr>
                  <w:r>
                    <w:rPr>
                      <w:rFonts w:eastAsiaTheme="minorEastAsia"/>
                      <w:szCs w:val="21"/>
                    </w:rPr>
                    <w:t>0.574216</w:t>
                  </w:r>
                </w:p>
              </w:tc>
            </w:tr>
            <w:tr w:rsidR="00D05128">
              <w:trPr>
                <w:trHeight w:val="340"/>
                <w:jc w:val="center"/>
              </w:trPr>
              <w:tc>
                <w:tcPr>
                  <w:tcW w:w="1477" w:type="dxa"/>
                  <w:tcBorders>
                    <w:top w:val="single" w:sz="4" w:space="0" w:color="auto"/>
                    <w:left w:val="nil"/>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15(km/hr)</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0.153167</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0.257596</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0.349146</w:t>
                  </w:r>
                </w:p>
              </w:tc>
              <w:tc>
                <w:tcPr>
                  <w:tcW w:w="1173"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0.433223</w:t>
                  </w:r>
                </w:p>
              </w:tc>
              <w:tc>
                <w:tcPr>
                  <w:tcW w:w="1087" w:type="dxa"/>
                  <w:tcBorders>
                    <w:top w:val="single" w:sz="4" w:space="0" w:color="auto"/>
                    <w:left w:val="single" w:sz="4" w:space="0" w:color="auto"/>
                    <w:bottom w:val="single" w:sz="4"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0.512146</w:t>
                  </w:r>
                </w:p>
              </w:tc>
              <w:tc>
                <w:tcPr>
                  <w:tcW w:w="1192" w:type="dxa"/>
                  <w:tcBorders>
                    <w:top w:val="single" w:sz="4" w:space="0" w:color="auto"/>
                    <w:left w:val="single" w:sz="4" w:space="0" w:color="auto"/>
                    <w:bottom w:val="single" w:sz="4" w:space="0" w:color="auto"/>
                    <w:right w:val="nil"/>
                  </w:tcBorders>
                  <w:vAlign w:val="center"/>
                </w:tcPr>
                <w:p w:rsidR="00D05128" w:rsidRDefault="00C72E2D">
                  <w:pPr>
                    <w:pStyle w:val="a0"/>
                    <w:ind w:firstLineChars="0" w:firstLine="0"/>
                    <w:jc w:val="center"/>
                    <w:rPr>
                      <w:rFonts w:eastAsiaTheme="minorEastAsia"/>
                      <w:szCs w:val="21"/>
                    </w:rPr>
                  </w:pPr>
                  <w:r>
                    <w:rPr>
                      <w:rFonts w:eastAsiaTheme="minorEastAsia"/>
                      <w:szCs w:val="21"/>
                    </w:rPr>
                    <w:t>0.861323</w:t>
                  </w:r>
                </w:p>
              </w:tc>
            </w:tr>
            <w:tr w:rsidR="00D05128">
              <w:trPr>
                <w:trHeight w:val="340"/>
                <w:jc w:val="center"/>
              </w:trPr>
              <w:tc>
                <w:tcPr>
                  <w:tcW w:w="1477" w:type="dxa"/>
                  <w:tcBorders>
                    <w:top w:val="single" w:sz="4" w:space="0" w:color="auto"/>
                    <w:left w:val="nil"/>
                    <w:bottom w:val="single" w:sz="12"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25(km/hr)</w:t>
                  </w:r>
                </w:p>
              </w:tc>
              <w:tc>
                <w:tcPr>
                  <w:tcW w:w="1173" w:type="dxa"/>
                  <w:tcBorders>
                    <w:top w:val="single" w:sz="4" w:space="0" w:color="auto"/>
                    <w:left w:val="single" w:sz="4" w:space="0" w:color="auto"/>
                    <w:bottom w:val="single" w:sz="12"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0.255279</w:t>
                  </w:r>
                </w:p>
              </w:tc>
              <w:tc>
                <w:tcPr>
                  <w:tcW w:w="1173" w:type="dxa"/>
                  <w:tcBorders>
                    <w:top w:val="single" w:sz="4" w:space="0" w:color="auto"/>
                    <w:left w:val="single" w:sz="4" w:space="0" w:color="auto"/>
                    <w:bottom w:val="single" w:sz="12"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0.429326</w:t>
                  </w:r>
                </w:p>
              </w:tc>
              <w:tc>
                <w:tcPr>
                  <w:tcW w:w="1173" w:type="dxa"/>
                  <w:tcBorders>
                    <w:top w:val="single" w:sz="4" w:space="0" w:color="auto"/>
                    <w:left w:val="single" w:sz="4" w:space="0" w:color="auto"/>
                    <w:bottom w:val="single" w:sz="12"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0.58191</w:t>
                  </w:r>
                </w:p>
              </w:tc>
              <w:tc>
                <w:tcPr>
                  <w:tcW w:w="1173" w:type="dxa"/>
                  <w:tcBorders>
                    <w:top w:val="single" w:sz="4" w:space="0" w:color="auto"/>
                    <w:left w:val="single" w:sz="4" w:space="0" w:color="auto"/>
                    <w:bottom w:val="single" w:sz="12"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0.722038</w:t>
                  </w:r>
                </w:p>
              </w:tc>
              <w:tc>
                <w:tcPr>
                  <w:tcW w:w="1087" w:type="dxa"/>
                  <w:tcBorders>
                    <w:top w:val="single" w:sz="4" w:space="0" w:color="auto"/>
                    <w:left w:val="single" w:sz="4" w:space="0" w:color="auto"/>
                    <w:bottom w:val="single" w:sz="12" w:space="0" w:color="auto"/>
                    <w:right w:val="single" w:sz="4" w:space="0" w:color="auto"/>
                  </w:tcBorders>
                  <w:vAlign w:val="center"/>
                </w:tcPr>
                <w:p w:rsidR="00D05128" w:rsidRDefault="00C72E2D">
                  <w:pPr>
                    <w:pStyle w:val="a0"/>
                    <w:ind w:firstLineChars="0" w:firstLine="0"/>
                    <w:jc w:val="center"/>
                    <w:rPr>
                      <w:rFonts w:eastAsiaTheme="minorEastAsia"/>
                      <w:szCs w:val="21"/>
                    </w:rPr>
                  </w:pPr>
                  <w:r>
                    <w:rPr>
                      <w:rFonts w:eastAsiaTheme="minorEastAsia"/>
                      <w:szCs w:val="21"/>
                    </w:rPr>
                    <w:t>0.853577</w:t>
                  </w:r>
                </w:p>
              </w:tc>
              <w:tc>
                <w:tcPr>
                  <w:tcW w:w="1192" w:type="dxa"/>
                  <w:tcBorders>
                    <w:top w:val="single" w:sz="4" w:space="0" w:color="auto"/>
                    <w:left w:val="single" w:sz="4" w:space="0" w:color="auto"/>
                    <w:bottom w:val="single" w:sz="12" w:space="0" w:color="auto"/>
                    <w:right w:val="nil"/>
                  </w:tcBorders>
                  <w:vAlign w:val="center"/>
                </w:tcPr>
                <w:p w:rsidR="00D05128" w:rsidRDefault="00C72E2D">
                  <w:pPr>
                    <w:pStyle w:val="a0"/>
                    <w:ind w:firstLineChars="0" w:firstLine="0"/>
                    <w:jc w:val="center"/>
                    <w:rPr>
                      <w:rFonts w:eastAsiaTheme="minorEastAsia"/>
                      <w:szCs w:val="21"/>
                    </w:rPr>
                  </w:pPr>
                  <w:r>
                    <w:rPr>
                      <w:rFonts w:eastAsiaTheme="minorEastAsia"/>
                      <w:szCs w:val="21"/>
                    </w:rPr>
                    <w:t>1.435539</w:t>
                  </w:r>
                </w:p>
              </w:tc>
            </w:tr>
          </w:tbl>
          <w:p w:rsidR="00D05128" w:rsidRDefault="00C72E2D">
            <w:pPr>
              <w:pStyle w:val="28"/>
            </w:pPr>
            <w:r>
              <w:t>由此可见，在同样路面清洁程度条件下，车速越快，扬尘量越大；而在同样车速情况下，路面越脏，则扬尘量越大。因此限速行驶及保持路面的清洁是减少汽车扬尘的有效手段，建议工程施工期对道路保持每日不低于四次的洒水降尘频率。</w:t>
            </w:r>
          </w:p>
          <w:p w:rsidR="00D05128" w:rsidRDefault="00C72E2D">
            <w:pPr>
              <w:spacing w:line="360" w:lineRule="auto"/>
              <w:ind w:firstLine="482"/>
              <w:rPr>
                <w:kern w:val="0"/>
                <w:sz w:val="24"/>
              </w:rPr>
            </w:pPr>
            <w:r>
              <w:rPr>
                <w:kern w:val="0"/>
                <w:sz w:val="24"/>
              </w:rPr>
              <w:t>（</w:t>
            </w:r>
            <w:r>
              <w:rPr>
                <w:kern w:val="0"/>
                <w:sz w:val="24"/>
              </w:rPr>
              <w:t>3</w:t>
            </w:r>
            <w:r>
              <w:rPr>
                <w:kern w:val="0"/>
                <w:sz w:val="24"/>
              </w:rPr>
              <w:t>）设备燃料废气及运输车辆尾气影响分析</w:t>
            </w:r>
          </w:p>
          <w:p w:rsidR="00D05128" w:rsidRDefault="00C72E2D">
            <w:pPr>
              <w:spacing w:line="360" w:lineRule="auto"/>
              <w:ind w:firstLine="482"/>
              <w:rPr>
                <w:kern w:val="0"/>
                <w:sz w:val="24"/>
              </w:rPr>
            </w:pPr>
            <w:r>
              <w:rPr>
                <w:kern w:val="0"/>
                <w:sz w:val="24"/>
              </w:rPr>
              <w:t>施工机械和运输车辆以柴油为燃料，会产生一定量废气，包括</w:t>
            </w:r>
            <w:r>
              <w:rPr>
                <w:kern w:val="0"/>
                <w:sz w:val="24"/>
              </w:rPr>
              <w:t>CO</w:t>
            </w:r>
            <w:r>
              <w:rPr>
                <w:kern w:val="0"/>
                <w:sz w:val="24"/>
              </w:rPr>
              <w:t>、</w:t>
            </w:r>
            <w:r>
              <w:rPr>
                <w:kern w:val="0"/>
                <w:sz w:val="24"/>
              </w:rPr>
              <w:t>THC</w:t>
            </w:r>
            <w:r>
              <w:rPr>
                <w:kern w:val="0"/>
                <w:sz w:val="24"/>
              </w:rPr>
              <w:t>、</w:t>
            </w:r>
            <w:r>
              <w:rPr>
                <w:kern w:val="0"/>
                <w:sz w:val="24"/>
              </w:rPr>
              <w:t>NO</w:t>
            </w:r>
            <w:r>
              <w:rPr>
                <w:kern w:val="0"/>
                <w:sz w:val="24"/>
                <w:vertAlign w:val="subscript"/>
              </w:rPr>
              <w:t>X</w:t>
            </w:r>
            <w:r>
              <w:rPr>
                <w:kern w:val="0"/>
                <w:sz w:val="24"/>
              </w:rPr>
              <w:t>等，考虑其排放量不大，影响范围有限，对环境影响较小。</w:t>
            </w:r>
          </w:p>
          <w:p w:rsidR="00D05128" w:rsidRDefault="00C72E2D">
            <w:pPr>
              <w:spacing w:line="360" w:lineRule="auto"/>
              <w:ind w:firstLineChars="200" w:firstLine="482"/>
              <w:rPr>
                <w:b/>
                <w:kern w:val="0"/>
                <w:sz w:val="24"/>
                <w:szCs w:val="24"/>
              </w:rPr>
            </w:pPr>
            <w:r>
              <w:rPr>
                <w:b/>
                <w:kern w:val="0"/>
                <w:sz w:val="24"/>
                <w:szCs w:val="24"/>
              </w:rPr>
              <w:t>1.2</w:t>
            </w:r>
            <w:r>
              <w:rPr>
                <w:b/>
                <w:kern w:val="0"/>
                <w:sz w:val="24"/>
                <w:szCs w:val="24"/>
              </w:rPr>
              <w:t>施工期水环境影响分析</w:t>
            </w:r>
          </w:p>
          <w:p w:rsidR="00D05128" w:rsidRDefault="00C72E2D">
            <w:pPr>
              <w:spacing w:line="360" w:lineRule="auto"/>
              <w:ind w:firstLineChars="200" w:firstLine="480"/>
              <w:rPr>
                <w:kern w:val="0"/>
                <w:sz w:val="24"/>
                <w:szCs w:val="24"/>
              </w:rPr>
            </w:pPr>
            <w:r>
              <w:rPr>
                <w:kern w:val="0"/>
                <w:sz w:val="24"/>
                <w:szCs w:val="24"/>
              </w:rPr>
              <w:t>施工期的污水主要有两个来源，一是来自建筑施工废水，二是施工人员的生活污水。</w:t>
            </w:r>
          </w:p>
          <w:p w:rsidR="00D05128" w:rsidRDefault="00C72E2D">
            <w:pPr>
              <w:spacing w:line="360" w:lineRule="auto"/>
              <w:ind w:firstLineChars="200" w:firstLine="480"/>
              <w:rPr>
                <w:kern w:val="0"/>
                <w:sz w:val="24"/>
                <w:szCs w:val="24"/>
              </w:rPr>
            </w:pPr>
            <w:r>
              <w:rPr>
                <w:kern w:val="0"/>
                <w:sz w:val="24"/>
                <w:szCs w:val="24"/>
              </w:rPr>
              <w:t>建筑施工废水主要为清洗机械和车辆产生的废水，经沉淀后循环使用，不外排。由于施工期废水量很小，不会对区域水环境造成影响。</w:t>
            </w:r>
          </w:p>
          <w:p w:rsidR="00D05128" w:rsidRDefault="00C72E2D">
            <w:pPr>
              <w:spacing w:line="360" w:lineRule="auto"/>
              <w:ind w:firstLineChars="200" w:firstLine="480"/>
              <w:rPr>
                <w:kern w:val="0"/>
                <w:sz w:val="24"/>
                <w:szCs w:val="24"/>
              </w:rPr>
            </w:pPr>
            <w:r>
              <w:rPr>
                <w:kern w:val="0"/>
                <w:sz w:val="24"/>
                <w:szCs w:val="24"/>
              </w:rPr>
              <w:t>本项目施工人员将产生生活污水，其主要污染物是</w:t>
            </w:r>
            <w:r>
              <w:rPr>
                <w:kern w:val="0"/>
                <w:sz w:val="24"/>
                <w:szCs w:val="24"/>
              </w:rPr>
              <w:t>COD</w:t>
            </w:r>
            <w:r>
              <w:rPr>
                <w:kern w:val="0"/>
                <w:sz w:val="24"/>
                <w:szCs w:val="24"/>
              </w:rPr>
              <w:t>、</w:t>
            </w:r>
            <w:r>
              <w:rPr>
                <w:kern w:val="0"/>
                <w:sz w:val="24"/>
                <w:szCs w:val="24"/>
              </w:rPr>
              <w:t>BOD</w:t>
            </w:r>
            <w:r>
              <w:rPr>
                <w:kern w:val="0"/>
                <w:sz w:val="24"/>
                <w:szCs w:val="24"/>
                <w:vertAlign w:val="subscript"/>
              </w:rPr>
              <w:t>5</w:t>
            </w:r>
            <w:r>
              <w:rPr>
                <w:kern w:val="0"/>
                <w:sz w:val="24"/>
                <w:szCs w:val="24"/>
              </w:rPr>
              <w:t>及</w:t>
            </w:r>
            <w:r>
              <w:rPr>
                <w:kern w:val="0"/>
                <w:sz w:val="24"/>
                <w:szCs w:val="24"/>
              </w:rPr>
              <w:t>SS</w:t>
            </w:r>
            <w:r>
              <w:rPr>
                <w:kern w:val="0"/>
                <w:sz w:val="24"/>
                <w:szCs w:val="24"/>
              </w:rPr>
              <w:t>。施工单位应落实合理有效的导流和处理措施，禁止污水未经处理达标排入周边水体，避免对施工场地和周边水环境造成明显不良影响</w:t>
            </w:r>
            <w:r>
              <w:rPr>
                <w:kern w:val="0"/>
                <w:sz w:val="24"/>
                <w:szCs w:val="24"/>
              </w:rPr>
              <w:t>.</w:t>
            </w:r>
          </w:p>
          <w:p w:rsidR="00D05128" w:rsidRDefault="00C72E2D">
            <w:pPr>
              <w:spacing w:line="360" w:lineRule="auto"/>
              <w:ind w:firstLineChars="200" w:firstLine="482"/>
              <w:rPr>
                <w:b/>
                <w:kern w:val="0"/>
                <w:sz w:val="24"/>
                <w:szCs w:val="24"/>
              </w:rPr>
            </w:pPr>
            <w:r>
              <w:rPr>
                <w:b/>
                <w:kern w:val="0"/>
                <w:sz w:val="24"/>
                <w:szCs w:val="24"/>
              </w:rPr>
              <w:t>1.3</w:t>
            </w:r>
            <w:r>
              <w:rPr>
                <w:b/>
                <w:kern w:val="0"/>
                <w:sz w:val="24"/>
                <w:szCs w:val="24"/>
              </w:rPr>
              <w:t>施工期声环境影响分析</w:t>
            </w:r>
          </w:p>
          <w:p w:rsidR="00D05128" w:rsidRDefault="00C72E2D">
            <w:pPr>
              <w:spacing w:line="360" w:lineRule="auto"/>
              <w:ind w:firstLineChars="200" w:firstLine="480"/>
              <w:rPr>
                <w:kern w:val="0"/>
                <w:sz w:val="24"/>
                <w:szCs w:val="24"/>
              </w:rPr>
            </w:pPr>
            <w:r>
              <w:rPr>
                <w:kern w:val="0"/>
                <w:sz w:val="24"/>
                <w:szCs w:val="24"/>
              </w:rPr>
              <w:t>施工噪声主要由土方阶段的挖掘机、推土机、翻斗车，基础阶段的移动式空压机、吊车、平地机等，结构施工阶段的主要噪声源包括混凝土搅拌机、汽车吊车等，以及各施工阶段的各种运输车辆所造成的，各类噪声声级在</w:t>
            </w:r>
            <w:r>
              <w:rPr>
                <w:kern w:val="0"/>
                <w:sz w:val="24"/>
                <w:szCs w:val="24"/>
              </w:rPr>
              <w:t>80-90dB</w:t>
            </w:r>
            <w:r>
              <w:rPr>
                <w:kern w:val="0"/>
                <w:sz w:val="24"/>
                <w:szCs w:val="24"/>
              </w:rPr>
              <w:t>（</w:t>
            </w:r>
            <w:r>
              <w:rPr>
                <w:kern w:val="0"/>
                <w:sz w:val="24"/>
                <w:szCs w:val="24"/>
              </w:rPr>
              <w:t>A</w:t>
            </w:r>
            <w:r>
              <w:rPr>
                <w:kern w:val="0"/>
                <w:sz w:val="24"/>
                <w:szCs w:val="24"/>
              </w:rPr>
              <w:t>）</w:t>
            </w:r>
            <w:r>
              <w:rPr>
                <w:kern w:val="0"/>
                <w:sz w:val="24"/>
                <w:szCs w:val="24"/>
              </w:rPr>
              <w:lastRenderedPageBreak/>
              <w:t>之间。施工期一般昼间作业，且施工期较短，对周围环境的不利影响将随着施工期的结束而终止。</w:t>
            </w:r>
          </w:p>
          <w:p w:rsidR="00D05128" w:rsidRDefault="00C72E2D">
            <w:pPr>
              <w:spacing w:line="360" w:lineRule="auto"/>
              <w:ind w:firstLineChars="200" w:firstLine="482"/>
              <w:rPr>
                <w:b/>
                <w:kern w:val="0"/>
                <w:sz w:val="24"/>
                <w:szCs w:val="24"/>
              </w:rPr>
            </w:pPr>
            <w:r>
              <w:rPr>
                <w:b/>
                <w:kern w:val="0"/>
                <w:sz w:val="24"/>
                <w:szCs w:val="24"/>
              </w:rPr>
              <w:t>1.4</w:t>
            </w:r>
            <w:r>
              <w:rPr>
                <w:b/>
                <w:kern w:val="0"/>
                <w:sz w:val="24"/>
                <w:szCs w:val="24"/>
              </w:rPr>
              <w:t>施工期固废影响分析</w:t>
            </w:r>
          </w:p>
          <w:p w:rsidR="00D05128" w:rsidRDefault="00C72E2D">
            <w:pPr>
              <w:spacing w:line="360" w:lineRule="auto"/>
              <w:ind w:firstLineChars="200" w:firstLine="480"/>
              <w:rPr>
                <w:kern w:val="0"/>
                <w:sz w:val="24"/>
                <w:szCs w:val="24"/>
              </w:rPr>
            </w:pPr>
            <w:r>
              <w:rPr>
                <w:kern w:val="0"/>
                <w:sz w:val="24"/>
                <w:szCs w:val="24"/>
              </w:rPr>
              <w:t>施工期固体废物主要为施工人员的生活垃圾和施工产生的废渣土等。尽管这类固体废弃物并非有毒有害物质，也应做到建筑废料的及时清运，以避免此类垃圾装卸、大风天气时产生的扬尘对环境的影响。生活垃</w:t>
            </w:r>
            <w:r>
              <w:rPr>
                <w:kern w:val="0"/>
                <w:sz w:val="24"/>
                <w:szCs w:val="24"/>
              </w:rPr>
              <w:t>圾可用垃圾桶收集后由环卫工人运送到指定垃圾场消纳处理；对施工中的拆迁垃圾、弃土等清运至城市建筑垃圾填埋场作无害化处置。另外，为保护该区地下水，禁止利用生活垃圾和废弃物回填沟、坑等。</w:t>
            </w:r>
          </w:p>
          <w:p w:rsidR="00D05128" w:rsidRDefault="00C72E2D">
            <w:pPr>
              <w:spacing w:line="360" w:lineRule="auto"/>
              <w:ind w:firstLineChars="200" w:firstLine="482"/>
              <w:rPr>
                <w:b/>
                <w:kern w:val="0"/>
                <w:sz w:val="24"/>
                <w:szCs w:val="24"/>
              </w:rPr>
            </w:pPr>
            <w:r>
              <w:rPr>
                <w:b/>
                <w:kern w:val="0"/>
                <w:sz w:val="24"/>
                <w:szCs w:val="24"/>
              </w:rPr>
              <w:t>1.5</w:t>
            </w:r>
            <w:r>
              <w:rPr>
                <w:b/>
                <w:kern w:val="0"/>
                <w:sz w:val="24"/>
                <w:szCs w:val="24"/>
              </w:rPr>
              <w:t>施工期生态环境影响分析</w:t>
            </w:r>
          </w:p>
          <w:p w:rsidR="00D05128" w:rsidRDefault="00C72E2D">
            <w:pPr>
              <w:spacing w:line="360" w:lineRule="auto"/>
              <w:ind w:firstLineChars="200" w:firstLine="480"/>
              <w:rPr>
                <w:kern w:val="0"/>
                <w:sz w:val="24"/>
                <w:szCs w:val="24"/>
              </w:rPr>
            </w:pPr>
            <w:r>
              <w:rPr>
                <w:kern w:val="0"/>
                <w:sz w:val="24"/>
                <w:szCs w:val="24"/>
              </w:rPr>
              <w:t>在项目建设期基础工程施工中，挖、填土方作业带来一定的水土流失及植被破坏，对工程区域生态环境造成短暂破坏。</w:t>
            </w:r>
          </w:p>
          <w:p w:rsidR="00D05128" w:rsidRDefault="00C72E2D">
            <w:pPr>
              <w:spacing w:line="360" w:lineRule="auto"/>
              <w:ind w:firstLineChars="200" w:firstLine="482"/>
              <w:rPr>
                <w:b/>
                <w:kern w:val="0"/>
                <w:sz w:val="24"/>
                <w:szCs w:val="24"/>
              </w:rPr>
            </w:pPr>
            <w:r>
              <w:rPr>
                <w:b/>
                <w:kern w:val="0"/>
                <w:sz w:val="24"/>
                <w:szCs w:val="24"/>
              </w:rPr>
              <w:t>2</w:t>
            </w:r>
            <w:r>
              <w:rPr>
                <w:b/>
                <w:kern w:val="0"/>
                <w:sz w:val="24"/>
                <w:szCs w:val="24"/>
              </w:rPr>
              <w:t>、施工期污染防治措施</w:t>
            </w:r>
          </w:p>
          <w:p w:rsidR="00D05128" w:rsidRDefault="00C72E2D">
            <w:pPr>
              <w:spacing w:line="360" w:lineRule="auto"/>
              <w:ind w:firstLineChars="200" w:firstLine="482"/>
              <w:rPr>
                <w:b/>
                <w:kern w:val="0"/>
                <w:sz w:val="24"/>
                <w:szCs w:val="24"/>
              </w:rPr>
            </w:pPr>
            <w:r>
              <w:rPr>
                <w:b/>
                <w:kern w:val="0"/>
                <w:sz w:val="24"/>
                <w:szCs w:val="24"/>
              </w:rPr>
              <w:t>2.1</w:t>
            </w:r>
            <w:r>
              <w:rPr>
                <w:b/>
                <w:kern w:val="0"/>
                <w:sz w:val="24"/>
                <w:szCs w:val="24"/>
              </w:rPr>
              <w:t>大气防治措施</w:t>
            </w:r>
          </w:p>
          <w:p w:rsidR="00D05128" w:rsidRDefault="00C72E2D">
            <w:pPr>
              <w:spacing w:line="360" w:lineRule="auto"/>
              <w:ind w:firstLine="482"/>
              <w:rPr>
                <w:kern w:val="0"/>
                <w:sz w:val="24"/>
              </w:rPr>
            </w:pPr>
            <w:r>
              <w:rPr>
                <w:kern w:val="0"/>
                <w:sz w:val="24"/>
              </w:rPr>
              <w:t>工程施工期间，土方挖掘、装卸和运输过程产生扬尘会对所在区域的大气环境质量造成一定影响。同时扬尘的产生及影响程度与风力大小和气候因素有一定关系。为改善项</w:t>
            </w:r>
            <w:r>
              <w:rPr>
                <w:kern w:val="0"/>
                <w:sz w:val="24"/>
              </w:rPr>
              <w:t>目周边环境空气质量，着力解决环境空气中可吸入颗粒物（</w:t>
            </w:r>
            <w:r>
              <w:rPr>
                <w:kern w:val="0"/>
                <w:sz w:val="24"/>
              </w:rPr>
              <w:t>PM</w:t>
            </w:r>
            <w:r>
              <w:rPr>
                <w:kern w:val="0"/>
                <w:sz w:val="24"/>
                <w:vertAlign w:val="subscript"/>
              </w:rPr>
              <w:t>10</w:t>
            </w:r>
            <w:r>
              <w:rPr>
                <w:kern w:val="0"/>
                <w:sz w:val="24"/>
              </w:rPr>
              <w:t>）浓度超标等突出问题，应做到以下几点：</w:t>
            </w:r>
          </w:p>
          <w:p w:rsidR="00D05128" w:rsidRDefault="00C72E2D">
            <w:pPr>
              <w:spacing w:line="360" w:lineRule="auto"/>
              <w:ind w:firstLine="482"/>
              <w:rPr>
                <w:kern w:val="0"/>
                <w:sz w:val="24"/>
              </w:rPr>
            </w:pPr>
            <w:r>
              <w:rPr>
                <w:kern w:val="0"/>
                <w:sz w:val="24"/>
              </w:rPr>
              <w:t>（</w:t>
            </w:r>
            <w:r>
              <w:rPr>
                <w:kern w:val="0"/>
                <w:sz w:val="24"/>
              </w:rPr>
              <w:t>1</w:t>
            </w:r>
            <w:r>
              <w:rPr>
                <w:kern w:val="0"/>
                <w:sz w:val="24"/>
              </w:rPr>
              <w:t>）开挖，施工过程中，应洒水使作业面保持一定的湿度；填土方时，在表层土质干燥时也应适当洒水。</w:t>
            </w:r>
          </w:p>
          <w:p w:rsidR="00D05128" w:rsidRDefault="00C72E2D">
            <w:pPr>
              <w:spacing w:line="360" w:lineRule="auto"/>
              <w:ind w:firstLine="482"/>
              <w:rPr>
                <w:kern w:val="0"/>
                <w:sz w:val="24"/>
              </w:rPr>
            </w:pPr>
            <w:r>
              <w:rPr>
                <w:kern w:val="0"/>
                <w:sz w:val="24"/>
              </w:rPr>
              <w:t>（</w:t>
            </w:r>
            <w:r>
              <w:rPr>
                <w:kern w:val="0"/>
                <w:sz w:val="24"/>
              </w:rPr>
              <w:t>2</w:t>
            </w:r>
            <w:r>
              <w:rPr>
                <w:kern w:val="0"/>
                <w:sz w:val="24"/>
              </w:rPr>
              <w:t>）散装水泥、沙子和石灰等易生扬尘的建筑材料不得随意露天堆放，应设置专门的堆场，且堆场四周有围挡结构。</w:t>
            </w:r>
          </w:p>
          <w:p w:rsidR="00D05128" w:rsidRDefault="00C72E2D">
            <w:pPr>
              <w:spacing w:line="360" w:lineRule="auto"/>
              <w:ind w:firstLine="482"/>
              <w:rPr>
                <w:kern w:val="0"/>
                <w:sz w:val="24"/>
              </w:rPr>
            </w:pPr>
            <w:r>
              <w:rPr>
                <w:kern w:val="0"/>
                <w:sz w:val="24"/>
              </w:rPr>
              <w:t>（</w:t>
            </w:r>
            <w:r>
              <w:rPr>
                <w:kern w:val="0"/>
                <w:sz w:val="24"/>
              </w:rPr>
              <w:t>3</w:t>
            </w:r>
            <w:r>
              <w:rPr>
                <w:kern w:val="0"/>
                <w:sz w:val="24"/>
              </w:rPr>
              <w:t>）对施工现场和建筑体分别采取围栏、设置工棚、覆盖遮蔽等措施，阻隔施工扬尘污染；遇</w:t>
            </w:r>
            <w:r>
              <w:rPr>
                <w:kern w:val="0"/>
                <w:sz w:val="24"/>
              </w:rPr>
              <w:t>4</w:t>
            </w:r>
            <w:r>
              <w:rPr>
                <w:kern w:val="0"/>
                <w:sz w:val="24"/>
              </w:rPr>
              <w:t>级以上风力应停止土方等扬尘类施工，并采取有效的防尘措施。</w:t>
            </w:r>
          </w:p>
          <w:p w:rsidR="00D05128" w:rsidRDefault="00C72E2D">
            <w:pPr>
              <w:spacing w:line="360" w:lineRule="auto"/>
              <w:ind w:firstLine="482"/>
              <w:rPr>
                <w:kern w:val="0"/>
                <w:sz w:val="24"/>
              </w:rPr>
            </w:pPr>
            <w:r>
              <w:rPr>
                <w:kern w:val="0"/>
                <w:sz w:val="24"/>
              </w:rPr>
              <w:t>（</w:t>
            </w:r>
            <w:r>
              <w:rPr>
                <w:kern w:val="0"/>
                <w:sz w:val="24"/>
              </w:rPr>
              <w:t>4</w:t>
            </w:r>
            <w:r>
              <w:rPr>
                <w:kern w:val="0"/>
                <w:sz w:val="24"/>
              </w:rPr>
              <w:t>）运输建筑材料和设备的车辆不得超载，运输沙土、水泥、土方的车辆</w:t>
            </w:r>
            <w:r>
              <w:rPr>
                <w:kern w:val="0"/>
                <w:sz w:val="24"/>
              </w:rPr>
              <w:t>必须采取加盖篷布等防尘措施，防止物料沿途抛撒导致二次扬尘。</w:t>
            </w:r>
          </w:p>
          <w:p w:rsidR="00D05128" w:rsidRDefault="00C72E2D">
            <w:pPr>
              <w:spacing w:line="360" w:lineRule="auto"/>
              <w:ind w:firstLine="482"/>
              <w:rPr>
                <w:kern w:val="0"/>
                <w:sz w:val="24"/>
              </w:rPr>
            </w:pPr>
            <w:r>
              <w:rPr>
                <w:kern w:val="0"/>
                <w:sz w:val="24"/>
              </w:rPr>
              <w:t>（</w:t>
            </w:r>
            <w:r>
              <w:rPr>
                <w:kern w:val="0"/>
                <w:sz w:val="24"/>
              </w:rPr>
              <w:t>5</w:t>
            </w:r>
            <w:r>
              <w:rPr>
                <w:kern w:val="0"/>
                <w:sz w:val="24"/>
              </w:rPr>
              <w:t>）施工场地出入口，配备专门的清洗设备和人员，负责对出入工地的运输车辆及时冲洗，不得携带泥土驶出施工场地；同时，对施工点周围应采取绿化</w:t>
            </w:r>
            <w:r>
              <w:rPr>
                <w:kern w:val="0"/>
                <w:sz w:val="24"/>
              </w:rPr>
              <w:lastRenderedPageBreak/>
              <w:t>及地面临时硬化等防尘措施。</w:t>
            </w:r>
          </w:p>
          <w:p w:rsidR="00D05128" w:rsidRDefault="00C72E2D">
            <w:pPr>
              <w:spacing w:line="360" w:lineRule="auto"/>
              <w:ind w:firstLine="482"/>
              <w:rPr>
                <w:b/>
                <w:kern w:val="0"/>
                <w:sz w:val="24"/>
              </w:rPr>
            </w:pPr>
            <w:r>
              <w:rPr>
                <w:b/>
                <w:kern w:val="0"/>
                <w:sz w:val="24"/>
              </w:rPr>
              <w:t>2.2</w:t>
            </w:r>
            <w:r>
              <w:rPr>
                <w:b/>
                <w:kern w:val="0"/>
                <w:sz w:val="24"/>
              </w:rPr>
              <w:t>施工期噪声污染防治措施</w:t>
            </w:r>
          </w:p>
          <w:p w:rsidR="00D05128" w:rsidRDefault="00C72E2D">
            <w:pPr>
              <w:spacing w:line="360" w:lineRule="auto"/>
              <w:ind w:firstLine="482"/>
              <w:rPr>
                <w:kern w:val="0"/>
                <w:sz w:val="24"/>
              </w:rPr>
            </w:pPr>
            <w:r>
              <w:rPr>
                <w:kern w:val="0"/>
                <w:sz w:val="24"/>
              </w:rPr>
              <w:t>施工期噪声具有临时性、阶段性和不固定性等特点，随着施工的结束，项目施工期噪声对周围声环境的影响就会停止。但是由于施工机械均为强噪声源，施工期间噪声影响范围较大，因此必须采取以下措施，严格管理。</w:t>
            </w:r>
          </w:p>
          <w:p w:rsidR="00D05128" w:rsidRDefault="00C72E2D">
            <w:pPr>
              <w:spacing w:line="360" w:lineRule="auto"/>
              <w:ind w:firstLine="482"/>
              <w:rPr>
                <w:kern w:val="0"/>
                <w:sz w:val="24"/>
              </w:rPr>
            </w:pPr>
            <w:r>
              <w:rPr>
                <w:kern w:val="0"/>
                <w:sz w:val="24"/>
              </w:rPr>
              <w:t>（</w:t>
            </w:r>
            <w:r>
              <w:rPr>
                <w:kern w:val="0"/>
                <w:sz w:val="24"/>
              </w:rPr>
              <w:t>1</w:t>
            </w:r>
            <w:r>
              <w:rPr>
                <w:kern w:val="0"/>
                <w:sz w:val="24"/>
              </w:rPr>
              <w:t>）执行《建筑施工场界环境噪声排放标准》（</w:t>
            </w:r>
            <w:r>
              <w:rPr>
                <w:kern w:val="0"/>
                <w:sz w:val="24"/>
              </w:rPr>
              <w:t>GB12523-20</w:t>
            </w:r>
            <w:r>
              <w:rPr>
                <w:kern w:val="0"/>
                <w:sz w:val="24"/>
              </w:rPr>
              <w:t>11</w:t>
            </w:r>
            <w:r>
              <w:rPr>
                <w:kern w:val="0"/>
                <w:sz w:val="24"/>
              </w:rPr>
              <w:t>）噪声限值；</w:t>
            </w:r>
          </w:p>
          <w:p w:rsidR="00D05128" w:rsidRDefault="00C72E2D">
            <w:pPr>
              <w:spacing w:line="360" w:lineRule="auto"/>
              <w:ind w:firstLine="482"/>
              <w:rPr>
                <w:kern w:val="0"/>
                <w:sz w:val="24"/>
              </w:rPr>
            </w:pPr>
            <w:r>
              <w:rPr>
                <w:kern w:val="0"/>
                <w:sz w:val="24"/>
              </w:rPr>
              <w:t>（</w:t>
            </w:r>
            <w:r>
              <w:rPr>
                <w:kern w:val="0"/>
                <w:sz w:val="24"/>
              </w:rPr>
              <w:t>2</w:t>
            </w:r>
            <w:r>
              <w:rPr>
                <w:kern w:val="0"/>
                <w:sz w:val="24"/>
              </w:rPr>
              <w:t>）在工地布置时应考虑将高噪声设备安置在离敏感点相对较远的一侧，并设立简单屏蔽以减少噪声源的影响范围。运输车辆的进出应确定固定运输路线，保持行驶道路平坦，减少车辆的颠簸噪声和产生振动；</w:t>
            </w:r>
          </w:p>
          <w:p w:rsidR="00D05128" w:rsidRDefault="00C72E2D">
            <w:pPr>
              <w:spacing w:line="360" w:lineRule="auto"/>
              <w:ind w:firstLine="482"/>
              <w:rPr>
                <w:kern w:val="0"/>
                <w:sz w:val="24"/>
              </w:rPr>
            </w:pPr>
            <w:r>
              <w:rPr>
                <w:kern w:val="0"/>
                <w:sz w:val="24"/>
              </w:rPr>
              <w:t>（</w:t>
            </w:r>
            <w:r>
              <w:rPr>
                <w:kern w:val="0"/>
                <w:sz w:val="24"/>
              </w:rPr>
              <w:t>3</w:t>
            </w:r>
            <w:r>
              <w:rPr>
                <w:kern w:val="0"/>
                <w:sz w:val="24"/>
              </w:rPr>
              <w:t>）合理制定施工计划，一定要严格控制和管理产生噪声的设备的使用时间，尽可能避免在同一区段安排大量强噪声设备同时施工。</w:t>
            </w:r>
          </w:p>
          <w:p w:rsidR="00D05128" w:rsidRDefault="00C72E2D">
            <w:pPr>
              <w:spacing w:line="360" w:lineRule="auto"/>
              <w:ind w:firstLine="482"/>
              <w:rPr>
                <w:b/>
                <w:kern w:val="0"/>
                <w:sz w:val="24"/>
              </w:rPr>
            </w:pPr>
            <w:r>
              <w:rPr>
                <w:b/>
                <w:kern w:val="0"/>
                <w:sz w:val="24"/>
              </w:rPr>
              <w:t>2.3</w:t>
            </w:r>
            <w:r>
              <w:rPr>
                <w:b/>
                <w:kern w:val="0"/>
                <w:sz w:val="24"/>
              </w:rPr>
              <w:t>施工期固废污染防治措施</w:t>
            </w:r>
          </w:p>
          <w:p w:rsidR="00D05128" w:rsidRDefault="00C72E2D">
            <w:pPr>
              <w:spacing w:line="360" w:lineRule="auto"/>
              <w:ind w:firstLine="482"/>
              <w:rPr>
                <w:kern w:val="0"/>
                <w:sz w:val="24"/>
              </w:rPr>
            </w:pPr>
            <w:r>
              <w:rPr>
                <w:kern w:val="0"/>
                <w:sz w:val="24"/>
              </w:rPr>
              <w:t>在施工期固体废弃物的处置过程中，采取如下管理措施：</w:t>
            </w:r>
          </w:p>
          <w:p w:rsidR="00D05128" w:rsidRDefault="00C72E2D">
            <w:pPr>
              <w:spacing w:line="360" w:lineRule="auto"/>
              <w:ind w:firstLine="482"/>
              <w:rPr>
                <w:kern w:val="0"/>
                <w:sz w:val="24"/>
              </w:rPr>
            </w:pPr>
            <w:r>
              <w:rPr>
                <w:kern w:val="0"/>
                <w:sz w:val="24"/>
              </w:rPr>
              <w:t>（</w:t>
            </w:r>
            <w:r>
              <w:rPr>
                <w:kern w:val="0"/>
                <w:sz w:val="24"/>
              </w:rPr>
              <w:t>1</w:t>
            </w:r>
            <w:r>
              <w:rPr>
                <w:kern w:val="0"/>
                <w:sz w:val="24"/>
              </w:rPr>
              <w:t>）施工单位应当设置密目网，防止和减少施工中物料、建筑垃圾和渣土等外逸；渣土尽量在场内周转，就地用于绿化、道路生态景观建设等，必须外运的弃土以及建筑垃圾应运至专门的建筑垃圾场填埋；生活垃圾交环卫部门收集。</w:t>
            </w:r>
          </w:p>
          <w:p w:rsidR="00D05128" w:rsidRDefault="00C72E2D">
            <w:pPr>
              <w:spacing w:line="360" w:lineRule="auto"/>
              <w:ind w:firstLine="482"/>
              <w:rPr>
                <w:kern w:val="0"/>
                <w:sz w:val="24"/>
              </w:rPr>
            </w:pPr>
            <w:r>
              <w:rPr>
                <w:kern w:val="0"/>
                <w:sz w:val="24"/>
              </w:rPr>
              <w:t>（</w:t>
            </w:r>
            <w:r>
              <w:rPr>
                <w:kern w:val="0"/>
                <w:sz w:val="24"/>
              </w:rPr>
              <w:t>2</w:t>
            </w:r>
            <w:r>
              <w:rPr>
                <w:kern w:val="0"/>
                <w:sz w:val="24"/>
              </w:rPr>
              <w:t>）在施工场地设置专人兼管建筑垃圾、建筑材料的堆放、清运和处置，堆放场地应远离居民区，并避开居民区的上风向，建筑垃圾、工程土渣应及时清运，在</w:t>
            </w:r>
            <w:r>
              <w:rPr>
                <w:kern w:val="0"/>
                <w:sz w:val="24"/>
              </w:rPr>
              <w:t>48</w:t>
            </w:r>
            <w:r>
              <w:rPr>
                <w:kern w:val="0"/>
                <w:sz w:val="24"/>
              </w:rPr>
              <w:t>小时内不能完成清运的，应当在施工工地内设置临时堆放场，临时堆放场应当采取围挡、遮盖、洒水、喷洒覆盖剂或其他防尘措施；</w:t>
            </w:r>
          </w:p>
          <w:p w:rsidR="00D05128" w:rsidRDefault="00C72E2D">
            <w:pPr>
              <w:spacing w:line="360" w:lineRule="auto"/>
              <w:ind w:firstLine="482"/>
              <w:rPr>
                <w:kern w:val="0"/>
                <w:sz w:val="24"/>
              </w:rPr>
            </w:pPr>
            <w:r>
              <w:rPr>
                <w:kern w:val="0"/>
                <w:sz w:val="24"/>
              </w:rPr>
              <w:t>（</w:t>
            </w:r>
            <w:r>
              <w:rPr>
                <w:kern w:val="0"/>
                <w:sz w:val="24"/>
              </w:rPr>
              <w:t>3</w:t>
            </w:r>
            <w:r>
              <w:rPr>
                <w:kern w:val="0"/>
                <w:sz w:val="24"/>
              </w:rPr>
              <w:t>）在工程竣工后，施工单位应拆除各种临</w:t>
            </w:r>
            <w:r>
              <w:rPr>
                <w:kern w:val="0"/>
                <w:sz w:val="24"/>
              </w:rPr>
              <w:t>时施工设施，并负责将工地的剩余建筑垃圾、工程渣土处理干净，做到</w:t>
            </w:r>
            <w:r>
              <w:rPr>
                <w:kern w:val="0"/>
                <w:sz w:val="24"/>
              </w:rPr>
              <w:t>“</w:t>
            </w:r>
            <w:r>
              <w:rPr>
                <w:kern w:val="0"/>
                <w:sz w:val="24"/>
              </w:rPr>
              <w:t>工完、料尽、场地清</w:t>
            </w:r>
            <w:r>
              <w:rPr>
                <w:kern w:val="0"/>
                <w:sz w:val="24"/>
              </w:rPr>
              <w:t>”</w:t>
            </w:r>
            <w:r>
              <w:rPr>
                <w:kern w:val="0"/>
                <w:sz w:val="24"/>
              </w:rPr>
              <w:t>，建设单位应负责督促施工单位的固体废弃物处置清理工作。</w:t>
            </w:r>
          </w:p>
          <w:p w:rsidR="00D05128" w:rsidRDefault="00C72E2D">
            <w:pPr>
              <w:spacing w:line="360" w:lineRule="auto"/>
              <w:ind w:firstLine="482"/>
              <w:rPr>
                <w:b/>
                <w:kern w:val="0"/>
                <w:sz w:val="24"/>
              </w:rPr>
            </w:pPr>
            <w:r>
              <w:rPr>
                <w:b/>
                <w:kern w:val="0"/>
                <w:sz w:val="24"/>
              </w:rPr>
              <w:t>2.4</w:t>
            </w:r>
            <w:r>
              <w:rPr>
                <w:b/>
                <w:kern w:val="0"/>
                <w:sz w:val="24"/>
              </w:rPr>
              <w:t>施工期生态环境污染防治措施</w:t>
            </w:r>
          </w:p>
          <w:p w:rsidR="00D05128" w:rsidRDefault="00C72E2D">
            <w:pPr>
              <w:spacing w:line="360" w:lineRule="auto"/>
              <w:ind w:firstLine="482"/>
              <w:rPr>
                <w:kern w:val="0"/>
                <w:sz w:val="24"/>
              </w:rPr>
            </w:pPr>
            <w:r>
              <w:rPr>
                <w:kern w:val="0"/>
                <w:sz w:val="24"/>
              </w:rPr>
              <w:t>为减少施工场地水土流失量，应采取如下措施：通过采取动土前在项目周边建临时围墙、及时清运弃土、及时夯实回填土、及时绿化、施工道路采用硬化路面；在施工场地建排水沟，防止雨水冲刷场地，并在排水沟出口设沉淀池，使雨水经沉淀池沉清后再排入市政雨水管网等措施，尽力减少施工期水土流失。</w:t>
            </w:r>
          </w:p>
          <w:p w:rsidR="00D05128" w:rsidRDefault="00C72E2D">
            <w:pPr>
              <w:spacing w:line="360" w:lineRule="auto"/>
              <w:ind w:firstLine="482"/>
              <w:rPr>
                <w:kern w:val="0"/>
                <w:sz w:val="24"/>
              </w:rPr>
            </w:pPr>
            <w:r>
              <w:rPr>
                <w:kern w:val="0"/>
                <w:sz w:val="24"/>
              </w:rPr>
              <w:t>通过采取以上措施后，大大减少了因施工造成水土流失，将对生态环境的</w:t>
            </w:r>
            <w:r>
              <w:rPr>
                <w:kern w:val="0"/>
                <w:sz w:val="24"/>
              </w:rPr>
              <w:t>影</w:t>
            </w:r>
            <w:r>
              <w:rPr>
                <w:kern w:val="0"/>
                <w:sz w:val="24"/>
              </w:rPr>
              <w:lastRenderedPageBreak/>
              <w:t>响降至最低，且施工期影响是短暂的。因此，本工程施工期不会对所在区域生态环境造成明显影响。</w:t>
            </w:r>
          </w:p>
          <w:p w:rsidR="00D05128" w:rsidRDefault="00C72E2D">
            <w:pPr>
              <w:spacing w:line="360" w:lineRule="auto"/>
              <w:ind w:firstLineChars="200" w:firstLine="482"/>
              <w:rPr>
                <w:b/>
                <w:kern w:val="0"/>
                <w:sz w:val="24"/>
                <w:szCs w:val="24"/>
              </w:rPr>
            </w:pPr>
            <w:r>
              <w:rPr>
                <w:b/>
                <w:kern w:val="0"/>
                <w:sz w:val="24"/>
                <w:szCs w:val="24"/>
              </w:rPr>
              <w:t>3</w:t>
            </w:r>
            <w:r>
              <w:rPr>
                <w:b/>
                <w:kern w:val="0"/>
                <w:sz w:val="24"/>
                <w:szCs w:val="24"/>
              </w:rPr>
              <w:t>、营运期环境影响分析</w:t>
            </w:r>
          </w:p>
          <w:p w:rsidR="00D05128" w:rsidRDefault="00C72E2D">
            <w:pPr>
              <w:spacing w:line="360" w:lineRule="auto"/>
              <w:ind w:firstLine="482"/>
              <w:rPr>
                <w:b/>
                <w:kern w:val="0"/>
                <w:sz w:val="24"/>
              </w:rPr>
            </w:pPr>
            <w:r>
              <w:rPr>
                <w:b/>
                <w:kern w:val="0"/>
                <w:sz w:val="24"/>
              </w:rPr>
              <w:t>3.1</w:t>
            </w:r>
            <w:r>
              <w:rPr>
                <w:b/>
                <w:kern w:val="0"/>
                <w:sz w:val="24"/>
              </w:rPr>
              <w:t>大气环境影响分析</w:t>
            </w:r>
          </w:p>
          <w:p w:rsidR="00D05128" w:rsidRDefault="00C72E2D">
            <w:pPr>
              <w:spacing w:line="360" w:lineRule="auto"/>
              <w:ind w:firstLine="482"/>
              <w:rPr>
                <w:kern w:val="0"/>
                <w:sz w:val="24"/>
              </w:rPr>
            </w:pPr>
            <w:r>
              <w:rPr>
                <w:kern w:val="0"/>
                <w:sz w:val="24"/>
              </w:rPr>
              <w:t>根据项目工艺流程分析，项目运行期大气污染物主要为卸油、储存、加油过程中产生的非甲烷总烃以及过往加油车辆的汽车尾气。</w:t>
            </w:r>
          </w:p>
          <w:p w:rsidR="00D05128" w:rsidRDefault="00C72E2D">
            <w:pPr>
              <w:spacing w:line="360" w:lineRule="auto"/>
              <w:ind w:firstLine="482"/>
              <w:rPr>
                <w:kern w:val="0"/>
                <w:sz w:val="24"/>
              </w:rPr>
            </w:pPr>
            <w:r>
              <w:rPr>
                <w:kern w:val="0"/>
                <w:sz w:val="24"/>
              </w:rPr>
              <w:t>（</w:t>
            </w:r>
            <w:r>
              <w:rPr>
                <w:kern w:val="0"/>
                <w:sz w:val="24"/>
              </w:rPr>
              <w:t>1</w:t>
            </w:r>
            <w:r>
              <w:rPr>
                <w:kern w:val="0"/>
                <w:sz w:val="24"/>
              </w:rPr>
              <w:t>）非甲烷总烃</w:t>
            </w:r>
          </w:p>
          <w:p w:rsidR="00D05128" w:rsidRDefault="00C72E2D">
            <w:pPr>
              <w:spacing w:line="360" w:lineRule="auto"/>
              <w:ind w:firstLine="482"/>
              <w:rPr>
                <w:kern w:val="0"/>
                <w:sz w:val="24"/>
              </w:rPr>
            </w:pPr>
            <w:r>
              <w:rPr>
                <w:kern w:val="0"/>
                <w:sz w:val="24"/>
              </w:rPr>
              <w:t>项目营运期间主要是油罐车卸油、储油罐储油、加油作业等过程造成非甲烷总烃逸出，对大气环境产生一定的影响。</w:t>
            </w:r>
          </w:p>
          <w:p w:rsidR="00D05128" w:rsidRDefault="00C72E2D">
            <w:pPr>
              <w:spacing w:line="360" w:lineRule="auto"/>
              <w:ind w:firstLine="482"/>
              <w:rPr>
                <w:kern w:val="0"/>
                <w:sz w:val="24"/>
              </w:rPr>
            </w:pPr>
            <w:r>
              <w:rPr>
                <w:kern w:val="0"/>
                <w:sz w:val="24"/>
              </w:rPr>
              <w:t>根据《加油站大气污染物排放标准》（</w:t>
            </w:r>
            <w:r>
              <w:rPr>
                <w:kern w:val="0"/>
                <w:sz w:val="24"/>
              </w:rPr>
              <w:t>GB20952-2007</w:t>
            </w:r>
            <w:r>
              <w:rPr>
                <w:kern w:val="0"/>
                <w:sz w:val="24"/>
              </w:rPr>
              <w:t>）的要求，加油站卸油、储油和加油时排放的油气，应采用以密闭收集为基础的油气回</w:t>
            </w:r>
            <w:r>
              <w:rPr>
                <w:kern w:val="0"/>
                <w:sz w:val="24"/>
              </w:rPr>
              <w:t>收方法进行控制，油气回收系统的气液比均应大于</w:t>
            </w:r>
            <w:r>
              <w:rPr>
                <w:kern w:val="0"/>
                <w:sz w:val="24"/>
              </w:rPr>
              <w:t>1.0</w:t>
            </w:r>
            <w:r>
              <w:rPr>
                <w:kern w:val="0"/>
                <w:sz w:val="24"/>
              </w:rPr>
              <w:t>和小于等于</w:t>
            </w:r>
            <w:r>
              <w:rPr>
                <w:kern w:val="0"/>
                <w:sz w:val="24"/>
              </w:rPr>
              <w:t>1.2</w:t>
            </w:r>
            <w:r>
              <w:rPr>
                <w:kern w:val="0"/>
                <w:sz w:val="24"/>
              </w:rPr>
              <w:t>范围内。处理装置的油气排放浓度应小于等于</w:t>
            </w:r>
            <w:r>
              <w:rPr>
                <w:kern w:val="0"/>
                <w:sz w:val="24"/>
              </w:rPr>
              <w:t>25g/m</w:t>
            </w:r>
            <w:r>
              <w:rPr>
                <w:kern w:val="0"/>
                <w:sz w:val="24"/>
                <w:vertAlign w:val="superscript"/>
              </w:rPr>
              <w:t>3</w:t>
            </w:r>
            <w:r>
              <w:rPr>
                <w:kern w:val="0"/>
                <w:sz w:val="24"/>
              </w:rPr>
              <w:t>，排放口距地面高度应不低于</w:t>
            </w:r>
            <w:r>
              <w:rPr>
                <w:kern w:val="0"/>
                <w:sz w:val="24"/>
              </w:rPr>
              <w:t>4m</w:t>
            </w:r>
            <w:r>
              <w:rPr>
                <w:kern w:val="0"/>
                <w:sz w:val="24"/>
              </w:rPr>
              <w:t>，排放浓度每年至少检测</w:t>
            </w:r>
            <w:r>
              <w:rPr>
                <w:kern w:val="0"/>
                <w:sz w:val="24"/>
              </w:rPr>
              <w:t>1</w:t>
            </w:r>
            <w:r>
              <w:rPr>
                <w:kern w:val="0"/>
                <w:sz w:val="24"/>
              </w:rPr>
              <w:t>次。卸油应采用浸没式卸油方式，卸油管出油口距罐底高度应小于</w:t>
            </w:r>
            <w:r>
              <w:rPr>
                <w:kern w:val="0"/>
                <w:sz w:val="24"/>
              </w:rPr>
              <w:t>200mm</w:t>
            </w:r>
            <w:r>
              <w:rPr>
                <w:kern w:val="0"/>
                <w:sz w:val="24"/>
              </w:rPr>
              <w:t>。储油油气密闭性的部件，包括油气管线和所联接的法兰、阀门以及其他部件都应保证在小于</w:t>
            </w:r>
            <w:r>
              <w:rPr>
                <w:kern w:val="0"/>
                <w:sz w:val="24"/>
              </w:rPr>
              <w:t>750Pa</w:t>
            </w:r>
            <w:r>
              <w:rPr>
                <w:kern w:val="0"/>
                <w:sz w:val="24"/>
              </w:rPr>
              <w:t>时不漏气。加油产生的油气应采用真空辅助方式密闭收集。</w:t>
            </w:r>
          </w:p>
          <w:p w:rsidR="00D05128" w:rsidRDefault="00C72E2D">
            <w:pPr>
              <w:spacing w:line="360" w:lineRule="auto"/>
              <w:ind w:firstLine="482"/>
              <w:rPr>
                <w:kern w:val="0"/>
                <w:sz w:val="24"/>
              </w:rPr>
            </w:pPr>
            <w:r>
              <w:rPr>
                <w:kern w:val="0"/>
                <w:sz w:val="24"/>
              </w:rPr>
              <w:t>本加油站油气回收装置正常运作后，采用密闭卸油及加油枪油气回收，在每个地埋式地下油罐储罐中单独设置通气管，并装有加卸油油气回收系</w:t>
            </w:r>
            <w:r>
              <w:rPr>
                <w:kern w:val="0"/>
                <w:sz w:val="24"/>
              </w:rPr>
              <w:t>统及阻火器，油气回收系统的油气回收率是</w:t>
            </w:r>
            <w:r>
              <w:rPr>
                <w:kern w:val="0"/>
                <w:sz w:val="24"/>
              </w:rPr>
              <w:t>95%</w:t>
            </w:r>
            <w:r>
              <w:rPr>
                <w:kern w:val="0"/>
                <w:sz w:val="24"/>
              </w:rPr>
              <w:t>，挥发烃的排放量非常小。本加油站站址开阔，空气流动良好，不会出现光化学烟雾污染现象，周界外浓度最高点低于《大气污染物综合排放标准》（</w:t>
            </w:r>
            <w:r>
              <w:rPr>
                <w:kern w:val="0"/>
                <w:sz w:val="24"/>
              </w:rPr>
              <w:t>GB16297-1996</w:t>
            </w:r>
            <w:r>
              <w:rPr>
                <w:kern w:val="0"/>
                <w:sz w:val="24"/>
              </w:rPr>
              <w:t>）中的新污染源无组织排放物大气污染物非甲烷总烃的排放限值</w:t>
            </w:r>
            <w:r>
              <w:rPr>
                <w:kern w:val="0"/>
                <w:sz w:val="24"/>
              </w:rPr>
              <w:t>4.0mg/m</w:t>
            </w:r>
            <w:r>
              <w:rPr>
                <w:kern w:val="0"/>
                <w:sz w:val="24"/>
                <w:vertAlign w:val="superscript"/>
              </w:rPr>
              <w:t>3</w:t>
            </w:r>
            <w:r>
              <w:rPr>
                <w:kern w:val="0"/>
                <w:sz w:val="24"/>
              </w:rPr>
              <w:t>，对周围环境空气质量影响较小。</w:t>
            </w:r>
          </w:p>
          <w:p w:rsidR="00D05128" w:rsidRDefault="00C72E2D">
            <w:pPr>
              <w:spacing w:line="360" w:lineRule="auto"/>
              <w:ind w:firstLine="482"/>
              <w:rPr>
                <w:kern w:val="0"/>
                <w:sz w:val="24"/>
              </w:rPr>
            </w:pPr>
            <w:r>
              <w:rPr>
                <w:kern w:val="0"/>
                <w:sz w:val="24"/>
              </w:rPr>
              <w:t>（</w:t>
            </w:r>
            <w:r>
              <w:rPr>
                <w:kern w:val="0"/>
                <w:sz w:val="24"/>
              </w:rPr>
              <w:t>2</w:t>
            </w:r>
            <w:r>
              <w:rPr>
                <w:kern w:val="0"/>
                <w:sz w:val="24"/>
              </w:rPr>
              <w:t>）放散气的环境影响</w:t>
            </w:r>
          </w:p>
          <w:p w:rsidR="00D05128" w:rsidRDefault="00C72E2D">
            <w:pPr>
              <w:pStyle w:val="afff0"/>
              <w:spacing w:line="360" w:lineRule="auto"/>
              <w:rPr>
                <w:rFonts w:ascii="Times New Roman" w:hAnsi="Times New Roman" w:cs="Times New Roman"/>
                <w:color w:val="auto"/>
              </w:rPr>
            </w:pPr>
            <w:r>
              <w:rPr>
                <w:rFonts w:ascii="Times New Roman" w:hAnsi="Times New Roman" w:cs="Times New Roman"/>
                <w:color w:val="auto"/>
              </w:rPr>
              <w:t>放散天然气经</w:t>
            </w:r>
            <w:r>
              <w:rPr>
                <w:rFonts w:ascii="Times New Roman" w:hAnsi="Times New Roman" w:cs="Times New Roman"/>
                <w:color w:val="auto"/>
              </w:rPr>
              <w:t>EAG</w:t>
            </w:r>
            <w:r>
              <w:rPr>
                <w:rFonts w:ascii="Times New Roman" w:hAnsi="Times New Roman" w:cs="Times New Roman"/>
                <w:color w:val="auto"/>
              </w:rPr>
              <w:t>系统加热后，使比空气更重的天然气比重变低，密度低于空气，再由放散管排放。由于排放量小，天然气相对空气的比重较低，放散天然气会迅速进入大气层而不会聚集。本项目设放散塔高</w:t>
            </w:r>
            <w:r>
              <w:rPr>
                <w:rFonts w:ascii="Times New Roman" w:hAnsi="Times New Roman" w:cs="Times New Roman"/>
                <w:color w:val="auto"/>
              </w:rPr>
              <w:t>度为</w:t>
            </w:r>
            <w:r>
              <w:rPr>
                <w:rFonts w:ascii="Times New Roman" w:hAnsi="Times New Roman" w:cs="Times New Roman"/>
                <w:color w:val="auto"/>
              </w:rPr>
              <w:t>6m</w:t>
            </w:r>
            <w:r>
              <w:rPr>
                <w:rFonts w:ascii="Times New Roman" w:hAnsi="Times New Roman" w:cs="Times New Roman"/>
                <w:color w:val="auto"/>
              </w:rPr>
              <w:t>，与站房距离为超过</w:t>
            </w:r>
            <w:r>
              <w:rPr>
                <w:rFonts w:ascii="Times New Roman" w:hAnsi="Times New Roman" w:cs="Times New Roman"/>
                <w:color w:val="auto"/>
              </w:rPr>
              <w:t>14m</w:t>
            </w:r>
            <w:r>
              <w:rPr>
                <w:rFonts w:ascii="Times New Roman" w:hAnsi="Times New Roman" w:cs="Times New Roman"/>
                <w:color w:val="auto"/>
              </w:rPr>
              <w:t>，与周边最近的居民点超过</w:t>
            </w:r>
            <w:r>
              <w:rPr>
                <w:rFonts w:ascii="Times New Roman" w:hAnsi="Times New Roman" w:cs="Times New Roman"/>
                <w:color w:val="auto"/>
              </w:rPr>
              <w:t>140m</w:t>
            </w:r>
            <w:r>
              <w:rPr>
                <w:rFonts w:ascii="Times New Roman" w:hAnsi="Times New Roman" w:cs="Times New Roman"/>
                <w:color w:val="auto"/>
              </w:rPr>
              <w:t>，放散塔的设置满足《液化天然气（</w:t>
            </w:r>
            <w:r>
              <w:rPr>
                <w:rFonts w:ascii="Times New Roman" w:hAnsi="Times New Roman" w:cs="Times New Roman"/>
                <w:color w:val="auto"/>
              </w:rPr>
              <w:t>LNG</w:t>
            </w:r>
            <w:r>
              <w:rPr>
                <w:rFonts w:ascii="Times New Roman" w:hAnsi="Times New Roman" w:cs="Times New Roman"/>
                <w:color w:val="auto"/>
              </w:rPr>
              <w:t>）汽车加气站设计与施工规范》中相关规定，放散废气等以罐区为中心设</w:t>
            </w:r>
            <w:r>
              <w:rPr>
                <w:rFonts w:ascii="Times New Roman" w:hAnsi="Times New Roman" w:cs="Times New Roman"/>
                <w:color w:val="auto"/>
              </w:rPr>
              <w:lastRenderedPageBreak/>
              <w:t>置</w:t>
            </w:r>
            <w:r>
              <w:rPr>
                <w:rFonts w:ascii="Times New Roman" w:hAnsi="Times New Roman" w:cs="Times New Roman"/>
                <w:color w:val="auto"/>
              </w:rPr>
              <w:t>50m</w:t>
            </w:r>
            <w:r>
              <w:rPr>
                <w:rFonts w:ascii="Times New Roman" w:hAnsi="Times New Roman" w:cs="Times New Roman"/>
                <w:color w:val="auto"/>
              </w:rPr>
              <w:t>的卫生防护距离，在该防护距离内，没有敏感区和人员居住区，因此放散废气对周围居民影响较小。</w:t>
            </w:r>
          </w:p>
          <w:p w:rsidR="00D05128" w:rsidRDefault="00C72E2D">
            <w:pPr>
              <w:spacing w:line="360" w:lineRule="auto"/>
              <w:ind w:firstLine="482"/>
              <w:rPr>
                <w:kern w:val="0"/>
                <w:sz w:val="24"/>
              </w:rPr>
            </w:pPr>
            <w:r>
              <w:rPr>
                <w:kern w:val="0"/>
                <w:sz w:val="24"/>
              </w:rPr>
              <w:t>（</w:t>
            </w:r>
            <w:r>
              <w:rPr>
                <w:kern w:val="0"/>
                <w:sz w:val="24"/>
              </w:rPr>
              <w:t>3</w:t>
            </w:r>
            <w:r>
              <w:rPr>
                <w:kern w:val="0"/>
                <w:sz w:val="24"/>
              </w:rPr>
              <w:t>）汽车尾气</w:t>
            </w:r>
          </w:p>
          <w:p w:rsidR="00D05128" w:rsidRDefault="00C72E2D">
            <w:pPr>
              <w:spacing w:line="360" w:lineRule="auto"/>
              <w:ind w:firstLine="482"/>
              <w:rPr>
                <w:kern w:val="0"/>
                <w:sz w:val="24"/>
              </w:rPr>
            </w:pPr>
            <w:r>
              <w:rPr>
                <w:kern w:val="0"/>
                <w:sz w:val="24"/>
              </w:rPr>
              <w:t>汽车进站加油的过程中，汽车低速行驶尾气排放造成大气污染。加强管理可有效降低汽车尾气排放量。</w:t>
            </w:r>
          </w:p>
          <w:p w:rsidR="00D05128" w:rsidRDefault="00C72E2D">
            <w:pPr>
              <w:spacing w:line="360" w:lineRule="auto"/>
              <w:ind w:firstLine="482"/>
              <w:rPr>
                <w:b/>
                <w:kern w:val="0"/>
                <w:sz w:val="24"/>
              </w:rPr>
            </w:pPr>
            <w:r>
              <w:rPr>
                <w:b/>
                <w:kern w:val="0"/>
                <w:sz w:val="24"/>
              </w:rPr>
              <w:t xml:space="preserve">3.2 </w:t>
            </w:r>
            <w:r>
              <w:rPr>
                <w:b/>
                <w:kern w:val="0"/>
                <w:sz w:val="24"/>
              </w:rPr>
              <w:t>水环境影响分析</w:t>
            </w:r>
          </w:p>
          <w:p w:rsidR="00D05128" w:rsidRDefault="00C72E2D">
            <w:pPr>
              <w:spacing w:line="360" w:lineRule="auto"/>
              <w:ind w:firstLine="482"/>
              <w:rPr>
                <w:kern w:val="0"/>
                <w:sz w:val="24"/>
              </w:rPr>
            </w:pPr>
            <w:r>
              <w:rPr>
                <w:kern w:val="0"/>
                <w:sz w:val="24"/>
              </w:rPr>
              <w:t>本项目水源引自园区给水管网，给水水源符合生产生活水质、水量、水压的要求。项目外排废水主要为生活污水，可满足《污水综合</w:t>
            </w:r>
            <w:r>
              <w:rPr>
                <w:kern w:val="0"/>
                <w:sz w:val="24"/>
              </w:rPr>
              <w:t>排放标准》（</w:t>
            </w:r>
            <w:r>
              <w:rPr>
                <w:kern w:val="0"/>
                <w:sz w:val="24"/>
              </w:rPr>
              <w:t>GB8978-1996</w:t>
            </w:r>
            <w:r>
              <w:rPr>
                <w:kern w:val="0"/>
                <w:sz w:val="24"/>
              </w:rPr>
              <w:t>）中的三级标准</w:t>
            </w:r>
            <w:r>
              <w:rPr>
                <w:kern w:val="0"/>
                <w:sz w:val="24"/>
              </w:rPr>
              <w:t>，</w:t>
            </w:r>
            <w:r>
              <w:rPr>
                <w:kern w:val="0"/>
                <w:sz w:val="24"/>
              </w:rPr>
              <w:t>污水排入</w:t>
            </w:r>
            <w:r>
              <w:rPr>
                <w:kern w:val="0"/>
                <w:sz w:val="24"/>
              </w:rPr>
              <w:t>园区</w:t>
            </w:r>
            <w:r>
              <w:rPr>
                <w:kern w:val="0"/>
                <w:sz w:val="24"/>
              </w:rPr>
              <w:t>排水管网。</w:t>
            </w:r>
          </w:p>
          <w:p w:rsidR="00D05128" w:rsidRDefault="00C72E2D">
            <w:pPr>
              <w:spacing w:line="360" w:lineRule="auto"/>
              <w:ind w:firstLine="482"/>
              <w:rPr>
                <w:b/>
                <w:kern w:val="0"/>
                <w:sz w:val="24"/>
              </w:rPr>
            </w:pPr>
            <w:r>
              <w:rPr>
                <w:b/>
                <w:kern w:val="0"/>
                <w:sz w:val="24"/>
              </w:rPr>
              <w:t>3.3</w:t>
            </w:r>
            <w:r>
              <w:rPr>
                <w:b/>
                <w:kern w:val="0"/>
                <w:sz w:val="24"/>
              </w:rPr>
              <w:t>声环境影响分析</w:t>
            </w:r>
          </w:p>
          <w:p w:rsidR="00D05128" w:rsidRDefault="00C72E2D">
            <w:pPr>
              <w:adjustRightInd w:val="0"/>
              <w:snapToGrid w:val="0"/>
              <w:spacing w:line="360" w:lineRule="auto"/>
              <w:ind w:firstLineChars="200" w:firstLine="480"/>
              <w:rPr>
                <w:sz w:val="24"/>
                <w:szCs w:val="24"/>
              </w:rPr>
            </w:pPr>
            <w:r>
              <w:rPr>
                <w:bCs/>
                <w:sz w:val="24"/>
                <w:szCs w:val="24"/>
              </w:rPr>
              <w:t>本项目的主要噪声源为</w:t>
            </w:r>
            <w:r>
              <w:rPr>
                <w:sz w:val="24"/>
              </w:rPr>
              <w:t>加油机</w:t>
            </w:r>
            <w:r>
              <w:rPr>
                <w:sz w:val="24"/>
              </w:rPr>
              <w:t>、油罐车以及加油机动车辆等产生的噪声</w:t>
            </w:r>
            <w:r>
              <w:rPr>
                <w:bCs/>
                <w:sz w:val="24"/>
                <w:szCs w:val="24"/>
              </w:rPr>
              <w:t>，声压级约为</w:t>
            </w:r>
            <w:r>
              <w:rPr>
                <w:bCs/>
                <w:sz w:val="24"/>
                <w:szCs w:val="24"/>
              </w:rPr>
              <w:t>65~75</w:t>
            </w:r>
            <w:r>
              <w:rPr>
                <w:bCs/>
                <w:sz w:val="24"/>
                <w:szCs w:val="24"/>
              </w:rPr>
              <w:t>dB(A)</w:t>
            </w:r>
            <w:r>
              <w:rPr>
                <w:bCs/>
                <w:sz w:val="24"/>
                <w:szCs w:val="24"/>
              </w:rPr>
              <w:t>。经过基础减震</w:t>
            </w:r>
            <w:r>
              <w:rPr>
                <w:bCs/>
                <w:sz w:val="24"/>
                <w:szCs w:val="24"/>
              </w:rPr>
              <w:t>、建筑围墙</w:t>
            </w:r>
            <w:r>
              <w:rPr>
                <w:bCs/>
                <w:sz w:val="24"/>
                <w:szCs w:val="24"/>
              </w:rPr>
              <w:t>隔声降噪处理后，噪声源强降低</w:t>
            </w:r>
            <w:r>
              <w:rPr>
                <w:bCs/>
                <w:sz w:val="24"/>
                <w:szCs w:val="24"/>
              </w:rPr>
              <w:t>20dB(A)</w:t>
            </w:r>
            <w:r>
              <w:rPr>
                <w:bCs/>
                <w:sz w:val="24"/>
                <w:szCs w:val="24"/>
              </w:rPr>
              <w:t>以上。降噪后的噪声设</w:t>
            </w:r>
            <w:r>
              <w:rPr>
                <w:sz w:val="24"/>
                <w:szCs w:val="24"/>
              </w:rPr>
              <w:t>备可近似视为点声源处理，其距离衰减模式如下：</w:t>
            </w:r>
          </w:p>
          <w:p w:rsidR="00D05128" w:rsidRDefault="00C72E2D">
            <w:pPr>
              <w:adjustRightInd w:val="0"/>
              <w:snapToGrid w:val="0"/>
              <w:spacing w:line="360" w:lineRule="auto"/>
              <w:ind w:firstLineChars="200" w:firstLine="480"/>
              <w:jc w:val="center"/>
              <w:rPr>
                <w:sz w:val="24"/>
                <w:szCs w:val="24"/>
              </w:rPr>
            </w:pPr>
            <w:r>
              <w:rPr>
                <w:position w:val="-12"/>
                <w:sz w:val="24"/>
                <w:szCs w:val="24"/>
              </w:rPr>
              <w:object w:dxaOrig="1219" w:dyaOrig="360">
                <v:shape id="_x0000_i1028" type="#_x0000_t75" style="width:60.7pt;height:18.25pt" o:ole="">
                  <v:imagedata r:id="rId16" o:title=""/>
                </v:shape>
                <o:OLEObject Type="Embed" ProgID="Equation.KSEE3" ShapeID="_x0000_i1028" DrawAspect="Content" ObjectID="_1587300329" r:id="rId17"/>
              </w:object>
            </w:r>
          </w:p>
          <w:p w:rsidR="00D05128" w:rsidRDefault="00C72E2D">
            <w:pPr>
              <w:adjustRightInd w:val="0"/>
              <w:snapToGrid w:val="0"/>
              <w:spacing w:line="360" w:lineRule="auto"/>
              <w:ind w:firstLineChars="200" w:firstLine="480"/>
              <w:rPr>
                <w:sz w:val="24"/>
                <w:szCs w:val="24"/>
              </w:rPr>
            </w:pPr>
            <w:r>
              <w:rPr>
                <w:sz w:val="24"/>
                <w:szCs w:val="24"/>
              </w:rPr>
              <w:t>其中：</w:t>
            </w:r>
            <w:r>
              <w:rPr>
                <w:position w:val="-12"/>
                <w:sz w:val="24"/>
                <w:szCs w:val="24"/>
              </w:rPr>
              <w:object w:dxaOrig="300" w:dyaOrig="360">
                <v:shape id="_x0000_i1029" type="#_x0000_t75" style="width:15.05pt;height:18.25pt" o:ole="">
                  <v:imagedata r:id="rId18" o:title=""/>
                </v:shape>
                <o:OLEObject Type="Embed" ProgID="Equation.KSEE3" ShapeID="_x0000_i1029" DrawAspect="Content" ObjectID="_1587300330" r:id="rId19"/>
              </w:object>
            </w:r>
            <w:r>
              <w:rPr>
                <w:sz w:val="24"/>
                <w:szCs w:val="24"/>
              </w:rPr>
              <w:t>为设备噪声源强；</w:t>
            </w:r>
            <w:r>
              <w:rPr>
                <w:sz w:val="24"/>
                <w:szCs w:val="24"/>
              </w:rPr>
              <w:t xml:space="preserve"> </w:t>
            </w:r>
            <w:r>
              <w:rPr>
                <w:position w:val="-4"/>
                <w:sz w:val="24"/>
                <w:szCs w:val="24"/>
              </w:rPr>
              <w:object w:dxaOrig="380" w:dyaOrig="260">
                <v:shape id="_x0000_i1030" type="#_x0000_t75" style="width:18.8pt;height:12.9pt" o:ole="">
                  <v:imagedata r:id="rId20" o:title=""/>
                </v:shape>
                <o:OLEObject Type="Embed" ProgID="Equation.KSEE3" ShapeID="_x0000_i1030" DrawAspect="Content" ObjectID="_1587300331" r:id="rId21"/>
              </w:object>
            </w:r>
            <w:r>
              <w:rPr>
                <w:sz w:val="24"/>
                <w:szCs w:val="24"/>
              </w:rPr>
              <w:t>为噪声衰减量。</w:t>
            </w:r>
          </w:p>
          <w:p w:rsidR="00D05128" w:rsidRDefault="00C72E2D">
            <w:pPr>
              <w:adjustRightInd w:val="0"/>
              <w:snapToGrid w:val="0"/>
              <w:spacing w:line="360" w:lineRule="auto"/>
              <w:ind w:firstLineChars="200" w:firstLine="480"/>
              <w:jc w:val="center"/>
              <w:rPr>
                <w:sz w:val="24"/>
                <w:szCs w:val="24"/>
              </w:rPr>
            </w:pPr>
            <w:r>
              <w:rPr>
                <w:position w:val="-10"/>
                <w:sz w:val="24"/>
                <w:szCs w:val="24"/>
              </w:rPr>
              <w:object w:dxaOrig="2982" w:dyaOrig="360">
                <v:shape id="_x0000_i1031" type="#_x0000_t75" style="width:148.85pt;height:18.25pt" o:ole="">
                  <v:imagedata r:id="rId22" o:title=""/>
                </v:shape>
                <o:OLEObject Type="Embed" ProgID="Equation.KSEE3" ShapeID="_x0000_i1031" DrawAspect="Content" ObjectID="_1587300332" r:id="rId23"/>
              </w:object>
            </w:r>
          </w:p>
          <w:p w:rsidR="00D05128" w:rsidRDefault="00C72E2D">
            <w:pPr>
              <w:adjustRightInd w:val="0"/>
              <w:snapToGrid w:val="0"/>
              <w:spacing w:line="360" w:lineRule="auto"/>
              <w:ind w:firstLineChars="200" w:firstLine="480"/>
              <w:jc w:val="left"/>
              <w:rPr>
                <w:sz w:val="24"/>
                <w:szCs w:val="24"/>
              </w:rPr>
            </w:pPr>
            <w:r>
              <w:rPr>
                <w:sz w:val="24"/>
                <w:szCs w:val="24"/>
              </w:rPr>
              <w:t>其中：</w:t>
            </w:r>
            <w:r>
              <w:rPr>
                <w:sz w:val="24"/>
                <w:szCs w:val="24"/>
              </w:rPr>
              <w:t>r</w:t>
            </w:r>
            <w:r>
              <w:rPr>
                <w:sz w:val="24"/>
                <w:szCs w:val="24"/>
              </w:rPr>
              <w:t>为噪声源与受点间的距离</w:t>
            </w:r>
            <w:r>
              <w:rPr>
                <w:sz w:val="24"/>
                <w:szCs w:val="24"/>
              </w:rPr>
              <w:t>(m)</w:t>
            </w:r>
            <w:r>
              <w:rPr>
                <w:sz w:val="24"/>
                <w:szCs w:val="24"/>
              </w:rPr>
              <w:t>；</w:t>
            </w:r>
            <w:r>
              <w:rPr>
                <w:position w:val="-10"/>
                <w:sz w:val="24"/>
                <w:szCs w:val="24"/>
              </w:rPr>
              <w:object w:dxaOrig="900" w:dyaOrig="320">
                <v:shape id="_x0000_i1032" type="#_x0000_t75" style="width:45.15pt;height:16.1pt" o:ole="">
                  <v:imagedata r:id="rId24" o:title=""/>
                </v:shape>
                <o:OLEObject Type="Embed" ProgID="Equation.KSEE3" ShapeID="_x0000_i1032" DrawAspect="Content" ObjectID="_1587300333" r:id="rId25"/>
              </w:object>
            </w:r>
            <w:r>
              <w:rPr>
                <w:sz w:val="24"/>
                <w:szCs w:val="24"/>
              </w:rPr>
              <w:t>表示由距离引起的衰减值</w:t>
            </w:r>
            <w:r>
              <w:rPr>
                <w:sz w:val="24"/>
                <w:szCs w:val="24"/>
              </w:rPr>
              <w:t>(dB)</w:t>
            </w:r>
            <w:r>
              <w:rPr>
                <w:sz w:val="24"/>
                <w:szCs w:val="24"/>
              </w:rPr>
              <w:t>；</w:t>
            </w:r>
            <w:r>
              <w:rPr>
                <w:position w:val="-6"/>
                <w:sz w:val="24"/>
                <w:szCs w:val="24"/>
              </w:rPr>
              <w:object w:dxaOrig="1060" w:dyaOrig="320">
                <v:shape id="_x0000_i1033" type="#_x0000_t75" style="width:53.2pt;height:16.1pt" o:ole="">
                  <v:imagedata r:id="rId26" o:title=""/>
                </v:shape>
                <o:OLEObject Type="Embed" ProgID="Equation.KSEE3" ShapeID="_x0000_i1033" DrawAspect="Content" ObjectID="_1587300334" r:id="rId27"/>
              </w:object>
            </w:r>
            <w:r>
              <w:rPr>
                <w:sz w:val="24"/>
                <w:szCs w:val="24"/>
              </w:rPr>
              <w:t>表示由空气吸收引起的衰减值</w:t>
            </w:r>
            <w:r>
              <w:rPr>
                <w:sz w:val="24"/>
                <w:szCs w:val="24"/>
              </w:rPr>
              <w:t>(dB)</w:t>
            </w:r>
            <w:r>
              <w:rPr>
                <w:sz w:val="24"/>
                <w:szCs w:val="24"/>
              </w:rPr>
              <w:t>，</w:t>
            </w:r>
            <w:r>
              <w:rPr>
                <w:sz w:val="24"/>
                <w:szCs w:val="24"/>
              </w:rPr>
              <w:t>r</w:t>
            </w:r>
            <w:r>
              <w:rPr>
                <w:sz w:val="24"/>
                <w:szCs w:val="24"/>
              </w:rPr>
              <w:t>＜</w:t>
            </w:r>
            <w:r>
              <w:rPr>
                <w:sz w:val="24"/>
                <w:szCs w:val="24"/>
              </w:rPr>
              <w:t>200m</w:t>
            </w:r>
            <w:r>
              <w:rPr>
                <w:sz w:val="24"/>
                <w:szCs w:val="24"/>
              </w:rPr>
              <w:t>时，此值为零。</w:t>
            </w:r>
          </w:p>
          <w:p w:rsidR="00D05128" w:rsidRDefault="00C72E2D">
            <w:pPr>
              <w:adjustRightInd w:val="0"/>
              <w:snapToGrid w:val="0"/>
              <w:spacing w:line="360" w:lineRule="auto"/>
              <w:ind w:firstLineChars="200" w:firstLine="480"/>
              <w:rPr>
                <w:sz w:val="24"/>
                <w:szCs w:val="24"/>
              </w:rPr>
            </w:pPr>
            <w:r>
              <w:rPr>
                <w:sz w:val="24"/>
                <w:szCs w:val="24"/>
              </w:rPr>
              <w:t>本项目各设备在厂界处噪声贡献值一览表见表</w:t>
            </w:r>
            <w:r>
              <w:rPr>
                <w:sz w:val="24"/>
                <w:szCs w:val="24"/>
              </w:rPr>
              <w:t>1</w:t>
            </w:r>
            <w:r>
              <w:rPr>
                <w:rFonts w:hint="eastAsia"/>
                <w:sz w:val="24"/>
                <w:szCs w:val="24"/>
              </w:rPr>
              <w:t>3</w:t>
            </w:r>
            <w:r>
              <w:rPr>
                <w:sz w:val="24"/>
                <w:szCs w:val="24"/>
              </w:rPr>
              <w:t>。</w:t>
            </w:r>
          </w:p>
          <w:p w:rsidR="00D05128" w:rsidRDefault="00C72E2D">
            <w:pPr>
              <w:pStyle w:val="29"/>
              <w:spacing w:line="360" w:lineRule="auto"/>
              <w:ind w:firstLine="482"/>
              <w:jc w:val="center"/>
              <w:rPr>
                <w:rFonts w:cs="Times New Roman"/>
                <w:b/>
                <w:sz w:val="24"/>
                <w:szCs w:val="24"/>
              </w:rPr>
            </w:pPr>
            <w:r>
              <w:rPr>
                <w:rFonts w:cs="Times New Roman"/>
                <w:b/>
                <w:sz w:val="24"/>
                <w:szCs w:val="24"/>
              </w:rPr>
              <w:t>表</w:t>
            </w:r>
            <w:r>
              <w:rPr>
                <w:rFonts w:cs="Times New Roman"/>
                <w:b/>
                <w:sz w:val="24"/>
                <w:szCs w:val="24"/>
              </w:rPr>
              <w:t>1</w:t>
            </w:r>
            <w:r>
              <w:rPr>
                <w:rFonts w:cs="Times New Roman" w:hint="eastAsia"/>
                <w:b/>
                <w:sz w:val="24"/>
                <w:szCs w:val="24"/>
              </w:rPr>
              <w:t>3</w:t>
            </w:r>
            <w:r>
              <w:rPr>
                <w:rFonts w:cs="Times New Roman"/>
                <w:b/>
                <w:sz w:val="24"/>
                <w:szCs w:val="24"/>
              </w:rPr>
              <w:t xml:space="preserve">  </w:t>
            </w:r>
            <w:r>
              <w:rPr>
                <w:rFonts w:cs="Times New Roman"/>
                <w:b/>
                <w:sz w:val="24"/>
                <w:szCs w:val="24"/>
              </w:rPr>
              <w:t>各设备在厂界处噪声贡献值一览表</w:t>
            </w:r>
          </w:p>
          <w:tbl>
            <w:tblPr>
              <w:tblW w:w="8391" w:type="dxa"/>
              <w:jc w:val="center"/>
              <w:tblBorders>
                <w:top w:val="single" w:sz="4" w:space="0" w:color="auto"/>
                <w:bottom w:val="single" w:sz="4" w:space="0" w:color="auto"/>
                <w:insideH w:val="single" w:sz="6" w:space="0" w:color="auto"/>
                <w:insideV w:val="single" w:sz="6" w:space="0" w:color="auto"/>
              </w:tblBorders>
              <w:tblLayout w:type="fixed"/>
              <w:tblLook w:val="04A0" w:firstRow="1" w:lastRow="0" w:firstColumn="1" w:lastColumn="0" w:noHBand="0" w:noVBand="1"/>
            </w:tblPr>
            <w:tblGrid>
              <w:gridCol w:w="2135"/>
              <w:gridCol w:w="1564"/>
              <w:gridCol w:w="1564"/>
              <w:gridCol w:w="1564"/>
              <w:gridCol w:w="1564"/>
            </w:tblGrid>
            <w:tr w:rsidR="00D05128">
              <w:trPr>
                <w:trHeight w:val="397"/>
                <w:jc w:val="center"/>
              </w:trPr>
              <w:tc>
                <w:tcPr>
                  <w:tcW w:w="2135" w:type="dxa"/>
                  <w:tcBorders>
                    <w:tl2br w:val="nil"/>
                    <w:tr2bl w:val="nil"/>
                  </w:tcBorders>
                  <w:vAlign w:val="center"/>
                </w:tcPr>
                <w:p w:rsidR="00D05128" w:rsidRDefault="00C72E2D">
                  <w:pPr>
                    <w:adjustRightInd w:val="0"/>
                    <w:snapToGrid w:val="0"/>
                    <w:jc w:val="center"/>
                    <w:rPr>
                      <w:b/>
                      <w:spacing w:val="6"/>
                      <w:szCs w:val="21"/>
                    </w:rPr>
                  </w:pPr>
                  <w:r>
                    <w:rPr>
                      <w:b/>
                      <w:spacing w:val="6"/>
                      <w:szCs w:val="21"/>
                    </w:rPr>
                    <w:t>名称</w:t>
                  </w:r>
                </w:p>
              </w:tc>
              <w:tc>
                <w:tcPr>
                  <w:tcW w:w="1564" w:type="dxa"/>
                  <w:tcBorders>
                    <w:tl2br w:val="nil"/>
                    <w:tr2bl w:val="nil"/>
                  </w:tcBorders>
                  <w:vAlign w:val="center"/>
                </w:tcPr>
                <w:p w:rsidR="00D05128" w:rsidRDefault="00C72E2D">
                  <w:pPr>
                    <w:adjustRightInd w:val="0"/>
                    <w:snapToGrid w:val="0"/>
                    <w:jc w:val="center"/>
                    <w:rPr>
                      <w:b/>
                      <w:szCs w:val="21"/>
                    </w:rPr>
                  </w:pPr>
                  <w:r>
                    <w:rPr>
                      <w:b/>
                      <w:szCs w:val="21"/>
                    </w:rPr>
                    <w:t>西厂界</w:t>
                  </w:r>
                  <w:r>
                    <w:rPr>
                      <w:b/>
                      <w:bCs/>
                      <w:szCs w:val="21"/>
                    </w:rPr>
                    <w:t>dB(A)</w:t>
                  </w:r>
                </w:p>
              </w:tc>
              <w:tc>
                <w:tcPr>
                  <w:tcW w:w="1564" w:type="dxa"/>
                  <w:tcBorders>
                    <w:tl2br w:val="nil"/>
                    <w:tr2bl w:val="nil"/>
                  </w:tcBorders>
                  <w:vAlign w:val="center"/>
                </w:tcPr>
                <w:p w:rsidR="00D05128" w:rsidRDefault="00C72E2D">
                  <w:pPr>
                    <w:adjustRightInd w:val="0"/>
                    <w:snapToGrid w:val="0"/>
                    <w:jc w:val="center"/>
                    <w:rPr>
                      <w:b/>
                      <w:szCs w:val="21"/>
                    </w:rPr>
                  </w:pPr>
                  <w:r>
                    <w:rPr>
                      <w:b/>
                      <w:szCs w:val="21"/>
                    </w:rPr>
                    <w:t>南厂界</w:t>
                  </w:r>
                  <w:r>
                    <w:rPr>
                      <w:b/>
                      <w:bCs/>
                      <w:szCs w:val="21"/>
                    </w:rPr>
                    <w:t>dB(A)</w:t>
                  </w:r>
                </w:p>
              </w:tc>
              <w:tc>
                <w:tcPr>
                  <w:tcW w:w="1564" w:type="dxa"/>
                  <w:tcBorders>
                    <w:tl2br w:val="nil"/>
                    <w:tr2bl w:val="nil"/>
                  </w:tcBorders>
                  <w:vAlign w:val="center"/>
                </w:tcPr>
                <w:p w:rsidR="00D05128" w:rsidRDefault="00C72E2D">
                  <w:pPr>
                    <w:adjustRightInd w:val="0"/>
                    <w:snapToGrid w:val="0"/>
                    <w:jc w:val="center"/>
                    <w:rPr>
                      <w:b/>
                      <w:szCs w:val="21"/>
                    </w:rPr>
                  </w:pPr>
                  <w:r>
                    <w:rPr>
                      <w:b/>
                      <w:szCs w:val="21"/>
                    </w:rPr>
                    <w:t>东厂界</w:t>
                  </w:r>
                  <w:r>
                    <w:rPr>
                      <w:b/>
                      <w:bCs/>
                      <w:szCs w:val="21"/>
                    </w:rPr>
                    <w:t>dB(A)</w:t>
                  </w:r>
                </w:p>
              </w:tc>
              <w:tc>
                <w:tcPr>
                  <w:tcW w:w="1564" w:type="dxa"/>
                  <w:tcBorders>
                    <w:tl2br w:val="nil"/>
                    <w:tr2bl w:val="nil"/>
                  </w:tcBorders>
                  <w:vAlign w:val="center"/>
                </w:tcPr>
                <w:p w:rsidR="00D05128" w:rsidRDefault="00C72E2D">
                  <w:pPr>
                    <w:adjustRightInd w:val="0"/>
                    <w:snapToGrid w:val="0"/>
                    <w:jc w:val="center"/>
                    <w:rPr>
                      <w:b/>
                      <w:szCs w:val="21"/>
                    </w:rPr>
                  </w:pPr>
                  <w:r>
                    <w:rPr>
                      <w:b/>
                      <w:szCs w:val="21"/>
                    </w:rPr>
                    <w:t>北厂界</w:t>
                  </w:r>
                  <w:r>
                    <w:rPr>
                      <w:b/>
                      <w:bCs/>
                      <w:szCs w:val="21"/>
                    </w:rPr>
                    <w:t>dB(A)</w:t>
                  </w:r>
                </w:p>
              </w:tc>
            </w:tr>
            <w:tr w:rsidR="00D05128">
              <w:trPr>
                <w:trHeight w:val="90"/>
                <w:jc w:val="center"/>
              </w:trPr>
              <w:tc>
                <w:tcPr>
                  <w:tcW w:w="2135" w:type="dxa"/>
                  <w:tcBorders>
                    <w:tl2br w:val="nil"/>
                    <w:tr2bl w:val="nil"/>
                  </w:tcBorders>
                  <w:vAlign w:val="center"/>
                </w:tcPr>
                <w:p w:rsidR="00D05128" w:rsidRDefault="00C72E2D">
                  <w:pPr>
                    <w:adjustRightInd w:val="0"/>
                    <w:snapToGrid w:val="0"/>
                    <w:jc w:val="center"/>
                    <w:rPr>
                      <w:szCs w:val="21"/>
                    </w:rPr>
                  </w:pPr>
                  <w:r>
                    <w:rPr>
                      <w:szCs w:val="21"/>
                    </w:rPr>
                    <w:t>加油机</w:t>
                  </w:r>
                </w:p>
              </w:tc>
              <w:tc>
                <w:tcPr>
                  <w:tcW w:w="1564" w:type="dxa"/>
                  <w:tcBorders>
                    <w:tl2br w:val="nil"/>
                    <w:tr2bl w:val="nil"/>
                  </w:tcBorders>
                  <w:vAlign w:val="center"/>
                </w:tcPr>
                <w:p w:rsidR="00D05128" w:rsidRDefault="00C72E2D">
                  <w:pPr>
                    <w:jc w:val="center"/>
                    <w:rPr>
                      <w:szCs w:val="21"/>
                    </w:rPr>
                  </w:pPr>
                  <w:r>
                    <w:rPr>
                      <w:szCs w:val="21"/>
                    </w:rPr>
                    <w:t>35</w:t>
                  </w:r>
                </w:p>
              </w:tc>
              <w:tc>
                <w:tcPr>
                  <w:tcW w:w="1564" w:type="dxa"/>
                  <w:tcBorders>
                    <w:tl2br w:val="nil"/>
                    <w:tr2bl w:val="nil"/>
                  </w:tcBorders>
                  <w:vAlign w:val="center"/>
                </w:tcPr>
                <w:p w:rsidR="00D05128" w:rsidRDefault="00C72E2D">
                  <w:pPr>
                    <w:jc w:val="center"/>
                    <w:rPr>
                      <w:szCs w:val="21"/>
                    </w:rPr>
                  </w:pPr>
                  <w:r>
                    <w:rPr>
                      <w:szCs w:val="21"/>
                    </w:rPr>
                    <w:t>51</w:t>
                  </w:r>
                </w:p>
              </w:tc>
              <w:tc>
                <w:tcPr>
                  <w:tcW w:w="1564" w:type="dxa"/>
                  <w:tcBorders>
                    <w:tl2br w:val="nil"/>
                    <w:tr2bl w:val="nil"/>
                  </w:tcBorders>
                  <w:vAlign w:val="center"/>
                </w:tcPr>
                <w:p w:rsidR="00D05128" w:rsidRDefault="00C72E2D">
                  <w:pPr>
                    <w:jc w:val="center"/>
                    <w:rPr>
                      <w:szCs w:val="21"/>
                    </w:rPr>
                  </w:pPr>
                  <w:r>
                    <w:rPr>
                      <w:szCs w:val="21"/>
                    </w:rPr>
                    <w:t>35</w:t>
                  </w:r>
                </w:p>
              </w:tc>
              <w:tc>
                <w:tcPr>
                  <w:tcW w:w="1564" w:type="dxa"/>
                  <w:tcBorders>
                    <w:tl2br w:val="nil"/>
                    <w:tr2bl w:val="nil"/>
                  </w:tcBorders>
                  <w:vAlign w:val="center"/>
                </w:tcPr>
                <w:p w:rsidR="00D05128" w:rsidRDefault="00C72E2D">
                  <w:pPr>
                    <w:jc w:val="center"/>
                    <w:rPr>
                      <w:szCs w:val="21"/>
                    </w:rPr>
                  </w:pPr>
                  <w:r>
                    <w:rPr>
                      <w:szCs w:val="21"/>
                    </w:rPr>
                    <w:t>23</w:t>
                  </w:r>
                </w:p>
              </w:tc>
            </w:tr>
            <w:tr w:rsidR="00D05128">
              <w:trPr>
                <w:trHeight w:val="90"/>
                <w:jc w:val="center"/>
              </w:trPr>
              <w:tc>
                <w:tcPr>
                  <w:tcW w:w="2135" w:type="dxa"/>
                  <w:tcBorders>
                    <w:tl2br w:val="nil"/>
                    <w:tr2bl w:val="nil"/>
                  </w:tcBorders>
                  <w:vAlign w:val="center"/>
                </w:tcPr>
                <w:p w:rsidR="00D05128" w:rsidRDefault="00C72E2D">
                  <w:pPr>
                    <w:adjustRightInd w:val="0"/>
                    <w:snapToGrid w:val="0"/>
                    <w:jc w:val="center"/>
                    <w:rPr>
                      <w:szCs w:val="21"/>
                    </w:rPr>
                  </w:pPr>
                  <w:r>
                    <w:rPr>
                      <w:szCs w:val="21"/>
                    </w:rPr>
                    <w:t>潜油泵</w:t>
                  </w:r>
                </w:p>
              </w:tc>
              <w:tc>
                <w:tcPr>
                  <w:tcW w:w="1564" w:type="dxa"/>
                  <w:tcBorders>
                    <w:tl2br w:val="nil"/>
                    <w:tr2bl w:val="nil"/>
                  </w:tcBorders>
                  <w:vAlign w:val="center"/>
                </w:tcPr>
                <w:p w:rsidR="00D05128" w:rsidRDefault="00C72E2D">
                  <w:pPr>
                    <w:jc w:val="center"/>
                    <w:rPr>
                      <w:szCs w:val="21"/>
                    </w:rPr>
                  </w:pPr>
                  <w:r>
                    <w:rPr>
                      <w:szCs w:val="21"/>
                    </w:rPr>
                    <w:t>29</w:t>
                  </w:r>
                </w:p>
              </w:tc>
              <w:tc>
                <w:tcPr>
                  <w:tcW w:w="1564" w:type="dxa"/>
                  <w:tcBorders>
                    <w:tl2br w:val="nil"/>
                    <w:tr2bl w:val="nil"/>
                  </w:tcBorders>
                  <w:vAlign w:val="center"/>
                </w:tcPr>
                <w:p w:rsidR="00D05128" w:rsidRDefault="00C72E2D">
                  <w:pPr>
                    <w:jc w:val="center"/>
                    <w:rPr>
                      <w:szCs w:val="21"/>
                    </w:rPr>
                  </w:pPr>
                  <w:r>
                    <w:rPr>
                      <w:szCs w:val="21"/>
                    </w:rPr>
                    <w:t>39</w:t>
                  </w:r>
                </w:p>
              </w:tc>
              <w:tc>
                <w:tcPr>
                  <w:tcW w:w="1564" w:type="dxa"/>
                  <w:tcBorders>
                    <w:tl2br w:val="nil"/>
                    <w:tr2bl w:val="nil"/>
                  </w:tcBorders>
                  <w:vAlign w:val="center"/>
                </w:tcPr>
                <w:p w:rsidR="00D05128" w:rsidRDefault="00C72E2D">
                  <w:pPr>
                    <w:jc w:val="center"/>
                    <w:rPr>
                      <w:szCs w:val="21"/>
                    </w:rPr>
                  </w:pPr>
                  <w:r>
                    <w:rPr>
                      <w:szCs w:val="21"/>
                    </w:rPr>
                    <w:t>29</w:t>
                  </w:r>
                </w:p>
              </w:tc>
              <w:tc>
                <w:tcPr>
                  <w:tcW w:w="1564" w:type="dxa"/>
                  <w:tcBorders>
                    <w:tl2br w:val="nil"/>
                    <w:tr2bl w:val="nil"/>
                  </w:tcBorders>
                  <w:vAlign w:val="center"/>
                </w:tcPr>
                <w:p w:rsidR="00D05128" w:rsidRDefault="00C72E2D">
                  <w:pPr>
                    <w:jc w:val="center"/>
                    <w:rPr>
                      <w:szCs w:val="21"/>
                    </w:rPr>
                  </w:pPr>
                  <w:r>
                    <w:rPr>
                      <w:szCs w:val="21"/>
                    </w:rPr>
                    <w:t>22</w:t>
                  </w:r>
                </w:p>
              </w:tc>
            </w:tr>
            <w:tr w:rsidR="00D05128">
              <w:trPr>
                <w:trHeight w:val="90"/>
                <w:jc w:val="center"/>
              </w:trPr>
              <w:tc>
                <w:tcPr>
                  <w:tcW w:w="2135" w:type="dxa"/>
                  <w:tcBorders>
                    <w:tl2br w:val="nil"/>
                    <w:tr2bl w:val="nil"/>
                  </w:tcBorders>
                  <w:vAlign w:val="center"/>
                </w:tcPr>
                <w:p w:rsidR="00D05128" w:rsidRDefault="00C72E2D">
                  <w:pPr>
                    <w:tabs>
                      <w:tab w:val="left" w:pos="1080"/>
                    </w:tabs>
                    <w:jc w:val="center"/>
                    <w:rPr>
                      <w:szCs w:val="21"/>
                    </w:rPr>
                  </w:pPr>
                  <w:r>
                    <w:rPr>
                      <w:szCs w:val="21"/>
                    </w:rPr>
                    <w:t>机动车辆</w:t>
                  </w:r>
                </w:p>
              </w:tc>
              <w:tc>
                <w:tcPr>
                  <w:tcW w:w="1564" w:type="dxa"/>
                  <w:tcBorders>
                    <w:tl2br w:val="nil"/>
                    <w:tr2bl w:val="nil"/>
                  </w:tcBorders>
                  <w:vAlign w:val="center"/>
                </w:tcPr>
                <w:p w:rsidR="00D05128" w:rsidRDefault="00C72E2D">
                  <w:pPr>
                    <w:jc w:val="center"/>
                    <w:rPr>
                      <w:szCs w:val="21"/>
                    </w:rPr>
                  </w:pPr>
                  <w:r>
                    <w:rPr>
                      <w:szCs w:val="21"/>
                    </w:rPr>
                    <w:t>33</w:t>
                  </w:r>
                </w:p>
              </w:tc>
              <w:tc>
                <w:tcPr>
                  <w:tcW w:w="1564" w:type="dxa"/>
                  <w:tcBorders>
                    <w:tl2br w:val="nil"/>
                    <w:tr2bl w:val="nil"/>
                  </w:tcBorders>
                  <w:vAlign w:val="center"/>
                </w:tcPr>
                <w:p w:rsidR="00D05128" w:rsidRDefault="00C72E2D">
                  <w:pPr>
                    <w:jc w:val="center"/>
                    <w:rPr>
                      <w:szCs w:val="21"/>
                    </w:rPr>
                  </w:pPr>
                  <w:r>
                    <w:rPr>
                      <w:szCs w:val="21"/>
                    </w:rPr>
                    <w:t>43</w:t>
                  </w:r>
                </w:p>
              </w:tc>
              <w:tc>
                <w:tcPr>
                  <w:tcW w:w="1564" w:type="dxa"/>
                  <w:tcBorders>
                    <w:tl2br w:val="nil"/>
                    <w:tr2bl w:val="nil"/>
                  </w:tcBorders>
                  <w:vAlign w:val="center"/>
                </w:tcPr>
                <w:p w:rsidR="00D05128" w:rsidRDefault="00C72E2D">
                  <w:pPr>
                    <w:jc w:val="center"/>
                    <w:rPr>
                      <w:szCs w:val="21"/>
                    </w:rPr>
                  </w:pPr>
                  <w:r>
                    <w:rPr>
                      <w:szCs w:val="21"/>
                    </w:rPr>
                    <w:t>33</w:t>
                  </w:r>
                </w:p>
              </w:tc>
              <w:tc>
                <w:tcPr>
                  <w:tcW w:w="1564" w:type="dxa"/>
                  <w:tcBorders>
                    <w:tl2br w:val="nil"/>
                    <w:tr2bl w:val="nil"/>
                  </w:tcBorders>
                  <w:vAlign w:val="center"/>
                </w:tcPr>
                <w:p w:rsidR="00D05128" w:rsidRDefault="00C72E2D">
                  <w:pPr>
                    <w:jc w:val="center"/>
                    <w:rPr>
                      <w:szCs w:val="21"/>
                    </w:rPr>
                  </w:pPr>
                  <w:r>
                    <w:rPr>
                      <w:szCs w:val="21"/>
                    </w:rPr>
                    <w:t>23</w:t>
                  </w:r>
                </w:p>
              </w:tc>
            </w:tr>
            <w:tr w:rsidR="00D05128">
              <w:trPr>
                <w:trHeight w:val="90"/>
                <w:jc w:val="center"/>
              </w:trPr>
              <w:tc>
                <w:tcPr>
                  <w:tcW w:w="2135" w:type="dxa"/>
                  <w:tcBorders>
                    <w:tl2br w:val="nil"/>
                    <w:tr2bl w:val="nil"/>
                  </w:tcBorders>
                  <w:vAlign w:val="center"/>
                </w:tcPr>
                <w:p w:rsidR="00D05128" w:rsidRDefault="00C72E2D">
                  <w:pPr>
                    <w:adjustRightInd w:val="0"/>
                    <w:snapToGrid w:val="0"/>
                    <w:jc w:val="center"/>
                    <w:rPr>
                      <w:szCs w:val="21"/>
                    </w:rPr>
                  </w:pPr>
                  <w:r>
                    <w:rPr>
                      <w:szCs w:val="21"/>
                    </w:rPr>
                    <w:t>噪声叠加值</w:t>
                  </w:r>
                </w:p>
              </w:tc>
              <w:tc>
                <w:tcPr>
                  <w:tcW w:w="1564" w:type="dxa"/>
                  <w:tcBorders>
                    <w:tl2br w:val="nil"/>
                    <w:tr2bl w:val="nil"/>
                  </w:tcBorders>
                  <w:vAlign w:val="center"/>
                </w:tcPr>
                <w:p w:rsidR="00D05128" w:rsidRDefault="00C72E2D">
                  <w:pPr>
                    <w:adjustRightInd w:val="0"/>
                    <w:snapToGrid w:val="0"/>
                    <w:jc w:val="center"/>
                    <w:rPr>
                      <w:szCs w:val="21"/>
                    </w:rPr>
                  </w:pPr>
                  <w:r>
                    <w:rPr>
                      <w:szCs w:val="21"/>
                    </w:rPr>
                    <w:t>37</w:t>
                  </w:r>
                </w:p>
              </w:tc>
              <w:tc>
                <w:tcPr>
                  <w:tcW w:w="1564" w:type="dxa"/>
                  <w:tcBorders>
                    <w:tl2br w:val="nil"/>
                    <w:tr2bl w:val="nil"/>
                  </w:tcBorders>
                  <w:vAlign w:val="center"/>
                </w:tcPr>
                <w:p w:rsidR="00D05128" w:rsidRDefault="00C72E2D">
                  <w:pPr>
                    <w:adjustRightInd w:val="0"/>
                    <w:snapToGrid w:val="0"/>
                    <w:jc w:val="center"/>
                    <w:rPr>
                      <w:szCs w:val="21"/>
                    </w:rPr>
                  </w:pPr>
                  <w:r>
                    <w:rPr>
                      <w:szCs w:val="21"/>
                    </w:rPr>
                    <w:t>52</w:t>
                  </w:r>
                </w:p>
              </w:tc>
              <w:tc>
                <w:tcPr>
                  <w:tcW w:w="1564" w:type="dxa"/>
                  <w:tcBorders>
                    <w:tl2br w:val="nil"/>
                    <w:tr2bl w:val="nil"/>
                  </w:tcBorders>
                  <w:vAlign w:val="center"/>
                </w:tcPr>
                <w:p w:rsidR="00D05128" w:rsidRDefault="00C72E2D">
                  <w:pPr>
                    <w:adjustRightInd w:val="0"/>
                    <w:snapToGrid w:val="0"/>
                    <w:jc w:val="center"/>
                    <w:rPr>
                      <w:szCs w:val="21"/>
                    </w:rPr>
                  </w:pPr>
                  <w:r>
                    <w:rPr>
                      <w:szCs w:val="21"/>
                    </w:rPr>
                    <w:t>37</w:t>
                  </w:r>
                </w:p>
              </w:tc>
              <w:tc>
                <w:tcPr>
                  <w:tcW w:w="1564" w:type="dxa"/>
                  <w:tcBorders>
                    <w:tl2br w:val="nil"/>
                    <w:tr2bl w:val="nil"/>
                  </w:tcBorders>
                  <w:vAlign w:val="center"/>
                </w:tcPr>
                <w:p w:rsidR="00D05128" w:rsidRDefault="00C72E2D">
                  <w:pPr>
                    <w:adjustRightInd w:val="0"/>
                    <w:snapToGrid w:val="0"/>
                    <w:jc w:val="center"/>
                    <w:rPr>
                      <w:szCs w:val="21"/>
                    </w:rPr>
                  </w:pPr>
                  <w:r>
                    <w:rPr>
                      <w:szCs w:val="21"/>
                    </w:rPr>
                    <w:t>26</w:t>
                  </w:r>
                </w:p>
              </w:tc>
            </w:tr>
            <w:tr w:rsidR="00D05128">
              <w:trPr>
                <w:trHeight w:val="90"/>
                <w:jc w:val="center"/>
              </w:trPr>
              <w:tc>
                <w:tcPr>
                  <w:tcW w:w="2135" w:type="dxa"/>
                  <w:tcBorders>
                    <w:tl2br w:val="nil"/>
                    <w:tr2bl w:val="nil"/>
                  </w:tcBorders>
                  <w:vAlign w:val="center"/>
                </w:tcPr>
                <w:p w:rsidR="00D05128" w:rsidRDefault="00C72E2D">
                  <w:pPr>
                    <w:adjustRightInd w:val="0"/>
                    <w:snapToGrid w:val="0"/>
                    <w:jc w:val="center"/>
                    <w:rPr>
                      <w:szCs w:val="21"/>
                    </w:rPr>
                  </w:pPr>
                  <w:r>
                    <w:rPr>
                      <w:szCs w:val="21"/>
                    </w:rPr>
                    <w:t>标准值</w:t>
                  </w:r>
                  <w:r>
                    <w:rPr>
                      <w:bCs/>
                      <w:szCs w:val="21"/>
                    </w:rPr>
                    <w:t>dB(A)</w:t>
                  </w:r>
                </w:p>
              </w:tc>
              <w:tc>
                <w:tcPr>
                  <w:tcW w:w="6256" w:type="dxa"/>
                  <w:gridSpan w:val="4"/>
                  <w:tcBorders>
                    <w:tl2br w:val="nil"/>
                    <w:tr2bl w:val="nil"/>
                  </w:tcBorders>
                  <w:vAlign w:val="center"/>
                </w:tcPr>
                <w:p w:rsidR="00D05128" w:rsidRDefault="00C72E2D">
                  <w:pPr>
                    <w:adjustRightInd w:val="0"/>
                    <w:snapToGrid w:val="0"/>
                    <w:jc w:val="center"/>
                    <w:rPr>
                      <w:szCs w:val="21"/>
                    </w:rPr>
                  </w:pPr>
                  <w:r>
                    <w:rPr>
                      <w:szCs w:val="21"/>
                    </w:rPr>
                    <w:t>本项目只白天进行生产，执行标准昼间：</w:t>
                  </w:r>
                  <w:r>
                    <w:rPr>
                      <w:szCs w:val="21"/>
                    </w:rPr>
                    <w:t>60</w:t>
                  </w:r>
                </w:p>
              </w:tc>
            </w:tr>
          </w:tbl>
          <w:p w:rsidR="00D05128" w:rsidRDefault="00C72E2D">
            <w:pPr>
              <w:widowControl/>
              <w:spacing w:line="360" w:lineRule="auto"/>
              <w:ind w:firstLineChars="200" w:firstLine="480"/>
              <w:rPr>
                <w:sz w:val="24"/>
                <w:szCs w:val="24"/>
              </w:rPr>
            </w:pPr>
            <w:r>
              <w:rPr>
                <w:sz w:val="24"/>
                <w:szCs w:val="24"/>
              </w:rPr>
              <w:t>因此预测厂界噪声满足《工业企业厂界环境噪声排放标准》（</w:t>
            </w:r>
            <w:r>
              <w:rPr>
                <w:sz w:val="24"/>
                <w:szCs w:val="24"/>
              </w:rPr>
              <w:t>GB12348-2008</w:t>
            </w:r>
            <w:r>
              <w:rPr>
                <w:sz w:val="24"/>
                <w:szCs w:val="24"/>
              </w:rPr>
              <w:t>）中</w:t>
            </w:r>
            <w:r>
              <w:rPr>
                <w:sz w:val="24"/>
                <w:szCs w:val="24"/>
              </w:rPr>
              <w:t>2</w:t>
            </w:r>
            <w:r>
              <w:rPr>
                <w:sz w:val="24"/>
                <w:szCs w:val="24"/>
              </w:rPr>
              <w:t>类功能区标准的要求，工程噪声对周围环境影响不大。</w:t>
            </w:r>
          </w:p>
          <w:p w:rsidR="00D05128" w:rsidRDefault="00C72E2D">
            <w:pPr>
              <w:spacing w:line="360" w:lineRule="auto"/>
              <w:ind w:firstLine="482"/>
              <w:rPr>
                <w:bCs/>
                <w:kern w:val="0"/>
                <w:sz w:val="24"/>
                <w:szCs w:val="24"/>
              </w:rPr>
            </w:pPr>
            <w:r>
              <w:rPr>
                <w:bCs/>
                <w:kern w:val="0"/>
                <w:sz w:val="24"/>
                <w:szCs w:val="24"/>
              </w:rPr>
              <w:t>建议本项目在营运过程中从以下几个方面对现有噪声治理措施进行完善。</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）加强管理，要求进出加油站的机动车进站时减速、禁止鸣笛、加油时</w:t>
            </w:r>
            <w:r>
              <w:rPr>
                <w:bCs/>
                <w:kern w:val="0"/>
                <w:sz w:val="24"/>
                <w:szCs w:val="24"/>
              </w:rPr>
              <w:lastRenderedPageBreak/>
              <w:t>车辆熄火和平稳启动等。</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）加强厂区绿化，绿化树种应乔、灌、草相结合，在美化厂区景观的同时隔声降噪。</w:t>
            </w:r>
          </w:p>
          <w:p w:rsidR="00D05128" w:rsidRDefault="00C72E2D">
            <w:pPr>
              <w:spacing w:line="360" w:lineRule="auto"/>
              <w:ind w:firstLine="482"/>
              <w:rPr>
                <w:b/>
                <w:kern w:val="0"/>
                <w:sz w:val="24"/>
              </w:rPr>
            </w:pPr>
            <w:r>
              <w:rPr>
                <w:b/>
                <w:kern w:val="0"/>
                <w:sz w:val="24"/>
              </w:rPr>
              <w:t>3.4</w:t>
            </w:r>
            <w:r>
              <w:rPr>
                <w:b/>
                <w:kern w:val="0"/>
                <w:sz w:val="24"/>
              </w:rPr>
              <w:t>固废影响分析</w:t>
            </w:r>
          </w:p>
          <w:p w:rsidR="00D05128" w:rsidRDefault="00C72E2D">
            <w:pPr>
              <w:spacing w:line="360" w:lineRule="auto"/>
              <w:ind w:firstLine="482"/>
              <w:rPr>
                <w:kern w:val="0"/>
                <w:sz w:val="24"/>
              </w:rPr>
            </w:pPr>
            <w:r>
              <w:rPr>
                <w:kern w:val="0"/>
                <w:sz w:val="24"/>
                <w:szCs w:val="24"/>
              </w:rPr>
              <w:t>本项目产生的固体废弃物为工作人员产生的生活垃圾，产生量为</w:t>
            </w:r>
            <w:r>
              <w:rPr>
                <w:kern w:val="0"/>
                <w:sz w:val="24"/>
                <w:szCs w:val="24"/>
              </w:rPr>
              <w:t>4.745t/a</w:t>
            </w:r>
            <w:r>
              <w:rPr>
                <w:kern w:val="0"/>
                <w:sz w:val="24"/>
                <w:szCs w:val="24"/>
              </w:rPr>
              <w:t>，加油站内已经设立专门的垃圾收集箱。清罐废液、油泥的产生量为</w:t>
            </w:r>
            <w:r>
              <w:rPr>
                <w:kern w:val="0"/>
                <w:sz w:val="24"/>
                <w:szCs w:val="24"/>
              </w:rPr>
              <w:t>0.5t/a</w:t>
            </w:r>
            <w:r>
              <w:rPr>
                <w:kern w:val="0"/>
                <w:sz w:val="24"/>
                <w:szCs w:val="24"/>
              </w:rPr>
              <w:t>，站内加气使用压缩机过程中会产生废压缩机油，根据类比，每台压缩机产生废机油</w:t>
            </w:r>
            <w:r>
              <w:rPr>
                <w:kern w:val="0"/>
                <w:sz w:val="24"/>
                <w:szCs w:val="24"/>
              </w:rPr>
              <w:t>0.03t/a</w:t>
            </w:r>
            <w:r>
              <w:rPr>
                <w:kern w:val="0"/>
                <w:sz w:val="24"/>
                <w:szCs w:val="24"/>
              </w:rPr>
              <w:t>，则加油（气）站生产的废机油为</w:t>
            </w:r>
            <w:r>
              <w:rPr>
                <w:kern w:val="0"/>
                <w:sz w:val="24"/>
                <w:szCs w:val="24"/>
              </w:rPr>
              <w:t>0.06 t/a</w:t>
            </w:r>
            <w:r>
              <w:rPr>
                <w:kern w:val="0"/>
                <w:sz w:val="24"/>
                <w:szCs w:val="24"/>
              </w:rPr>
              <w:t>。由乌鲁木齐伟林顺安石油设备技术服务有限公司在清洗油罐时收集并运走处理。</w:t>
            </w:r>
          </w:p>
          <w:p w:rsidR="00D05128" w:rsidRDefault="00C72E2D">
            <w:pPr>
              <w:spacing w:line="360" w:lineRule="auto"/>
              <w:ind w:firstLineChars="200" w:firstLine="482"/>
              <w:rPr>
                <w:b/>
                <w:kern w:val="0"/>
                <w:sz w:val="24"/>
                <w:szCs w:val="24"/>
              </w:rPr>
            </w:pPr>
            <w:r>
              <w:rPr>
                <w:b/>
                <w:kern w:val="0"/>
                <w:sz w:val="24"/>
                <w:szCs w:val="24"/>
              </w:rPr>
              <w:t>4</w:t>
            </w:r>
            <w:r>
              <w:rPr>
                <w:b/>
                <w:kern w:val="0"/>
                <w:sz w:val="24"/>
                <w:szCs w:val="24"/>
              </w:rPr>
              <w:t xml:space="preserve">. </w:t>
            </w:r>
            <w:r>
              <w:rPr>
                <w:b/>
                <w:kern w:val="0"/>
                <w:sz w:val="24"/>
                <w:szCs w:val="24"/>
              </w:rPr>
              <w:t>产业政策相符性分析</w:t>
            </w:r>
          </w:p>
          <w:p w:rsidR="00D05128" w:rsidRDefault="00C72E2D">
            <w:pPr>
              <w:spacing w:line="360" w:lineRule="auto"/>
              <w:ind w:firstLineChars="200" w:firstLine="480"/>
              <w:rPr>
                <w:sz w:val="24"/>
              </w:rPr>
            </w:pPr>
            <w:r>
              <w:rPr>
                <w:sz w:val="24"/>
              </w:rPr>
              <w:t>根据国家发展和改革委会《产业结构调整指导目录（</w:t>
            </w:r>
            <w:r>
              <w:rPr>
                <w:sz w:val="24"/>
              </w:rPr>
              <w:t>2011</w:t>
            </w:r>
            <w:r>
              <w:rPr>
                <w:sz w:val="24"/>
              </w:rPr>
              <w:t>年本）》（</w:t>
            </w:r>
            <w:r>
              <w:rPr>
                <w:sz w:val="24"/>
              </w:rPr>
              <w:t>2013</w:t>
            </w:r>
            <w:r>
              <w:rPr>
                <w:sz w:val="24"/>
              </w:rPr>
              <w:t>修正版），本项目属于</w:t>
            </w:r>
            <w:r>
              <w:rPr>
                <w:sz w:val="24"/>
              </w:rPr>
              <w:t>“</w:t>
            </w:r>
            <w:r>
              <w:rPr>
                <w:sz w:val="24"/>
              </w:rPr>
              <w:t>鼓励类</w:t>
            </w:r>
            <w:r>
              <w:rPr>
                <w:sz w:val="24"/>
              </w:rPr>
              <w:t>”</w:t>
            </w:r>
            <w:r>
              <w:rPr>
                <w:sz w:val="24"/>
              </w:rPr>
              <w:t>中的</w:t>
            </w:r>
            <w:r>
              <w:rPr>
                <w:sz w:val="24"/>
              </w:rPr>
              <w:t>“</w:t>
            </w:r>
            <w:r>
              <w:rPr>
                <w:sz w:val="24"/>
              </w:rPr>
              <w:t>原油、天然气、液化天然气、成品油的储运和管道输送设施及网络建设</w:t>
            </w:r>
            <w:r>
              <w:rPr>
                <w:sz w:val="24"/>
              </w:rPr>
              <w:t>”</w:t>
            </w:r>
            <w:r>
              <w:rPr>
                <w:sz w:val="24"/>
              </w:rPr>
              <w:t>，</w:t>
            </w:r>
            <w:r>
              <w:rPr>
                <w:sz w:val="24"/>
              </w:rPr>
              <w:t>因此本项目符合国家的产业政策。</w:t>
            </w:r>
          </w:p>
          <w:p w:rsidR="00D05128" w:rsidRDefault="00C72E2D">
            <w:pPr>
              <w:spacing w:line="360" w:lineRule="auto"/>
              <w:ind w:firstLineChars="200" w:firstLine="482"/>
              <w:rPr>
                <w:b/>
                <w:kern w:val="0"/>
                <w:sz w:val="24"/>
                <w:szCs w:val="24"/>
              </w:rPr>
            </w:pPr>
            <w:r>
              <w:rPr>
                <w:b/>
                <w:kern w:val="0"/>
                <w:sz w:val="24"/>
                <w:szCs w:val="24"/>
              </w:rPr>
              <w:t>5</w:t>
            </w:r>
            <w:r>
              <w:rPr>
                <w:b/>
                <w:kern w:val="0"/>
                <w:sz w:val="24"/>
                <w:szCs w:val="24"/>
              </w:rPr>
              <w:t>.</w:t>
            </w:r>
            <w:r>
              <w:rPr>
                <w:b/>
                <w:kern w:val="0"/>
                <w:sz w:val="24"/>
                <w:szCs w:val="24"/>
              </w:rPr>
              <w:t>选址合理性分析</w:t>
            </w:r>
          </w:p>
          <w:p w:rsidR="00D05128" w:rsidRDefault="00C72E2D">
            <w:pPr>
              <w:spacing w:line="360" w:lineRule="auto"/>
              <w:ind w:firstLineChars="200" w:firstLine="480"/>
              <w:rPr>
                <w:sz w:val="24"/>
              </w:rPr>
            </w:pPr>
            <w:r>
              <w:rPr>
                <w:sz w:val="24"/>
              </w:rPr>
              <w:t>站址的选择，应当符合城市规划，环境保护和防火安全的要求，与周围建筑物之间的安全距离在符合《汽车加油加气站设计与施工规范》（</w:t>
            </w:r>
            <w:r>
              <w:rPr>
                <w:sz w:val="24"/>
              </w:rPr>
              <w:t>GB50156-2012</w:t>
            </w:r>
            <w:r>
              <w:rPr>
                <w:sz w:val="24"/>
              </w:rPr>
              <w:t>）（</w:t>
            </w:r>
            <w:r>
              <w:rPr>
                <w:sz w:val="24"/>
              </w:rPr>
              <w:t>2014</w:t>
            </w:r>
            <w:r>
              <w:rPr>
                <w:sz w:val="24"/>
              </w:rPr>
              <w:t>年局部修订版）的规定，综合考虑交通便利、油料供应，配套市政公用设施等因素要求。</w:t>
            </w:r>
          </w:p>
          <w:p w:rsidR="00D05128" w:rsidRDefault="00C72E2D">
            <w:pPr>
              <w:spacing w:line="360" w:lineRule="auto"/>
              <w:ind w:firstLineChars="200" w:firstLine="480"/>
              <w:rPr>
                <w:color w:val="000000"/>
                <w:sz w:val="24"/>
              </w:rPr>
            </w:pPr>
            <w:r>
              <w:rPr>
                <w:color w:val="000000"/>
                <w:sz w:val="24"/>
              </w:rPr>
              <w:t>根据</w:t>
            </w:r>
            <w:r>
              <w:rPr>
                <w:color w:val="000000"/>
                <w:sz w:val="24"/>
              </w:rPr>
              <w:t>《汽车加油加气站设计与施工规范》（</w:t>
            </w:r>
            <w:r>
              <w:rPr>
                <w:color w:val="000000"/>
                <w:sz w:val="24"/>
              </w:rPr>
              <w:t>GB501</w:t>
            </w:r>
            <w:r>
              <w:rPr>
                <w:color w:val="000000"/>
                <w:sz w:val="24"/>
              </w:rPr>
              <w:t>56-2012</w:t>
            </w:r>
            <w:r>
              <w:rPr>
                <w:color w:val="000000"/>
                <w:sz w:val="24"/>
              </w:rPr>
              <w:t>）（</w:t>
            </w:r>
            <w:r>
              <w:rPr>
                <w:color w:val="000000"/>
                <w:sz w:val="24"/>
              </w:rPr>
              <w:t>2014</w:t>
            </w:r>
            <w:r>
              <w:rPr>
                <w:color w:val="000000"/>
                <w:sz w:val="24"/>
              </w:rPr>
              <w:t>年局部修订版）中第四</w:t>
            </w:r>
            <w:r>
              <w:rPr>
                <w:color w:val="000000"/>
                <w:sz w:val="24"/>
              </w:rPr>
              <w:t>“</w:t>
            </w:r>
            <w:r>
              <w:rPr>
                <w:color w:val="000000"/>
                <w:sz w:val="24"/>
              </w:rPr>
              <w:t>站址选择</w:t>
            </w:r>
            <w:r>
              <w:rPr>
                <w:color w:val="000000"/>
                <w:sz w:val="24"/>
              </w:rPr>
              <w:t>”</w:t>
            </w:r>
            <w:r>
              <w:rPr>
                <w:color w:val="000000"/>
                <w:sz w:val="24"/>
              </w:rPr>
              <w:t>中要求，二级加油站对应的三类建筑保护距离为</w:t>
            </w:r>
            <w:r>
              <w:rPr>
                <w:color w:val="000000"/>
                <w:sz w:val="24"/>
              </w:rPr>
              <w:t>20m</w:t>
            </w:r>
            <w:r>
              <w:rPr>
                <w:color w:val="000000"/>
                <w:sz w:val="24"/>
              </w:rPr>
              <w:t>，项目</w:t>
            </w:r>
            <w:r>
              <w:rPr>
                <w:color w:val="000000"/>
                <w:sz w:val="24"/>
              </w:rPr>
              <w:t>200m</w:t>
            </w:r>
            <w:r>
              <w:rPr>
                <w:color w:val="000000"/>
                <w:sz w:val="24"/>
              </w:rPr>
              <w:t>范围内无建筑物，</w:t>
            </w:r>
            <w:r>
              <w:rPr>
                <w:color w:val="000000"/>
                <w:sz w:val="24"/>
              </w:rPr>
              <w:t>满足《汽车加油加气站设计与施工规范》（</w:t>
            </w:r>
            <w:r>
              <w:rPr>
                <w:color w:val="000000"/>
                <w:sz w:val="24"/>
              </w:rPr>
              <w:t>GB50156-2012</w:t>
            </w:r>
            <w:r>
              <w:rPr>
                <w:color w:val="000000"/>
                <w:sz w:val="24"/>
              </w:rPr>
              <w:t>）（</w:t>
            </w:r>
            <w:r>
              <w:rPr>
                <w:color w:val="000000"/>
                <w:sz w:val="24"/>
              </w:rPr>
              <w:t>2014</w:t>
            </w:r>
            <w:r>
              <w:rPr>
                <w:color w:val="000000"/>
                <w:sz w:val="24"/>
              </w:rPr>
              <w:t>年局部修订版）中安全距离要求。</w:t>
            </w:r>
          </w:p>
          <w:p w:rsidR="00D05128" w:rsidRDefault="00C72E2D">
            <w:pPr>
              <w:spacing w:line="360" w:lineRule="auto"/>
              <w:ind w:firstLineChars="200" w:firstLine="480"/>
              <w:rPr>
                <w:sz w:val="24"/>
              </w:rPr>
            </w:pPr>
            <w:r>
              <w:rPr>
                <w:sz w:val="24"/>
              </w:rPr>
              <w:t>综上所述，项目区选址基本合理。</w:t>
            </w:r>
          </w:p>
          <w:p w:rsidR="00D05128" w:rsidRDefault="00C72E2D">
            <w:pPr>
              <w:spacing w:line="360" w:lineRule="auto"/>
              <w:ind w:firstLineChars="200" w:firstLine="482"/>
              <w:rPr>
                <w:b/>
                <w:kern w:val="0"/>
                <w:sz w:val="24"/>
                <w:szCs w:val="24"/>
              </w:rPr>
            </w:pPr>
            <w:r>
              <w:rPr>
                <w:b/>
                <w:kern w:val="0"/>
                <w:sz w:val="24"/>
                <w:szCs w:val="24"/>
              </w:rPr>
              <w:t>6</w:t>
            </w:r>
            <w:r>
              <w:rPr>
                <w:b/>
                <w:kern w:val="0"/>
                <w:sz w:val="24"/>
                <w:szCs w:val="24"/>
              </w:rPr>
              <w:t>.</w:t>
            </w:r>
            <w:r>
              <w:rPr>
                <w:b/>
                <w:kern w:val="0"/>
                <w:sz w:val="24"/>
                <w:szCs w:val="24"/>
              </w:rPr>
              <w:t>项目平面布置合理性分析</w:t>
            </w:r>
          </w:p>
          <w:p w:rsidR="00D05128" w:rsidRDefault="00C72E2D">
            <w:pPr>
              <w:spacing w:line="360" w:lineRule="auto"/>
              <w:ind w:firstLine="482"/>
              <w:rPr>
                <w:bCs/>
                <w:kern w:val="0"/>
                <w:sz w:val="24"/>
                <w:szCs w:val="24"/>
              </w:rPr>
            </w:pPr>
            <w:r>
              <w:rPr>
                <w:bCs/>
                <w:sz w:val="24"/>
              </w:rPr>
              <w:t>目加油站整体区域呈梯形，加油站进出口朝向北侧昌祥大道，罩棚位于项目区中央，站房接罩棚位于项目南侧，西侧为</w:t>
            </w:r>
            <w:r>
              <w:rPr>
                <w:bCs/>
                <w:sz w:val="24"/>
              </w:rPr>
              <w:t>LNG</w:t>
            </w:r>
            <w:r>
              <w:rPr>
                <w:bCs/>
                <w:sz w:val="24"/>
              </w:rPr>
              <w:t>罐区及配套设施，汽油、柴油罐区位于项目东南角，东侧为充电桩预留地，项目四周围绕</w:t>
            </w:r>
            <w:r>
              <w:rPr>
                <w:bCs/>
                <w:sz w:val="24"/>
              </w:rPr>
              <w:t>10m</w:t>
            </w:r>
            <w:r>
              <w:rPr>
                <w:bCs/>
                <w:sz w:val="24"/>
              </w:rPr>
              <w:t>宽绿地</w:t>
            </w:r>
            <w:r>
              <w:rPr>
                <w:bCs/>
                <w:sz w:val="24"/>
              </w:rPr>
              <w:t>。项目平面</w:t>
            </w:r>
            <w:r>
              <w:rPr>
                <w:bCs/>
                <w:sz w:val="24"/>
              </w:rPr>
              <w:t>布置</w:t>
            </w:r>
            <w:r>
              <w:rPr>
                <w:bCs/>
                <w:kern w:val="0"/>
                <w:sz w:val="24"/>
                <w:szCs w:val="24"/>
              </w:rPr>
              <w:t>能保证各项工作顺利进行，且加油站平面布置严格按照《汽车加油加气站设计与施工规范》（</w:t>
            </w:r>
            <w:r>
              <w:rPr>
                <w:bCs/>
                <w:kern w:val="0"/>
                <w:sz w:val="24"/>
                <w:szCs w:val="24"/>
              </w:rPr>
              <w:t>GB50156-2012</w:t>
            </w:r>
            <w:r>
              <w:rPr>
                <w:bCs/>
                <w:kern w:val="0"/>
                <w:sz w:val="24"/>
                <w:szCs w:val="24"/>
              </w:rPr>
              <w:t>）的要求进行。</w:t>
            </w:r>
          </w:p>
          <w:p w:rsidR="00D05128" w:rsidRDefault="00C72E2D">
            <w:pPr>
              <w:spacing w:line="360" w:lineRule="auto"/>
              <w:jc w:val="center"/>
              <w:rPr>
                <w:b/>
                <w:color w:val="000000"/>
                <w:kern w:val="0"/>
                <w:sz w:val="24"/>
                <w:szCs w:val="24"/>
              </w:rPr>
            </w:pPr>
            <w:r>
              <w:rPr>
                <w:b/>
                <w:color w:val="000000"/>
                <w:kern w:val="0"/>
                <w:sz w:val="24"/>
                <w:szCs w:val="24"/>
              </w:rPr>
              <w:lastRenderedPageBreak/>
              <w:t>表</w:t>
            </w:r>
            <w:r>
              <w:rPr>
                <w:rFonts w:hint="eastAsia"/>
                <w:b/>
                <w:color w:val="000000"/>
                <w:kern w:val="0"/>
                <w:sz w:val="24"/>
                <w:szCs w:val="24"/>
              </w:rPr>
              <w:t>14</w:t>
            </w:r>
            <w:r>
              <w:rPr>
                <w:b/>
                <w:color w:val="000000"/>
                <w:kern w:val="0"/>
                <w:sz w:val="24"/>
                <w:szCs w:val="24"/>
              </w:rPr>
              <w:t xml:space="preserve">   </w:t>
            </w:r>
            <w:r>
              <w:rPr>
                <w:b/>
                <w:color w:val="000000"/>
                <w:kern w:val="0"/>
                <w:sz w:val="24"/>
                <w:szCs w:val="24"/>
              </w:rPr>
              <w:t>项目加油站选址与规范对比情况</w:t>
            </w:r>
          </w:p>
          <w:tbl>
            <w:tblPr>
              <w:tblW w:w="8391"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689"/>
              <w:gridCol w:w="4303"/>
              <w:gridCol w:w="2297"/>
              <w:gridCol w:w="1102"/>
            </w:tblGrid>
            <w:tr w:rsidR="00D05128">
              <w:trPr>
                <w:trHeight w:val="397"/>
                <w:jc w:val="center"/>
              </w:trPr>
              <w:tc>
                <w:tcPr>
                  <w:tcW w:w="689" w:type="dxa"/>
                  <w:vAlign w:val="center"/>
                </w:tcPr>
                <w:p w:rsidR="00D05128" w:rsidRDefault="00C72E2D">
                  <w:pPr>
                    <w:pStyle w:val="aff9"/>
                    <w:rPr>
                      <w:b/>
                      <w:bCs w:val="0"/>
                    </w:rPr>
                  </w:pPr>
                  <w:r>
                    <w:rPr>
                      <w:b/>
                      <w:bCs w:val="0"/>
                    </w:rPr>
                    <w:t>序号</w:t>
                  </w:r>
                </w:p>
              </w:tc>
              <w:tc>
                <w:tcPr>
                  <w:tcW w:w="4303" w:type="dxa"/>
                  <w:vAlign w:val="center"/>
                </w:tcPr>
                <w:p w:rsidR="00D05128" w:rsidRDefault="00C72E2D">
                  <w:pPr>
                    <w:pStyle w:val="aff9"/>
                    <w:rPr>
                      <w:b/>
                      <w:bCs w:val="0"/>
                    </w:rPr>
                  </w:pPr>
                  <w:r>
                    <w:rPr>
                      <w:b/>
                      <w:bCs w:val="0"/>
                    </w:rPr>
                    <w:t>标准要求</w:t>
                  </w:r>
                </w:p>
              </w:tc>
              <w:tc>
                <w:tcPr>
                  <w:tcW w:w="2297" w:type="dxa"/>
                  <w:vAlign w:val="center"/>
                </w:tcPr>
                <w:p w:rsidR="00D05128" w:rsidRDefault="00C72E2D">
                  <w:pPr>
                    <w:pStyle w:val="aff9"/>
                    <w:rPr>
                      <w:b/>
                      <w:bCs w:val="0"/>
                    </w:rPr>
                  </w:pPr>
                  <w:r>
                    <w:rPr>
                      <w:b/>
                      <w:bCs w:val="0"/>
                    </w:rPr>
                    <w:t>本项目情况</w:t>
                  </w:r>
                </w:p>
              </w:tc>
              <w:tc>
                <w:tcPr>
                  <w:tcW w:w="1102" w:type="dxa"/>
                  <w:vAlign w:val="center"/>
                </w:tcPr>
                <w:p w:rsidR="00D05128" w:rsidRDefault="00C72E2D">
                  <w:pPr>
                    <w:pStyle w:val="aff9"/>
                    <w:rPr>
                      <w:b/>
                      <w:bCs w:val="0"/>
                    </w:rPr>
                  </w:pPr>
                  <w:r>
                    <w:rPr>
                      <w:b/>
                      <w:bCs w:val="0"/>
                    </w:rPr>
                    <w:t>符合程度</w:t>
                  </w:r>
                </w:p>
              </w:tc>
            </w:tr>
            <w:tr w:rsidR="00D05128">
              <w:trPr>
                <w:trHeight w:val="397"/>
                <w:jc w:val="center"/>
              </w:trPr>
              <w:tc>
                <w:tcPr>
                  <w:tcW w:w="689" w:type="dxa"/>
                  <w:vAlign w:val="center"/>
                </w:tcPr>
                <w:p w:rsidR="00D05128" w:rsidRDefault="00C72E2D">
                  <w:pPr>
                    <w:pStyle w:val="aff9"/>
                  </w:pPr>
                  <w:r>
                    <w:t>1</w:t>
                  </w:r>
                </w:p>
              </w:tc>
              <w:tc>
                <w:tcPr>
                  <w:tcW w:w="4303" w:type="dxa"/>
                  <w:vAlign w:val="center"/>
                </w:tcPr>
                <w:p w:rsidR="00D05128" w:rsidRDefault="00C72E2D">
                  <w:pPr>
                    <w:pStyle w:val="aff9"/>
                  </w:pPr>
                  <w:r>
                    <w:t>应符合城镇规划、环保及防火安全要求，并应选在交通便利的地方</w:t>
                  </w:r>
                </w:p>
              </w:tc>
              <w:tc>
                <w:tcPr>
                  <w:tcW w:w="2297" w:type="dxa"/>
                  <w:vAlign w:val="center"/>
                </w:tcPr>
                <w:p w:rsidR="00D05128" w:rsidRDefault="00C72E2D">
                  <w:pPr>
                    <w:pStyle w:val="aff9"/>
                  </w:pPr>
                  <w:r>
                    <w:t>符合当地规划、环保及防火要求，交通便利</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2</w:t>
                  </w:r>
                </w:p>
              </w:tc>
              <w:tc>
                <w:tcPr>
                  <w:tcW w:w="4303" w:type="dxa"/>
                  <w:vAlign w:val="center"/>
                </w:tcPr>
                <w:p w:rsidR="00D05128" w:rsidRDefault="00C72E2D">
                  <w:pPr>
                    <w:pStyle w:val="aff9"/>
                  </w:pPr>
                  <w:r>
                    <w:t>一级加油站不宜建在城市建成区</w:t>
                  </w:r>
                </w:p>
              </w:tc>
              <w:tc>
                <w:tcPr>
                  <w:tcW w:w="2297" w:type="dxa"/>
                  <w:vAlign w:val="center"/>
                </w:tcPr>
                <w:p w:rsidR="00D05128" w:rsidRDefault="00C72E2D">
                  <w:pPr>
                    <w:pStyle w:val="aff9"/>
                  </w:pPr>
                  <w:r>
                    <w:t>二级，位于城市建成区</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3</w:t>
                  </w:r>
                </w:p>
              </w:tc>
              <w:tc>
                <w:tcPr>
                  <w:tcW w:w="4303" w:type="dxa"/>
                  <w:vAlign w:val="center"/>
                </w:tcPr>
                <w:p w:rsidR="00D05128" w:rsidRDefault="00C72E2D">
                  <w:pPr>
                    <w:pStyle w:val="aff9"/>
                  </w:pPr>
                  <w:r>
                    <w:t>城市建成区内的加油加气站，宜靠近城市道路，但不宜选在城市干道的交叉路口附近。</w:t>
                  </w:r>
                </w:p>
              </w:tc>
              <w:tc>
                <w:tcPr>
                  <w:tcW w:w="2297" w:type="dxa"/>
                  <w:vAlign w:val="center"/>
                </w:tcPr>
                <w:p w:rsidR="00D05128" w:rsidRDefault="00C72E2D">
                  <w:pPr>
                    <w:pStyle w:val="aff9"/>
                  </w:pPr>
                  <w:r>
                    <w:t>靠近城市道路，且不在城市干道的交叉路口附近</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4</w:t>
                  </w:r>
                </w:p>
              </w:tc>
              <w:tc>
                <w:tcPr>
                  <w:tcW w:w="4303" w:type="dxa"/>
                  <w:vAlign w:val="center"/>
                </w:tcPr>
                <w:p w:rsidR="00D05128" w:rsidRDefault="00C72E2D">
                  <w:pPr>
                    <w:pStyle w:val="aff9"/>
                  </w:pPr>
                  <w:r>
                    <w:t>埋地汽油罐、汽油加油机、通气管管口距重要公共建筑物距离＞</w:t>
                  </w:r>
                  <w:r>
                    <w:t>35m</w:t>
                  </w:r>
                </w:p>
                <w:p w:rsidR="00D05128" w:rsidRDefault="00C72E2D">
                  <w:pPr>
                    <w:pStyle w:val="aff9"/>
                  </w:pPr>
                  <w:r>
                    <w:t>埋地柴油罐、柴油加油机、通气管管口距重要公共建筑物距离＞</w:t>
                  </w:r>
                  <w:r>
                    <w:t>25m</w:t>
                  </w:r>
                </w:p>
              </w:tc>
              <w:tc>
                <w:tcPr>
                  <w:tcW w:w="2297" w:type="dxa"/>
                  <w:vAlign w:val="center"/>
                </w:tcPr>
                <w:p w:rsidR="00D05128" w:rsidRDefault="00C72E2D">
                  <w:pPr>
                    <w:pStyle w:val="aff9"/>
                  </w:pPr>
                  <w:r>
                    <w:t>距离最近的</w:t>
                  </w:r>
                  <w:r>
                    <w:t>上移户乡</w:t>
                  </w:r>
                  <w:r>
                    <w:t>200</w:t>
                  </w:r>
                  <w:r>
                    <w:t>m</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5</w:t>
                  </w:r>
                </w:p>
              </w:tc>
              <w:tc>
                <w:tcPr>
                  <w:tcW w:w="4303" w:type="dxa"/>
                  <w:vAlign w:val="center"/>
                </w:tcPr>
                <w:p w:rsidR="00D05128" w:rsidRDefault="00C72E2D">
                  <w:pPr>
                    <w:pStyle w:val="aff9"/>
                  </w:pPr>
                  <w:r>
                    <w:t>埋地汽油罐距明火或散发火花地点＞</w:t>
                  </w:r>
                  <w:r>
                    <w:t>17.5m</w:t>
                  </w:r>
                  <w:r>
                    <w:t>，汽油加油机、通气管管口距离＞</w:t>
                  </w:r>
                  <w:r>
                    <w:t>12.5m</w:t>
                  </w:r>
                </w:p>
                <w:p w:rsidR="00D05128" w:rsidRDefault="00C72E2D">
                  <w:pPr>
                    <w:pStyle w:val="aff9"/>
                  </w:pPr>
                  <w:r>
                    <w:t>埋地柴油罐距明火或散发火花地点＞</w:t>
                  </w:r>
                  <w:r>
                    <w:t>12.5m</w:t>
                  </w:r>
                  <w:r>
                    <w:t>，柴油加油机、通气管管口距离＞</w:t>
                  </w:r>
                  <w:r>
                    <w:t>10m</w:t>
                  </w:r>
                </w:p>
              </w:tc>
              <w:tc>
                <w:tcPr>
                  <w:tcW w:w="2297" w:type="dxa"/>
                  <w:vAlign w:val="center"/>
                </w:tcPr>
                <w:p w:rsidR="00D05128" w:rsidRDefault="00C72E2D">
                  <w:pPr>
                    <w:pStyle w:val="aff9"/>
                  </w:pPr>
                  <w:r>
                    <w:t>周围无明火或火花地点</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6</w:t>
                  </w:r>
                </w:p>
              </w:tc>
              <w:tc>
                <w:tcPr>
                  <w:tcW w:w="4303" w:type="dxa"/>
                  <w:vAlign w:val="center"/>
                </w:tcPr>
                <w:p w:rsidR="00D05128" w:rsidRDefault="00C72E2D">
                  <w:pPr>
                    <w:pStyle w:val="aff9"/>
                  </w:pPr>
                  <w:r>
                    <w:t>埋地汽油罐距民用建筑二类保护物＞</w:t>
                  </w:r>
                  <w:r>
                    <w:t>11m</w:t>
                  </w:r>
                  <w:r>
                    <w:t>，汽油加油机、通气管口距离＞</w:t>
                  </w:r>
                  <w:r>
                    <w:t>8.5m</w:t>
                  </w:r>
                </w:p>
                <w:p w:rsidR="00D05128" w:rsidRDefault="00C72E2D">
                  <w:pPr>
                    <w:pStyle w:val="aff9"/>
                  </w:pPr>
                  <w:r>
                    <w:t>埋地柴油罐、柴油加油机、通气管管口距民用建筑二类保护物＞</w:t>
                  </w:r>
                  <w:r>
                    <w:t>6m</w:t>
                  </w:r>
                </w:p>
              </w:tc>
              <w:tc>
                <w:tcPr>
                  <w:tcW w:w="2297" w:type="dxa"/>
                  <w:vAlign w:val="center"/>
                </w:tcPr>
                <w:p w:rsidR="00D05128" w:rsidRDefault="00C72E2D">
                  <w:pPr>
                    <w:pStyle w:val="aff9"/>
                  </w:pPr>
                  <w:r>
                    <w:t>距离居民住宅及车站均大于</w:t>
                  </w:r>
                  <w:r>
                    <w:t>20m</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7</w:t>
                  </w:r>
                </w:p>
              </w:tc>
              <w:tc>
                <w:tcPr>
                  <w:tcW w:w="4303" w:type="dxa"/>
                  <w:vAlign w:val="center"/>
                </w:tcPr>
                <w:p w:rsidR="00D05128" w:rsidRDefault="00C72E2D">
                  <w:pPr>
                    <w:pStyle w:val="aff9"/>
                  </w:pPr>
                  <w:r>
                    <w:t>埋地汽油罐距甲乙类物品生产厂房、库房和甲乙类液体储罐＞</w:t>
                  </w:r>
                  <w:r>
                    <w:t>15.5m</w:t>
                  </w:r>
                  <w:r>
                    <w:t>，汽油加油机、通气管口距离＞</w:t>
                  </w:r>
                  <w:r>
                    <w:t>12.5m</w:t>
                  </w:r>
                  <w:r>
                    <w:t>埋地柴油罐距甲乙类物品生产厂房、库房和甲乙类液体储罐＞</w:t>
                  </w:r>
                  <w:r>
                    <w:t>11m</w:t>
                  </w:r>
                  <w:r>
                    <w:t>，柴油加油机、通气管口距离＞</w:t>
                  </w:r>
                  <w:r>
                    <w:t>9m</w:t>
                  </w:r>
                </w:p>
              </w:tc>
              <w:tc>
                <w:tcPr>
                  <w:tcW w:w="2297" w:type="dxa"/>
                  <w:vAlign w:val="center"/>
                </w:tcPr>
                <w:p w:rsidR="00D05128" w:rsidRDefault="00C72E2D">
                  <w:pPr>
                    <w:pStyle w:val="aff9"/>
                  </w:pPr>
                  <w:r>
                    <w:t>周边无甲乙类物品生产厂房、库房，甲乙类液体储罐</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8</w:t>
                  </w:r>
                </w:p>
              </w:tc>
              <w:tc>
                <w:tcPr>
                  <w:tcW w:w="4303" w:type="dxa"/>
                  <w:vAlign w:val="center"/>
                </w:tcPr>
                <w:p w:rsidR="00D05128" w:rsidRDefault="00C72E2D">
                  <w:pPr>
                    <w:pStyle w:val="aff9"/>
                  </w:pPr>
                  <w:r>
                    <w:t>埋地汽油罐距离城市快速路、主干路＞</w:t>
                  </w:r>
                  <w:r>
                    <w:t>5.5m</w:t>
                  </w:r>
                  <w:r>
                    <w:t>，汽油加油机、通气管管口距离＞</w:t>
                  </w:r>
                  <w:r>
                    <w:t>5m</w:t>
                  </w:r>
                </w:p>
                <w:p w:rsidR="00D05128" w:rsidRDefault="00C72E2D">
                  <w:pPr>
                    <w:pStyle w:val="aff9"/>
                  </w:pPr>
                  <w:r>
                    <w:t>埋地柴油罐、柴油加油机、通气管管口距离城市快速路、主干路＞</w:t>
                  </w:r>
                  <w:r>
                    <w:t>3m</w:t>
                  </w:r>
                </w:p>
              </w:tc>
              <w:tc>
                <w:tcPr>
                  <w:tcW w:w="2297" w:type="dxa"/>
                  <w:vAlign w:val="center"/>
                </w:tcPr>
                <w:p w:rsidR="00D05128" w:rsidRDefault="00C72E2D">
                  <w:pPr>
                    <w:pStyle w:val="aff9"/>
                  </w:pPr>
                  <w:r>
                    <w:t>埋地油罐、通气管管口以及加油机距离道路＞</w:t>
                  </w:r>
                  <w:r>
                    <w:t>10m</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9</w:t>
                  </w:r>
                </w:p>
              </w:tc>
              <w:tc>
                <w:tcPr>
                  <w:tcW w:w="4303" w:type="dxa"/>
                  <w:vAlign w:val="center"/>
                </w:tcPr>
                <w:p w:rsidR="00D05128" w:rsidRDefault="00C72E2D">
                  <w:pPr>
                    <w:pStyle w:val="aff9"/>
                  </w:pPr>
                  <w:r>
                    <w:t>埋地油罐、加油机、通气管管口距离架空通信线和通信发射塔＞</w:t>
                  </w:r>
                  <w:r>
                    <w:t>5m</w:t>
                  </w:r>
                </w:p>
              </w:tc>
              <w:tc>
                <w:tcPr>
                  <w:tcW w:w="2297" w:type="dxa"/>
                  <w:vAlign w:val="center"/>
                </w:tcPr>
                <w:p w:rsidR="00D05128" w:rsidRDefault="00C72E2D">
                  <w:pPr>
                    <w:pStyle w:val="aff9"/>
                    <w:ind w:firstLine="464"/>
                    <w:rPr>
                      <w:spacing w:val="-4"/>
                    </w:rPr>
                  </w:pPr>
                  <w:r>
                    <w:rPr>
                      <w:spacing w:val="-4"/>
                    </w:rPr>
                    <w:t>加油站距离最近信号发射塔＞</w:t>
                  </w:r>
                  <w:r>
                    <w:rPr>
                      <w:spacing w:val="-4"/>
                    </w:rPr>
                    <w:t>20m</w:t>
                  </w:r>
                </w:p>
              </w:tc>
              <w:tc>
                <w:tcPr>
                  <w:tcW w:w="1102" w:type="dxa"/>
                  <w:vAlign w:val="center"/>
                </w:tcPr>
                <w:p w:rsidR="00D05128" w:rsidRDefault="00C72E2D">
                  <w:pPr>
                    <w:pStyle w:val="aff9"/>
                  </w:pPr>
                  <w:r>
                    <w:t>符合</w:t>
                  </w:r>
                </w:p>
              </w:tc>
            </w:tr>
            <w:tr w:rsidR="00D05128">
              <w:trPr>
                <w:trHeight w:val="397"/>
                <w:jc w:val="center"/>
              </w:trPr>
              <w:tc>
                <w:tcPr>
                  <w:tcW w:w="689" w:type="dxa"/>
                  <w:vAlign w:val="center"/>
                </w:tcPr>
                <w:p w:rsidR="00D05128" w:rsidRDefault="00C72E2D">
                  <w:pPr>
                    <w:pStyle w:val="aff9"/>
                  </w:pPr>
                  <w:r>
                    <w:t>10</w:t>
                  </w:r>
                </w:p>
              </w:tc>
              <w:tc>
                <w:tcPr>
                  <w:tcW w:w="4303" w:type="dxa"/>
                  <w:vAlign w:val="center"/>
                </w:tcPr>
                <w:p w:rsidR="00D05128" w:rsidRDefault="00C72E2D">
                  <w:pPr>
                    <w:pStyle w:val="aff9"/>
                  </w:pPr>
                  <w:r>
                    <w:t>埋地汽油罐距离有绝缘层架空电力线路＞</w:t>
                  </w:r>
                  <w:r>
                    <w:t>0.75</w:t>
                  </w:r>
                  <w:r>
                    <w:t>倍杆高，汽油加油机、通气管管口距离＞</w:t>
                  </w:r>
                  <w:r>
                    <w:t>5m</w:t>
                  </w:r>
                </w:p>
                <w:p w:rsidR="00D05128" w:rsidRDefault="00C72E2D">
                  <w:pPr>
                    <w:pStyle w:val="aff9"/>
                    <w:rPr>
                      <w:spacing w:val="-6"/>
                      <w:highlight w:val="green"/>
                    </w:rPr>
                  </w:pPr>
                  <w:r>
                    <w:t>埋地柴油罐距离有绝缘层架空电力线路＞</w:t>
                  </w:r>
                  <w:r>
                    <w:t>0.5</w:t>
                  </w:r>
                  <w:r>
                    <w:t>倍杆高，柴油加油机、通气管管口距离＞</w:t>
                  </w:r>
                  <w:r>
                    <w:t>5m</w:t>
                  </w:r>
                </w:p>
              </w:tc>
              <w:tc>
                <w:tcPr>
                  <w:tcW w:w="2297" w:type="dxa"/>
                  <w:vAlign w:val="center"/>
                </w:tcPr>
                <w:p w:rsidR="00D05128" w:rsidRDefault="00C72E2D">
                  <w:pPr>
                    <w:pStyle w:val="aff9"/>
                    <w:rPr>
                      <w:highlight w:val="green"/>
                    </w:rPr>
                  </w:pPr>
                  <w:r>
                    <w:t>周边无架空电力线路</w:t>
                  </w:r>
                </w:p>
              </w:tc>
              <w:tc>
                <w:tcPr>
                  <w:tcW w:w="1102" w:type="dxa"/>
                  <w:vAlign w:val="center"/>
                </w:tcPr>
                <w:p w:rsidR="00D05128" w:rsidRDefault="00C72E2D">
                  <w:pPr>
                    <w:pStyle w:val="aff9"/>
                  </w:pPr>
                  <w:r>
                    <w:t>符合</w:t>
                  </w:r>
                </w:p>
              </w:tc>
            </w:tr>
          </w:tbl>
          <w:p w:rsidR="00D05128" w:rsidRDefault="00C72E2D">
            <w:pPr>
              <w:spacing w:line="360" w:lineRule="auto"/>
              <w:ind w:firstLine="482"/>
              <w:rPr>
                <w:bCs/>
                <w:kern w:val="0"/>
                <w:sz w:val="24"/>
                <w:szCs w:val="24"/>
              </w:rPr>
            </w:pPr>
            <w:r>
              <w:rPr>
                <w:bCs/>
                <w:kern w:val="0"/>
                <w:sz w:val="24"/>
                <w:szCs w:val="24"/>
              </w:rPr>
              <w:t>综上所述，本项目选址是可行的。</w:t>
            </w:r>
          </w:p>
          <w:p w:rsidR="00D05128" w:rsidRDefault="00C72E2D">
            <w:pPr>
              <w:spacing w:line="360" w:lineRule="auto"/>
              <w:ind w:firstLineChars="200" w:firstLine="482"/>
              <w:rPr>
                <w:b/>
                <w:kern w:val="0"/>
                <w:sz w:val="24"/>
                <w:szCs w:val="24"/>
              </w:rPr>
            </w:pPr>
            <w:r>
              <w:rPr>
                <w:b/>
                <w:kern w:val="0"/>
                <w:sz w:val="24"/>
                <w:szCs w:val="24"/>
              </w:rPr>
              <w:lastRenderedPageBreak/>
              <w:t xml:space="preserve">9. </w:t>
            </w:r>
            <w:r>
              <w:rPr>
                <w:b/>
                <w:kern w:val="0"/>
                <w:sz w:val="24"/>
                <w:szCs w:val="24"/>
              </w:rPr>
              <w:t>环保投资估算</w:t>
            </w:r>
          </w:p>
          <w:p w:rsidR="00D05128" w:rsidRDefault="00C72E2D">
            <w:pPr>
              <w:spacing w:line="360" w:lineRule="auto"/>
              <w:ind w:firstLine="482"/>
              <w:rPr>
                <w:bCs/>
                <w:kern w:val="0"/>
                <w:sz w:val="24"/>
                <w:szCs w:val="24"/>
              </w:rPr>
            </w:pPr>
            <w:r>
              <w:rPr>
                <w:bCs/>
                <w:kern w:val="0"/>
                <w:sz w:val="24"/>
                <w:szCs w:val="24"/>
              </w:rPr>
              <w:t>加油（气）总投资</w:t>
            </w:r>
            <w:r>
              <w:rPr>
                <w:bCs/>
                <w:kern w:val="0"/>
                <w:sz w:val="24"/>
                <w:szCs w:val="24"/>
              </w:rPr>
              <w:t>1760</w:t>
            </w:r>
            <w:r>
              <w:rPr>
                <w:bCs/>
                <w:kern w:val="0"/>
                <w:sz w:val="24"/>
                <w:szCs w:val="24"/>
              </w:rPr>
              <w:t>万，环保投资为</w:t>
            </w:r>
            <w:r>
              <w:rPr>
                <w:bCs/>
                <w:kern w:val="0"/>
                <w:sz w:val="24"/>
                <w:szCs w:val="24"/>
              </w:rPr>
              <w:t>7</w:t>
            </w:r>
            <w:r>
              <w:rPr>
                <w:bCs/>
                <w:kern w:val="0"/>
                <w:sz w:val="24"/>
                <w:szCs w:val="24"/>
              </w:rPr>
              <w:t>5</w:t>
            </w:r>
            <w:r>
              <w:rPr>
                <w:bCs/>
                <w:kern w:val="0"/>
                <w:sz w:val="24"/>
                <w:szCs w:val="24"/>
              </w:rPr>
              <w:t>万元，主要用于油气回收系统、防渗及生活垃圾收集设施等。环保投资占总投资的</w:t>
            </w:r>
            <w:r>
              <w:rPr>
                <w:bCs/>
                <w:kern w:val="0"/>
                <w:sz w:val="24"/>
                <w:szCs w:val="24"/>
              </w:rPr>
              <w:t>4.26</w:t>
            </w:r>
            <w:r>
              <w:rPr>
                <w:bCs/>
                <w:kern w:val="0"/>
                <w:sz w:val="24"/>
                <w:szCs w:val="24"/>
              </w:rPr>
              <w:t>%</w:t>
            </w:r>
            <w:r>
              <w:rPr>
                <w:bCs/>
                <w:kern w:val="0"/>
                <w:sz w:val="24"/>
                <w:szCs w:val="24"/>
              </w:rPr>
              <w:t>，具体内容见表</w:t>
            </w:r>
            <w:r>
              <w:rPr>
                <w:rFonts w:hint="eastAsia"/>
                <w:bCs/>
                <w:kern w:val="0"/>
                <w:sz w:val="24"/>
                <w:szCs w:val="24"/>
              </w:rPr>
              <w:t>15</w:t>
            </w:r>
            <w:r>
              <w:rPr>
                <w:bCs/>
                <w:kern w:val="0"/>
                <w:sz w:val="24"/>
                <w:szCs w:val="24"/>
              </w:rPr>
              <w:t>。</w:t>
            </w:r>
          </w:p>
          <w:p w:rsidR="00D05128" w:rsidRDefault="00C72E2D">
            <w:pPr>
              <w:spacing w:line="360" w:lineRule="auto"/>
              <w:jc w:val="center"/>
              <w:rPr>
                <w:b/>
                <w:color w:val="000000"/>
                <w:kern w:val="0"/>
                <w:sz w:val="24"/>
                <w:szCs w:val="24"/>
              </w:rPr>
            </w:pPr>
            <w:r>
              <w:rPr>
                <w:b/>
                <w:color w:val="000000"/>
                <w:kern w:val="0"/>
                <w:sz w:val="24"/>
                <w:szCs w:val="24"/>
              </w:rPr>
              <w:t>表</w:t>
            </w:r>
            <w:r>
              <w:rPr>
                <w:rFonts w:hint="eastAsia"/>
                <w:b/>
                <w:color w:val="000000"/>
                <w:kern w:val="0"/>
                <w:sz w:val="24"/>
                <w:szCs w:val="24"/>
              </w:rPr>
              <w:t>15</w:t>
            </w:r>
            <w:r>
              <w:rPr>
                <w:b/>
                <w:color w:val="000000"/>
                <w:kern w:val="0"/>
                <w:sz w:val="24"/>
                <w:szCs w:val="24"/>
              </w:rPr>
              <w:t xml:space="preserve">  </w:t>
            </w:r>
            <w:r>
              <w:rPr>
                <w:b/>
                <w:color w:val="000000"/>
                <w:kern w:val="0"/>
                <w:sz w:val="24"/>
                <w:szCs w:val="24"/>
              </w:rPr>
              <w:t>工程环保投资一览表</w:t>
            </w:r>
          </w:p>
          <w:tbl>
            <w:tblPr>
              <w:tblStyle w:val="41"/>
              <w:tblW w:w="839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292"/>
              <w:gridCol w:w="1788"/>
              <w:gridCol w:w="2394"/>
              <w:gridCol w:w="1395"/>
              <w:gridCol w:w="1522"/>
            </w:tblGrid>
            <w:tr w:rsidR="00D05128">
              <w:trPr>
                <w:trHeight w:val="340"/>
                <w:jc w:val="center"/>
              </w:trPr>
              <w:tc>
                <w:tcPr>
                  <w:tcW w:w="3080" w:type="dxa"/>
                  <w:gridSpan w:val="2"/>
                  <w:vAlign w:val="center"/>
                </w:tcPr>
                <w:p w:rsidR="00D05128" w:rsidRDefault="00C72E2D">
                  <w:pPr>
                    <w:pStyle w:val="aff9"/>
                    <w:spacing w:line="240" w:lineRule="auto"/>
                    <w:ind w:left="120" w:right="120" w:firstLine="480"/>
                    <w:rPr>
                      <w:b/>
                      <w:bCs w:val="0"/>
                      <w:kern w:val="2"/>
                      <w:szCs w:val="21"/>
                    </w:rPr>
                  </w:pPr>
                  <w:r>
                    <w:rPr>
                      <w:b/>
                      <w:bCs w:val="0"/>
                      <w:kern w:val="2"/>
                      <w:szCs w:val="21"/>
                    </w:rPr>
                    <w:t>类别</w:t>
                  </w:r>
                </w:p>
              </w:tc>
              <w:tc>
                <w:tcPr>
                  <w:tcW w:w="2394" w:type="dxa"/>
                  <w:vAlign w:val="center"/>
                </w:tcPr>
                <w:p w:rsidR="00D05128" w:rsidRDefault="00C72E2D">
                  <w:pPr>
                    <w:pStyle w:val="aff9"/>
                    <w:spacing w:line="240" w:lineRule="auto"/>
                    <w:rPr>
                      <w:b/>
                      <w:bCs w:val="0"/>
                      <w:kern w:val="2"/>
                      <w:szCs w:val="21"/>
                    </w:rPr>
                  </w:pPr>
                  <w:r>
                    <w:rPr>
                      <w:b/>
                      <w:bCs w:val="0"/>
                      <w:kern w:val="2"/>
                      <w:szCs w:val="21"/>
                    </w:rPr>
                    <w:t>工程项目</w:t>
                  </w:r>
                </w:p>
              </w:tc>
              <w:tc>
                <w:tcPr>
                  <w:tcW w:w="1395" w:type="dxa"/>
                  <w:vAlign w:val="center"/>
                </w:tcPr>
                <w:p w:rsidR="00D05128" w:rsidRDefault="00C72E2D">
                  <w:pPr>
                    <w:pStyle w:val="aff9"/>
                    <w:spacing w:line="240" w:lineRule="auto"/>
                    <w:rPr>
                      <w:b/>
                      <w:bCs w:val="0"/>
                      <w:kern w:val="2"/>
                      <w:szCs w:val="21"/>
                    </w:rPr>
                  </w:pPr>
                  <w:r>
                    <w:rPr>
                      <w:b/>
                      <w:bCs w:val="0"/>
                      <w:kern w:val="2"/>
                      <w:szCs w:val="21"/>
                    </w:rPr>
                    <w:t>投资额（万元）</w:t>
                  </w:r>
                </w:p>
              </w:tc>
              <w:tc>
                <w:tcPr>
                  <w:tcW w:w="1522" w:type="dxa"/>
                  <w:vAlign w:val="center"/>
                </w:tcPr>
                <w:p w:rsidR="00D05128" w:rsidRDefault="00C72E2D">
                  <w:pPr>
                    <w:pStyle w:val="aff9"/>
                    <w:spacing w:line="240" w:lineRule="auto"/>
                    <w:rPr>
                      <w:b/>
                      <w:bCs w:val="0"/>
                      <w:kern w:val="2"/>
                      <w:szCs w:val="21"/>
                    </w:rPr>
                  </w:pPr>
                  <w:r>
                    <w:rPr>
                      <w:b/>
                      <w:bCs w:val="0"/>
                      <w:kern w:val="2"/>
                      <w:szCs w:val="21"/>
                    </w:rPr>
                    <w:t>备注</w:t>
                  </w:r>
                </w:p>
              </w:tc>
            </w:tr>
            <w:tr w:rsidR="00D05128">
              <w:trPr>
                <w:trHeight w:val="340"/>
                <w:jc w:val="center"/>
              </w:trPr>
              <w:tc>
                <w:tcPr>
                  <w:tcW w:w="1292" w:type="dxa"/>
                  <w:vMerge w:val="restart"/>
                  <w:vAlign w:val="center"/>
                </w:tcPr>
                <w:p w:rsidR="00D05128" w:rsidRDefault="00C72E2D">
                  <w:pPr>
                    <w:pStyle w:val="aff9"/>
                    <w:spacing w:line="240" w:lineRule="auto"/>
                    <w:rPr>
                      <w:kern w:val="2"/>
                      <w:szCs w:val="21"/>
                    </w:rPr>
                  </w:pPr>
                  <w:r>
                    <w:rPr>
                      <w:kern w:val="2"/>
                      <w:szCs w:val="21"/>
                    </w:rPr>
                    <w:t>废气治理</w:t>
                  </w:r>
                </w:p>
              </w:tc>
              <w:tc>
                <w:tcPr>
                  <w:tcW w:w="1788" w:type="dxa"/>
                  <w:vAlign w:val="center"/>
                </w:tcPr>
                <w:p w:rsidR="00D05128" w:rsidRDefault="00C72E2D">
                  <w:pPr>
                    <w:pStyle w:val="aff9"/>
                    <w:spacing w:line="240" w:lineRule="auto"/>
                    <w:rPr>
                      <w:kern w:val="2"/>
                      <w:szCs w:val="21"/>
                    </w:rPr>
                  </w:pPr>
                  <w:r>
                    <w:rPr>
                      <w:kern w:val="2"/>
                      <w:szCs w:val="21"/>
                    </w:rPr>
                    <w:t>卸油油气</w:t>
                  </w:r>
                </w:p>
              </w:tc>
              <w:tc>
                <w:tcPr>
                  <w:tcW w:w="2394" w:type="dxa"/>
                  <w:vAlign w:val="center"/>
                </w:tcPr>
                <w:p w:rsidR="00D05128" w:rsidRDefault="00C72E2D">
                  <w:pPr>
                    <w:pStyle w:val="aff9"/>
                    <w:spacing w:line="240" w:lineRule="auto"/>
                    <w:rPr>
                      <w:kern w:val="2"/>
                      <w:szCs w:val="21"/>
                    </w:rPr>
                  </w:pPr>
                  <w:r>
                    <w:rPr>
                      <w:kern w:val="2"/>
                      <w:szCs w:val="21"/>
                    </w:rPr>
                    <w:t>卸油油气回收系统</w:t>
                  </w:r>
                </w:p>
              </w:tc>
              <w:tc>
                <w:tcPr>
                  <w:tcW w:w="1395" w:type="dxa"/>
                  <w:vMerge w:val="restart"/>
                  <w:vAlign w:val="center"/>
                </w:tcPr>
                <w:p w:rsidR="00D05128" w:rsidRDefault="00C72E2D">
                  <w:pPr>
                    <w:pStyle w:val="aff9"/>
                    <w:spacing w:line="240" w:lineRule="auto"/>
                    <w:rPr>
                      <w:kern w:val="2"/>
                      <w:szCs w:val="21"/>
                    </w:rPr>
                  </w:pPr>
                  <w:r>
                    <w:rPr>
                      <w:kern w:val="2"/>
                      <w:szCs w:val="21"/>
                    </w:rPr>
                    <w:t>50</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Merge/>
                  <w:vAlign w:val="center"/>
                </w:tcPr>
                <w:p w:rsidR="00D05128" w:rsidRDefault="00D05128">
                  <w:pPr>
                    <w:pStyle w:val="aff9"/>
                    <w:spacing w:line="240" w:lineRule="auto"/>
                    <w:rPr>
                      <w:kern w:val="2"/>
                      <w:szCs w:val="21"/>
                    </w:rPr>
                  </w:pPr>
                </w:p>
              </w:tc>
              <w:tc>
                <w:tcPr>
                  <w:tcW w:w="1788" w:type="dxa"/>
                  <w:vAlign w:val="center"/>
                </w:tcPr>
                <w:p w:rsidR="00D05128" w:rsidRDefault="00C72E2D">
                  <w:pPr>
                    <w:pStyle w:val="aff9"/>
                    <w:spacing w:line="240" w:lineRule="auto"/>
                    <w:rPr>
                      <w:kern w:val="2"/>
                      <w:szCs w:val="21"/>
                    </w:rPr>
                  </w:pPr>
                  <w:r>
                    <w:rPr>
                      <w:kern w:val="2"/>
                      <w:szCs w:val="21"/>
                    </w:rPr>
                    <w:t>加油油气</w:t>
                  </w:r>
                </w:p>
              </w:tc>
              <w:tc>
                <w:tcPr>
                  <w:tcW w:w="2394" w:type="dxa"/>
                  <w:vAlign w:val="center"/>
                </w:tcPr>
                <w:p w:rsidR="00D05128" w:rsidRDefault="00C72E2D">
                  <w:pPr>
                    <w:pStyle w:val="aff9"/>
                    <w:spacing w:line="240" w:lineRule="auto"/>
                    <w:rPr>
                      <w:kern w:val="2"/>
                      <w:szCs w:val="21"/>
                    </w:rPr>
                  </w:pPr>
                  <w:r>
                    <w:rPr>
                      <w:kern w:val="2"/>
                      <w:szCs w:val="21"/>
                    </w:rPr>
                    <w:t>加油油气回收系统</w:t>
                  </w:r>
                </w:p>
              </w:tc>
              <w:tc>
                <w:tcPr>
                  <w:tcW w:w="1395" w:type="dxa"/>
                  <w:vMerge/>
                  <w:vAlign w:val="center"/>
                </w:tcPr>
                <w:p w:rsidR="00D05128" w:rsidRDefault="00D05128">
                  <w:pPr>
                    <w:pStyle w:val="aff9"/>
                    <w:spacing w:line="240" w:lineRule="auto"/>
                    <w:rPr>
                      <w:kern w:val="2"/>
                      <w:szCs w:val="21"/>
                    </w:rPr>
                  </w:pP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Merge w:val="restart"/>
                  <w:vAlign w:val="center"/>
                </w:tcPr>
                <w:p w:rsidR="00D05128" w:rsidRDefault="00C72E2D">
                  <w:pPr>
                    <w:pStyle w:val="aff9"/>
                    <w:spacing w:line="240" w:lineRule="auto"/>
                    <w:rPr>
                      <w:kern w:val="2"/>
                      <w:szCs w:val="21"/>
                    </w:rPr>
                  </w:pPr>
                  <w:r>
                    <w:rPr>
                      <w:kern w:val="2"/>
                      <w:szCs w:val="21"/>
                    </w:rPr>
                    <w:t>废水治理</w:t>
                  </w:r>
                </w:p>
              </w:tc>
              <w:tc>
                <w:tcPr>
                  <w:tcW w:w="1788" w:type="dxa"/>
                  <w:vAlign w:val="center"/>
                </w:tcPr>
                <w:p w:rsidR="00D05128" w:rsidRDefault="00C72E2D">
                  <w:pPr>
                    <w:pStyle w:val="aff9"/>
                    <w:spacing w:line="240" w:lineRule="auto"/>
                    <w:rPr>
                      <w:kern w:val="2"/>
                      <w:szCs w:val="21"/>
                    </w:rPr>
                  </w:pPr>
                  <w:r>
                    <w:rPr>
                      <w:kern w:val="2"/>
                      <w:szCs w:val="21"/>
                    </w:rPr>
                    <w:t>生活废水</w:t>
                  </w:r>
                </w:p>
              </w:tc>
              <w:tc>
                <w:tcPr>
                  <w:tcW w:w="2394" w:type="dxa"/>
                  <w:vAlign w:val="center"/>
                </w:tcPr>
                <w:p w:rsidR="00D05128" w:rsidRDefault="00C72E2D">
                  <w:pPr>
                    <w:pStyle w:val="aff9"/>
                    <w:spacing w:line="240" w:lineRule="auto"/>
                    <w:rPr>
                      <w:rFonts w:eastAsia="黑体"/>
                      <w:szCs w:val="21"/>
                    </w:rPr>
                  </w:pPr>
                  <w:r>
                    <w:rPr>
                      <w:kern w:val="2"/>
                      <w:szCs w:val="21"/>
                    </w:rPr>
                    <w:t>排水接入</w:t>
                  </w:r>
                  <w:r>
                    <w:rPr>
                      <w:kern w:val="2"/>
                      <w:szCs w:val="21"/>
                    </w:rPr>
                    <w:t>园区</w:t>
                  </w:r>
                  <w:r>
                    <w:rPr>
                      <w:kern w:val="2"/>
                      <w:szCs w:val="21"/>
                    </w:rPr>
                    <w:t>排水管网</w:t>
                  </w:r>
                </w:p>
              </w:tc>
              <w:tc>
                <w:tcPr>
                  <w:tcW w:w="1395" w:type="dxa"/>
                  <w:vAlign w:val="center"/>
                </w:tcPr>
                <w:p w:rsidR="00D05128" w:rsidRDefault="00C72E2D">
                  <w:pPr>
                    <w:pStyle w:val="aff9"/>
                    <w:spacing w:line="240" w:lineRule="auto"/>
                    <w:rPr>
                      <w:kern w:val="2"/>
                      <w:szCs w:val="21"/>
                    </w:rPr>
                  </w:pPr>
                  <w:r>
                    <w:rPr>
                      <w:kern w:val="2"/>
                      <w:szCs w:val="21"/>
                    </w:rPr>
                    <w:t>1</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Merge/>
                  <w:vAlign w:val="center"/>
                </w:tcPr>
                <w:p w:rsidR="00D05128" w:rsidRDefault="00D05128">
                  <w:pPr>
                    <w:pStyle w:val="aff9"/>
                    <w:spacing w:line="240" w:lineRule="auto"/>
                    <w:rPr>
                      <w:kern w:val="2"/>
                      <w:szCs w:val="21"/>
                    </w:rPr>
                  </w:pPr>
                </w:p>
              </w:tc>
              <w:tc>
                <w:tcPr>
                  <w:tcW w:w="1788" w:type="dxa"/>
                  <w:vAlign w:val="center"/>
                </w:tcPr>
                <w:p w:rsidR="00D05128" w:rsidRDefault="00C72E2D">
                  <w:pPr>
                    <w:pStyle w:val="aff9"/>
                    <w:spacing w:line="240" w:lineRule="auto"/>
                    <w:rPr>
                      <w:kern w:val="2"/>
                      <w:szCs w:val="21"/>
                    </w:rPr>
                  </w:pPr>
                  <w:r>
                    <w:rPr>
                      <w:kern w:val="2"/>
                      <w:szCs w:val="21"/>
                    </w:rPr>
                    <w:t>地面冲洗废水</w:t>
                  </w:r>
                </w:p>
              </w:tc>
              <w:tc>
                <w:tcPr>
                  <w:tcW w:w="2394" w:type="dxa"/>
                  <w:vAlign w:val="center"/>
                </w:tcPr>
                <w:p w:rsidR="00D05128" w:rsidRDefault="00C72E2D">
                  <w:pPr>
                    <w:pStyle w:val="aff9"/>
                    <w:spacing w:line="240" w:lineRule="auto"/>
                    <w:rPr>
                      <w:kern w:val="2"/>
                      <w:szCs w:val="21"/>
                    </w:rPr>
                  </w:pPr>
                  <w:r>
                    <w:rPr>
                      <w:kern w:val="2"/>
                      <w:szCs w:val="21"/>
                    </w:rPr>
                    <w:t>混凝土防渗</w:t>
                  </w:r>
                </w:p>
              </w:tc>
              <w:tc>
                <w:tcPr>
                  <w:tcW w:w="1395" w:type="dxa"/>
                  <w:vAlign w:val="center"/>
                </w:tcPr>
                <w:p w:rsidR="00D05128" w:rsidRDefault="00C72E2D">
                  <w:pPr>
                    <w:pStyle w:val="aff9"/>
                    <w:spacing w:line="240" w:lineRule="auto"/>
                    <w:rPr>
                      <w:kern w:val="2"/>
                      <w:szCs w:val="21"/>
                    </w:rPr>
                  </w:pPr>
                  <w:r>
                    <w:rPr>
                      <w:kern w:val="2"/>
                      <w:szCs w:val="21"/>
                    </w:rPr>
                    <w:t>4</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Merge/>
                  <w:vAlign w:val="center"/>
                </w:tcPr>
                <w:p w:rsidR="00D05128" w:rsidRDefault="00D05128">
                  <w:pPr>
                    <w:pStyle w:val="aff9"/>
                    <w:spacing w:line="240" w:lineRule="auto"/>
                    <w:rPr>
                      <w:kern w:val="2"/>
                      <w:szCs w:val="21"/>
                    </w:rPr>
                  </w:pPr>
                </w:p>
              </w:tc>
              <w:tc>
                <w:tcPr>
                  <w:tcW w:w="1788" w:type="dxa"/>
                  <w:vAlign w:val="center"/>
                </w:tcPr>
                <w:p w:rsidR="00D05128" w:rsidRDefault="00C72E2D">
                  <w:pPr>
                    <w:pStyle w:val="aff9"/>
                    <w:spacing w:line="240" w:lineRule="auto"/>
                    <w:rPr>
                      <w:kern w:val="2"/>
                      <w:szCs w:val="21"/>
                    </w:rPr>
                  </w:pPr>
                  <w:r>
                    <w:rPr>
                      <w:kern w:val="2"/>
                      <w:szCs w:val="21"/>
                    </w:rPr>
                    <w:t>储油罐</w:t>
                  </w:r>
                </w:p>
              </w:tc>
              <w:tc>
                <w:tcPr>
                  <w:tcW w:w="2394" w:type="dxa"/>
                  <w:vAlign w:val="center"/>
                </w:tcPr>
                <w:p w:rsidR="00D05128" w:rsidRDefault="00C72E2D">
                  <w:pPr>
                    <w:pStyle w:val="aff9"/>
                    <w:spacing w:line="240" w:lineRule="auto"/>
                    <w:rPr>
                      <w:kern w:val="2"/>
                      <w:szCs w:val="21"/>
                    </w:rPr>
                  </w:pPr>
                  <w:r>
                    <w:rPr>
                      <w:kern w:val="2"/>
                      <w:szCs w:val="21"/>
                    </w:rPr>
                    <w:t>储油罐下部防渗</w:t>
                  </w:r>
                </w:p>
              </w:tc>
              <w:tc>
                <w:tcPr>
                  <w:tcW w:w="1395" w:type="dxa"/>
                  <w:vAlign w:val="center"/>
                </w:tcPr>
                <w:p w:rsidR="00D05128" w:rsidRDefault="00C72E2D">
                  <w:pPr>
                    <w:pStyle w:val="aff9"/>
                    <w:spacing w:line="240" w:lineRule="auto"/>
                    <w:rPr>
                      <w:kern w:val="2"/>
                      <w:szCs w:val="21"/>
                    </w:rPr>
                  </w:pPr>
                  <w:r>
                    <w:rPr>
                      <w:kern w:val="2"/>
                      <w:szCs w:val="21"/>
                    </w:rPr>
                    <w:t>5</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Merge w:val="restart"/>
                  <w:vAlign w:val="center"/>
                </w:tcPr>
                <w:p w:rsidR="00D05128" w:rsidRDefault="00C72E2D">
                  <w:pPr>
                    <w:pStyle w:val="aff9"/>
                    <w:spacing w:line="240" w:lineRule="auto"/>
                    <w:rPr>
                      <w:kern w:val="2"/>
                      <w:szCs w:val="21"/>
                    </w:rPr>
                  </w:pPr>
                  <w:r>
                    <w:rPr>
                      <w:kern w:val="2"/>
                      <w:szCs w:val="21"/>
                    </w:rPr>
                    <w:t>固废治理</w:t>
                  </w:r>
                </w:p>
              </w:tc>
              <w:tc>
                <w:tcPr>
                  <w:tcW w:w="1788" w:type="dxa"/>
                  <w:vAlign w:val="center"/>
                </w:tcPr>
                <w:p w:rsidR="00D05128" w:rsidRDefault="00C72E2D">
                  <w:pPr>
                    <w:pStyle w:val="aff9"/>
                    <w:spacing w:line="240" w:lineRule="auto"/>
                    <w:rPr>
                      <w:kern w:val="2"/>
                      <w:szCs w:val="21"/>
                    </w:rPr>
                  </w:pPr>
                  <w:r>
                    <w:rPr>
                      <w:kern w:val="2"/>
                      <w:szCs w:val="21"/>
                    </w:rPr>
                    <w:t>生活垃圾</w:t>
                  </w:r>
                </w:p>
              </w:tc>
              <w:tc>
                <w:tcPr>
                  <w:tcW w:w="2394" w:type="dxa"/>
                  <w:vAlign w:val="center"/>
                </w:tcPr>
                <w:p w:rsidR="00D05128" w:rsidRDefault="00C72E2D">
                  <w:pPr>
                    <w:pStyle w:val="aff9"/>
                    <w:spacing w:line="240" w:lineRule="auto"/>
                    <w:rPr>
                      <w:kern w:val="2"/>
                      <w:szCs w:val="21"/>
                    </w:rPr>
                  </w:pPr>
                  <w:r>
                    <w:rPr>
                      <w:kern w:val="2"/>
                      <w:szCs w:val="21"/>
                    </w:rPr>
                    <w:t>生活垃圾收集设施</w:t>
                  </w:r>
                </w:p>
              </w:tc>
              <w:tc>
                <w:tcPr>
                  <w:tcW w:w="1395" w:type="dxa"/>
                  <w:vAlign w:val="center"/>
                </w:tcPr>
                <w:p w:rsidR="00D05128" w:rsidRDefault="00C72E2D">
                  <w:pPr>
                    <w:pStyle w:val="aff9"/>
                    <w:spacing w:line="240" w:lineRule="auto"/>
                    <w:rPr>
                      <w:kern w:val="2"/>
                      <w:szCs w:val="21"/>
                    </w:rPr>
                  </w:pPr>
                  <w:r>
                    <w:rPr>
                      <w:kern w:val="2"/>
                      <w:szCs w:val="21"/>
                    </w:rPr>
                    <w:t>1</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Merge/>
                  <w:vAlign w:val="center"/>
                </w:tcPr>
                <w:p w:rsidR="00D05128" w:rsidRDefault="00D05128">
                  <w:pPr>
                    <w:pStyle w:val="aff9"/>
                    <w:spacing w:line="240" w:lineRule="auto"/>
                    <w:rPr>
                      <w:kern w:val="2"/>
                      <w:szCs w:val="21"/>
                    </w:rPr>
                  </w:pPr>
                </w:p>
              </w:tc>
              <w:tc>
                <w:tcPr>
                  <w:tcW w:w="1788" w:type="dxa"/>
                  <w:vAlign w:val="center"/>
                </w:tcPr>
                <w:p w:rsidR="00D05128" w:rsidRDefault="00C72E2D">
                  <w:pPr>
                    <w:pStyle w:val="aff9"/>
                    <w:spacing w:line="240" w:lineRule="auto"/>
                    <w:rPr>
                      <w:kern w:val="2"/>
                      <w:szCs w:val="21"/>
                    </w:rPr>
                  </w:pPr>
                  <w:r>
                    <w:rPr>
                      <w:kern w:val="2"/>
                      <w:szCs w:val="21"/>
                    </w:rPr>
                    <w:t>废油渣、清罐废液</w:t>
                  </w:r>
                </w:p>
              </w:tc>
              <w:tc>
                <w:tcPr>
                  <w:tcW w:w="2394" w:type="dxa"/>
                  <w:vAlign w:val="center"/>
                </w:tcPr>
                <w:p w:rsidR="00D05128" w:rsidRDefault="00C72E2D">
                  <w:pPr>
                    <w:pStyle w:val="aff9"/>
                    <w:spacing w:line="240" w:lineRule="auto"/>
                    <w:rPr>
                      <w:kern w:val="2"/>
                      <w:szCs w:val="21"/>
                    </w:rPr>
                  </w:pPr>
                  <w:r>
                    <w:rPr>
                      <w:kern w:val="2"/>
                      <w:szCs w:val="21"/>
                    </w:rPr>
                    <w:t>委托有资质单位处理</w:t>
                  </w:r>
                </w:p>
              </w:tc>
              <w:tc>
                <w:tcPr>
                  <w:tcW w:w="1395" w:type="dxa"/>
                  <w:vAlign w:val="center"/>
                </w:tcPr>
                <w:p w:rsidR="00D05128" w:rsidRDefault="00C72E2D">
                  <w:pPr>
                    <w:pStyle w:val="aff9"/>
                    <w:spacing w:line="240" w:lineRule="auto"/>
                    <w:rPr>
                      <w:kern w:val="2"/>
                      <w:szCs w:val="21"/>
                    </w:rPr>
                  </w:pPr>
                  <w:r>
                    <w:rPr>
                      <w:kern w:val="2"/>
                      <w:szCs w:val="21"/>
                    </w:rPr>
                    <w:t>2</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Align w:val="center"/>
                </w:tcPr>
                <w:p w:rsidR="00D05128" w:rsidRDefault="00C72E2D">
                  <w:pPr>
                    <w:pStyle w:val="aff9"/>
                    <w:spacing w:line="240" w:lineRule="auto"/>
                    <w:rPr>
                      <w:kern w:val="2"/>
                      <w:szCs w:val="21"/>
                    </w:rPr>
                  </w:pPr>
                  <w:r>
                    <w:rPr>
                      <w:kern w:val="2"/>
                      <w:szCs w:val="21"/>
                    </w:rPr>
                    <w:t>噪声治理</w:t>
                  </w:r>
                </w:p>
              </w:tc>
              <w:tc>
                <w:tcPr>
                  <w:tcW w:w="1788" w:type="dxa"/>
                  <w:vAlign w:val="center"/>
                </w:tcPr>
                <w:p w:rsidR="00D05128" w:rsidRDefault="00C72E2D">
                  <w:pPr>
                    <w:pStyle w:val="aff9"/>
                    <w:spacing w:line="240" w:lineRule="auto"/>
                    <w:rPr>
                      <w:kern w:val="2"/>
                      <w:szCs w:val="21"/>
                    </w:rPr>
                  </w:pPr>
                  <w:r>
                    <w:rPr>
                      <w:kern w:val="2"/>
                      <w:szCs w:val="21"/>
                    </w:rPr>
                    <w:t>加油机</w:t>
                  </w:r>
                </w:p>
              </w:tc>
              <w:tc>
                <w:tcPr>
                  <w:tcW w:w="2394" w:type="dxa"/>
                  <w:vAlign w:val="center"/>
                </w:tcPr>
                <w:p w:rsidR="00D05128" w:rsidRDefault="00C72E2D">
                  <w:pPr>
                    <w:pStyle w:val="aff9"/>
                    <w:spacing w:line="240" w:lineRule="auto"/>
                    <w:rPr>
                      <w:kern w:val="2"/>
                      <w:szCs w:val="21"/>
                    </w:rPr>
                  </w:pPr>
                  <w:r>
                    <w:rPr>
                      <w:kern w:val="2"/>
                      <w:szCs w:val="21"/>
                    </w:rPr>
                    <w:t>减震降噪、隔声消声措施</w:t>
                  </w:r>
                </w:p>
              </w:tc>
              <w:tc>
                <w:tcPr>
                  <w:tcW w:w="1395" w:type="dxa"/>
                  <w:vAlign w:val="center"/>
                </w:tcPr>
                <w:p w:rsidR="00D05128" w:rsidRDefault="00C72E2D">
                  <w:pPr>
                    <w:pStyle w:val="aff9"/>
                    <w:spacing w:line="240" w:lineRule="auto"/>
                    <w:rPr>
                      <w:kern w:val="2"/>
                      <w:szCs w:val="21"/>
                    </w:rPr>
                  </w:pPr>
                  <w:r>
                    <w:rPr>
                      <w:kern w:val="2"/>
                      <w:szCs w:val="21"/>
                    </w:rPr>
                    <w:t>4</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1292" w:type="dxa"/>
                  <w:vAlign w:val="center"/>
                </w:tcPr>
                <w:p w:rsidR="00D05128" w:rsidRDefault="00C72E2D">
                  <w:pPr>
                    <w:pStyle w:val="aff9"/>
                    <w:spacing w:line="240" w:lineRule="auto"/>
                    <w:rPr>
                      <w:kern w:val="2"/>
                      <w:szCs w:val="21"/>
                    </w:rPr>
                  </w:pPr>
                  <w:r>
                    <w:rPr>
                      <w:kern w:val="2"/>
                      <w:szCs w:val="21"/>
                    </w:rPr>
                    <w:t>生态保护</w:t>
                  </w:r>
                </w:p>
              </w:tc>
              <w:tc>
                <w:tcPr>
                  <w:tcW w:w="1788" w:type="dxa"/>
                  <w:vAlign w:val="center"/>
                </w:tcPr>
                <w:p w:rsidR="00D05128" w:rsidRDefault="00C72E2D">
                  <w:pPr>
                    <w:pStyle w:val="aff9"/>
                    <w:spacing w:line="240" w:lineRule="auto"/>
                    <w:rPr>
                      <w:kern w:val="2"/>
                      <w:szCs w:val="21"/>
                    </w:rPr>
                  </w:pPr>
                  <w:r>
                    <w:rPr>
                      <w:kern w:val="2"/>
                      <w:szCs w:val="21"/>
                    </w:rPr>
                    <w:t>绿化</w:t>
                  </w:r>
                </w:p>
              </w:tc>
              <w:tc>
                <w:tcPr>
                  <w:tcW w:w="2394" w:type="dxa"/>
                  <w:vAlign w:val="center"/>
                </w:tcPr>
                <w:p w:rsidR="00D05128" w:rsidRDefault="00C72E2D">
                  <w:pPr>
                    <w:pStyle w:val="aff9"/>
                    <w:spacing w:line="240" w:lineRule="auto"/>
                    <w:rPr>
                      <w:kern w:val="2"/>
                      <w:szCs w:val="21"/>
                    </w:rPr>
                  </w:pPr>
                  <w:r>
                    <w:rPr>
                      <w:kern w:val="2"/>
                      <w:szCs w:val="21"/>
                    </w:rPr>
                    <w:t>站区绿化面积</w:t>
                  </w:r>
                  <w:r>
                    <w:rPr>
                      <w:kern w:val="2"/>
                      <w:szCs w:val="21"/>
                    </w:rPr>
                    <w:t>2355</w:t>
                  </w:r>
                  <w:r>
                    <w:rPr>
                      <w:kern w:val="2"/>
                      <w:szCs w:val="21"/>
                    </w:rPr>
                    <w:t>m</w:t>
                  </w:r>
                  <w:r>
                    <w:rPr>
                      <w:kern w:val="2"/>
                      <w:szCs w:val="21"/>
                      <w:vertAlign w:val="superscript"/>
                    </w:rPr>
                    <w:t>2</w:t>
                  </w:r>
                </w:p>
              </w:tc>
              <w:tc>
                <w:tcPr>
                  <w:tcW w:w="1395" w:type="dxa"/>
                  <w:vAlign w:val="center"/>
                </w:tcPr>
                <w:p w:rsidR="00D05128" w:rsidRDefault="00C72E2D">
                  <w:pPr>
                    <w:pStyle w:val="aff9"/>
                    <w:spacing w:line="240" w:lineRule="auto"/>
                    <w:rPr>
                      <w:kern w:val="2"/>
                      <w:szCs w:val="21"/>
                    </w:rPr>
                  </w:pPr>
                  <w:r>
                    <w:rPr>
                      <w:kern w:val="2"/>
                      <w:szCs w:val="21"/>
                    </w:rPr>
                    <w:t>8</w:t>
                  </w:r>
                </w:p>
              </w:tc>
              <w:tc>
                <w:tcPr>
                  <w:tcW w:w="1522" w:type="dxa"/>
                  <w:vAlign w:val="center"/>
                </w:tcPr>
                <w:p w:rsidR="00D05128" w:rsidRDefault="00C72E2D">
                  <w:pPr>
                    <w:pStyle w:val="aff9"/>
                    <w:spacing w:line="240" w:lineRule="auto"/>
                    <w:rPr>
                      <w:kern w:val="2"/>
                      <w:szCs w:val="21"/>
                    </w:rPr>
                  </w:pPr>
                  <w:r>
                    <w:rPr>
                      <w:kern w:val="2"/>
                      <w:szCs w:val="21"/>
                    </w:rPr>
                    <w:t>新建</w:t>
                  </w:r>
                </w:p>
              </w:tc>
            </w:tr>
            <w:tr w:rsidR="00D05128">
              <w:trPr>
                <w:trHeight w:val="340"/>
                <w:jc w:val="center"/>
              </w:trPr>
              <w:tc>
                <w:tcPr>
                  <w:tcW w:w="5474" w:type="dxa"/>
                  <w:gridSpan w:val="3"/>
                  <w:vAlign w:val="center"/>
                </w:tcPr>
                <w:p w:rsidR="00D05128" w:rsidRDefault="00C72E2D">
                  <w:pPr>
                    <w:pStyle w:val="aff9"/>
                    <w:spacing w:line="240" w:lineRule="auto"/>
                    <w:rPr>
                      <w:kern w:val="2"/>
                      <w:szCs w:val="21"/>
                    </w:rPr>
                  </w:pPr>
                  <w:r>
                    <w:rPr>
                      <w:kern w:val="2"/>
                      <w:szCs w:val="21"/>
                    </w:rPr>
                    <w:t>合计</w:t>
                  </w:r>
                </w:p>
              </w:tc>
              <w:tc>
                <w:tcPr>
                  <w:tcW w:w="2917" w:type="dxa"/>
                  <w:gridSpan w:val="2"/>
                  <w:vAlign w:val="center"/>
                </w:tcPr>
                <w:p w:rsidR="00D05128" w:rsidRDefault="00C72E2D">
                  <w:pPr>
                    <w:pStyle w:val="aff9"/>
                    <w:spacing w:line="240" w:lineRule="auto"/>
                    <w:rPr>
                      <w:kern w:val="2"/>
                      <w:szCs w:val="21"/>
                    </w:rPr>
                  </w:pPr>
                  <w:r>
                    <w:rPr>
                      <w:kern w:val="2"/>
                      <w:szCs w:val="21"/>
                    </w:rPr>
                    <w:t>75</w:t>
                  </w:r>
                  <w:r>
                    <w:rPr>
                      <w:kern w:val="2"/>
                      <w:szCs w:val="21"/>
                    </w:rPr>
                    <w:t>万元</w:t>
                  </w:r>
                </w:p>
              </w:tc>
            </w:tr>
          </w:tbl>
          <w:p w:rsidR="00D05128" w:rsidRDefault="00C72E2D">
            <w:pPr>
              <w:spacing w:line="360" w:lineRule="auto"/>
              <w:ind w:firstLine="482"/>
              <w:rPr>
                <w:bCs/>
                <w:kern w:val="0"/>
                <w:sz w:val="24"/>
                <w:szCs w:val="24"/>
              </w:rPr>
            </w:pPr>
            <w:r>
              <w:rPr>
                <w:bCs/>
                <w:kern w:val="0"/>
                <w:sz w:val="24"/>
                <w:szCs w:val="24"/>
              </w:rPr>
              <w:t xml:space="preserve">10. </w:t>
            </w:r>
            <w:r>
              <w:rPr>
                <w:bCs/>
                <w:kern w:val="0"/>
                <w:sz w:val="24"/>
                <w:szCs w:val="24"/>
              </w:rPr>
              <w:t>项目竣工环保验收</w:t>
            </w:r>
          </w:p>
          <w:p w:rsidR="00D05128" w:rsidRDefault="00C72E2D">
            <w:pPr>
              <w:spacing w:line="360" w:lineRule="auto"/>
              <w:ind w:firstLineChars="200" w:firstLine="480"/>
              <w:rPr>
                <w:sz w:val="24"/>
              </w:rPr>
            </w:pPr>
            <w:r>
              <w:rPr>
                <w:sz w:val="24"/>
              </w:rPr>
              <w:t>本项目为新建工程，拟建项目各项污染治理措施必须严格执行</w:t>
            </w:r>
            <w:r>
              <w:rPr>
                <w:sz w:val="24"/>
              </w:rPr>
              <w:t>“</w:t>
            </w:r>
            <w:r>
              <w:rPr>
                <w:sz w:val="24"/>
              </w:rPr>
              <w:t>三同时</w:t>
            </w:r>
            <w:r>
              <w:rPr>
                <w:sz w:val="24"/>
              </w:rPr>
              <w:t>”</w:t>
            </w:r>
            <w:r>
              <w:rPr>
                <w:sz w:val="24"/>
              </w:rPr>
              <w:t>制度，环保设施</w:t>
            </w:r>
            <w:r>
              <w:rPr>
                <w:sz w:val="24"/>
              </w:rPr>
              <w:t>“</w:t>
            </w:r>
            <w:r>
              <w:rPr>
                <w:sz w:val="24"/>
              </w:rPr>
              <w:t>三同时</w:t>
            </w:r>
            <w:r>
              <w:rPr>
                <w:sz w:val="24"/>
              </w:rPr>
              <w:t>”</w:t>
            </w:r>
            <w:r>
              <w:rPr>
                <w:sz w:val="24"/>
              </w:rPr>
              <w:t>竣工验收一览表见表</w:t>
            </w:r>
            <w:r>
              <w:rPr>
                <w:rFonts w:hint="eastAsia"/>
                <w:sz w:val="24"/>
              </w:rPr>
              <w:t>16</w:t>
            </w:r>
            <w:r>
              <w:rPr>
                <w:sz w:val="24"/>
              </w:rPr>
              <w:t>。</w:t>
            </w:r>
          </w:p>
          <w:p w:rsidR="00D05128" w:rsidRDefault="00C72E2D">
            <w:pPr>
              <w:spacing w:line="360" w:lineRule="auto"/>
              <w:ind w:firstLineChars="200" w:firstLine="482"/>
              <w:jc w:val="center"/>
              <w:rPr>
                <w:b/>
                <w:bCs/>
                <w:sz w:val="24"/>
              </w:rPr>
            </w:pPr>
            <w:r>
              <w:rPr>
                <w:b/>
                <w:bCs/>
                <w:sz w:val="24"/>
              </w:rPr>
              <w:t>表</w:t>
            </w:r>
            <w:r>
              <w:rPr>
                <w:rFonts w:hint="eastAsia"/>
                <w:b/>
                <w:bCs/>
                <w:sz w:val="24"/>
              </w:rPr>
              <w:t>16</w:t>
            </w:r>
            <w:r>
              <w:rPr>
                <w:b/>
                <w:bCs/>
                <w:sz w:val="24"/>
              </w:rPr>
              <w:t xml:space="preserve">  “</w:t>
            </w:r>
            <w:r>
              <w:rPr>
                <w:b/>
                <w:bCs/>
                <w:sz w:val="24"/>
              </w:rPr>
              <w:t>三同时</w:t>
            </w:r>
            <w:r>
              <w:rPr>
                <w:b/>
                <w:bCs/>
                <w:sz w:val="24"/>
              </w:rPr>
              <w:t>”</w:t>
            </w:r>
            <w:r>
              <w:rPr>
                <w:b/>
                <w:bCs/>
                <w:sz w:val="24"/>
              </w:rPr>
              <w:t>竣工验收一览表</w:t>
            </w:r>
          </w:p>
          <w:tbl>
            <w:tblPr>
              <w:tblStyle w:val="41"/>
              <w:tblW w:w="839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668"/>
              <w:gridCol w:w="2717"/>
              <w:gridCol w:w="4006"/>
            </w:tblGrid>
            <w:tr w:rsidR="00D05128">
              <w:trPr>
                <w:trHeight w:val="340"/>
                <w:jc w:val="center"/>
              </w:trPr>
              <w:tc>
                <w:tcPr>
                  <w:tcW w:w="1668" w:type="dxa"/>
                  <w:vAlign w:val="center"/>
                </w:tcPr>
                <w:p w:rsidR="00D05128" w:rsidRDefault="00C72E2D">
                  <w:pPr>
                    <w:pStyle w:val="aff9"/>
                    <w:spacing w:line="240" w:lineRule="auto"/>
                    <w:rPr>
                      <w:b/>
                      <w:bCs w:val="0"/>
                      <w:szCs w:val="21"/>
                    </w:rPr>
                  </w:pPr>
                  <w:r>
                    <w:rPr>
                      <w:b/>
                      <w:bCs w:val="0"/>
                      <w:szCs w:val="21"/>
                    </w:rPr>
                    <w:t>验收对象</w:t>
                  </w:r>
                </w:p>
              </w:tc>
              <w:tc>
                <w:tcPr>
                  <w:tcW w:w="2717" w:type="dxa"/>
                  <w:vAlign w:val="center"/>
                </w:tcPr>
                <w:p w:rsidR="00D05128" w:rsidRDefault="00C72E2D">
                  <w:pPr>
                    <w:pStyle w:val="aff9"/>
                    <w:spacing w:line="240" w:lineRule="auto"/>
                    <w:rPr>
                      <w:b/>
                      <w:bCs w:val="0"/>
                      <w:szCs w:val="21"/>
                    </w:rPr>
                  </w:pPr>
                  <w:r>
                    <w:rPr>
                      <w:b/>
                      <w:bCs w:val="0"/>
                      <w:szCs w:val="21"/>
                    </w:rPr>
                    <w:t>环保要求</w:t>
                  </w:r>
                </w:p>
              </w:tc>
              <w:tc>
                <w:tcPr>
                  <w:tcW w:w="4006" w:type="dxa"/>
                  <w:vAlign w:val="center"/>
                </w:tcPr>
                <w:p w:rsidR="00D05128" w:rsidRDefault="00C72E2D">
                  <w:pPr>
                    <w:pStyle w:val="aff9"/>
                    <w:spacing w:line="240" w:lineRule="auto"/>
                    <w:rPr>
                      <w:b/>
                      <w:bCs w:val="0"/>
                      <w:szCs w:val="21"/>
                    </w:rPr>
                  </w:pPr>
                  <w:r>
                    <w:rPr>
                      <w:b/>
                      <w:bCs w:val="0"/>
                      <w:szCs w:val="21"/>
                    </w:rPr>
                    <w:t>验收标准</w:t>
                  </w:r>
                </w:p>
              </w:tc>
            </w:tr>
            <w:tr w:rsidR="00D05128">
              <w:trPr>
                <w:trHeight w:val="340"/>
                <w:jc w:val="center"/>
              </w:trPr>
              <w:tc>
                <w:tcPr>
                  <w:tcW w:w="1668" w:type="dxa"/>
                  <w:vAlign w:val="center"/>
                </w:tcPr>
                <w:p w:rsidR="00D05128" w:rsidRDefault="00C72E2D">
                  <w:pPr>
                    <w:pStyle w:val="aff9"/>
                    <w:spacing w:line="240" w:lineRule="auto"/>
                    <w:rPr>
                      <w:szCs w:val="21"/>
                    </w:rPr>
                  </w:pPr>
                  <w:r>
                    <w:rPr>
                      <w:szCs w:val="21"/>
                    </w:rPr>
                    <w:t>挥发性</w:t>
                  </w:r>
                </w:p>
                <w:p w:rsidR="00D05128" w:rsidRDefault="00C72E2D">
                  <w:pPr>
                    <w:pStyle w:val="aff9"/>
                    <w:spacing w:line="240" w:lineRule="auto"/>
                    <w:rPr>
                      <w:szCs w:val="21"/>
                    </w:rPr>
                  </w:pPr>
                  <w:r>
                    <w:rPr>
                      <w:szCs w:val="21"/>
                    </w:rPr>
                    <w:t>烃类废气</w:t>
                  </w:r>
                </w:p>
              </w:tc>
              <w:tc>
                <w:tcPr>
                  <w:tcW w:w="2717" w:type="dxa"/>
                  <w:vAlign w:val="center"/>
                </w:tcPr>
                <w:p w:rsidR="00D05128" w:rsidRDefault="00C72E2D">
                  <w:pPr>
                    <w:pStyle w:val="aff9"/>
                    <w:spacing w:line="240" w:lineRule="auto"/>
                    <w:rPr>
                      <w:szCs w:val="21"/>
                    </w:rPr>
                  </w:pPr>
                  <w:r>
                    <w:rPr>
                      <w:szCs w:val="21"/>
                    </w:rPr>
                    <w:t>油气回收装置</w:t>
                  </w:r>
                  <w:r>
                    <w:rPr>
                      <w:szCs w:val="21"/>
                    </w:rPr>
                    <w:t>4</w:t>
                  </w:r>
                  <w:r>
                    <w:rPr>
                      <w:szCs w:val="21"/>
                    </w:rPr>
                    <w:t>套</w:t>
                  </w:r>
                </w:p>
              </w:tc>
              <w:tc>
                <w:tcPr>
                  <w:tcW w:w="4006" w:type="dxa"/>
                  <w:vAlign w:val="center"/>
                </w:tcPr>
                <w:p w:rsidR="00D05128" w:rsidRDefault="00C72E2D">
                  <w:pPr>
                    <w:pStyle w:val="aff9"/>
                    <w:spacing w:line="240" w:lineRule="auto"/>
                    <w:jc w:val="both"/>
                    <w:rPr>
                      <w:szCs w:val="21"/>
                    </w:rPr>
                  </w:pPr>
                  <w:r>
                    <w:rPr>
                      <w:spacing w:val="4"/>
                      <w:szCs w:val="24"/>
                    </w:rPr>
                    <w:t>《大气污染物综合排放标准》（</w:t>
                  </w:r>
                  <w:r>
                    <w:rPr>
                      <w:spacing w:val="4"/>
                      <w:szCs w:val="24"/>
                    </w:rPr>
                    <w:t>GB16297-1996</w:t>
                  </w:r>
                  <w:r>
                    <w:rPr>
                      <w:spacing w:val="4"/>
                      <w:szCs w:val="24"/>
                    </w:rPr>
                    <w:t>）表</w:t>
                  </w:r>
                  <w:r>
                    <w:rPr>
                      <w:spacing w:val="4"/>
                      <w:szCs w:val="24"/>
                    </w:rPr>
                    <w:t>2</w:t>
                  </w:r>
                  <w:r>
                    <w:rPr>
                      <w:spacing w:val="4"/>
                      <w:szCs w:val="24"/>
                    </w:rPr>
                    <w:t>中非甲烷总烃的无组织排放标准</w:t>
                  </w:r>
                </w:p>
              </w:tc>
            </w:tr>
            <w:tr w:rsidR="00D05128">
              <w:trPr>
                <w:trHeight w:val="340"/>
                <w:jc w:val="center"/>
              </w:trPr>
              <w:tc>
                <w:tcPr>
                  <w:tcW w:w="1668" w:type="dxa"/>
                  <w:vAlign w:val="center"/>
                </w:tcPr>
                <w:p w:rsidR="00D05128" w:rsidRDefault="00C72E2D">
                  <w:pPr>
                    <w:pStyle w:val="aff9"/>
                    <w:spacing w:line="240" w:lineRule="auto"/>
                    <w:rPr>
                      <w:szCs w:val="21"/>
                    </w:rPr>
                  </w:pPr>
                  <w:r>
                    <w:rPr>
                      <w:szCs w:val="21"/>
                    </w:rPr>
                    <w:t>噪声治理</w:t>
                  </w:r>
                </w:p>
              </w:tc>
              <w:tc>
                <w:tcPr>
                  <w:tcW w:w="2717" w:type="dxa"/>
                  <w:vAlign w:val="center"/>
                </w:tcPr>
                <w:p w:rsidR="00D05128" w:rsidRDefault="00C72E2D">
                  <w:pPr>
                    <w:pStyle w:val="aff9"/>
                    <w:spacing w:line="240" w:lineRule="auto"/>
                    <w:rPr>
                      <w:szCs w:val="21"/>
                    </w:rPr>
                  </w:pPr>
                  <w:r>
                    <w:rPr>
                      <w:szCs w:val="21"/>
                    </w:rPr>
                    <w:t>加油机减振、降噪措施</w:t>
                  </w:r>
                </w:p>
              </w:tc>
              <w:tc>
                <w:tcPr>
                  <w:tcW w:w="4006" w:type="dxa"/>
                  <w:vAlign w:val="center"/>
                </w:tcPr>
                <w:p w:rsidR="00D05128" w:rsidRDefault="00C72E2D">
                  <w:pPr>
                    <w:pStyle w:val="aff9"/>
                    <w:spacing w:line="240" w:lineRule="auto"/>
                    <w:rPr>
                      <w:szCs w:val="21"/>
                    </w:rPr>
                  </w:pPr>
                  <w:r>
                    <w:rPr>
                      <w:szCs w:val="21"/>
                    </w:rPr>
                    <w:t>《工业企业厂界环境噪声排放标准》（</w:t>
                  </w:r>
                  <w:r>
                    <w:rPr>
                      <w:szCs w:val="21"/>
                    </w:rPr>
                    <w:t>GB12348-2008</w:t>
                  </w:r>
                  <w:r>
                    <w:rPr>
                      <w:szCs w:val="21"/>
                    </w:rPr>
                    <w:t>）中</w:t>
                  </w:r>
                  <w:r>
                    <w:rPr>
                      <w:szCs w:val="21"/>
                    </w:rPr>
                    <w:t>2</w:t>
                  </w:r>
                  <w:r>
                    <w:rPr>
                      <w:szCs w:val="21"/>
                    </w:rPr>
                    <w:t>类标准</w:t>
                  </w:r>
                </w:p>
              </w:tc>
            </w:tr>
            <w:tr w:rsidR="00D05128">
              <w:trPr>
                <w:trHeight w:val="340"/>
                <w:jc w:val="center"/>
              </w:trPr>
              <w:tc>
                <w:tcPr>
                  <w:tcW w:w="1668" w:type="dxa"/>
                  <w:vAlign w:val="center"/>
                </w:tcPr>
                <w:p w:rsidR="00D05128" w:rsidRDefault="00C72E2D">
                  <w:pPr>
                    <w:pStyle w:val="aff9"/>
                    <w:spacing w:line="240" w:lineRule="auto"/>
                    <w:rPr>
                      <w:szCs w:val="21"/>
                    </w:rPr>
                  </w:pPr>
                  <w:r>
                    <w:rPr>
                      <w:szCs w:val="21"/>
                    </w:rPr>
                    <w:t>油泥、废机油</w:t>
                  </w:r>
                </w:p>
              </w:tc>
              <w:tc>
                <w:tcPr>
                  <w:tcW w:w="2717" w:type="dxa"/>
                  <w:vAlign w:val="center"/>
                </w:tcPr>
                <w:p w:rsidR="00D05128" w:rsidRDefault="00C72E2D">
                  <w:pPr>
                    <w:pStyle w:val="aff9"/>
                    <w:spacing w:line="240" w:lineRule="auto"/>
                    <w:rPr>
                      <w:szCs w:val="21"/>
                    </w:rPr>
                  </w:pPr>
                  <w:r>
                    <w:rPr>
                      <w:szCs w:val="21"/>
                    </w:rPr>
                    <w:t>环保台账</w:t>
                  </w:r>
                </w:p>
              </w:tc>
              <w:tc>
                <w:tcPr>
                  <w:tcW w:w="4006" w:type="dxa"/>
                  <w:vAlign w:val="center"/>
                </w:tcPr>
                <w:p w:rsidR="00D05128" w:rsidRDefault="00C72E2D">
                  <w:pPr>
                    <w:pStyle w:val="aff9"/>
                    <w:spacing w:line="240" w:lineRule="auto"/>
                    <w:rPr>
                      <w:szCs w:val="21"/>
                    </w:rPr>
                  </w:pPr>
                  <w:r>
                    <w:rPr>
                      <w:szCs w:val="21"/>
                    </w:rPr>
                    <w:t>有处置资质的单位进行处置</w:t>
                  </w:r>
                </w:p>
              </w:tc>
            </w:tr>
          </w:tbl>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p w:rsidR="00D05128" w:rsidRDefault="00D05128">
            <w:pPr>
              <w:rPr>
                <w:kern w:val="0"/>
                <w:sz w:val="20"/>
              </w:rPr>
            </w:pPr>
          </w:p>
        </w:tc>
      </w:tr>
    </w:tbl>
    <w:p w:rsidR="00D05128" w:rsidRDefault="00C72E2D">
      <w:pPr>
        <w:outlineLvl w:val="2"/>
        <w:rPr>
          <w:b/>
          <w:sz w:val="32"/>
          <w:szCs w:val="24"/>
        </w:rPr>
      </w:pPr>
      <w:r>
        <w:rPr>
          <w:b/>
          <w:sz w:val="32"/>
          <w:szCs w:val="24"/>
        </w:rPr>
        <w:lastRenderedPageBreak/>
        <w:t>建设项目拟采取的防治措施及预期治理效果</w:t>
      </w:r>
    </w:p>
    <w:tbl>
      <w:tblPr>
        <w:tblW w:w="85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20"/>
        <w:gridCol w:w="1467"/>
        <w:gridCol w:w="1744"/>
        <w:gridCol w:w="2054"/>
        <w:gridCol w:w="2119"/>
      </w:tblGrid>
      <w:tr w:rsidR="00D05128">
        <w:trPr>
          <w:trHeight w:val="414"/>
          <w:jc w:val="center"/>
        </w:trPr>
        <w:tc>
          <w:tcPr>
            <w:tcW w:w="1120" w:type="dxa"/>
            <w:tcBorders>
              <w:tl2br w:val="single" w:sz="4" w:space="0" w:color="auto"/>
            </w:tcBorders>
          </w:tcPr>
          <w:p w:rsidR="00D05128" w:rsidRDefault="00C72E2D">
            <w:pPr>
              <w:snapToGrid w:val="0"/>
              <w:ind w:firstLineChars="200" w:firstLine="422"/>
              <w:rPr>
                <w:b/>
                <w:bCs/>
                <w:szCs w:val="21"/>
              </w:rPr>
            </w:pPr>
            <w:r>
              <w:rPr>
                <w:b/>
                <w:bCs/>
                <w:szCs w:val="21"/>
              </w:rPr>
              <w:t>内容</w:t>
            </w:r>
          </w:p>
          <w:p w:rsidR="00D05128" w:rsidRDefault="00C72E2D">
            <w:pPr>
              <w:snapToGrid w:val="0"/>
              <w:rPr>
                <w:b/>
                <w:bCs/>
                <w:szCs w:val="21"/>
              </w:rPr>
            </w:pPr>
            <w:r>
              <w:rPr>
                <w:b/>
                <w:bCs/>
                <w:szCs w:val="21"/>
              </w:rPr>
              <w:t>类型</w:t>
            </w:r>
          </w:p>
        </w:tc>
        <w:tc>
          <w:tcPr>
            <w:tcW w:w="1467" w:type="dxa"/>
            <w:vAlign w:val="center"/>
          </w:tcPr>
          <w:p w:rsidR="00D05128" w:rsidRDefault="00C72E2D">
            <w:pPr>
              <w:snapToGrid w:val="0"/>
              <w:jc w:val="center"/>
              <w:rPr>
                <w:b/>
                <w:bCs/>
                <w:szCs w:val="21"/>
              </w:rPr>
            </w:pPr>
            <w:r>
              <w:rPr>
                <w:b/>
                <w:bCs/>
                <w:szCs w:val="21"/>
              </w:rPr>
              <w:t>排放源</w:t>
            </w:r>
          </w:p>
          <w:p w:rsidR="00D05128" w:rsidRDefault="00C72E2D">
            <w:pPr>
              <w:snapToGrid w:val="0"/>
              <w:jc w:val="center"/>
              <w:rPr>
                <w:b/>
                <w:bCs/>
                <w:szCs w:val="21"/>
              </w:rPr>
            </w:pPr>
            <w:r>
              <w:rPr>
                <w:b/>
                <w:bCs/>
                <w:szCs w:val="21"/>
              </w:rPr>
              <w:t>（编号）</w:t>
            </w:r>
          </w:p>
        </w:tc>
        <w:tc>
          <w:tcPr>
            <w:tcW w:w="1744" w:type="dxa"/>
            <w:vAlign w:val="center"/>
          </w:tcPr>
          <w:p w:rsidR="00D05128" w:rsidRDefault="00C72E2D">
            <w:pPr>
              <w:snapToGrid w:val="0"/>
              <w:jc w:val="center"/>
              <w:rPr>
                <w:b/>
                <w:bCs/>
                <w:szCs w:val="21"/>
              </w:rPr>
            </w:pPr>
            <w:r>
              <w:rPr>
                <w:b/>
                <w:bCs/>
                <w:szCs w:val="21"/>
              </w:rPr>
              <w:t>污染物名称</w:t>
            </w:r>
          </w:p>
        </w:tc>
        <w:tc>
          <w:tcPr>
            <w:tcW w:w="2054" w:type="dxa"/>
            <w:vAlign w:val="center"/>
          </w:tcPr>
          <w:p w:rsidR="00D05128" w:rsidRDefault="00C72E2D">
            <w:pPr>
              <w:snapToGrid w:val="0"/>
              <w:jc w:val="center"/>
              <w:rPr>
                <w:b/>
                <w:bCs/>
                <w:szCs w:val="21"/>
              </w:rPr>
            </w:pPr>
            <w:r>
              <w:rPr>
                <w:b/>
                <w:bCs/>
                <w:szCs w:val="21"/>
              </w:rPr>
              <w:t>防治措施</w:t>
            </w:r>
          </w:p>
        </w:tc>
        <w:tc>
          <w:tcPr>
            <w:tcW w:w="2119" w:type="dxa"/>
            <w:vAlign w:val="center"/>
          </w:tcPr>
          <w:p w:rsidR="00D05128" w:rsidRDefault="00C72E2D">
            <w:pPr>
              <w:snapToGrid w:val="0"/>
              <w:jc w:val="center"/>
              <w:rPr>
                <w:b/>
                <w:bCs/>
                <w:szCs w:val="21"/>
              </w:rPr>
            </w:pPr>
            <w:r>
              <w:rPr>
                <w:b/>
                <w:bCs/>
                <w:szCs w:val="21"/>
              </w:rPr>
              <w:t>预期治理效果</w:t>
            </w:r>
          </w:p>
        </w:tc>
      </w:tr>
      <w:tr w:rsidR="00D05128">
        <w:trPr>
          <w:trHeight w:val="187"/>
          <w:jc w:val="center"/>
        </w:trPr>
        <w:tc>
          <w:tcPr>
            <w:tcW w:w="1120" w:type="dxa"/>
            <w:vMerge w:val="restart"/>
            <w:vAlign w:val="center"/>
          </w:tcPr>
          <w:p w:rsidR="00D05128" w:rsidRDefault="00C72E2D">
            <w:pPr>
              <w:snapToGrid w:val="0"/>
              <w:jc w:val="center"/>
              <w:rPr>
                <w:szCs w:val="21"/>
              </w:rPr>
            </w:pPr>
            <w:r>
              <w:rPr>
                <w:szCs w:val="21"/>
              </w:rPr>
              <w:t>大</w:t>
            </w:r>
          </w:p>
          <w:p w:rsidR="00D05128" w:rsidRDefault="00C72E2D">
            <w:pPr>
              <w:snapToGrid w:val="0"/>
              <w:jc w:val="center"/>
              <w:rPr>
                <w:szCs w:val="21"/>
              </w:rPr>
            </w:pPr>
            <w:r>
              <w:rPr>
                <w:szCs w:val="21"/>
              </w:rPr>
              <w:t>气</w:t>
            </w:r>
          </w:p>
          <w:p w:rsidR="00D05128" w:rsidRDefault="00C72E2D">
            <w:pPr>
              <w:snapToGrid w:val="0"/>
              <w:jc w:val="center"/>
              <w:rPr>
                <w:szCs w:val="21"/>
              </w:rPr>
            </w:pPr>
            <w:r>
              <w:rPr>
                <w:szCs w:val="21"/>
              </w:rPr>
              <w:t>污</w:t>
            </w:r>
          </w:p>
          <w:p w:rsidR="00D05128" w:rsidRDefault="00C72E2D">
            <w:pPr>
              <w:snapToGrid w:val="0"/>
              <w:jc w:val="center"/>
              <w:rPr>
                <w:szCs w:val="21"/>
              </w:rPr>
            </w:pPr>
            <w:r>
              <w:rPr>
                <w:szCs w:val="21"/>
              </w:rPr>
              <w:t>染</w:t>
            </w:r>
          </w:p>
        </w:tc>
        <w:tc>
          <w:tcPr>
            <w:tcW w:w="1467" w:type="dxa"/>
            <w:vAlign w:val="center"/>
          </w:tcPr>
          <w:p w:rsidR="00D05128" w:rsidRDefault="00C72E2D">
            <w:pPr>
              <w:pStyle w:val="aff9"/>
              <w:spacing w:line="240" w:lineRule="auto"/>
              <w:rPr>
                <w:szCs w:val="21"/>
              </w:rPr>
            </w:pPr>
            <w:r>
              <w:rPr>
                <w:szCs w:val="21"/>
              </w:rPr>
              <w:t>卸油（气）、储油（气）、加油（气）</w:t>
            </w:r>
          </w:p>
        </w:tc>
        <w:tc>
          <w:tcPr>
            <w:tcW w:w="1744" w:type="dxa"/>
            <w:shd w:val="clear" w:color="auto" w:fill="auto"/>
            <w:vAlign w:val="center"/>
          </w:tcPr>
          <w:p w:rsidR="00D05128" w:rsidRDefault="00C72E2D">
            <w:pPr>
              <w:pStyle w:val="aff9"/>
              <w:spacing w:line="240" w:lineRule="auto"/>
              <w:rPr>
                <w:szCs w:val="21"/>
              </w:rPr>
            </w:pPr>
            <w:r>
              <w:rPr>
                <w:szCs w:val="21"/>
              </w:rPr>
              <w:t>非甲烷总烃</w:t>
            </w:r>
          </w:p>
        </w:tc>
        <w:tc>
          <w:tcPr>
            <w:tcW w:w="2054" w:type="dxa"/>
            <w:vAlign w:val="center"/>
          </w:tcPr>
          <w:p w:rsidR="00D05128" w:rsidRDefault="00C72E2D">
            <w:pPr>
              <w:pStyle w:val="aff9"/>
              <w:spacing w:line="240" w:lineRule="auto"/>
              <w:rPr>
                <w:szCs w:val="21"/>
              </w:rPr>
            </w:pPr>
            <w:r>
              <w:rPr>
                <w:szCs w:val="21"/>
              </w:rPr>
              <w:t>二级油气</w:t>
            </w:r>
          </w:p>
          <w:p w:rsidR="00D05128" w:rsidRDefault="00C72E2D">
            <w:pPr>
              <w:pStyle w:val="aff9"/>
              <w:spacing w:line="240" w:lineRule="auto"/>
              <w:rPr>
                <w:szCs w:val="21"/>
              </w:rPr>
            </w:pPr>
            <w:r>
              <w:rPr>
                <w:szCs w:val="21"/>
              </w:rPr>
              <w:t>回收系统</w:t>
            </w:r>
          </w:p>
        </w:tc>
        <w:tc>
          <w:tcPr>
            <w:tcW w:w="2119" w:type="dxa"/>
            <w:vAlign w:val="center"/>
          </w:tcPr>
          <w:p w:rsidR="00D05128" w:rsidRDefault="00C72E2D">
            <w:pPr>
              <w:pStyle w:val="aff9"/>
              <w:spacing w:line="240" w:lineRule="auto"/>
              <w:rPr>
                <w:szCs w:val="21"/>
              </w:rPr>
            </w:pPr>
            <w:r>
              <w:rPr>
                <w:szCs w:val="21"/>
              </w:rPr>
              <w:t>达到《加油站大气污染物排放标准》（</w:t>
            </w:r>
            <w:r>
              <w:rPr>
                <w:szCs w:val="21"/>
              </w:rPr>
              <w:t>GB20952-2007</w:t>
            </w:r>
            <w:r>
              <w:rPr>
                <w:szCs w:val="21"/>
              </w:rPr>
              <w:t>）</w:t>
            </w:r>
          </w:p>
        </w:tc>
      </w:tr>
      <w:tr w:rsidR="00D05128">
        <w:trPr>
          <w:trHeight w:val="317"/>
          <w:jc w:val="center"/>
        </w:trPr>
        <w:tc>
          <w:tcPr>
            <w:tcW w:w="1120" w:type="dxa"/>
            <w:vMerge/>
            <w:vAlign w:val="center"/>
          </w:tcPr>
          <w:p w:rsidR="00D05128" w:rsidRDefault="00D05128">
            <w:pPr>
              <w:snapToGrid w:val="0"/>
              <w:jc w:val="center"/>
              <w:rPr>
                <w:szCs w:val="21"/>
              </w:rPr>
            </w:pPr>
          </w:p>
        </w:tc>
        <w:tc>
          <w:tcPr>
            <w:tcW w:w="1467" w:type="dxa"/>
            <w:vAlign w:val="center"/>
          </w:tcPr>
          <w:p w:rsidR="00D05128" w:rsidRDefault="00C72E2D">
            <w:pPr>
              <w:pStyle w:val="aff9"/>
              <w:spacing w:line="240" w:lineRule="auto"/>
              <w:rPr>
                <w:spacing w:val="15"/>
                <w:szCs w:val="21"/>
              </w:rPr>
            </w:pPr>
            <w:r>
              <w:rPr>
                <w:szCs w:val="21"/>
                <w:lang w:val="en-GB"/>
              </w:rPr>
              <w:t>汽车尾气</w:t>
            </w:r>
          </w:p>
        </w:tc>
        <w:tc>
          <w:tcPr>
            <w:tcW w:w="1744" w:type="dxa"/>
            <w:shd w:val="clear" w:color="auto" w:fill="auto"/>
            <w:vAlign w:val="center"/>
          </w:tcPr>
          <w:p w:rsidR="00D05128" w:rsidRDefault="00C72E2D">
            <w:pPr>
              <w:pStyle w:val="aff9"/>
              <w:spacing w:line="240" w:lineRule="auto"/>
              <w:rPr>
                <w:szCs w:val="21"/>
              </w:rPr>
            </w:pPr>
            <w:r>
              <w:rPr>
                <w:szCs w:val="21"/>
              </w:rPr>
              <w:t>HC</w:t>
            </w:r>
            <w:r>
              <w:rPr>
                <w:szCs w:val="21"/>
              </w:rPr>
              <w:t>、</w:t>
            </w:r>
            <w:r>
              <w:rPr>
                <w:szCs w:val="21"/>
              </w:rPr>
              <w:t>CO</w:t>
            </w:r>
            <w:r>
              <w:rPr>
                <w:szCs w:val="21"/>
              </w:rPr>
              <w:t>、</w:t>
            </w:r>
            <w:r>
              <w:rPr>
                <w:szCs w:val="21"/>
              </w:rPr>
              <w:t>NO</w:t>
            </w:r>
            <w:r>
              <w:rPr>
                <w:szCs w:val="21"/>
                <w:vertAlign w:val="subscript"/>
              </w:rPr>
              <w:t>2</w:t>
            </w:r>
          </w:p>
        </w:tc>
        <w:tc>
          <w:tcPr>
            <w:tcW w:w="2054" w:type="dxa"/>
            <w:vAlign w:val="center"/>
          </w:tcPr>
          <w:p w:rsidR="00D05128" w:rsidRDefault="00C72E2D">
            <w:pPr>
              <w:pStyle w:val="aff9"/>
              <w:spacing w:line="240" w:lineRule="auto"/>
              <w:rPr>
                <w:szCs w:val="21"/>
              </w:rPr>
            </w:pPr>
            <w:r>
              <w:rPr>
                <w:szCs w:val="21"/>
              </w:rPr>
              <w:t>加强管理</w:t>
            </w:r>
          </w:p>
        </w:tc>
        <w:tc>
          <w:tcPr>
            <w:tcW w:w="2119" w:type="dxa"/>
            <w:vAlign w:val="center"/>
          </w:tcPr>
          <w:p w:rsidR="00D05128" w:rsidRDefault="00C72E2D">
            <w:pPr>
              <w:pStyle w:val="aff9"/>
              <w:spacing w:line="240" w:lineRule="auto"/>
              <w:rPr>
                <w:szCs w:val="21"/>
              </w:rPr>
            </w:pPr>
            <w:r>
              <w:rPr>
                <w:szCs w:val="21"/>
              </w:rPr>
              <w:t>减轻对大气环境的影响</w:t>
            </w:r>
          </w:p>
        </w:tc>
      </w:tr>
      <w:tr w:rsidR="00D05128">
        <w:trPr>
          <w:trHeight w:val="527"/>
          <w:jc w:val="center"/>
        </w:trPr>
        <w:tc>
          <w:tcPr>
            <w:tcW w:w="1120" w:type="dxa"/>
            <w:vAlign w:val="center"/>
          </w:tcPr>
          <w:p w:rsidR="00D05128" w:rsidRDefault="00C72E2D">
            <w:pPr>
              <w:snapToGrid w:val="0"/>
              <w:jc w:val="center"/>
              <w:rPr>
                <w:szCs w:val="21"/>
              </w:rPr>
            </w:pPr>
            <w:r>
              <w:rPr>
                <w:szCs w:val="21"/>
              </w:rPr>
              <w:t>水</w:t>
            </w:r>
          </w:p>
          <w:p w:rsidR="00D05128" w:rsidRDefault="00C72E2D">
            <w:pPr>
              <w:snapToGrid w:val="0"/>
              <w:jc w:val="center"/>
              <w:rPr>
                <w:szCs w:val="21"/>
              </w:rPr>
            </w:pPr>
            <w:r>
              <w:rPr>
                <w:szCs w:val="21"/>
              </w:rPr>
              <w:t>污</w:t>
            </w:r>
          </w:p>
          <w:p w:rsidR="00D05128" w:rsidRDefault="00C72E2D">
            <w:pPr>
              <w:snapToGrid w:val="0"/>
              <w:jc w:val="center"/>
              <w:rPr>
                <w:szCs w:val="21"/>
              </w:rPr>
            </w:pPr>
            <w:r>
              <w:rPr>
                <w:szCs w:val="21"/>
              </w:rPr>
              <w:t>染</w:t>
            </w:r>
          </w:p>
          <w:p w:rsidR="00D05128" w:rsidRDefault="00C72E2D">
            <w:pPr>
              <w:snapToGrid w:val="0"/>
              <w:jc w:val="center"/>
              <w:rPr>
                <w:szCs w:val="21"/>
              </w:rPr>
            </w:pPr>
            <w:r>
              <w:rPr>
                <w:szCs w:val="21"/>
              </w:rPr>
              <w:t>物</w:t>
            </w:r>
          </w:p>
        </w:tc>
        <w:tc>
          <w:tcPr>
            <w:tcW w:w="1467" w:type="dxa"/>
            <w:vAlign w:val="center"/>
          </w:tcPr>
          <w:p w:rsidR="00D05128" w:rsidRDefault="00C72E2D">
            <w:pPr>
              <w:pStyle w:val="aff9"/>
              <w:spacing w:line="240" w:lineRule="auto"/>
              <w:rPr>
                <w:spacing w:val="15"/>
                <w:szCs w:val="21"/>
              </w:rPr>
            </w:pPr>
            <w:r>
              <w:rPr>
                <w:szCs w:val="21"/>
              </w:rPr>
              <w:t>生活污水</w:t>
            </w:r>
          </w:p>
        </w:tc>
        <w:tc>
          <w:tcPr>
            <w:tcW w:w="1744" w:type="dxa"/>
            <w:vAlign w:val="center"/>
          </w:tcPr>
          <w:p w:rsidR="00D05128" w:rsidRDefault="00C72E2D">
            <w:pPr>
              <w:pStyle w:val="aff9"/>
              <w:spacing w:line="240" w:lineRule="auto"/>
              <w:rPr>
                <w:spacing w:val="15"/>
                <w:szCs w:val="21"/>
              </w:rPr>
            </w:pPr>
            <w:r>
              <w:rPr>
                <w:szCs w:val="21"/>
              </w:rPr>
              <w:t>COD</w:t>
            </w:r>
            <w:r>
              <w:rPr>
                <w:spacing w:val="15"/>
                <w:szCs w:val="21"/>
              </w:rPr>
              <w:t>、</w:t>
            </w:r>
            <w:r>
              <w:rPr>
                <w:snapToGrid w:val="0"/>
                <w:szCs w:val="21"/>
              </w:rPr>
              <w:t>BOD</w:t>
            </w:r>
            <w:r>
              <w:rPr>
                <w:snapToGrid w:val="0"/>
                <w:szCs w:val="21"/>
              </w:rPr>
              <w:t>、</w:t>
            </w:r>
            <w:r>
              <w:rPr>
                <w:snapToGrid w:val="0"/>
                <w:szCs w:val="21"/>
              </w:rPr>
              <w:t>SS</w:t>
            </w:r>
            <w:r>
              <w:rPr>
                <w:spacing w:val="15"/>
                <w:szCs w:val="21"/>
              </w:rPr>
              <w:t>、</w:t>
            </w:r>
            <w:r>
              <w:rPr>
                <w:szCs w:val="21"/>
              </w:rPr>
              <w:t>氨氮</w:t>
            </w:r>
          </w:p>
        </w:tc>
        <w:tc>
          <w:tcPr>
            <w:tcW w:w="2054" w:type="dxa"/>
            <w:vAlign w:val="center"/>
          </w:tcPr>
          <w:p w:rsidR="00D05128" w:rsidRDefault="00C72E2D">
            <w:pPr>
              <w:pStyle w:val="aff9"/>
              <w:spacing w:line="240" w:lineRule="auto"/>
              <w:rPr>
                <w:szCs w:val="21"/>
              </w:rPr>
            </w:pPr>
            <w:r>
              <w:rPr>
                <w:szCs w:val="21"/>
              </w:rPr>
              <w:t>排入下水管网</w:t>
            </w:r>
          </w:p>
        </w:tc>
        <w:tc>
          <w:tcPr>
            <w:tcW w:w="2119" w:type="dxa"/>
            <w:vAlign w:val="center"/>
          </w:tcPr>
          <w:p w:rsidR="00D05128" w:rsidRDefault="00C72E2D">
            <w:pPr>
              <w:pStyle w:val="aff9"/>
              <w:spacing w:line="240" w:lineRule="auto"/>
              <w:rPr>
                <w:szCs w:val="21"/>
              </w:rPr>
            </w:pPr>
            <w:r>
              <w:rPr>
                <w:szCs w:val="21"/>
              </w:rPr>
              <w:t>达到《污水综合排放标准》（</w:t>
            </w:r>
            <w:r>
              <w:rPr>
                <w:szCs w:val="21"/>
              </w:rPr>
              <w:t>GB8978-1996</w:t>
            </w:r>
            <w:r>
              <w:rPr>
                <w:szCs w:val="21"/>
              </w:rPr>
              <w:t>）三级标准</w:t>
            </w:r>
          </w:p>
        </w:tc>
      </w:tr>
      <w:tr w:rsidR="00D05128">
        <w:trPr>
          <w:trHeight w:val="347"/>
          <w:jc w:val="center"/>
        </w:trPr>
        <w:tc>
          <w:tcPr>
            <w:tcW w:w="1120" w:type="dxa"/>
            <w:vMerge w:val="restart"/>
            <w:vAlign w:val="center"/>
          </w:tcPr>
          <w:p w:rsidR="00D05128" w:rsidRDefault="00C72E2D">
            <w:pPr>
              <w:snapToGrid w:val="0"/>
              <w:jc w:val="center"/>
              <w:rPr>
                <w:szCs w:val="21"/>
              </w:rPr>
            </w:pPr>
            <w:r>
              <w:rPr>
                <w:szCs w:val="21"/>
              </w:rPr>
              <w:t>固</w:t>
            </w:r>
          </w:p>
          <w:p w:rsidR="00D05128" w:rsidRDefault="00C72E2D">
            <w:pPr>
              <w:snapToGrid w:val="0"/>
              <w:jc w:val="center"/>
              <w:rPr>
                <w:szCs w:val="21"/>
              </w:rPr>
            </w:pPr>
            <w:r>
              <w:rPr>
                <w:szCs w:val="21"/>
              </w:rPr>
              <w:t>体</w:t>
            </w:r>
          </w:p>
          <w:p w:rsidR="00D05128" w:rsidRDefault="00C72E2D">
            <w:pPr>
              <w:snapToGrid w:val="0"/>
              <w:jc w:val="center"/>
              <w:rPr>
                <w:szCs w:val="21"/>
              </w:rPr>
            </w:pPr>
            <w:r>
              <w:rPr>
                <w:szCs w:val="21"/>
              </w:rPr>
              <w:t>废</w:t>
            </w:r>
          </w:p>
          <w:p w:rsidR="00D05128" w:rsidRDefault="00C72E2D">
            <w:pPr>
              <w:snapToGrid w:val="0"/>
              <w:jc w:val="center"/>
              <w:rPr>
                <w:szCs w:val="21"/>
              </w:rPr>
            </w:pPr>
            <w:r>
              <w:rPr>
                <w:szCs w:val="21"/>
              </w:rPr>
              <w:t>弃</w:t>
            </w:r>
          </w:p>
          <w:p w:rsidR="00D05128" w:rsidRDefault="00C72E2D">
            <w:pPr>
              <w:snapToGrid w:val="0"/>
              <w:jc w:val="center"/>
              <w:rPr>
                <w:szCs w:val="21"/>
              </w:rPr>
            </w:pPr>
            <w:r>
              <w:rPr>
                <w:szCs w:val="21"/>
              </w:rPr>
              <w:t>物</w:t>
            </w:r>
          </w:p>
        </w:tc>
        <w:tc>
          <w:tcPr>
            <w:tcW w:w="1467" w:type="dxa"/>
            <w:vAlign w:val="center"/>
          </w:tcPr>
          <w:p w:rsidR="00D05128" w:rsidRDefault="00C72E2D">
            <w:pPr>
              <w:pStyle w:val="aff9"/>
              <w:spacing w:line="240" w:lineRule="auto"/>
              <w:rPr>
                <w:szCs w:val="21"/>
              </w:rPr>
            </w:pPr>
            <w:r>
              <w:rPr>
                <w:szCs w:val="21"/>
              </w:rPr>
              <w:t>油罐清洗</w:t>
            </w:r>
          </w:p>
        </w:tc>
        <w:tc>
          <w:tcPr>
            <w:tcW w:w="1744" w:type="dxa"/>
            <w:vAlign w:val="center"/>
          </w:tcPr>
          <w:p w:rsidR="00D05128" w:rsidRDefault="00C72E2D">
            <w:pPr>
              <w:pStyle w:val="aff9"/>
              <w:spacing w:line="240" w:lineRule="auto"/>
              <w:rPr>
                <w:szCs w:val="21"/>
              </w:rPr>
            </w:pPr>
            <w:r>
              <w:rPr>
                <w:szCs w:val="21"/>
              </w:rPr>
              <w:t>废油渣、废水</w:t>
            </w:r>
          </w:p>
        </w:tc>
        <w:tc>
          <w:tcPr>
            <w:tcW w:w="2054" w:type="dxa"/>
            <w:vMerge w:val="restart"/>
            <w:shd w:val="clear" w:color="auto" w:fill="auto"/>
            <w:vAlign w:val="center"/>
          </w:tcPr>
          <w:p w:rsidR="00D05128" w:rsidRDefault="00C72E2D">
            <w:pPr>
              <w:pStyle w:val="aff9"/>
              <w:spacing w:line="240" w:lineRule="auto"/>
              <w:rPr>
                <w:szCs w:val="21"/>
              </w:rPr>
            </w:pPr>
            <w:r>
              <w:rPr>
                <w:szCs w:val="21"/>
              </w:rPr>
              <w:t>委托有资质的单位负责清理、回收</w:t>
            </w:r>
          </w:p>
        </w:tc>
        <w:tc>
          <w:tcPr>
            <w:tcW w:w="2119" w:type="dxa"/>
            <w:vMerge w:val="restart"/>
            <w:vAlign w:val="center"/>
          </w:tcPr>
          <w:p w:rsidR="00D05128" w:rsidRDefault="00C72E2D">
            <w:pPr>
              <w:jc w:val="center"/>
              <w:rPr>
                <w:szCs w:val="21"/>
              </w:rPr>
            </w:pPr>
            <w:r>
              <w:rPr>
                <w:szCs w:val="21"/>
              </w:rPr>
              <w:t>对环境影响较小</w:t>
            </w:r>
          </w:p>
        </w:tc>
      </w:tr>
      <w:tr w:rsidR="00D05128">
        <w:trPr>
          <w:trHeight w:val="90"/>
          <w:jc w:val="center"/>
        </w:trPr>
        <w:tc>
          <w:tcPr>
            <w:tcW w:w="1120" w:type="dxa"/>
            <w:vMerge/>
            <w:vAlign w:val="center"/>
          </w:tcPr>
          <w:p w:rsidR="00D05128" w:rsidRDefault="00D05128">
            <w:pPr>
              <w:snapToGrid w:val="0"/>
              <w:jc w:val="center"/>
              <w:rPr>
                <w:szCs w:val="21"/>
              </w:rPr>
            </w:pPr>
          </w:p>
        </w:tc>
        <w:tc>
          <w:tcPr>
            <w:tcW w:w="1467" w:type="dxa"/>
            <w:vAlign w:val="center"/>
          </w:tcPr>
          <w:p w:rsidR="00D05128" w:rsidRDefault="00C72E2D">
            <w:pPr>
              <w:jc w:val="center"/>
              <w:rPr>
                <w:szCs w:val="21"/>
              </w:rPr>
            </w:pPr>
            <w:r>
              <w:rPr>
                <w:szCs w:val="21"/>
              </w:rPr>
              <w:t>压缩机</w:t>
            </w:r>
          </w:p>
        </w:tc>
        <w:tc>
          <w:tcPr>
            <w:tcW w:w="1744" w:type="dxa"/>
            <w:tcBorders>
              <w:bottom w:val="single" w:sz="4" w:space="0" w:color="auto"/>
            </w:tcBorders>
            <w:vAlign w:val="center"/>
          </w:tcPr>
          <w:p w:rsidR="00D05128" w:rsidRDefault="00C72E2D">
            <w:pPr>
              <w:jc w:val="center"/>
              <w:rPr>
                <w:szCs w:val="21"/>
              </w:rPr>
            </w:pPr>
            <w:r>
              <w:rPr>
                <w:szCs w:val="21"/>
              </w:rPr>
              <w:t>废压缩机油</w:t>
            </w:r>
          </w:p>
        </w:tc>
        <w:tc>
          <w:tcPr>
            <w:tcW w:w="2054" w:type="dxa"/>
            <w:vMerge/>
            <w:tcBorders>
              <w:bottom w:val="single" w:sz="4" w:space="0" w:color="auto"/>
            </w:tcBorders>
            <w:shd w:val="clear" w:color="auto" w:fill="auto"/>
            <w:vAlign w:val="center"/>
          </w:tcPr>
          <w:p w:rsidR="00D05128" w:rsidRDefault="00D05128">
            <w:pPr>
              <w:jc w:val="center"/>
              <w:rPr>
                <w:szCs w:val="21"/>
              </w:rPr>
            </w:pPr>
          </w:p>
        </w:tc>
        <w:tc>
          <w:tcPr>
            <w:tcW w:w="2119" w:type="dxa"/>
            <w:vMerge/>
            <w:vAlign w:val="center"/>
          </w:tcPr>
          <w:p w:rsidR="00D05128" w:rsidRDefault="00D05128">
            <w:pPr>
              <w:rPr>
                <w:szCs w:val="21"/>
              </w:rPr>
            </w:pPr>
          </w:p>
        </w:tc>
      </w:tr>
      <w:tr w:rsidR="00D05128">
        <w:trPr>
          <w:trHeight w:val="90"/>
          <w:jc w:val="center"/>
        </w:trPr>
        <w:tc>
          <w:tcPr>
            <w:tcW w:w="1120" w:type="dxa"/>
            <w:vMerge/>
            <w:vAlign w:val="center"/>
          </w:tcPr>
          <w:p w:rsidR="00D05128" w:rsidRDefault="00D05128">
            <w:pPr>
              <w:snapToGrid w:val="0"/>
              <w:jc w:val="center"/>
              <w:rPr>
                <w:szCs w:val="21"/>
              </w:rPr>
            </w:pPr>
          </w:p>
        </w:tc>
        <w:tc>
          <w:tcPr>
            <w:tcW w:w="1467" w:type="dxa"/>
            <w:vAlign w:val="center"/>
          </w:tcPr>
          <w:p w:rsidR="00D05128" w:rsidRDefault="00C72E2D">
            <w:pPr>
              <w:jc w:val="center"/>
              <w:rPr>
                <w:szCs w:val="21"/>
              </w:rPr>
            </w:pPr>
            <w:r>
              <w:rPr>
                <w:szCs w:val="21"/>
              </w:rPr>
              <w:t>生活垃圾</w:t>
            </w:r>
          </w:p>
        </w:tc>
        <w:tc>
          <w:tcPr>
            <w:tcW w:w="1744" w:type="dxa"/>
            <w:tcBorders>
              <w:top w:val="single" w:sz="4" w:space="0" w:color="auto"/>
            </w:tcBorders>
            <w:vAlign w:val="center"/>
          </w:tcPr>
          <w:p w:rsidR="00D05128" w:rsidRDefault="00C72E2D">
            <w:pPr>
              <w:jc w:val="center"/>
              <w:rPr>
                <w:szCs w:val="21"/>
              </w:rPr>
            </w:pPr>
            <w:r>
              <w:rPr>
                <w:szCs w:val="21"/>
              </w:rPr>
              <w:t>生活垃圾</w:t>
            </w:r>
          </w:p>
        </w:tc>
        <w:tc>
          <w:tcPr>
            <w:tcW w:w="2054" w:type="dxa"/>
            <w:tcBorders>
              <w:top w:val="single" w:sz="4" w:space="0" w:color="auto"/>
            </w:tcBorders>
            <w:vAlign w:val="center"/>
          </w:tcPr>
          <w:p w:rsidR="00D05128" w:rsidRDefault="00C72E2D">
            <w:pPr>
              <w:jc w:val="center"/>
              <w:rPr>
                <w:szCs w:val="21"/>
              </w:rPr>
            </w:pPr>
            <w:r>
              <w:rPr>
                <w:szCs w:val="21"/>
              </w:rPr>
              <w:t>生活垃圾分类收集，委托环卫部门清运</w:t>
            </w:r>
          </w:p>
        </w:tc>
        <w:tc>
          <w:tcPr>
            <w:tcW w:w="2119" w:type="dxa"/>
            <w:vMerge/>
            <w:vAlign w:val="center"/>
          </w:tcPr>
          <w:p w:rsidR="00D05128" w:rsidRDefault="00D05128">
            <w:pPr>
              <w:rPr>
                <w:szCs w:val="21"/>
              </w:rPr>
            </w:pPr>
          </w:p>
        </w:tc>
      </w:tr>
      <w:tr w:rsidR="00D05128">
        <w:trPr>
          <w:trHeight w:val="90"/>
          <w:jc w:val="center"/>
        </w:trPr>
        <w:tc>
          <w:tcPr>
            <w:tcW w:w="1120" w:type="dxa"/>
            <w:vAlign w:val="center"/>
          </w:tcPr>
          <w:p w:rsidR="00D05128" w:rsidRDefault="00C72E2D">
            <w:pPr>
              <w:snapToGrid w:val="0"/>
              <w:jc w:val="center"/>
              <w:rPr>
                <w:szCs w:val="21"/>
              </w:rPr>
            </w:pPr>
            <w:r>
              <w:rPr>
                <w:szCs w:val="21"/>
              </w:rPr>
              <w:t>噪</w:t>
            </w:r>
          </w:p>
          <w:p w:rsidR="00D05128" w:rsidRDefault="00C72E2D">
            <w:pPr>
              <w:snapToGrid w:val="0"/>
              <w:jc w:val="center"/>
              <w:rPr>
                <w:szCs w:val="21"/>
              </w:rPr>
            </w:pPr>
            <w:r>
              <w:rPr>
                <w:szCs w:val="21"/>
              </w:rPr>
              <w:t>声</w:t>
            </w:r>
          </w:p>
        </w:tc>
        <w:tc>
          <w:tcPr>
            <w:tcW w:w="1467" w:type="dxa"/>
            <w:vAlign w:val="center"/>
          </w:tcPr>
          <w:p w:rsidR="00D05128" w:rsidRDefault="00C72E2D">
            <w:pPr>
              <w:pStyle w:val="aff9"/>
              <w:spacing w:line="240" w:lineRule="auto"/>
              <w:rPr>
                <w:szCs w:val="21"/>
              </w:rPr>
            </w:pPr>
            <w:r>
              <w:rPr>
                <w:szCs w:val="21"/>
              </w:rPr>
              <w:t>加油机</w:t>
            </w:r>
          </w:p>
          <w:p w:rsidR="00D05128" w:rsidRDefault="00C72E2D">
            <w:pPr>
              <w:pStyle w:val="aff9"/>
              <w:spacing w:line="240" w:lineRule="auto"/>
              <w:rPr>
                <w:szCs w:val="21"/>
              </w:rPr>
            </w:pPr>
            <w:r>
              <w:rPr>
                <w:szCs w:val="21"/>
              </w:rPr>
              <w:t>车辆</w:t>
            </w:r>
          </w:p>
        </w:tc>
        <w:tc>
          <w:tcPr>
            <w:tcW w:w="1744" w:type="dxa"/>
            <w:vAlign w:val="center"/>
          </w:tcPr>
          <w:p w:rsidR="00D05128" w:rsidRDefault="00C72E2D">
            <w:pPr>
              <w:pStyle w:val="aff9"/>
              <w:spacing w:line="240" w:lineRule="auto"/>
              <w:rPr>
                <w:szCs w:val="21"/>
              </w:rPr>
            </w:pPr>
            <w:r>
              <w:rPr>
                <w:szCs w:val="21"/>
              </w:rPr>
              <w:t>噪声</w:t>
            </w:r>
          </w:p>
        </w:tc>
        <w:tc>
          <w:tcPr>
            <w:tcW w:w="2054" w:type="dxa"/>
            <w:vAlign w:val="center"/>
          </w:tcPr>
          <w:p w:rsidR="00D05128" w:rsidRDefault="00C72E2D">
            <w:pPr>
              <w:pStyle w:val="aff9"/>
              <w:spacing w:line="240" w:lineRule="auto"/>
              <w:rPr>
                <w:szCs w:val="21"/>
              </w:rPr>
            </w:pPr>
            <w:r>
              <w:rPr>
                <w:szCs w:val="21"/>
              </w:rPr>
              <w:t>减振、消声措施</w:t>
            </w:r>
          </w:p>
        </w:tc>
        <w:tc>
          <w:tcPr>
            <w:tcW w:w="2119" w:type="dxa"/>
            <w:vAlign w:val="center"/>
          </w:tcPr>
          <w:p w:rsidR="00D05128" w:rsidRDefault="00C72E2D">
            <w:pPr>
              <w:pStyle w:val="aff9"/>
              <w:spacing w:line="240" w:lineRule="auto"/>
              <w:rPr>
                <w:szCs w:val="21"/>
              </w:rPr>
            </w:pPr>
            <w:r>
              <w:rPr>
                <w:szCs w:val="21"/>
              </w:rPr>
              <w:t>达到《工业企业厂界环境噪声排放标准》</w:t>
            </w:r>
            <w:r>
              <w:rPr>
                <w:szCs w:val="21"/>
              </w:rPr>
              <w:t>2</w:t>
            </w:r>
            <w:r>
              <w:rPr>
                <w:szCs w:val="21"/>
              </w:rPr>
              <w:t>类标准</w:t>
            </w:r>
          </w:p>
        </w:tc>
      </w:tr>
      <w:tr w:rsidR="00D05128">
        <w:trPr>
          <w:trHeight w:val="7556"/>
          <w:jc w:val="center"/>
        </w:trPr>
        <w:tc>
          <w:tcPr>
            <w:tcW w:w="8504" w:type="dxa"/>
            <w:gridSpan w:val="5"/>
          </w:tcPr>
          <w:p w:rsidR="00D05128" w:rsidRDefault="00C72E2D">
            <w:pPr>
              <w:spacing w:line="560" w:lineRule="exact"/>
              <w:rPr>
                <w:b/>
                <w:szCs w:val="21"/>
              </w:rPr>
            </w:pPr>
            <w:r>
              <w:rPr>
                <w:b/>
                <w:szCs w:val="21"/>
              </w:rPr>
              <w:t>生态保护措施及预期效果</w:t>
            </w:r>
          </w:p>
          <w:p w:rsidR="00D05128" w:rsidRDefault="00C72E2D">
            <w:pPr>
              <w:spacing w:line="360" w:lineRule="auto"/>
              <w:ind w:firstLine="482"/>
              <w:rPr>
                <w:bCs/>
                <w:sz w:val="24"/>
                <w:szCs w:val="24"/>
              </w:rPr>
            </w:pPr>
            <w:r>
              <w:rPr>
                <w:bCs/>
                <w:sz w:val="24"/>
                <w:szCs w:val="24"/>
              </w:rPr>
              <w:t>尽量减少水泥沥青覆盖地表，加大绿化面积，实行乔、灌、草相结合，以乔木为主，并注意绿化植物的多样性和适应性，同时注意与周围生态景观保持一致，实施平面绿化和主体绿化相结合，保持自然性，并与周围景观相融合，协调一致，形成生物进出廊道，提高生态效应。</w:t>
            </w:r>
          </w:p>
          <w:p w:rsidR="00D05128" w:rsidRDefault="00C72E2D">
            <w:pPr>
              <w:spacing w:line="360" w:lineRule="auto"/>
              <w:ind w:firstLine="482"/>
              <w:rPr>
                <w:bCs/>
                <w:sz w:val="24"/>
                <w:szCs w:val="24"/>
              </w:rPr>
            </w:pPr>
            <w:r>
              <w:rPr>
                <w:bCs/>
                <w:sz w:val="24"/>
                <w:szCs w:val="24"/>
              </w:rPr>
              <w:t>经合理绿化并采用积极有效的生态保护措施，生态环境的影响将会降低到最低水平。</w:t>
            </w:r>
          </w:p>
          <w:p w:rsidR="00D05128" w:rsidRDefault="00D05128">
            <w:pPr>
              <w:spacing w:line="360" w:lineRule="auto"/>
              <w:ind w:firstLine="482"/>
              <w:rPr>
                <w:bCs/>
                <w:sz w:val="24"/>
                <w:szCs w:val="24"/>
              </w:rPr>
            </w:pPr>
          </w:p>
          <w:p w:rsidR="00D05128" w:rsidRDefault="00D05128">
            <w:pPr>
              <w:spacing w:line="360" w:lineRule="auto"/>
              <w:ind w:firstLine="482"/>
              <w:rPr>
                <w:bCs/>
                <w:sz w:val="24"/>
                <w:szCs w:val="24"/>
              </w:rPr>
            </w:pPr>
          </w:p>
          <w:p w:rsidR="00D05128" w:rsidRDefault="00D05128">
            <w:pPr>
              <w:snapToGrid w:val="0"/>
              <w:rPr>
                <w:szCs w:val="21"/>
              </w:rPr>
            </w:pPr>
          </w:p>
        </w:tc>
      </w:tr>
    </w:tbl>
    <w:p w:rsidR="00D05128" w:rsidRDefault="00C72E2D">
      <w:pPr>
        <w:outlineLvl w:val="2"/>
        <w:rPr>
          <w:b/>
          <w:sz w:val="32"/>
          <w:szCs w:val="24"/>
        </w:rPr>
      </w:pPr>
      <w:r>
        <w:rPr>
          <w:b/>
          <w:sz w:val="32"/>
          <w:szCs w:val="24"/>
        </w:rPr>
        <w:lastRenderedPageBreak/>
        <w:t>环境风险评价</w:t>
      </w:r>
    </w:p>
    <w:tbl>
      <w:tblPr>
        <w:tblStyle w:val="aff4"/>
        <w:tblW w:w="8522" w:type="dxa"/>
        <w:tblLayout w:type="fixed"/>
        <w:tblLook w:val="04A0" w:firstRow="1" w:lastRow="0" w:firstColumn="1" w:lastColumn="0" w:noHBand="0" w:noVBand="1"/>
      </w:tblPr>
      <w:tblGrid>
        <w:gridCol w:w="8522"/>
      </w:tblGrid>
      <w:tr w:rsidR="00D05128">
        <w:trPr>
          <w:trHeight w:val="11189"/>
        </w:trPr>
        <w:tc>
          <w:tcPr>
            <w:tcW w:w="8522" w:type="dxa"/>
          </w:tcPr>
          <w:p w:rsidR="00D05128" w:rsidRDefault="00C72E2D">
            <w:pPr>
              <w:spacing w:line="360" w:lineRule="auto"/>
              <w:ind w:firstLineChars="200" w:firstLine="482"/>
              <w:rPr>
                <w:b/>
                <w:kern w:val="0"/>
                <w:sz w:val="24"/>
                <w:szCs w:val="24"/>
              </w:rPr>
            </w:pPr>
            <w:r>
              <w:rPr>
                <w:b/>
                <w:kern w:val="0"/>
                <w:sz w:val="24"/>
                <w:szCs w:val="24"/>
              </w:rPr>
              <w:t xml:space="preserve">1. </w:t>
            </w:r>
            <w:r>
              <w:rPr>
                <w:b/>
                <w:kern w:val="0"/>
                <w:sz w:val="24"/>
                <w:szCs w:val="24"/>
              </w:rPr>
              <w:t>评价目的</w:t>
            </w:r>
          </w:p>
          <w:p w:rsidR="00D05128" w:rsidRDefault="00C72E2D">
            <w:pPr>
              <w:spacing w:line="360" w:lineRule="auto"/>
              <w:ind w:firstLine="482"/>
              <w:rPr>
                <w:bCs/>
                <w:kern w:val="0"/>
                <w:sz w:val="24"/>
                <w:szCs w:val="24"/>
              </w:rPr>
            </w:pPr>
            <w:r>
              <w:rPr>
                <w:bCs/>
                <w:kern w:val="0"/>
                <w:sz w:val="24"/>
                <w:szCs w:val="24"/>
              </w:rPr>
              <w:t>分析和预测该项目存在的潜在危险、有害因素，工程运行期间可能发生的突发性事件和事故（一般不包括人为破坏及自然灾害），引起易燃易爆物质泄漏，可能造成的人身安全与环境影响损害程度，提出合理可行的防范、应急与减缓措施，以使本项目的环境风险尽可能降到最低。</w:t>
            </w:r>
          </w:p>
          <w:p w:rsidR="00D05128" w:rsidRDefault="00C72E2D">
            <w:pPr>
              <w:spacing w:line="360" w:lineRule="auto"/>
              <w:ind w:firstLineChars="200" w:firstLine="482"/>
              <w:rPr>
                <w:b/>
                <w:kern w:val="0"/>
                <w:sz w:val="24"/>
                <w:szCs w:val="24"/>
              </w:rPr>
            </w:pPr>
            <w:r>
              <w:rPr>
                <w:b/>
                <w:kern w:val="0"/>
                <w:sz w:val="24"/>
                <w:szCs w:val="24"/>
              </w:rPr>
              <w:t xml:space="preserve">2. </w:t>
            </w:r>
            <w:r>
              <w:rPr>
                <w:b/>
                <w:kern w:val="0"/>
                <w:sz w:val="24"/>
                <w:szCs w:val="24"/>
              </w:rPr>
              <w:t>评价重点</w:t>
            </w:r>
          </w:p>
          <w:p w:rsidR="00D05128" w:rsidRDefault="00C72E2D">
            <w:pPr>
              <w:spacing w:line="360" w:lineRule="auto"/>
              <w:ind w:firstLine="482"/>
              <w:rPr>
                <w:bCs/>
                <w:kern w:val="0"/>
                <w:sz w:val="24"/>
                <w:szCs w:val="24"/>
              </w:rPr>
            </w:pPr>
            <w:r>
              <w:rPr>
                <w:bCs/>
                <w:kern w:val="0"/>
                <w:sz w:val="24"/>
                <w:szCs w:val="24"/>
              </w:rPr>
              <w:t>分析、预测和评估该项目发生事故时对项目周围区域可能造成的影响程度和范围，并提出预防事故发生的措施。</w:t>
            </w:r>
          </w:p>
          <w:p w:rsidR="00D05128" w:rsidRDefault="00C72E2D">
            <w:pPr>
              <w:spacing w:line="360" w:lineRule="auto"/>
              <w:ind w:firstLineChars="200" w:firstLine="482"/>
              <w:rPr>
                <w:b/>
                <w:kern w:val="0"/>
                <w:sz w:val="24"/>
                <w:szCs w:val="24"/>
              </w:rPr>
            </w:pPr>
            <w:r>
              <w:rPr>
                <w:b/>
                <w:kern w:val="0"/>
                <w:sz w:val="24"/>
                <w:szCs w:val="24"/>
              </w:rPr>
              <w:t xml:space="preserve">3. </w:t>
            </w:r>
            <w:r>
              <w:rPr>
                <w:b/>
                <w:kern w:val="0"/>
                <w:sz w:val="24"/>
                <w:szCs w:val="24"/>
              </w:rPr>
              <w:t>主要物料的危险、有害因素分析</w:t>
            </w:r>
          </w:p>
          <w:p w:rsidR="00D05128" w:rsidRDefault="00C72E2D">
            <w:pPr>
              <w:spacing w:line="360" w:lineRule="auto"/>
              <w:ind w:firstLine="482"/>
              <w:rPr>
                <w:bCs/>
                <w:kern w:val="0"/>
                <w:sz w:val="24"/>
                <w:szCs w:val="24"/>
              </w:rPr>
            </w:pPr>
            <w:r>
              <w:rPr>
                <w:bCs/>
                <w:kern w:val="0"/>
                <w:sz w:val="24"/>
                <w:szCs w:val="24"/>
              </w:rPr>
              <w:t>本加油站储存的油品为汽油和柴油，储存的气体为天然气，均为烃类混合物，其危险特性和理化性质等分别如表</w:t>
            </w:r>
            <w:r>
              <w:rPr>
                <w:rFonts w:hint="eastAsia"/>
                <w:bCs/>
                <w:kern w:val="0"/>
                <w:sz w:val="24"/>
                <w:szCs w:val="24"/>
              </w:rPr>
              <w:t>17</w:t>
            </w:r>
            <w:r>
              <w:rPr>
                <w:bCs/>
                <w:kern w:val="0"/>
                <w:sz w:val="24"/>
                <w:szCs w:val="24"/>
              </w:rPr>
              <w:t>表</w:t>
            </w:r>
            <w:r>
              <w:rPr>
                <w:rFonts w:hint="eastAsia"/>
                <w:bCs/>
                <w:kern w:val="0"/>
                <w:sz w:val="24"/>
                <w:szCs w:val="24"/>
              </w:rPr>
              <w:t>18</w:t>
            </w:r>
            <w:r>
              <w:rPr>
                <w:bCs/>
                <w:kern w:val="0"/>
                <w:sz w:val="24"/>
                <w:szCs w:val="24"/>
              </w:rPr>
              <w:t>和表</w:t>
            </w:r>
            <w:r>
              <w:rPr>
                <w:rFonts w:hint="eastAsia"/>
                <w:bCs/>
                <w:kern w:val="0"/>
                <w:sz w:val="24"/>
                <w:szCs w:val="24"/>
              </w:rPr>
              <w:t>19</w:t>
            </w:r>
            <w:r>
              <w:rPr>
                <w:bCs/>
                <w:kern w:val="0"/>
                <w:sz w:val="24"/>
                <w:szCs w:val="24"/>
              </w:rPr>
              <w:t>所示。</w:t>
            </w:r>
          </w:p>
          <w:p w:rsidR="00D05128" w:rsidRDefault="00C72E2D">
            <w:pPr>
              <w:widowControl/>
              <w:jc w:val="center"/>
              <w:rPr>
                <w:b/>
                <w:color w:val="000000"/>
                <w:kern w:val="0"/>
                <w:sz w:val="24"/>
                <w:szCs w:val="24"/>
              </w:rPr>
            </w:pPr>
            <w:r>
              <w:rPr>
                <w:b/>
                <w:color w:val="000000"/>
                <w:kern w:val="0"/>
                <w:sz w:val="24"/>
                <w:szCs w:val="24"/>
              </w:rPr>
              <w:t>表</w:t>
            </w:r>
            <w:r>
              <w:rPr>
                <w:rFonts w:hint="eastAsia"/>
                <w:b/>
                <w:color w:val="000000"/>
                <w:kern w:val="0"/>
                <w:sz w:val="24"/>
                <w:szCs w:val="24"/>
              </w:rPr>
              <w:t>17</w:t>
            </w:r>
            <w:r>
              <w:rPr>
                <w:b/>
                <w:color w:val="000000"/>
                <w:kern w:val="0"/>
                <w:sz w:val="24"/>
                <w:szCs w:val="24"/>
              </w:rPr>
              <w:t xml:space="preserve">  </w:t>
            </w:r>
            <w:r>
              <w:rPr>
                <w:b/>
                <w:color w:val="000000"/>
                <w:kern w:val="0"/>
                <w:sz w:val="24"/>
                <w:szCs w:val="24"/>
              </w:rPr>
              <w:t>汽油的理化性质及危险特性表</w:t>
            </w:r>
          </w:p>
          <w:tbl>
            <w:tblPr>
              <w:tblStyle w:val="aff4"/>
              <w:tblW w:w="7775"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943"/>
              <w:gridCol w:w="1943"/>
              <w:gridCol w:w="1944"/>
              <w:gridCol w:w="1945"/>
            </w:tblGrid>
            <w:tr w:rsidR="00D05128">
              <w:trPr>
                <w:trHeight w:val="397"/>
                <w:jc w:val="center"/>
              </w:trPr>
              <w:tc>
                <w:tcPr>
                  <w:tcW w:w="7775" w:type="dxa"/>
                  <w:gridSpan w:val="4"/>
                  <w:vAlign w:val="center"/>
                </w:tcPr>
                <w:p w:rsidR="00D05128" w:rsidRDefault="00C72E2D">
                  <w:pPr>
                    <w:pStyle w:val="aff9"/>
                    <w:jc w:val="left"/>
                    <w:rPr>
                      <w:sz w:val="20"/>
                    </w:rPr>
                  </w:pPr>
                  <w:r>
                    <w:rPr>
                      <w:sz w:val="20"/>
                    </w:rPr>
                    <w:t>理化性质</w:t>
                  </w:r>
                </w:p>
              </w:tc>
            </w:tr>
            <w:tr w:rsidR="00D05128">
              <w:trPr>
                <w:trHeight w:val="397"/>
                <w:jc w:val="center"/>
              </w:trPr>
              <w:tc>
                <w:tcPr>
                  <w:tcW w:w="1943" w:type="dxa"/>
                  <w:vAlign w:val="center"/>
                </w:tcPr>
                <w:p w:rsidR="00D05128" w:rsidRDefault="00C72E2D">
                  <w:pPr>
                    <w:pStyle w:val="aff9"/>
                    <w:rPr>
                      <w:sz w:val="20"/>
                    </w:rPr>
                  </w:pPr>
                  <w:r>
                    <w:rPr>
                      <w:sz w:val="20"/>
                    </w:rPr>
                    <w:t>外观及性状</w:t>
                  </w:r>
                </w:p>
              </w:tc>
              <w:tc>
                <w:tcPr>
                  <w:tcW w:w="5832" w:type="dxa"/>
                  <w:gridSpan w:val="3"/>
                  <w:vAlign w:val="center"/>
                </w:tcPr>
                <w:p w:rsidR="00D05128" w:rsidRDefault="00C72E2D">
                  <w:pPr>
                    <w:pStyle w:val="aff9"/>
                    <w:jc w:val="both"/>
                    <w:rPr>
                      <w:sz w:val="20"/>
                    </w:rPr>
                  </w:pPr>
                  <w:r>
                    <w:rPr>
                      <w:sz w:val="20"/>
                    </w:rPr>
                    <w:t>无色或淡黄色易挥发液体，具有特殊臭味</w:t>
                  </w:r>
                </w:p>
              </w:tc>
            </w:tr>
            <w:tr w:rsidR="00D05128">
              <w:trPr>
                <w:trHeight w:val="397"/>
                <w:jc w:val="center"/>
              </w:trPr>
              <w:tc>
                <w:tcPr>
                  <w:tcW w:w="1943" w:type="dxa"/>
                  <w:vAlign w:val="center"/>
                </w:tcPr>
                <w:p w:rsidR="00D05128" w:rsidRDefault="00C72E2D">
                  <w:pPr>
                    <w:pStyle w:val="aff9"/>
                    <w:rPr>
                      <w:sz w:val="20"/>
                    </w:rPr>
                  </w:pPr>
                  <w:r>
                    <w:rPr>
                      <w:sz w:val="20"/>
                    </w:rPr>
                    <w:t>熔点（</w:t>
                  </w:r>
                  <w:r>
                    <w:rPr>
                      <w:sz w:val="20"/>
                    </w:rPr>
                    <w:t>℃</w:t>
                  </w:r>
                  <w:r>
                    <w:rPr>
                      <w:sz w:val="20"/>
                    </w:rPr>
                    <w:t>）</w:t>
                  </w:r>
                </w:p>
              </w:tc>
              <w:tc>
                <w:tcPr>
                  <w:tcW w:w="1943" w:type="dxa"/>
                  <w:vAlign w:val="center"/>
                </w:tcPr>
                <w:p w:rsidR="00D05128" w:rsidRDefault="00C72E2D">
                  <w:pPr>
                    <w:pStyle w:val="aff9"/>
                    <w:rPr>
                      <w:sz w:val="20"/>
                    </w:rPr>
                  </w:pPr>
                  <w:r>
                    <w:rPr>
                      <w:sz w:val="20"/>
                    </w:rPr>
                    <w:t>＜</w:t>
                  </w:r>
                  <w:r>
                    <w:rPr>
                      <w:sz w:val="20"/>
                    </w:rPr>
                    <w:t>-60</w:t>
                  </w:r>
                </w:p>
              </w:tc>
              <w:tc>
                <w:tcPr>
                  <w:tcW w:w="1944" w:type="dxa"/>
                  <w:vAlign w:val="center"/>
                </w:tcPr>
                <w:p w:rsidR="00D05128" w:rsidRDefault="00C72E2D">
                  <w:pPr>
                    <w:pStyle w:val="aff9"/>
                    <w:rPr>
                      <w:sz w:val="20"/>
                    </w:rPr>
                  </w:pPr>
                  <w:r>
                    <w:rPr>
                      <w:sz w:val="20"/>
                    </w:rPr>
                    <w:t>相对密度（水</w:t>
                  </w:r>
                  <w:r>
                    <w:rPr>
                      <w:sz w:val="20"/>
                    </w:rPr>
                    <w:t>=1</w:t>
                  </w:r>
                  <w:r>
                    <w:rPr>
                      <w:sz w:val="20"/>
                    </w:rPr>
                    <w:t>）</w:t>
                  </w:r>
                </w:p>
              </w:tc>
              <w:tc>
                <w:tcPr>
                  <w:tcW w:w="1945" w:type="dxa"/>
                  <w:vAlign w:val="center"/>
                </w:tcPr>
                <w:p w:rsidR="00D05128" w:rsidRDefault="00C72E2D">
                  <w:pPr>
                    <w:pStyle w:val="aff9"/>
                    <w:rPr>
                      <w:sz w:val="20"/>
                    </w:rPr>
                  </w:pPr>
                  <w:r>
                    <w:rPr>
                      <w:sz w:val="20"/>
                    </w:rPr>
                    <w:t>0.70-0.79</w:t>
                  </w:r>
                </w:p>
              </w:tc>
            </w:tr>
            <w:tr w:rsidR="00D05128">
              <w:trPr>
                <w:trHeight w:val="397"/>
                <w:jc w:val="center"/>
              </w:trPr>
              <w:tc>
                <w:tcPr>
                  <w:tcW w:w="1943" w:type="dxa"/>
                  <w:vAlign w:val="center"/>
                </w:tcPr>
                <w:p w:rsidR="00D05128" w:rsidRDefault="00C72E2D">
                  <w:pPr>
                    <w:pStyle w:val="aff9"/>
                    <w:rPr>
                      <w:sz w:val="20"/>
                    </w:rPr>
                  </w:pPr>
                  <w:r>
                    <w:rPr>
                      <w:sz w:val="20"/>
                    </w:rPr>
                    <w:t>闪点（</w:t>
                  </w:r>
                  <w:r>
                    <w:rPr>
                      <w:sz w:val="20"/>
                    </w:rPr>
                    <w:t>℃</w:t>
                  </w:r>
                  <w:r>
                    <w:rPr>
                      <w:sz w:val="20"/>
                    </w:rPr>
                    <w:t>）</w:t>
                  </w:r>
                </w:p>
              </w:tc>
              <w:tc>
                <w:tcPr>
                  <w:tcW w:w="1943" w:type="dxa"/>
                  <w:vAlign w:val="center"/>
                </w:tcPr>
                <w:p w:rsidR="00D05128" w:rsidRDefault="00C72E2D">
                  <w:pPr>
                    <w:pStyle w:val="aff9"/>
                    <w:rPr>
                      <w:sz w:val="20"/>
                    </w:rPr>
                  </w:pPr>
                  <w:r>
                    <w:rPr>
                      <w:sz w:val="20"/>
                    </w:rPr>
                    <w:t>-50</w:t>
                  </w:r>
                </w:p>
              </w:tc>
              <w:tc>
                <w:tcPr>
                  <w:tcW w:w="1944" w:type="dxa"/>
                  <w:vAlign w:val="center"/>
                </w:tcPr>
                <w:p w:rsidR="00D05128" w:rsidRDefault="00C72E2D">
                  <w:pPr>
                    <w:pStyle w:val="aff9"/>
                    <w:rPr>
                      <w:sz w:val="20"/>
                    </w:rPr>
                  </w:pPr>
                  <w:r>
                    <w:rPr>
                      <w:sz w:val="20"/>
                    </w:rPr>
                    <w:t>相对密度（空气</w:t>
                  </w:r>
                  <w:r>
                    <w:rPr>
                      <w:sz w:val="20"/>
                    </w:rPr>
                    <w:t>=1</w:t>
                  </w:r>
                  <w:r>
                    <w:rPr>
                      <w:sz w:val="20"/>
                    </w:rPr>
                    <w:t>）</w:t>
                  </w:r>
                </w:p>
              </w:tc>
              <w:tc>
                <w:tcPr>
                  <w:tcW w:w="1945" w:type="dxa"/>
                  <w:vAlign w:val="center"/>
                </w:tcPr>
                <w:p w:rsidR="00D05128" w:rsidRDefault="00C72E2D">
                  <w:pPr>
                    <w:pStyle w:val="aff9"/>
                    <w:rPr>
                      <w:sz w:val="20"/>
                    </w:rPr>
                  </w:pPr>
                  <w:r>
                    <w:rPr>
                      <w:sz w:val="20"/>
                    </w:rPr>
                    <w:t>3.5</w:t>
                  </w:r>
                </w:p>
              </w:tc>
            </w:tr>
            <w:tr w:rsidR="00D05128">
              <w:trPr>
                <w:trHeight w:val="397"/>
                <w:jc w:val="center"/>
              </w:trPr>
              <w:tc>
                <w:tcPr>
                  <w:tcW w:w="1943" w:type="dxa"/>
                  <w:vAlign w:val="center"/>
                </w:tcPr>
                <w:p w:rsidR="00D05128" w:rsidRDefault="00C72E2D">
                  <w:pPr>
                    <w:pStyle w:val="aff9"/>
                    <w:rPr>
                      <w:sz w:val="20"/>
                    </w:rPr>
                  </w:pPr>
                  <w:r>
                    <w:rPr>
                      <w:sz w:val="20"/>
                    </w:rPr>
                    <w:t>引燃温度（</w:t>
                  </w:r>
                  <w:r>
                    <w:rPr>
                      <w:sz w:val="20"/>
                    </w:rPr>
                    <w:t>℃</w:t>
                  </w:r>
                  <w:r>
                    <w:rPr>
                      <w:sz w:val="20"/>
                    </w:rPr>
                    <w:t>）</w:t>
                  </w:r>
                </w:p>
              </w:tc>
              <w:tc>
                <w:tcPr>
                  <w:tcW w:w="1943" w:type="dxa"/>
                  <w:vAlign w:val="center"/>
                </w:tcPr>
                <w:p w:rsidR="00D05128" w:rsidRDefault="00C72E2D">
                  <w:pPr>
                    <w:pStyle w:val="aff9"/>
                    <w:rPr>
                      <w:sz w:val="20"/>
                    </w:rPr>
                  </w:pPr>
                  <w:r>
                    <w:rPr>
                      <w:sz w:val="20"/>
                    </w:rPr>
                    <w:t>415-530</w:t>
                  </w:r>
                </w:p>
              </w:tc>
              <w:tc>
                <w:tcPr>
                  <w:tcW w:w="1944" w:type="dxa"/>
                  <w:vAlign w:val="center"/>
                </w:tcPr>
                <w:p w:rsidR="00D05128" w:rsidRDefault="00C72E2D">
                  <w:pPr>
                    <w:pStyle w:val="aff9"/>
                    <w:rPr>
                      <w:sz w:val="20"/>
                    </w:rPr>
                  </w:pPr>
                  <w:r>
                    <w:rPr>
                      <w:sz w:val="20"/>
                    </w:rPr>
                    <w:t>爆炸上限</w:t>
                  </w:r>
                  <w:r>
                    <w:rPr>
                      <w:sz w:val="20"/>
                    </w:rPr>
                    <w:t>%</w:t>
                  </w:r>
                  <w:r>
                    <w:rPr>
                      <w:sz w:val="20"/>
                    </w:rPr>
                    <w:t>（</w:t>
                  </w:r>
                  <w:r>
                    <w:rPr>
                      <w:sz w:val="20"/>
                    </w:rPr>
                    <w:t>V/V</w:t>
                  </w:r>
                  <w:r>
                    <w:rPr>
                      <w:sz w:val="20"/>
                    </w:rPr>
                    <w:t>）</w:t>
                  </w:r>
                </w:p>
              </w:tc>
              <w:tc>
                <w:tcPr>
                  <w:tcW w:w="1945" w:type="dxa"/>
                  <w:vAlign w:val="center"/>
                </w:tcPr>
                <w:p w:rsidR="00D05128" w:rsidRDefault="00C72E2D">
                  <w:pPr>
                    <w:pStyle w:val="aff9"/>
                    <w:rPr>
                      <w:sz w:val="20"/>
                    </w:rPr>
                  </w:pPr>
                  <w:r>
                    <w:rPr>
                      <w:sz w:val="20"/>
                    </w:rPr>
                    <w:t>6.0</w:t>
                  </w:r>
                </w:p>
              </w:tc>
            </w:tr>
            <w:tr w:rsidR="00D05128">
              <w:trPr>
                <w:trHeight w:val="397"/>
                <w:jc w:val="center"/>
              </w:trPr>
              <w:tc>
                <w:tcPr>
                  <w:tcW w:w="1943" w:type="dxa"/>
                  <w:vAlign w:val="center"/>
                </w:tcPr>
                <w:p w:rsidR="00D05128" w:rsidRDefault="00C72E2D">
                  <w:pPr>
                    <w:pStyle w:val="aff9"/>
                    <w:rPr>
                      <w:sz w:val="20"/>
                    </w:rPr>
                  </w:pPr>
                  <w:r>
                    <w:rPr>
                      <w:sz w:val="20"/>
                    </w:rPr>
                    <w:t>沸点（</w:t>
                  </w:r>
                  <w:r>
                    <w:rPr>
                      <w:sz w:val="20"/>
                    </w:rPr>
                    <w:t>℃</w:t>
                  </w:r>
                  <w:r>
                    <w:rPr>
                      <w:sz w:val="20"/>
                    </w:rPr>
                    <w:t>）</w:t>
                  </w:r>
                </w:p>
              </w:tc>
              <w:tc>
                <w:tcPr>
                  <w:tcW w:w="1943" w:type="dxa"/>
                  <w:vAlign w:val="center"/>
                </w:tcPr>
                <w:p w:rsidR="00D05128" w:rsidRDefault="00C72E2D">
                  <w:pPr>
                    <w:pStyle w:val="aff9"/>
                    <w:rPr>
                      <w:sz w:val="20"/>
                    </w:rPr>
                  </w:pPr>
                  <w:r>
                    <w:rPr>
                      <w:sz w:val="20"/>
                    </w:rPr>
                    <w:t>40-200</w:t>
                  </w:r>
                </w:p>
              </w:tc>
              <w:tc>
                <w:tcPr>
                  <w:tcW w:w="1944" w:type="dxa"/>
                  <w:vAlign w:val="center"/>
                </w:tcPr>
                <w:p w:rsidR="00D05128" w:rsidRDefault="00C72E2D">
                  <w:pPr>
                    <w:pStyle w:val="aff9"/>
                    <w:rPr>
                      <w:sz w:val="20"/>
                    </w:rPr>
                  </w:pPr>
                  <w:r>
                    <w:rPr>
                      <w:sz w:val="20"/>
                    </w:rPr>
                    <w:t>爆炸下限</w:t>
                  </w:r>
                  <w:r>
                    <w:rPr>
                      <w:sz w:val="20"/>
                    </w:rPr>
                    <w:t>%</w:t>
                  </w:r>
                  <w:r>
                    <w:rPr>
                      <w:sz w:val="20"/>
                    </w:rPr>
                    <w:t>（</w:t>
                  </w:r>
                  <w:r>
                    <w:rPr>
                      <w:sz w:val="20"/>
                    </w:rPr>
                    <w:t>V/V</w:t>
                  </w:r>
                  <w:r>
                    <w:rPr>
                      <w:sz w:val="20"/>
                    </w:rPr>
                    <w:t>）</w:t>
                  </w:r>
                </w:p>
              </w:tc>
              <w:tc>
                <w:tcPr>
                  <w:tcW w:w="1945" w:type="dxa"/>
                  <w:vAlign w:val="center"/>
                </w:tcPr>
                <w:p w:rsidR="00D05128" w:rsidRDefault="00C72E2D">
                  <w:pPr>
                    <w:pStyle w:val="aff9"/>
                    <w:rPr>
                      <w:sz w:val="20"/>
                    </w:rPr>
                  </w:pPr>
                  <w:r>
                    <w:rPr>
                      <w:sz w:val="20"/>
                    </w:rPr>
                    <w:t>1.3</w:t>
                  </w:r>
                </w:p>
              </w:tc>
            </w:tr>
            <w:tr w:rsidR="00D05128">
              <w:trPr>
                <w:trHeight w:val="397"/>
                <w:jc w:val="center"/>
              </w:trPr>
              <w:tc>
                <w:tcPr>
                  <w:tcW w:w="1943" w:type="dxa"/>
                  <w:vAlign w:val="center"/>
                </w:tcPr>
                <w:p w:rsidR="00D05128" w:rsidRDefault="00C72E2D">
                  <w:pPr>
                    <w:pStyle w:val="aff9"/>
                    <w:rPr>
                      <w:sz w:val="20"/>
                    </w:rPr>
                  </w:pPr>
                  <w:r>
                    <w:rPr>
                      <w:sz w:val="20"/>
                    </w:rPr>
                    <w:t>溶解性</w:t>
                  </w:r>
                </w:p>
              </w:tc>
              <w:tc>
                <w:tcPr>
                  <w:tcW w:w="5832" w:type="dxa"/>
                  <w:gridSpan w:val="3"/>
                  <w:vAlign w:val="center"/>
                </w:tcPr>
                <w:p w:rsidR="00D05128" w:rsidRDefault="00C72E2D">
                  <w:pPr>
                    <w:pStyle w:val="aff9"/>
                    <w:rPr>
                      <w:sz w:val="20"/>
                    </w:rPr>
                  </w:pPr>
                  <w:r>
                    <w:rPr>
                      <w:sz w:val="20"/>
                    </w:rPr>
                    <w:t>不溶于水、易溶于苯、二硫化碳、醇、易溶于脂肪</w:t>
                  </w:r>
                </w:p>
              </w:tc>
            </w:tr>
            <w:tr w:rsidR="00D05128">
              <w:trPr>
                <w:trHeight w:val="397"/>
                <w:jc w:val="center"/>
              </w:trPr>
              <w:tc>
                <w:tcPr>
                  <w:tcW w:w="1943" w:type="dxa"/>
                  <w:vAlign w:val="center"/>
                </w:tcPr>
                <w:p w:rsidR="00D05128" w:rsidRDefault="00C72E2D">
                  <w:pPr>
                    <w:pStyle w:val="aff9"/>
                    <w:rPr>
                      <w:sz w:val="20"/>
                    </w:rPr>
                  </w:pPr>
                  <w:r>
                    <w:rPr>
                      <w:sz w:val="20"/>
                    </w:rPr>
                    <w:t>主要用途</w:t>
                  </w:r>
                </w:p>
              </w:tc>
              <w:tc>
                <w:tcPr>
                  <w:tcW w:w="5832" w:type="dxa"/>
                  <w:gridSpan w:val="3"/>
                  <w:vAlign w:val="center"/>
                </w:tcPr>
                <w:p w:rsidR="00D05128" w:rsidRDefault="00C72E2D">
                  <w:pPr>
                    <w:pStyle w:val="aff9"/>
                    <w:jc w:val="both"/>
                    <w:rPr>
                      <w:sz w:val="20"/>
                    </w:rPr>
                  </w:pPr>
                  <w:r>
                    <w:rPr>
                      <w:sz w:val="20"/>
                    </w:rPr>
                    <w:t>主要用作汽油机的燃料，用于橡胶、制鞋、印刷、制革、等行业，也可用作机械零件的去污剂</w:t>
                  </w:r>
                </w:p>
              </w:tc>
            </w:tr>
            <w:tr w:rsidR="00D05128">
              <w:trPr>
                <w:trHeight w:val="397"/>
                <w:jc w:val="center"/>
              </w:trPr>
              <w:tc>
                <w:tcPr>
                  <w:tcW w:w="7775" w:type="dxa"/>
                  <w:gridSpan w:val="4"/>
                  <w:vAlign w:val="center"/>
                </w:tcPr>
                <w:p w:rsidR="00D05128" w:rsidRDefault="00C72E2D">
                  <w:pPr>
                    <w:pStyle w:val="aff9"/>
                    <w:jc w:val="left"/>
                    <w:rPr>
                      <w:sz w:val="20"/>
                    </w:rPr>
                  </w:pPr>
                  <w:r>
                    <w:rPr>
                      <w:sz w:val="20"/>
                    </w:rPr>
                    <w:t>危险性概述</w:t>
                  </w:r>
                </w:p>
              </w:tc>
            </w:tr>
            <w:tr w:rsidR="00D05128">
              <w:trPr>
                <w:trHeight w:val="397"/>
                <w:jc w:val="center"/>
              </w:trPr>
              <w:tc>
                <w:tcPr>
                  <w:tcW w:w="1943" w:type="dxa"/>
                  <w:vAlign w:val="center"/>
                </w:tcPr>
                <w:p w:rsidR="00D05128" w:rsidRDefault="00C72E2D">
                  <w:pPr>
                    <w:pStyle w:val="aff9"/>
                    <w:rPr>
                      <w:sz w:val="20"/>
                    </w:rPr>
                  </w:pPr>
                  <w:r>
                    <w:rPr>
                      <w:sz w:val="20"/>
                    </w:rPr>
                    <w:t>危险性类别</w:t>
                  </w:r>
                </w:p>
              </w:tc>
              <w:tc>
                <w:tcPr>
                  <w:tcW w:w="1943" w:type="dxa"/>
                  <w:vAlign w:val="center"/>
                </w:tcPr>
                <w:p w:rsidR="00D05128" w:rsidRDefault="00C72E2D">
                  <w:pPr>
                    <w:pStyle w:val="aff9"/>
                    <w:rPr>
                      <w:sz w:val="20"/>
                    </w:rPr>
                  </w:pPr>
                  <w:r>
                    <w:rPr>
                      <w:sz w:val="20"/>
                    </w:rPr>
                    <w:t>第</w:t>
                  </w:r>
                  <w:r>
                    <w:rPr>
                      <w:sz w:val="20"/>
                    </w:rPr>
                    <w:t>3.1</w:t>
                  </w:r>
                  <w:r>
                    <w:rPr>
                      <w:sz w:val="20"/>
                    </w:rPr>
                    <w:t>类低闪点易燃液体</w:t>
                  </w:r>
                </w:p>
              </w:tc>
              <w:tc>
                <w:tcPr>
                  <w:tcW w:w="1944" w:type="dxa"/>
                  <w:vAlign w:val="center"/>
                </w:tcPr>
                <w:p w:rsidR="00D05128" w:rsidRDefault="00C72E2D">
                  <w:pPr>
                    <w:pStyle w:val="aff9"/>
                    <w:rPr>
                      <w:sz w:val="20"/>
                    </w:rPr>
                  </w:pPr>
                  <w:r>
                    <w:rPr>
                      <w:sz w:val="20"/>
                    </w:rPr>
                    <w:t>燃爆危险</w:t>
                  </w:r>
                </w:p>
              </w:tc>
              <w:tc>
                <w:tcPr>
                  <w:tcW w:w="1945" w:type="dxa"/>
                  <w:vAlign w:val="center"/>
                </w:tcPr>
                <w:p w:rsidR="00D05128" w:rsidRDefault="00C72E2D">
                  <w:pPr>
                    <w:pStyle w:val="aff9"/>
                    <w:rPr>
                      <w:sz w:val="20"/>
                    </w:rPr>
                  </w:pPr>
                  <w:r>
                    <w:rPr>
                      <w:sz w:val="20"/>
                    </w:rPr>
                    <w:t>易燃</w:t>
                  </w:r>
                </w:p>
              </w:tc>
            </w:tr>
            <w:tr w:rsidR="00D05128">
              <w:trPr>
                <w:trHeight w:val="397"/>
                <w:jc w:val="center"/>
              </w:trPr>
              <w:tc>
                <w:tcPr>
                  <w:tcW w:w="1943" w:type="dxa"/>
                  <w:vAlign w:val="center"/>
                </w:tcPr>
                <w:p w:rsidR="00D05128" w:rsidRDefault="00C72E2D">
                  <w:pPr>
                    <w:pStyle w:val="aff9"/>
                    <w:rPr>
                      <w:sz w:val="20"/>
                    </w:rPr>
                  </w:pPr>
                  <w:r>
                    <w:rPr>
                      <w:sz w:val="20"/>
                    </w:rPr>
                    <w:t>侵入途径</w:t>
                  </w:r>
                </w:p>
              </w:tc>
              <w:tc>
                <w:tcPr>
                  <w:tcW w:w="1943" w:type="dxa"/>
                  <w:vAlign w:val="center"/>
                </w:tcPr>
                <w:p w:rsidR="00D05128" w:rsidRDefault="00C72E2D">
                  <w:pPr>
                    <w:pStyle w:val="aff9"/>
                    <w:rPr>
                      <w:sz w:val="20"/>
                    </w:rPr>
                  </w:pPr>
                  <w:r>
                    <w:rPr>
                      <w:sz w:val="20"/>
                    </w:rPr>
                    <w:t>吸入、食入、经皮吸收</w:t>
                  </w:r>
                </w:p>
              </w:tc>
              <w:tc>
                <w:tcPr>
                  <w:tcW w:w="1944" w:type="dxa"/>
                  <w:vAlign w:val="center"/>
                </w:tcPr>
                <w:p w:rsidR="00D05128" w:rsidRDefault="00C72E2D">
                  <w:pPr>
                    <w:pStyle w:val="aff9"/>
                    <w:rPr>
                      <w:sz w:val="20"/>
                    </w:rPr>
                  </w:pPr>
                  <w:r>
                    <w:rPr>
                      <w:sz w:val="20"/>
                    </w:rPr>
                    <w:t>有害燃烧产物</w:t>
                  </w:r>
                </w:p>
              </w:tc>
              <w:tc>
                <w:tcPr>
                  <w:tcW w:w="1945" w:type="dxa"/>
                  <w:vAlign w:val="center"/>
                </w:tcPr>
                <w:p w:rsidR="00D05128" w:rsidRDefault="00C72E2D">
                  <w:pPr>
                    <w:pStyle w:val="aff9"/>
                    <w:rPr>
                      <w:sz w:val="20"/>
                    </w:rPr>
                  </w:pPr>
                  <w:r>
                    <w:rPr>
                      <w:sz w:val="20"/>
                    </w:rPr>
                    <w:t>一氧化碳、二氧化碳</w:t>
                  </w:r>
                </w:p>
              </w:tc>
            </w:tr>
            <w:tr w:rsidR="00D05128">
              <w:trPr>
                <w:trHeight w:val="397"/>
                <w:jc w:val="center"/>
              </w:trPr>
              <w:tc>
                <w:tcPr>
                  <w:tcW w:w="1943" w:type="dxa"/>
                  <w:vAlign w:val="center"/>
                </w:tcPr>
                <w:p w:rsidR="00D05128" w:rsidRDefault="00C72E2D">
                  <w:pPr>
                    <w:pStyle w:val="aff9"/>
                    <w:rPr>
                      <w:sz w:val="20"/>
                    </w:rPr>
                  </w:pPr>
                  <w:r>
                    <w:rPr>
                      <w:sz w:val="20"/>
                    </w:rPr>
                    <w:t>健康危害</w:t>
                  </w:r>
                </w:p>
              </w:tc>
              <w:tc>
                <w:tcPr>
                  <w:tcW w:w="5832" w:type="dxa"/>
                  <w:gridSpan w:val="3"/>
                  <w:vAlign w:val="center"/>
                </w:tcPr>
                <w:p w:rsidR="00D05128" w:rsidRDefault="00C72E2D">
                  <w:pPr>
                    <w:pStyle w:val="aff9"/>
                    <w:rPr>
                      <w:sz w:val="20"/>
                    </w:rPr>
                  </w:pPr>
                  <w:r>
                    <w:rPr>
                      <w:sz w:val="20"/>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w:t>
                  </w:r>
                  <w:r>
                    <w:rPr>
                      <w:sz w:val="20"/>
                    </w:rPr>
                    <w:lastRenderedPageBreak/>
                    <w:t>害</w:t>
                  </w:r>
                </w:p>
              </w:tc>
            </w:tr>
            <w:tr w:rsidR="00D05128">
              <w:trPr>
                <w:trHeight w:val="397"/>
                <w:jc w:val="center"/>
              </w:trPr>
              <w:tc>
                <w:tcPr>
                  <w:tcW w:w="1943" w:type="dxa"/>
                  <w:vAlign w:val="center"/>
                </w:tcPr>
                <w:p w:rsidR="00D05128" w:rsidRDefault="00C72E2D">
                  <w:pPr>
                    <w:pStyle w:val="aff9"/>
                    <w:rPr>
                      <w:sz w:val="20"/>
                    </w:rPr>
                  </w:pPr>
                  <w:r>
                    <w:rPr>
                      <w:sz w:val="20"/>
                    </w:rPr>
                    <w:t>环境危害</w:t>
                  </w:r>
                </w:p>
              </w:tc>
              <w:tc>
                <w:tcPr>
                  <w:tcW w:w="5832" w:type="dxa"/>
                  <w:gridSpan w:val="3"/>
                  <w:vAlign w:val="center"/>
                </w:tcPr>
                <w:p w:rsidR="00D05128" w:rsidRDefault="00C72E2D">
                  <w:pPr>
                    <w:pStyle w:val="aff9"/>
                    <w:rPr>
                      <w:sz w:val="20"/>
                    </w:rPr>
                  </w:pPr>
                  <w:r>
                    <w:rPr>
                      <w:sz w:val="20"/>
                    </w:rPr>
                    <w:t>该物质对环境有危害，应特别注意对地表水、土壤、大气和饮用水的污染</w:t>
                  </w:r>
                </w:p>
              </w:tc>
            </w:tr>
            <w:tr w:rsidR="00D05128">
              <w:trPr>
                <w:trHeight w:val="397"/>
                <w:jc w:val="center"/>
              </w:trPr>
              <w:tc>
                <w:tcPr>
                  <w:tcW w:w="7775" w:type="dxa"/>
                  <w:gridSpan w:val="4"/>
                  <w:vAlign w:val="center"/>
                </w:tcPr>
                <w:p w:rsidR="00D05128" w:rsidRDefault="00C72E2D">
                  <w:pPr>
                    <w:pStyle w:val="aff9"/>
                    <w:jc w:val="both"/>
                    <w:rPr>
                      <w:sz w:val="20"/>
                    </w:rPr>
                  </w:pPr>
                  <w:r>
                    <w:rPr>
                      <w:sz w:val="20"/>
                    </w:rPr>
                    <w:t>稳定性及化学活性</w:t>
                  </w:r>
                </w:p>
              </w:tc>
            </w:tr>
            <w:tr w:rsidR="00D05128">
              <w:trPr>
                <w:trHeight w:val="397"/>
                <w:jc w:val="center"/>
              </w:trPr>
              <w:tc>
                <w:tcPr>
                  <w:tcW w:w="1943" w:type="dxa"/>
                  <w:vAlign w:val="center"/>
                </w:tcPr>
                <w:p w:rsidR="00D05128" w:rsidRDefault="00C72E2D">
                  <w:pPr>
                    <w:pStyle w:val="aff9"/>
                    <w:rPr>
                      <w:sz w:val="20"/>
                    </w:rPr>
                  </w:pPr>
                  <w:r>
                    <w:rPr>
                      <w:sz w:val="20"/>
                    </w:rPr>
                    <w:t>稳定性</w:t>
                  </w:r>
                </w:p>
              </w:tc>
              <w:tc>
                <w:tcPr>
                  <w:tcW w:w="1943" w:type="dxa"/>
                  <w:vAlign w:val="center"/>
                </w:tcPr>
                <w:p w:rsidR="00D05128" w:rsidRDefault="00C72E2D">
                  <w:pPr>
                    <w:pStyle w:val="aff9"/>
                    <w:rPr>
                      <w:sz w:val="20"/>
                    </w:rPr>
                  </w:pPr>
                  <w:r>
                    <w:rPr>
                      <w:sz w:val="20"/>
                    </w:rPr>
                    <w:t>稳定</w:t>
                  </w:r>
                </w:p>
              </w:tc>
              <w:tc>
                <w:tcPr>
                  <w:tcW w:w="1944" w:type="dxa"/>
                  <w:vAlign w:val="center"/>
                </w:tcPr>
                <w:p w:rsidR="00D05128" w:rsidRDefault="00C72E2D">
                  <w:pPr>
                    <w:pStyle w:val="aff9"/>
                    <w:rPr>
                      <w:sz w:val="20"/>
                    </w:rPr>
                  </w:pPr>
                  <w:r>
                    <w:rPr>
                      <w:sz w:val="20"/>
                    </w:rPr>
                    <w:t>避免接触的条件</w:t>
                  </w:r>
                </w:p>
              </w:tc>
              <w:tc>
                <w:tcPr>
                  <w:tcW w:w="1945" w:type="dxa"/>
                  <w:vAlign w:val="center"/>
                </w:tcPr>
                <w:p w:rsidR="00D05128" w:rsidRDefault="00C72E2D">
                  <w:pPr>
                    <w:pStyle w:val="aff9"/>
                    <w:rPr>
                      <w:sz w:val="20"/>
                    </w:rPr>
                  </w:pPr>
                  <w:r>
                    <w:rPr>
                      <w:sz w:val="20"/>
                    </w:rPr>
                    <w:t>明火、高热</w:t>
                  </w:r>
                </w:p>
              </w:tc>
            </w:tr>
            <w:tr w:rsidR="00D05128">
              <w:trPr>
                <w:trHeight w:val="397"/>
                <w:jc w:val="center"/>
              </w:trPr>
              <w:tc>
                <w:tcPr>
                  <w:tcW w:w="1943" w:type="dxa"/>
                  <w:vAlign w:val="center"/>
                </w:tcPr>
                <w:p w:rsidR="00D05128" w:rsidRDefault="00C72E2D">
                  <w:pPr>
                    <w:pStyle w:val="aff9"/>
                    <w:rPr>
                      <w:sz w:val="20"/>
                    </w:rPr>
                  </w:pPr>
                  <w:r>
                    <w:rPr>
                      <w:sz w:val="20"/>
                    </w:rPr>
                    <w:t>禁配物</w:t>
                  </w:r>
                </w:p>
              </w:tc>
              <w:tc>
                <w:tcPr>
                  <w:tcW w:w="1943" w:type="dxa"/>
                  <w:vAlign w:val="center"/>
                </w:tcPr>
                <w:p w:rsidR="00D05128" w:rsidRDefault="00C72E2D">
                  <w:pPr>
                    <w:pStyle w:val="aff9"/>
                    <w:rPr>
                      <w:sz w:val="20"/>
                    </w:rPr>
                  </w:pPr>
                  <w:r>
                    <w:rPr>
                      <w:sz w:val="20"/>
                    </w:rPr>
                    <w:t>强氧化剂</w:t>
                  </w:r>
                </w:p>
              </w:tc>
              <w:tc>
                <w:tcPr>
                  <w:tcW w:w="1944" w:type="dxa"/>
                  <w:vAlign w:val="center"/>
                </w:tcPr>
                <w:p w:rsidR="00D05128" w:rsidRDefault="00C72E2D">
                  <w:pPr>
                    <w:pStyle w:val="aff9"/>
                    <w:rPr>
                      <w:sz w:val="20"/>
                    </w:rPr>
                  </w:pPr>
                  <w:r>
                    <w:rPr>
                      <w:sz w:val="20"/>
                    </w:rPr>
                    <w:t>聚合危害</w:t>
                  </w:r>
                </w:p>
              </w:tc>
              <w:tc>
                <w:tcPr>
                  <w:tcW w:w="1945" w:type="dxa"/>
                  <w:vAlign w:val="center"/>
                </w:tcPr>
                <w:p w:rsidR="00D05128" w:rsidRDefault="00C72E2D">
                  <w:pPr>
                    <w:pStyle w:val="aff9"/>
                    <w:rPr>
                      <w:sz w:val="20"/>
                    </w:rPr>
                  </w:pPr>
                  <w:r>
                    <w:rPr>
                      <w:sz w:val="20"/>
                    </w:rPr>
                    <w:t>不聚合</w:t>
                  </w:r>
                </w:p>
              </w:tc>
            </w:tr>
            <w:tr w:rsidR="00D05128">
              <w:trPr>
                <w:trHeight w:val="397"/>
                <w:jc w:val="center"/>
              </w:trPr>
              <w:tc>
                <w:tcPr>
                  <w:tcW w:w="1943" w:type="dxa"/>
                  <w:vAlign w:val="center"/>
                </w:tcPr>
                <w:p w:rsidR="00D05128" w:rsidRDefault="00C72E2D">
                  <w:pPr>
                    <w:pStyle w:val="aff9"/>
                    <w:rPr>
                      <w:sz w:val="20"/>
                    </w:rPr>
                  </w:pPr>
                  <w:r>
                    <w:rPr>
                      <w:sz w:val="20"/>
                    </w:rPr>
                    <w:t>分解产物</w:t>
                  </w:r>
                </w:p>
              </w:tc>
              <w:tc>
                <w:tcPr>
                  <w:tcW w:w="5832" w:type="dxa"/>
                  <w:gridSpan w:val="3"/>
                  <w:vAlign w:val="center"/>
                </w:tcPr>
                <w:p w:rsidR="00D05128" w:rsidRDefault="00C72E2D">
                  <w:pPr>
                    <w:pStyle w:val="aff9"/>
                    <w:jc w:val="both"/>
                    <w:rPr>
                      <w:sz w:val="20"/>
                    </w:rPr>
                  </w:pPr>
                  <w:r>
                    <w:rPr>
                      <w:sz w:val="20"/>
                    </w:rPr>
                    <w:t>一氧化碳、二氧化碳</w:t>
                  </w:r>
                </w:p>
              </w:tc>
            </w:tr>
            <w:tr w:rsidR="00D05128">
              <w:trPr>
                <w:trHeight w:val="397"/>
                <w:jc w:val="center"/>
              </w:trPr>
              <w:tc>
                <w:tcPr>
                  <w:tcW w:w="7775" w:type="dxa"/>
                  <w:gridSpan w:val="4"/>
                  <w:vAlign w:val="center"/>
                </w:tcPr>
                <w:p w:rsidR="00D05128" w:rsidRDefault="00C72E2D">
                  <w:pPr>
                    <w:pStyle w:val="aff9"/>
                    <w:jc w:val="both"/>
                    <w:rPr>
                      <w:sz w:val="20"/>
                    </w:rPr>
                  </w:pPr>
                  <w:r>
                    <w:rPr>
                      <w:sz w:val="20"/>
                    </w:rPr>
                    <w:t>毒理学资料</w:t>
                  </w:r>
                </w:p>
              </w:tc>
            </w:tr>
            <w:tr w:rsidR="00D05128">
              <w:trPr>
                <w:trHeight w:val="397"/>
                <w:jc w:val="center"/>
              </w:trPr>
              <w:tc>
                <w:tcPr>
                  <w:tcW w:w="1943" w:type="dxa"/>
                  <w:vAlign w:val="center"/>
                </w:tcPr>
                <w:p w:rsidR="00D05128" w:rsidRDefault="00C72E2D">
                  <w:pPr>
                    <w:pStyle w:val="aff9"/>
                    <w:rPr>
                      <w:sz w:val="20"/>
                    </w:rPr>
                  </w:pPr>
                  <w:r>
                    <w:rPr>
                      <w:sz w:val="20"/>
                    </w:rPr>
                    <w:t>急性毒性</w:t>
                  </w:r>
                </w:p>
              </w:tc>
              <w:tc>
                <w:tcPr>
                  <w:tcW w:w="5832" w:type="dxa"/>
                  <w:gridSpan w:val="3"/>
                  <w:vAlign w:val="center"/>
                </w:tcPr>
                <w:p w:rsidR="00D05128" w:rsidRDefault="00C72E2D">
                  <w:pPr>
                    <w:pStyle w:val="aff9"/>
                    <w:jc w:val="both"/>
                    <w:rPr>
                      <w:sz w:val="20"/>
                    </w:rPr>
                  </w:pPr>
                  <w:r>
                    <w:rPr>
                      <w:sz w:val="20"/>
                    </w:rPr>
                    <w:t>LD</w:t>
                  </w:r>
                  <w:r>
                    <w:rPr>
                      <w:sz w:val="20"/>
                      <w:vertAlign w:val="subscript"/>
                    </w:rPr>
                    <w:t>50</w:t>
                  </w:r>
                  <w:r>
                    <w:rPr>
                      <w:sz w:val="20"/>
                    </w:rPr>
                    <w:t xml:space="preserve"> 67000mg/kg</w:t>
                  </w:r>
                  <w:r>
                    <w:rPr>
                      <w:sz w:val="20"/>
                    </w:rPr>
                    <w:t>（小鼠经口），（</w:t>
                  </w:r>
                  <w:r>
                    <w:rPr>
                      <w:sz w:val="20"/>
                    </w:rPr>
                    <w:t>120</w:t>
                  </w:r>
                  <w:r>
                    <w:rPr>
                      <w:sz w:val="20"/>
                    </w:rPr>
                    <w:t>号溶剂汽油）</w:t>
                  </w:r>
                </w:p>
                <w:p w:rsidR="00D05128" w:rsidRDefault="00C72E2D">
                  <w:pPr>
                    <w:pStyle w:val="aff9"/>
                    <w:jc w:val="both"/>
                    <w:rPr>
                      <w:sz w:val="20"/>
                    </w:rPr>
                  </w:pPr>
                  <w:r>
                    <w:rPr>
                      <w:sz w:val="20"/>
                    </w:rPr>
                    <w:t>LC</w:t>
                  </w:r>
                  <w:r>
                    <w:rPr>
                      <w:sz w:val="20"/>
                      <w:vertAlign w:val="subscript"/>
                    </w:rPr>
                    <w:t>50</w:t>
                  </w:r>
                  <w:r>
                    <w:rPr>
                      <w:sz w:val="20"/>
                    </w:rPr>
                    <w:t xml:space="preserve"> 103000mg/m3</w:t>
                  </w:r>
                  <w:r>
                    <w:rPr>
                      <w:sz w:val="20"/>
                    </w:rPr>
                    <w:t>小鼠，</w:t>
                  </w:r>
                  <w:r>
                    <w:rPr>
                      <w:sz w:val="20"/>
                    </w:rPr>
                    <w:t>2</w:t>
                  </w:r>
                  <w:r>
                    <w:rPr>
                      <w:sz w:val="20"/>
                    </w:rPr>
                    <w:t>小时（</w:t>
                  </w:r>
                  <w:r>
                    <w:rPr>
                      <w:sz w:val="20"/>
                    </w:rPr>
                    <w:t>120</w:t>
                  </w:r>
                  <w:r>
                    <w:rPr>
                      <w:sz w:val="20"/>
                    </w:rPr>
                    <w:t>号溶剂汽油）</w:t>
                  </w:r>
                </w:p>
              </w:tc>
            </w:tr>
            <w:tr w:rsidR="00D05128">
              <w:trPr>
                <w:trHeight w:val="397"/>
                <w:jc w:val="center"/>
              </w:trPr>
              <w:tc>
                <w:tcPr>
                  <w:tcW w:w="1943" w:type="dxa"/>
                  <w:vAlign w:val="center"/>
                </w:tcPr>
                <w:p w:rsidR="00D05128" w:rsidRDefault="00C72E2D">
                  <w:pPr>
                    <w:pStyle w:val="aff9"/>
                    <w:rPr>
                      <w:sz w:val="20"/>
                    </w:rPr>
                  </w:pPr>
                  <w:r>
                    <w:rPr>
                      <w:sz w:val="20"/>
                    </w:rPr>
                    <w:t>急性中毒</w:t>
                  </w:r>
                </w:p>
              </w:tc>
              <w:tc>
                <w:tcPr>
                  <w:tcW w:w="5832" w:type="dxa"/>
                  <w:gridSpan w:val="3"/>
                  <w:vAlign w:val="center"/>
                </w:tcPr>
                <w:p w:rsidR="00D05128" w:rsidRDefault="00C72E2D">
                  <w:pPr>
                    <w:pStyle w:val="aff9"/>
                    <w:jc w:val="both"/>
                    <w:rPr>
                      <w:sz w:val="20"/>
                    </w:rPr>
                  </w:pPr>
                  <w:r>
                    <w:rPr>
                      <w:sz w:val="20"/>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rsidR="00D05128">
              <w:trPr>
                <w:trHeight w:val="397"/>
                <w:jc w:val="center"/>
              </w:trPr>
              <w:tc>
                <w:tcPr>
                  <w:tcW w:w="1943" w:type="dxa"/>
                  <w:vAlign w:val="center"/>
                </w:tcPr>
                <w:p w:rsidR="00D05128" w:rsidRDefault="00C72E2D">
                  <w:pPr>
                    <w:pStyle w:val="aff9"/>
                    <w:rPr>
                      <w:sz w:val="20"/>
                    </w:rPr>
                  </w:pPr>
                  <w:r>
                    <w:rPr>
                      <w:sz w:val="20"/>
                    </w:rPr>
                    <w:t>慢性毒性</w:t>
                  </w:r>
                </w:p>
              </w:tc>
              <w:tc>
                <w:tcPr>
                  <w:tcW w:w="5832" w:type="dxa"/>
                  <w:gridSpan w:val="3"/>
                  <w:vAlign w:val="center"/>
                </w:tcPr>
                <w:p w:rsidR="00D05128" w:rsidRDefault="00C72E2D">
                  <w:pPr>
                    <w:pStyle w:val="aff9"/>
                    <w:jc w:val="both"/>
                    <w:rPr>
                      <w:sz w:val="20"/>
                    </w:rPr>
                  </w:pPr>
                  <w:r>
                    <w:rPr>
                      <w:sz w:val="20"/>
                    </w:rPr>
                    <w:t>神经衰弱综合症，周围神经病，皮肤损害</w:t>
                  </w:r>
                </w:p>
              </w:tc>
            </w:tr>
            <w:tr w:rsidR="00D05128">
              <w:trPr>
                <w:trHeight w:val="397"/>
                <w:jc w:val="center"/>
              </w:trPr>
              <w:tc>
                <w:tcPr>
                  <w:tcW w:w="1943" w:type="dxa"/>
                  <w:vAlign w:val="center"/>
                </w:tcPr>
                <w:p w:rsidR="00D05128" w:rsidRDefault="00C72E2D">
                  <w:pPr>
                    <w:pStyle w:val="aff9"/>
                    <w:rPr>
                      <w:sz w:val="20"/>
                    </w:rPr>
                  </w:pPr>
                  <w:r>
                    <w:rPr>
                      <w:sz w:val="20"/>
                    </w:rPr>
                    <w:t>刺激性</w:t>
                  </w:r>
                </w:p>
              </w:tc>
              <w:tc>
                <w:tcPr>
                  <w:tcW w:w="5832" w:type="dxa"/>
                  <w:gridSpan w:val="3"/>
                  <w:vAlign w:val="center"/>
                </w:tcPr>
                <w:p w:rsidR="00D05128" w:rsidRDefault="00C72E2D">
                  <w:pPr>
                    <w:pStyle w:val="aff9"/>
                    <w:jc w:val="both"/>
                    <w:rPr>
                      <w:sz w:val="20"/>
                    </w:rPr>
                  </w:pPr>
                  <w:r>
                    <w:rPr>
                      <w:sz w:val="20"/>
                    </w:rPr>
                    <w:t>人经眼：</w:t>
                  </w:r>
                  <w:r>
                    <w:rPr>
                      <w:sz w:val="20"/>
                    </w:rPr>
                    <w:t>140ppm</w:t>
                  </w:r>
                  <w:r>
                    <w:rPr>
                      <w:sz w:val="20"/>
                    </w:rPr>
                    <w:t>（</w:t>
                  </w:r>
                  <w:r>
                    <w:rPr>
                      <w:sz w:val="20"/>
                    </w:rPr>
                    <w:t>8</w:t>
                  </w:r>
                  <w:r>
                    <w:rPr>
                      <w:sz w:val="20"/>
                    </w:rPr>
                    <w:t>小时），轻度刺激</w:t>
                  </w:r>
                </w:p>
              </w:tc>
            </w:tr>
            <w:tr w:rsidR="00D05128">
              <w:trPr>
                <w:trHeight w:val="397"/>
                <w:jc w:val="center"/>
              </w:trPr>
              <w:tc>
                <w:tcPr>
                  <w:tcW w:w="1943" w:type="dxa"/>
                  <w:vAlign w:val="center"/>
                </w:tcPr>
                <w:p w:rsidR="00D05128" w:rsidRDefault="00C72E2D">
                  <w:pPr>
                    <w:pStyle w:val="aff9"/>
                    <w:rPr>
                      <w:sz w:val="20"/>
                    </w:rPr>
                  </w:pPr>
                  <w:r>
                    <w:rPr>
                      <w:sz w:val="20"/>
                    </w:rPr>
                    <w:t>最高容许浓度</w:t>
                  </w:r>
                </w:p>
              </w:tc>
              <w:tc>
                <w:tcPr>
                  <w:tcW w:w="5832" w:type="dxa"/>
                  <w:gridSpan w:val="3"/>
                  <w:vAlign w:val="center"/>
                </w:tcPr>
                <w:p w:rsidR="00D05128" w:rsidRDefault="00C72E2D">
                  <w:pPr>
                    <w:pStyle w:val="aff9"/>
                    <w:rPr>
                      <w:sz w:val="20"/>
                    </w:rPr>
                  </w:pPr>
                  <w:r>
                    <w:rPr>
                      <w:sz w:val="20"/>
                    </w:rPr>
                    <w:t>300mg/m</w:t>
                  </w:r>
                  <w:r>
                    <w:rPr>
                      <w:sz w:val="20"/>
                      <w:vertAlign w:val="superscript"/>
                    </w:rPr>
                    <w:t>3</w:t>
                  </w:r>
                </w:p>
              </w:tc>
            </w:tr>
          </w:tbl>
          <w:p w:rsidR="00D05128" w:rsidRDefault="00D05128">
            <w:pPr>
              <w:pStyle w:val="affc"/>
              <w:ind w:left="120" w:right="120"/>
              <w:rPr>
                <w:rFonts w:ascii="Times New Roman" w:hAnsi="Times New Roman" w:cs="Times New Roman"/>
                <w:kern w:val="0"/>
              </w:rPr>
            </w:pPr>
          </w:p>
          <w:p w:rsidR="00D05128" w:rsidRDefault="00C72E2D">
            <w:pPr>
              <w:widowControl/>
              <w:jc w:val="center"/>
              <w:rPr>
                <w:b/>
                <w:color w:val="000000"/>
                <w:kern w:val="0"/>
                <w:sz w:val="24"/>
                <w:szCs w:val="24"/>
              </w:rPr>
            </w:pPr>
            <w:r>
              <w:rPr>
                <w:b/>
                <w:color w:val="000000"/>
                <w:kern w:val="0"/>
                <w:sz w:val="24"/>
                <w:szCs w:val="24"/>
              </w:rPr>
              <w:t>表</w:t>
            </w:r>
            <w:r>
              <w:rPr>
                <w:rFonts w:hint="eastAsia"/>
                <w:b/>
                <w:color w:val="000000"/>
                <w:kern w:val="0"/>
                <w:sz w:val="24"/>
                <w:szCs w:val="24"/>
              </w:rPr>
              <w:t>18</w:t>
            </w:r>
            <w:r>
              <w:rPr>
                <w:b/>
                <w:color w:val="000000"/>
                <w:kern w:val="0"/>
                <w:sz w:val="24"/>
                <w:szCs w:val="24"/>
              </w:rPr>
              <w:t xml:space="preserve">  </w:t>
            </w:r>
            <w:r>
              <w:rPr>
                <w:b/>
                <w:color w:val="000000"/>
                <w:kern w:val="0"/>
                <w:sz w:val="24"/>
                <w:szCs w:val="24"/>
              </w:rPr>
              <w:t>柴油的理化性质及危险特性表</w:t>
            </w:r>
          </w:p>
          <w:tbl>
            <w:tblPr>
              <w:tblStyle w:val="aff4"/>
              <w:tblW w:w="7789"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947"/>
              <w:gridCol w:w="1947"/>
              <w:gridCol w:w="1947"/>
              <w:gridCol w:w="1948"/>
            </w:tblGrid>
            <w:tr w:rsidR="00D05128">
              <w:trPr>
                <w:trHeight w:val="395"/>
                <w:jc w:val="center"/>
              </w:trPr>
              <w:tc>
                <w:tcPr>
                  <w:tcW w:w="7789" w:type="dxa"/>
                  <w:gridSpan w:val="4"/>
                  <w:vAlign w:val="center"/>
                </w:tcPr>
                <w:p w:rsidR="00D05128" w:rsidRDefault="00C72E2D">
                  <w:pPr>
                    <w:pStyle w:val="aff9"/>
                    <w:jc w:val="both"/>
                    <w:rPr>
                      <w:sz w:val="20"/>
                    </w:rPr>
                  </w:pPr>
                  <w:r>
                    <w:rPr>
                      <w:sz w:val="20"/>
                    </w:rPr>
                    <w:t>理化性质</w:t>
                  </w:r>
                </w:p>
              </w:tc>
            </w:tr>
            <w:tr w:rsidR="00D05128">
              <w:trPr>
                <w:trHeight w:val="395"/>
                <w:jc w:val="center"/>
              </w:trPr>
              <w:tc>
                <w:tcPr>
                  <w:tcW w:w="1947" w:type="dxa"/>
                  <w:vAlign w:val="center"/>
                </w:tcPr>
                <w:p w:rsidR="00D05128" w:rsidRDefault="00C72E2D">
                  <w:pPr>
                    <w:pStyle w:val="aff9"/>
                    <w:rPr>
                      <w:sz w:val="20"/>
                    </w:rPr>
                  </w:pPr>
                  <w:r>
                    <w:rPr>
                      <w:sz w:val="20"/>
                    </w:rPr>
                    <w:t>外观及性状</w:t>
                  </w:r>
                </w:p>
              </w:tc>
              <w:tc>
                <w:tcPr>
                  <w:tcW w:w="5842" w:type="dxa"/>
                  <w:gridSpan w:val="3"/>
                  <w:vAlign w:val="center"/>
                </w:tcPr>
                <w:p w:rsidR="00D05128" w:rsidRDefault="00C72E2D">
                  <w:pPr>
                    <w:pStyle w:val="aff9"/>
                    <w:rPr>
                      <w:sz w:val="20"/>
                    </w:rPr>
                  </w:pPr>
                  <w:r>
                    <w:rPr>
                      <w:sz w:val="20"/>
                    </w:rPr>
                    <w:t>稍有粘性的棕色液体</w:t>
                  </w:r>
                </w:p>
              </w:tc>
            </w:tr>
            <w:tr w:rsidR="00D05128">
              <w:trPr>
                <w:trHeight w:val="395"/>
                <w:jc w:val="center"/>
              </w:trPr>
              <w:tc>
                <w:tcPr>
                  <w:tcW w:w="1947" w:type="dxa"/>
                  <w:vAlign w:val="center"/>
                </w:tcPr>
                <w:p w:rsidR="00D05128" w:rsidRDefault="00C72E2D">
                  <w:pPr>
                    <w:pStyle w:val="aff9"/>
                    <w:rPr>
                      <w:sz w:val="20"/>
                    </w:rPr>
                  </w:pPr>
                  <w:r>
                    <w:rPr>
                      <w:sz w:val="20"/>
                    </w:rPr>
                    <w:t>闪点（</w:t>
                  </w:r>
                  <w:r>
                    <w:rPr>
                      <w:sz w:val="20"/>
                    </w:rPr>
                    <w:t>℃</w:t>
                  </w:r>
                  <w:r>
                    <w:rPr>
                      <w:sz w:val="20"/>
                    </w:rPr>
                    <w:t>）</w:t>
                  </w:r>
                </w:p>
              </w:tc>
              <w:tc>
                <w:tcPr>
                  <w:tcW w:w="1947" w:type="dxa"/>
                  <w:vAlign w:val="center"/>
                </w:tcPr>
                <w:p w:rsidR="00D05128" w:rsidRDefault="00C72E2D">
                  <w:pPr>
                    <w:pStyle w:val="aff9"/>
                    <w:rPr>
                      <w:sz w:val="20"/>
                    </w:rPr>
                  </w:pPr>
                  <w:r>
                    <w:rPr>
                      <w:sz w:val="20"/>
                    </w:rPr>
                    <w:t>45-55</w:t>
                  </w:r>
                </w:p>
              </w:tc>
              <w:tc>
                <w:tcPr>
                  <w:tcW w:w="1947" w:type="dxa"/>
                  <w:vAlign w:val="center"/>
                </w:tcPr>
                <w:p w:rsidR="00D05128" w:rsidRDefault="00C72E2D">
                  <w:pPr>
                    <w:pStyle w:val="aff9"/>
                    <w:rPr>
                      <w:sz w:val="20"/>
                    </w:rPr>
                  </w:pPr>
                  <w:r>
                    <w:rPr>
                      <w:sz w:val="20"/>
                    </w:rPr>
                    <w:t>相对密度（水</w:t>
                  </w:r>
                  <w:r>
                    <w:rPr>
                      <w:sz w:val="20"/>
                    </w:rPr>
                    <w:t>=1</w:t>
                  </w:r>
                  <w:r>
                    <w:rPr>
                      <w:sz w:val="20"/>
                    </w:rPr>
                    <w:t>）</w:t>
                  </w:r>
                </w:p>
              </w:tc>
              <w:tc>
                <w:tcPr>
                  <w:tcW w:w="1948" w:type="dxa"/>
                  <w:vAlign w:val="center"/>
                </w:tcPr>
                <w:p w:rsidR="00D05128" w:rsidRDefault="00C72E2D">
                  <w:pPr>
                    <w:pStyle w:val="aff9"/>
                    <w:rPr>
                      <w:sz w:val="20"/>
                    </w:rPr>
                  </w:pPr>
                  <w:r>
                    <w:rPr>
                      <w:sz w:val="20"/>
                    </w:rPr>
                    <w:t>0.87-0.90</w:t>
                  </w:r>
                </w:p>
              </w:tc>
            </w:tr>
            <w:tr w:rsidR="00D05128">
              <w:trPr>
                <w:trHeight w:val="395"/>
                <w:jc w:val="center"/>
              </w:trPr>
              <w:tc>
                <w:tcPr>
                  <w:tcW w:w="1947" w:type="dxa"/>
                  <w:vAlign w:val="center"/>
                </w:tcPr>
                <w:p w:rsidR="00D05128" w:rsidRDefault="00C72E2D">
                  <w:pPr>
                    <w:pStyle w:val="aff9"/>
                    <w:rPr>
                      <w:sz w:val="20"/>
                    </w:rPr>
                  </w:pPr>
                  <w:r>
                    <w:rPr>
                      <w:sz w:val="20"/>
                    </w:rPr>
                    <w:t>沸点（</w:t>
                  </w:r>
                  <w:r>
                    <w:rPr>
                      <w:sz w:val="20"/>
                    </w:rPr>
                    <w:t>℃</w:t>
                  </w:r>
                  <w:r>
                    <w:rPr>
                      <w:sz w:val="20"/>
                    </w:rPr>
                    <w:t>）</w:t>
                  </w:r>
                </w:p>
              </w:tc>
              <w:tc>
                <w:tcPr>
                  <w:tcW w:w="1947" w:type="dxa"/>
                  <w:vAlign w:val="center"/>
                </w:tcPr>
                <w:p w:rsidR="00D05128" w:rsidRDefault="00C72E2D">
                  <w:pPr>
                    <w:pStyle w:val="aff9"/>
                    <w:rPr>
                      <w:sz w:val="20"/>
                    </w:rPr>
                  </w:pPr>
                  <w:r>
                    <w:rPr>
                      <w:sz w:val="20"/>
                    </w:rPr>
                    <w:t>200-350</w:t>
                  </w:r>
                </w:p>
              </w:tc>
              <w:tc>
                <w:tcPr>
                  <w:tcW w:w="1947" w:type="dxa"/>
                  <w:vAlign w:val="center"/>
                </w:tcPr>
                <w:p w:rsidR="00D05128" w:rsidRDefault="00C72E2D">
                  <w:pPr>
                    <w:pStyle w:val="aff9"/>
                    <w:rPr>
                      <w:sz w:val="20"/>
                    </w:rPr>
                  </w:pPr>
                  <w:r>
                    <w:rPr>
                      <w:sz w:val="20"/>
                    </w:rPr>
                    <w:t>爆炸上限</w:t>
                  </w:r>
                  <w:r>
                    <w:rPr>
                      <w:sz w:val="20"/>
                    </w:rPr>
                    <w:t>%</w:t>
                  </w:r>
                  <w:r>
                    <w:rPr>
                      <w:sz w:val="20"/>
                    </w:rPr>
                    <w:t>（</w:t>
                  </w:r>
                  <w:r>
                    <w:rPr>
                      <w:sz w:val="20"/>
                    </w:rPr>
                    <w:t>V/V</w:t>
                  </w:r>
                  <w:r>
                    <w:rPr>
                      <w:sz w:val="20"/>
                    </w:rPr>
                    <w:t>）</w:t>
                  </w:r>
                </w:p>
              </w:tc>
              <w:tc>
                <w:tcPr>
                  <w:tcW w:w="1948" w:type="dxa"/>
                  <w:vAlign w:val="center"/>
                </w:tcPr>
                <w:p w:rsidR="00D05128" w:rsidRDefault="00C72E2D">
                  <w:pPr>
                    <w:pStyle w:val="aff9"/>
                    <w:rPr>
                      <w:sz w:val="20"/>
                    </w:rPr>
                  </w:pPr>
                  <w:r>
                    <w:rPr>
                      <w:sz w:val="20"/>
                    </w:rPr>
                    <w:t>4.5</w:t>
                  </w:r>
                </w:p>
              </w:tc>
            </w:tr>
            <w:tr w:rsidR="00D05128">
              <w:trPr>
                <w:trHeight w:val="395"/>
                <w:jc w:val="center"/>
              </w:trPr>
              <w:tc>
                <w:tcPr>
                  <w:tcW w:w="1947" w:type="dxa"/>
                  <w:vAlign w:val="center"/>
                </w:tcPr>
                <w:p w:rsidR="00D05128" w:rsidRDefault="00C72E2D">
                  <w:pPr>
                    <w:pStyle w:val="aff9"/>
                    <w:rPr>
                      <w:sz w:val="20"/>
                    </w:rPr>
                  </w:pPr>
                  <w:r>
                    <w:rPr>
                      <w:sz w:val="20"/>
                    </w:rPr>
                    <w:t>自燃点（</w:t>
                  </w:r>
                  <w:r>
                    <w:rPr>
                      <w:sz w:val="20"/>
                    </w:rPr>
                    <w:t>℃</w:t>
                  </w:r>
                  <w:r>
                    <w:rPr>
                      <w:sz w:val="20"/>
                    </w:rPr>
                    <w:t>）</w:t>
                  </w:r>
                </w:p>
              </w:tc>
              <w:tc>
                <w:tcPr>
                  <w:tcW w:w="1947" w:type="dxa"/>
                  <w:vAlign w:val="center"/>
                </w:tcPr>
                <w:p w:rsidR="00D05128" w:rsidRDefault="00C72E2D">
                  <w:pPr>
                    <w:pStyle w:val="aff9"/>
                    <w:rPr>
                      <w:sz w:val="20"/>
                    </w:rPr>
                  </w:pPr>
                  <w:r>
                    <w:rPr>
                      <w:sz w:val="20"/>
                    </w:rPr>
                    <w:t>257</w:t>
                  </w:r>
                </w:p>
              </w:tc>
              <w:tc>
                <w:tcPr>
                  <w:tcW w:w="1947" w:type="dxa"/>
                  <w:vAlign w:val="center"/>
                </w:tcPr>
                <w:p w:rsidR="00D05128" w:rsidRDefault="00C72E2D">
                  <w:pPr>
                    <w:pStyle w:val="aff9"/>
                    <w:rPr>
                      <w:sz w:val="20"/>
                    </w:rPr>
                  </w:pPr>
                  <w:r>
                    <w:rPr>
                      <w:sz w:val="20"/>
                    </w:rPr>
                    <w:t>爆炸下限</w:t>
                  </w:r>
                  <w:r>
                    <w:rPr>
                      <w:sz w:val="20"/>
                    </w:rPr>
                    <w:t>%</w:t>
                  </w:r>
                  <w:r>
                    <w:rPr>
                      <w:sz w:val="20"/>
                    </w:rPr>
                    <w:t>（</w:t>
                  </w:r>
                  <w:r>
                    <w:rPr>
                      <w:sz w:val="20"/>
                    </w:rPr>
                    <w:t>V/V</w:t>
                  </w:r>
                  <w:r>
                    <w:rPr>
                      <w:sz w:val="20"/>
                    </w:rPr>
                    <w:t>）</w:t>
                  </w:r>
                </w:p>
              </w:tc>
              <w:tc>
                <w:tcPr>
                  <w:tcW w:w="1948" w:type="dxa"/>
                  <w:vAlign w:val="center"/>
                </w:tcPr>
                <w:p w:rsidR="00D05128" w:rsidRDefault="00C72E2D">
                  <w:pPr>
                    <w:pStyle w:val="aff9"/>
                    <w:rPr>
                      <w:sz w:val="20"/>
                    </w:rPr>
                  </w:pPr>
                  <w:r>
                    <w:rPr>
                      <w:sz w:val="20"/>
                    </w:rPr>
                    <w:t>1.5</w:t>
                  </w:r>
                </w:p>
              </w:tc>
            </w:tr>
            <w:tr w:rsidR="00D05128">
              <w:trPr>
                <w:trHeight w:val="395"/>
                <w:jc w:val="center"/>
              </w:trPr>
              <w:tc>
                <w:tcPr>
                  <w:tcW w:w="1947" w:type="dxa"/>
                  <w:vAlign w:val="center"/>
                </w:tcPr>
                <w:p w:rsidR="00D05128" w:rsidRDefault="00C72E2D">
                  <w:pPr>
                    <w:pStyle w:val="aff9"/>
                    <w:rPr>
                      <w:sz w:val="20"/>
                    </w:rPr>
                  </w:pPr>
                  <w:r>
                    <w:rPr>
                      <w:sz w:val="20"/>
                    </w:rPr>
                    <w:t>溶解性</w:t>
                  </w:r>
                </w:p>
              </w:tc>
              <w:tc>
                <w:tcPr>
                  <w:tcW w:w="5842" w:type="dxa"/>
                  <w:gridSpan w:val="3"/>
                  <w:vAlign w:val="center"/>
                </w:tcPr>
                <w:p w:rsidR="00D05128" w:rsidRDefault="00C72E2D">
                  <w:pPr>
                    <w:pStyle w:val="aff9"/>
                    <w:jc w:val="both"/>
                    <w:rPr>
                      <w:sz w:val="20"/>
                    </w:rPr>
                  </w:pPr>
                  <w:r>
                    <w:rPr>
                      <w:sz w:val="20"/>
                    </w:rPr>
                    <w:t>不溶于水、易溶于苯、二硫化碳、醇、易溶于脂肪</w:t>
                  </w:r>
                </w:p>
              </w:tc>
            </w:tr>
            <w:tr w:rsidR="00D05128">
              <w:trPr>
                <w:trHeight w:val="395"/>
                <w:jc w:val="center"/>
              </w:trPr>
              <w:tc>
                <w:tcPr>
                  <w:tcW w:w="1947" w:type="dxa"/>
                  <w:vAlign w:val="center"/>
                </w:tcPr>
                <w:p w:rsidR="00D05128" w:rsidRDefault="00C72E2D">
                  <w:pPr>
                    <w:pStyle w:val="aff9"/>
                    <w:rPr>
                      <w:sz w:val="20"/>
                    </w:rPr>
                  </w:pPr>
                  <w:r>
                    <w:rPr>
                      <w:sz w:val="20"/>
                    </w:rPr>
                    <w:t>主要用途</w:t>
                  </w:r>
                </w:p>
              </w:tc>
              <w:tc>
                <w:tcPr>
                  <w:tcW w:w="5842" w:type="dxa"/>
                  <w:gridSpan w:val="3"/>
                  <w:vAlign w:val="center"/>
                </w:tcPr>
                <w:p w:rsidR="00D05128" w:rsidRDefault="00C72E2D">
                  <w:pPr>
                    <w:pStyle w:val="aff9"/>
                    <w:jc w:val="both"/>
                    <w:rPr>
                      <w:sz w:val="20"/>
                    </w:rPr>
                  </w:pPr>
                  <w:r>
                    <w:rPr>
                      <w:sz w:val="20"/>
                    </w:rPr>
                    <w:t>用作柴油机的燃料等</w:t>
                  </w:r>
                </w:p>
              </w:tc>
            </w:tr>
            <w:tr w:rsidR="00D05128">
              <w:trPr>
                <w:trHeight w:val="395"/>
                <w:jc w:val="center"/>
              </w:trPr>
              <w:tc>
                <w:tcPr>
                  <w:tcW w:w="7789" w:type="dxa"/>
                  <w:gridSpan w:val="4"/>
                  <w:vAlign w:val="center"/>
                </w:tcPr>
                <w:p w:rsidR="00D05128" w:rsidRDefault="00C72E2D">
                  <w:pPr>
                    <w:pStyle w:val="aff9"/>
                    <w:jc w:val="both"/>
                    <w:rPr>
                      <w:sz w:val="20"/>
                    </w:rPr>
                  </w:pPr>
                  <w:r>
                    <w:rPr>
                      <w:sz w:val="20"/>
                    </w:rPr>
                    <w:t>危险性概述</w:t>
                  </w:r>
                </w:p>
              </w:tc>
            </w:tr>
            <w:tr w:rsidR="00D05128">
              <w:trPr>
                <w:trHeight w:val="395"/>
                <w:jc w:val="center"/>
              </w:trPr>
              <w:tc>
                <w:tcPr>
                  <w:tcW w:w="1947" w:type="dxa"/>
                  <w:vAlign w:val="center"/>
                </w:tcPr>
                <w:p w:rsidR="00D05128" w:rsidRDefault="00C72E2D">
                  <w:pPr>
                    <w:pStyle w:val="aff9"/>
                    <w:rPr>
                      <w:sz w:val="20"/>
                    </w:rPr>
                  </w:pPr>
                  <w:r>
                    <w:rPr>
                      <w:sz w:val="20"/>
                    </w:rPr>
                    <w:t>危险性类别</w:t>
                  </w:r>
                </w:p>
              </w:tc>
              <w:tc>
                <w:tcPr>
                  <w:tcW w:w="1947" w:type="dxa"/>
                  <w:vAlign w:val="center"/>
                </w:tcPr>
                <w:p w:rsidR="00D05128" w:rsidRDefault="00C72E2D">
                  <w:pPr>
                    <w:pStyle w:val="aff9"/>
                    <w:rPr>
                      <w:sz w:val="20"/>
                    </w:rPr>
                  </w:pPr>
                  <w:r>
                    <w:rPr>
                      <w:sz w:val="20"/>
                    </w:rPr>
                    <w:t>第</w:t>
                  </w:r>
                  <w:r>
                    <w:rPr>
                      <w:sz w:val="20"/>
                    </w:rPr>
                    <w:t>3.3</w:t>
                  </w:r>
                  <w:r>
                    <w:rPr>
                      <w:sz w:val="20"/>
                    </w:rPr>
                    <w:t>类高闪点易燃液体</w:t>
                  </w:r>
                </w:p>
              </w:tc>
              <w:tc>
                <w:tcPr>
                  <w:tcW w:w="1947" w:type="dxa"/>
                  <w:vAlign w:val="center"/>
                </w:tcPr>
                <w:p w:rsidR="00D05128" w:rsidRDefault="00C72E2D">
                  <w:pPr>
                    <w:pStyle w:val="aff9"/>
                    <w:rPr>
                      <w:sz w:val="20"/>
                    </w:rPr>
                  </w:pPr>
                  <w:r>
                    <w:rPr>
                      <w:sz w:val="20"/>
                    </w:rPr>
                    <w:t>燃爆危险</w:t>
                  </w:r>
                </w:p>
              </w:tc>
              <w:tc>
                <w:tcPr>
                  <w:tcW w:w="1948" w:type="dxa"/>
                  <w:vAlign w:val="center"/>
                </w:tcPr>
                <w:p w:rsidR="00D05128" w:rsidRDefault="00C72E2D">
                  <w:pPr>
                    <w:pStyle w:val="aff9"/>
                    <w:rPr>
                      <w:sz w:val="20"/>
                    </w:rPr>
                  </w:pPr>
                  <w:r>
                    <w:rPr>
                      <w:sz w:val="20"/>
                    </w:rPr>
                    <w:t>易燃</w:t>
                  </w:r>
                </w:p>
              </w:tc>
            </w:tr>
            <w:tr w:rsidR="00D05128">
              <w:trPr>
                <w:trHeight w:val="395"/>
                <w:jc w:val="center"/>
              </w:trPr>
              <w:tc>
                <w:tcPr>
                  <w:tcW w:w="1947" w:type="dxa"/>
                  <w:vAlign w:val="center"/>
                </w:tcPr>
                <w:p w:rsidR="00D05128" w:rsidRDefault="00C72E2D">
                  <w:pPr>
                    <w:pStyle w:val="aff9"/>
                    <w:rPr>
                      <w:sz w:val="20"/>
                    </w:rPr>
                  </w:pPr>
                  <w:r>
                    <w:rPr>
                      <w:sz w:val="20"/>
                    </w:rPr>
                    <w:t>侵入途径</w:t>
                  </w:r>
                </w:p>
              </w:tc>
              <w:tc>
                <w:tcPr>
                  <w:tcW w:w="1947" w:type="dxa"/>
                  <w:vAlign w:val="center"/>
                </w:tcPr>
                <w:p w:rsidR="00D05128" w:rsidRDefault="00C72E2D">
                  <w:pPr>
                    <w:pStyle w:val="aff9"/>
                    <w:rPr>
                      <w:sz w:val="20"/>
                    </w:rPr>
                  </w:pPr>
                  <w:r>
                    <w:rPr>
                      <w:sz w:val="20"/>
                    </w:rPr>
                    <w:t>吸入、食入、经皮吸收</w:t>
                  </w:r>
                </w:p>
              </w:tc>
              <w:tc>
                <w:tcPr>
                  <w:tcW w:w="1947" w:type="dxa"/>
                  <w:vAlign w:val="center"/>
                </w:tcPr>
                <w:p w:rsidR="00D05128" w:rsidRDefault="00C72E2D">
                  <w:pPr>
                    <w:pStyle w:val="aff9"/>
                    <w:rPr>
                      <w:sz w:val="20"/>
                    </w:rPr>
                  </w:pPr>
                  <w:r>
                    <w:rPr>
                      <w:sz w:val="20"/>
                    </w:rPr>
                    <w:t>有害燃烧产物</w:t>
                  </w:r>
                </w:p>
              </w:tc>
              <w:tc>
                <w:tcPr>
                  <w:tcW w:w="1948" w:type="dxa"/>
                  <w:vAlign w:val="center"/>
                </w:tcPr>
                <w:p w:rsidR="00D05128" w:rsidRDefault="00C72E2D">
                  <w:pPr>
                    <w:pStyle w:val="aff9"/>
                    <w:rPr>
                      <w:sz w:val="20"/>
                    </w:rPr>
                  </w:pPr>
                  <w:r>
                    <w:rPr>
                      <w:sz w:val="20"/>
                    </w:rPr>
                    <w:t>一氧化碳、二氧化碳</w:t>
                  </w:r>
                </w:p>
              </w:tc>
            </w:tr>
            <w:tr w:rsidR="00D05128">
              <w:trPr>
                <w:trHeight w:val="395"/>
                <w:jc w:val="center"/>
              </w:trPr>
              <w:tc>
                <w:tcPr>
                  <w:tcW w:w="1947" w:type="dxa"/>
                  <w:vAlign w:val="center"/>
                </w:tcPr>
                <w:p w:rsidR="00D05128" w:rsidRDefault="00C72E2D">
                  <w:pPr>
                    <w:pStyle w:val="aff9"/>
                    <w:rPr>
                      <w:sz w:val="20"/>
                    </w:rPr>
                  </w:pPr>
                  <w:r>
                    <w:rPr>
                      <w:sz w:val="20"/>
                    </w:rPr>
                    <w:t>环境危害</w:t>
                  </w:r>
                </w:p>
              </w:tc>
              <w:tc>
                <w:tcPr>
                  <w:tcW w:w="5842" w:type="dxa"/>
                  <w:gridSpan w:val="3"/>
                  <w:vAlign w:val="center"/>
                </w:tcPr>
                <w:p w:rsidR="00D05128" w:rsidRDefault="00C72E2D">
                  <w:pPr>
                    <w:pStyle w:val="aff9"/>
                    <w:jc w:val="both"/>
                    <w:rPr>
                      <w:sz w:val="20"/>
                    </w:rPr>
                  </w:pPr>
                  <w:r>
                    <w:rPr>
                      <w:sz w:val="20"/>
                    </w:rPr>
                    <w:t>该物质对环境有危害，应特别注意对地表水、土壤、大气和饮用水的污染</w:t>
                  </w:r>
                </w:p>
              </w:tc>
            </w:tr>
            <w:tr w:rsidR="00D05128">
              <w:trPr>
                <w:trHeight w:val="395"/>
                <w:jc w:val="center"/>
              </w:trPr>
              <w:tc>
                <w:tcPr>
                  <w:tcW w:w="7789" w:type="dxa"/>
                  <w:gridSpan w:val="4"/>
                  <w:vAlign w:val="center"/>
                </w:tcPr>
                <w:p w:rsidR="00D05128" w:rsidRDefault="00C72E2D">
                  <w:pPr>
                    <w:pStyle w:val="aff9"/>
                    <w:jc w:val="both"/>
                    <w:rPr>
                      <w:sz w:val="20"/>
                    </w:rPr>
                  </w:pPr>
                  <w:r>
                    <w:rPr>
                      <w:sz w:val="20"/>
                    </w:rPr>
                    <w:t>稳定性及化学活性</w:t>
                  </w:r>
                </w:p>
              </w:tc>
            </w:tr>
            <w:tr w:rsidR="00D05128">
              <w:trPr>
                <w:trHeight w:val="395"/>
                <w:jc w:val="center"/>
              </w:trPr>
              <w:tc>
                <w:tcPr>
                  <w:tcW w:w="1947" w:type="dxa"/>
                  <w:vAlign w:val="center"/>
                </w:tcPr>
                <w:p w:rsidR="00D05128" w:rsidRDefault="00C72E2D">
                  <w:pPr>
                    <w:pStyle w:val="aff9"/>
                    <w:rPr>
                      <w:sz w:val="20"/>
                    </w:rPr>
                  </w:pPr>
                  <w:r>
                    <w:rPr>
                      <w:sz w:val="20"/>
                    </w:rPr>
                    <w:t>稳定性</w:t>
                  </w:r>
                </w:p>
              </w:tc>
              <w:tc>
                <w:tcPr>
                  <w:tcW w:w="1947" w:type="dxa"/>
                  <w:vAlign w:val="center"/>
                </w:tcPr>
                <w:p w:rsidR="00D05128" w:rsidRDefault="00C72E2D">
                  <w:pPr>
                    <w:pStyle w:val="aff9"/>
                    <w:rPr>
                      <w:sz w:val="20"/>
                    </w:rPr>
                  </w:pPr>
                  <w:r>
                    <w:rPr>
                      <w:sz w:val="20"/>
                    </w:rPr>
                    <w:t>稳定</w:t>
                  </w:r>
                </w:p>
              </w:tc>
              <w:tc>
                <w:tcPr>
                  <w:tcW w:w="1947" w:type="dxa"/>
                  <w:vAlign w:val="center"/>
                </w:tcPr>
                <w:p w:rsidR="00D05128" w:rsidRDefault="00C72E2D">
                  <w:pPr>
                    <w:pStyle w:val="aff9"/>
                    <w:rPr>
                      <w:sz w:val="20"/>
                    </w:rPr>
                  </w:pPr>
                  <w:r>
                    <w:rPr>
                      <w:sz w:val="20"/>
                    </w:rPr>
                    <w:t>避免接触的条件</w:t>
                  </w:r>
                </w:p>
              </w:tc>
              <w:tc>
                <w:tcPr>
                  <w:tcW w:w="1948" w:type="dxa"/>
                  <w:vAlign w:val="center"/>
                </w:tcPr>
                <w:p w:rsidR="00D05128" w:rsidRDefault="00C72E2D">
                  <w:pPr>
                    <w:pStyle w:val="aff9"/>
                    <w:rPr>
                      <w:sz w:val="20"/>
                    </w:rPr>
                  </w:pPr>
                  <w:r>
                    <w:rPr>
                      <w:sz w:val="20"/>
                    </w:rPr>
                    <w:t>明火、高热</w:t>
                  </w:r>
                </w:p>
              </w:tc>
            </w:tr>
            <w:tr w:rsidR="00D05128">
              <w:trPr>
                <w:trHeight w:val="395"/>
                <w:jc w:val="center"/>
              </w:trPr>
              <w:tc>
                <w:tcPr>
                  <w:tcW w:w="1947" w:type="dxa"/>
                  <w:vAlign w:val="center"/>
                </w:tcPr>
                <w:p w:rsidR="00D05128" w:rsidRDefault="00C72E2D">
                  <w:pPr>
                    <w:pStyle w:val="aff9"/>
                    <w:rPr>
                      <w:sz w:val="20"/>
                    </w:rPr>
                  </w:pPr>
                  <w:r>
                    <w:rPr>
                      <w:sz w:val="20"/>
                    </w:rPr>
                    <w:t>禁配物</w:t>
                  </w:r>
                </w:p>
              </w:tc>
              <w:tc>
                <w:tcPr>
                  <w:tcW w:w="1947" w:type="dxa"/>
                  <w:vAlign w:val="center"/>
                </w:tcPr>
                <w:p w:rsidR="00D05128" w:rsidRDefault="00C72E2D">
                  <w:pPr>
                    <w:pStyle w:val="aff9"/>
                    <w:rPr>
                      <w:sz w:val="20"/>
                    </w:rPr>
                  </w:pPr>
                  <w:r>
                    <w:rPr>
                      <w:sz w:val="20"/>
                    </w:rPr>
                    <w:t>强氧化剂</w:t>
                  </w:r>
                </w:p>
              </w:tc>
              <w:tc>
                <w:tcPr>
                  <w:tcW w:w="1947" w:type="dxa"/>
                  <w:vAlign w:val="center"/>
                </w:tcPr>
                <w:p w:rsidR="00D05128" w:rsidRDefault="00C72E2D">
                  <w:pPr>
                    <w:pStyle w:val="aff9"/>
                    <w:rPr>
                      <w:sz w:val="20"/>
                    </w:rPr>
                  </w:pPr>
                  <w:r>
                    <w:rPr>
                      <w:sz w:val="20"/>
                    </w:rPr>
                    <w:t>聚合危害</w:t>
                  </w:r>
                </w:p>
              </w:tc>
              <w:tc>
                <w:tcPr>
                  <w:tcW w:w="1948" w:type="dxa"/>
                  <w:vAlign w:val="center"/>
                </w:tcPr>
                <w:p w:rsidR="00D05128" w:rsidRDefault="00C72E2D">
                  <w:pPr>
                    <w:pStyle w:val="aff9"/>
                    <w:rPr>
                      <w:sz w:val="20"/>
                    </w:rPr>
                  </w:pPr>
                  <w:r>
                    <w:rPr>
                      <w:sz w:val="20"/>
                    </w:rPr>
                    <w:t>不聚合</w:t>
                  </w:r>
                </w:p>
              </w:tc>
            </w:tr>
            <w:tr w:rsidR="00D05128">
              <w:trPr>
                <w:trHeight w:val="395"/>
                <w:jc w:val="center"/>
              </w:trPr>
              <w:tc>
                <w:tcPr>
                  <w:tcW w:w="1947" w:type="dxa"/>
                  <w:vAlign w:val="center"/>
                </w:tcPr>
                <w:p w:rsidR="00D05128" w:rsidRDefault="00C72E2D">
                  <w:pPr>
                    <w:pStyle w:val="aff9"/>
                    <w:rPr>
                      <w:sz w:val="20"/>
                    </w:rPr>
                  </w:pPr>
                  <w:r>
                    <w:rPr>
                      <w:sz w:val="20"/>
                    </w:rPr>
                    <w:lastRenderedPageBreak/>
                    <w:t>分解产物</w:t>
                  </w:r>
                </w:p>
              </w:tc>
              <w:tc>
                <w:tcPr>
                  <w:tcW w:w="5842" w:type="dxa"/>
                  <w:gridSpan w:val="3"/>
                  <w:vAlign w:val="center"/>
                </w:tcPr>
                <w:p w:rsidR="00D05128" w:rsidRDefault="00C72E2D">
                  <w:pPr>
                    <w:pStyle w:val="aff9"/>
                    <w:rPr>
                      <w:sz w:val="20"/>
                    </w:rPr>
                  </w:pPr>
                  <w:r>
                    <w:rPr>
                      <w:sz w:val="20"/>
                    </w:rPr>
                    <w:t>一氧化碳、二氧化碳</w:t>
                  </w:r>
                </w:p>
              </w:tc>
            </w:tr>
            <w:tr w:rsidR="00D05128">
              <w:trPr>
                <w:trHeight w:val="395"/>
                <w:jc w:val="center"/>
              </w:trPr>
              <w:tc>
                <w:tcPr>
                  <w:tcW w:w="7789" w:type="dxa"/>
                  <w:gridSpan w:val="4"/>
                  <w:vAlign w:val="center"/>
                </w:tcPr>
                <w:p w:rsidR="00D05128" w:rsidRDefault="00C72E2D">
                  <w:pPr>
                    <w:pStyle w:val="aff9"/>
                    <w:jc w:val="both"/>
                    <w:rPr>
                      <w:sz w:val="20"/>
                    </w:rPr>
                  </w:pPr>
                  <w:r>
                    <w:rPr>
                      <w:sz w:val="20"/>
                    </w:rPr>
                    <w:t>毒理学资料</w:t>
                  </w:r>
                </w:p>
              </w:tc>
            </w:tr>
            <w:tr w:rsidR="00D05128">
              <w:trPr>
                <w:trHeight w:val="395"/>
                <w:jc w:val="center"/>
              </w:trPr>
              <w:tc>
                <w:tcPr>
                  <w:tcW w:w="1947" w:type="dxa"/>
                  <w:vAlign w:val="center"/>
                </w:tcPr>
                <w:p w:rsidR="00D05128" w:rsidRDefault="00C72E2D">
                  <w:pPr>
                    <w:pStyle w:val="aff9"/>
                    <w:rPr>
                      <w:sz w:val="20"/>
                    </w:rPr>
                  </w:pPr>
                  <w:r>
                    <w:rPr>
                      <w:sz w:val="20"/>
                    </w:rPr>
                    <w:t>急性毒性</w:t>
                  </w:r>
                </w:p>
              </w:tc>
              <w:tc>
                <w:tcPr>
                  <w:tcW w:w="5842" w:type="dxa"/>
                  <w:gridSpan w:val="3"/>
                  <w:vAlign w:val="center"/>
                </w:tcPr>
                <w:p w:rsidR="00D05128" w:rsidRDefault="00C72E2D">
                  <w:pPr>
                    <w:pStyle w:val="aff9"/>
                    <w:rPr>
                      <w:sz w:val="20"/>
                    </w:rPr>
                  </w:pPr>
                  <w:r>
                    <w:rPr>
                      <w:sz w:val="20"/>
                    </w:rPr>
                    <w:t>LD</w:t>
                  </w:r>
                  <w:r>
                    <w:rPr>
                      <w:sz w:val="20"/>
                      <w:vertAlign w:val="subscript"/>
                    </w:rPr>
                    <w:t>50</w:t>
                  </w:r>
                  <w:r>
                    <w:rPr>
                      <w:sz w:val="20"/>
                    </w:rPr>
                    <w:t xml:space="preserve"> 7500mg/kg</w:t>
                  </w:r>
                  <w:r>
                    <w:rPr>
                      <w:sz w:val="20"/>
                    </w:rPr>
                    <w:t>（大鼠经口）</w:t>
                  </w:r>
                </w:p>
                <w:p w:rsidR="00D05128" w:rsidRDefault="00C72E2D">
                  <w:pPr>
                    <w:pStyle w:val="aff9"/>
                    <w:rPr>
                      <w:sz w:val="20"/>
                    </w:rPr>
                  </w:pPr>
                  <w:r>
                    <w:rPr>
                      <w:sz w:val="20"/>
                    </w:rPr>
                    <w:t>兔经皮</w:t>
                  </w:r>
                  <w:r>
                    <w:rPr>
                      <w:sz w:val="20"/>
                    </w:rPr>
                    <w:t xml:space="preserve">LD </w:t>
                  </w:r>
                  <w:r>
                    <w:rPr>
                      <w:sz w:val="20"/>
                    </w:rPr>
                    <w:t>＞</w:t>
                  </w:r>
                  <w:r>
                    <w:rPr>
                      <w:sz w:val="20"/>
                    </w:rPr>
                    <w:t>5ml/kg</w:t>
                  </w:r>
                </w:p>
              </w:tc>
            </w:tr>
            <w:tr w:rsidR="00D05128">
              <w:trPr>
                <w:trHeight w:val="395"/>
                <w:jc w:val="center"/>
              </w:trPr>
              <w:tc>
                <w:tcPr>
                  <w:tcW w:w="1947" w:type="dxa"/>
                  <w:vAlign w:val="center"/>
                </w:tcPr>
                <w:p w:rsidR="00D05128" w:rsidRDefault="00C72E2D">
                  <w:pPr>
                    <w:pStyle w:val="aff9"/>
                    <w:rPr>
                      <w:sz w:val="20"/>
                    </w:rPr>
                  </w:pPr>
                  <w:r>
                    <w:rPr>
                      <w:sz w:val="20"/>
                    </w:rPr>
                    <w:t>急性中毒</w:t>
                  </w:r>
                </w:p>
              </w:tc>
              <w:tc>
                <w:tcPr>
                  <w:tcW w:w="5842" w:type="dxa"/>
                  <w:gridSpan w:val="3"/>
                  <w:vAlign w:val="center"/>
                </w:tcPr>
                <w:p w:rsidR="00D05128" w:rsidRDefault="00C72E2D">
                  <w:pPr>
                    <w:pStyle w:val="aff9"/>
                    <w:jc w:val="both"/>
                    <w:rPr>
                      <w:sz w:val="20"/>
                    </w:rPr>
                  </w:pPr>
                  <w:r>
                    <w:rPr>
                      <w:sz w:val="20"/>
                    </w:rPr>
                    <w:t>皮肤接触柴油可引起接触性皮炎、油性痤疮，吸入可引起吸入性肺炎，能经胎盘进入胎儿血中</w:t>
                  </w:r>
                </w:p>
              </w:tc>
            </w:tr>
            <w:tr w:rsidR="00D05128">
              <w:trPr>
                <w:trHeight w:val="395"/>
                <w:jc w:val="center"/>
              </w:trPr>
              <w:tc>
                <w:tcPr>
                  <w:tcW w:w="1947" w:type="dxa"/>
                  <w:vAlign w:val="center"/>
                </w:tcPr>
                <w:p w:rsidR="00D05128" w:rsidRDefault="00C72E2D">
                  <w:pPr>
                    <w:pStyle w:val="aff9"/>
                    <w:rPr>
                      <w:sz w:val="20"/>
                    </w:rPr>
                  </w:pPr>
                  <w:r>
                    <w:rPr>
                      <w:sz w:val="20"/>
                    </w:rPr>
                    <w:t>慢性毒性</w:t>
                  </w:r>
                </w:p>
              </w:tc>
              <w:tc>
                <w:tcPr>
                  <w:tcW w:w="5842" w:type="dxa"/>
                  <w:gridSpan w:val="3"/>
                  <w:vAlign w:val="center"/>
                </w:tcPr>
                <w:p w:rsidR="00D05128" w:rsidRDefault="00C72E2D">
                  <w:pPr>
                    <w:pStyle w:val="aff9"/>
                    <w:rPr>
                      <w:sz w:val="20"/>
                    </w:rPr>
                  </w:pPr>
                  <w:r>
                    <w:rPr>
                      <w:sz w:val="20"/>
                    </w:rPr>
                    <w:t>柴油废气可引起眼、鼻刺激症状，头痛</w:t>
                  </w:r>
                </w:p>
              </w:tc>
            </w:tr>
            <w:tr w:rsidR="00D05128">
              <w:trPr>
                <w:trHeight w:val="395"/>
                <w:jc w:val="center"/>
              </w:trPr>
              <w:tc>
                <w:tcPr>
                  <w:tcW w:w="1947" w:type="dxa"/>
                  <w:vAlign w:val="center"/>
                </w:tcPr>
                <w:p w:rsidR="00D05128" w:rsidRDefault="00C72E2D">
                  <w:pPr>
                    <w:pStyle w:val="aff9"/>
                    <w:rPr>
                      <w:sz w:val="20"/>
                    </w:rPr>
                  </w:pPr>
                  <w:r>
                    <w:rPr>
                      <w:sz w:val="20"/>
                    </w:rPr>
                    <w:t>刺激性</w:t>
                  </w:r>
                </w:p>
              </w:tc>
              <w:tc>
                <w:tcPr>
                  <w:tcW w:w="5842" w:type="dxa"/>
                  <w:gridSpan w:val="3"/>
                  <w:vAlign w:val="center"/>
                </w:tcPr>
                <w:p w:rsidR="00D05128" w:rsidRDefault="00C72E2D">
                  <w:pPr>
                    <w:pStyle w:val="aff9"/>
                    <w:rPr>
                      <w:sz w:val="20"/>
                    </w:rPr>
                  </w:pPr>
                  <w:r>
                    <w:rPr>
                      <w:sz w:val="20"/>
                    </w:rPr>
                    <w:t>具有刺激作用</w:t>
                  </w:r>
                </w:p>
              </w:tc>
            </w:tr>
            <w:tr w:rsidR="00D05128">
              <w:trPr>
                <w:trHeight w:val="395"/>
                <w:jc w:val="center"/>
              </w:trPr>
              <w:tc>
                <w:tcPr>
                  <w:tcW w:w="1947" w:type="dxa"/>
                  <w:vAlign w:val="center"/>
                </w:tcPr>
                <w:p w:rsidR="00D05128" w:rsidRDefault="00C72E2D">
                  <w:pPr>
                    <w:pStyle w:val="aff9"/>
                    <w:rPr>
                      <w:sz w:val="20"/>
                    </w:rPr>
                  </w:pPr>
                  <w:r>
                    <w:rPr>
                      <w:sz w:val="20"/>
                    </w:rPr>
                    <w:t>最高容许浓度</w:t>
                  </w:r>
                </w:p>
              </w:tc>
              <w:tc>
                <w:tcPr>
                  <w:tcW w:w="5842" w:type="dxa"/>
                  <w:gridSpan w:val="3"/>
                  <w:vAlign w:val="center"/>
                </w:tcPr>
                <w:p w:rsidR="00D05128" w:rsidRDefault="00C72E2D">
                  <w:pPr>
                    <w:pStyle w:val="aff9"/>
                    <w:rPr>
                      <w:sz w:val="20"/>
                    </w:rPr>
                  </w:pPr>
                  <w:r>
                    <w:rPr>
                      <w:sz w:val="20"/>
                    </w:rPr>
                    <w:t>无</w:t>
                  </w:r>
                </w:p>
              </w:tc>
            </w:tr>
          </w:tbl>
          <w:p w:rsidR="00D05128" w:rsidRDefault="00C72E2D">
            <w:pPr>
              <w:widowControl/>
              <w:jc w:val="center"/>
              <w:rPr>
                <w:b/>
                <w:color w:val="000000"/>
                <w:kern w:val="0"/>
                <w:sz w:val="24"/>
                <w:szCs w:val="24"/>
              </w:rPr>
            </w:pPr>
            <w:r>
              <w:rPr>
                <w:b/>
                <w:color w:val="000000"/>
                <w:kern w:val="0"/>
                <w:sz w:val="24"/>
                <w:szCs w:val="24"/>
              </w:rPr>
              <w:t>表</w:t>
            </w:r>
            <w:r>
              <w:rPr>
                <w:rFonts w:hint="eastAsia"/>
                <w:b/>
                <w:color w:val="000000"/>
                <w:kern w:val="0"/>
                <w:sz w:val="24"/>
                <w:szCs w:val="24"/>
              </w:rPr>
              <w:t>19</w:t>
            </w:r>
            <w:r>
              <w:rPr>
                <w:b/>
                <w:color w:val="000000"/>
                <w:kern w:val="0"/>
                <w:sz w:val="24"/>
                <w:szCs w:val="24"/>
              </w:rPr>
              <w:t xml:space="preserve">  </w:t>
            </w:r>
            <w:r>
              <w:rPr>
                <w:b/>
                <w:color w:val="000000"/>
                <w:kern w:val="0"/>
                <w:sz w:val="24"/>
                <w:szCs w:val="24"/>
              </w:rPr>
              <w:t>天然气的理化性质及危险特性表</w:t>
            </w:r>
          </w:p>
          <w:tbl>
            <w:tblPr>
              <w:tblStyle w:val="aff4"/>
              <w:tblW w:w="8046" w:type="dxa"/>
              <w:tblBorders>
                <w:top w:val="single" w:sz="12" w:space="0" w:color="000000" w:themeColor="text1"/>
                <w:left w:val="none" w:sz="0" w:space="0" w:color="auto"/>
                <w:bottom w:val="single" w:sz="12" w:space="0" w:color="000000" w:themeColor="text1"/>
                <w:right w:val="none" w:sz="0"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101"/>
              <w:gridCol w:w="3260"/>
              <w:gridCol w:w="2030"/>
              <w:gridCol w:w="1655"/>
            </w:tblGrid>
            <w:tr w:rsidR="00D05128">
              <w:tc>
                <w:tcPr>
                  <w:tcW w:w="1101" w:type="dxa"/>
                  <w:vMerge w:val="restart"/>
                </w:tcPr>
                <w:p w:rsidR="00D05128" w:rsidRDefault="00C72E2D">
                  <w:pPr>
                    <w:rPr>
                      <w:kern w:val="0"/>
                      <w:sz w:val="20"/>
                    </w:rPr>
                  </w:pPr>
                  <w:r>
                    <w:rPr>
                      <w:kern w:val="0"/>
                      <w:sz w:val="20"/>
                    </w:rPr>
                    <w:t>标识</w:t>
                  </w:r>
                </w:p>
              </w:tc>
              <w:tc>
                <w:tcPr>
                  <w:tcW w:w="3260" w:type="dxa"/>
                </w:tcPr>
                <w:p w:rsidR="00D05128" w:rsidRDefault="00C72E2D">
                  <w:pPr>
                    <w:rPr>
                      <w:kern w:val="0"/>
                      <w:sz w:val="20"/>
                    </w:rPr>
                  </w:pPr>
                  <w:r>
                    <w:rPr>
                      <w:kern w:val="0"/>
                      <w:sz w:val="20"/>
                    </w:rPr>
                    <w:t>中文名：天然气、沼气</w:t>
                  </w:r>
                </w:p>
              </w:tc>
              <w:tc>
                <w:tcPr>
                  <w:tcW w:w="3685" w:type="dxa"/>
                  <w:gridSpan w:val="2"/>
                </w:tcPr>
                <w:p w:rsidR="00D05128" w:rsidRDefault="00C72E2D">
                  <w:pPr>
                    <w:rPr>
                      <w:kern w:val="0"/>
                      <w:sz w:val="20"/>
                    </w:rPr>
                  </w:pPr>
                  <w:r>
                    <w:rPr>
                      <w:kern w:val="0"/>
                      <w:sz w:val="20"/>
                    </w:rPr>
                    <w:t>英文名：</w:t>
                  </w:r>
                  <w:r>
                    <w:rPr>
                      <w:kern w:val="0"/>
                      <w:sz w:val="20"/>
                    </w:rPr>
                    <w:t>Natursl  gsa</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分子式：无资料</w:t>
                  </w:r>
                </w:p>
              </w:tc>
              <w:tc>
                <w:tcPr>
                  <w:tcW w:w="2030" w:type="dxa"/>
                </w:tcPr>
                <w:p w:rsidR="00D05128" w:rsidRDefault="00C72E2D">
                  <w:pPr>
                    <w:rPr>
                      <w:kern w:val="0"/>
                      <w:sz w:val="20"/>
                    </w:rPr>
                  </w:pPr>
                  <w:r>
                    <w:rPr>
                      <w:kern w:val="0"/>
                      <w:sz w:val="20"/>
                    </w:rPr>
                    <w:t>分子量</w:t>
                  </w:r>
                </w:p>
              </w:tc>
              <w:tc>
                <w:tcPr>
                  <w:tcW w:w="1655" w:type="dxa"/>
                </w:tcPr>
                <w:p w:rsidR="00D05128" w:rsidRDefault="00C72E2D">
                  <w:pPr>
                    <w:rPr>
                      <w:kern w:val="0"/>
                      <w:sz w:val="20"/>
                    </w:rPr>
                  </w:pPr>
                  <w:r>
                    <w:rPr>
                      <w:kern w:val="0"/>
                      <w:sz w:val="20"/>
                    </w:rPr>
                    <w:t>UN</w:t>
                  </w:r>
                  <w:r>
                    <w:rPr>
                      <w:kern w:val="0"/>
                      <w:sz w:val="20"/>
                    </w:rPr>
                    <w:t>编号：</w:t>
                  </w:r>
                  <w:r>
                    <w:rPr>
                      <w:kern w:val="0"/>
                      <w:sz w:val="20"/>
                    </w:rPr>
                    <w:t>1971</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危险性类别</w:t>
                  </w:r>
                  <w:r>
                    <w:rPr>
                      <w:kern w:val="0"/>
                      <w:sz w:val="20"/>
                    </w:rPr>
                    <w:t xml:space="preserve">  </w:t>
                  </w:r>
                  <w:r>
                    <w:rPr>
                      <w:kern w:val="0"/>
                      <w:sz w:val="20"/>
                    </w:rPr>
                    <w:t>第</w:t>
                  </w:r>
                  <w:r>
                    <w:rPr>
                      <w:kern w:val="0"/>
                      <w:sz w:val="20"/>
                    </w:rPr>
                    <w:t>2.1</w:t>
                  </w:r>
                  <w:r>
                    <w:rPr>
                      <w:kern w:val="0"/>
                      <w:sz w:val="20"/>
                    </w:rPr>
                    <w:t>类易燃气体</w:t>
                  </w:r>
                </w:p>
              </w:tc>
              <w:tc>
                <w:tcPr>
                  <w:tcW w:w="2030" w:type="dxa"/>
                </w:tcPr>
                <w:p w:rsidR="00D05128" w:rsidRDefault="00C72E2D">
                  <w:pPr>
                    <w:rPr>
                      <w:kern w:val="0"/>
                      <w:sz w:val="20"/>
                    </w:rPr>
                  </w:pPr>
                  <w:r>
                    <w:rPr>
                      <w:kern w:val="0"/>
                      <w:sz w:val="20"/>
                    </w:rPr>
                    <w:t>CAS</w:t>
                  </w:r>
                  <w:r>
                    <w:rPr>
                      <w:kern w:val="0"/>
                      <w:sz w:val="20"/>
                    </w:rPr>
                    <w:t>号：</w:t>
                  </w:r>
                  <w:r>
                    <w:rPr>
                      <w:kern w:val="0"/>
                      <w:sz w:val="20"/>
                    </w:rPr>
                    <w:t>—</w:t>
                  </w:r>
                </w:p>
              </w:tc>
              <w:tc>
                <w:tcPr>
                  <w:tcW w:w="1655" w:type="dxa"/>
                </w:tcPr>
                <w:p w:rsidR="00D05128" w:rsidRDefault="00C72E2D">
                  <w:pPr>
                    <w:rPr>
                      <w:kern w:val="0"/>
                      <w:sz w:val="20"/>
                    </w:rPr>
                  </w:pPr>
                  <w:r>
                    <w:rPr>
                      <w:kern w:val="0"/>
                      <w:sz w:val="20"/>
                    </w:rPr>
                    <w:t>危规号：</w:t>
                  </w:r>
                  <w:r>
                    <w:rPr>
                      <w:kern w:val="0"/>
                      <w:sz w:val="20"/>
                    </w:rPr>
                    <w:t xml:space="preserve">21007 </w:t>
                  </w:r>
                </w:p>
              </w:tc>
            </w:tr>
            <w:tr w:rsidR="00D05128">
              <w:tc>
                <w:tcPr>
                  <w:tcW w:w="1101" w:type="dxa"/>
                  <w:vMerge w:val="restart"/>
                </w:tcPr>
                <w:p w:rsidR="00D05128" w:rsidRDefault="00C72E2D">
                  <w:pPr>
                    <w:rPr>
                      <w:kern w:val="0"/>
                      <w:sz w:val="20"/>
                    </w:rPr>
                  </w:pPr>
                  <w:r>
                    <w:rPr>
                      <w:kern w:val="0"/>
                      <w:sz w:val="20"/>
                    </w:rPr>
                    <w:t>理化性质</w:t>
                  </w:r>
                </w:p>
              </w:tc>
              <w:tc>
                <w:tcPr>
                  <w:tcW w:w="3260" w:type="dxa"/>
                </w:tcPr>
                <w:p w:rsidR="00D05128" w:rsidRDefault="00C72E2D">
                  <w:pPr>
                    <w:rPr>
                      <w:kern w:val="0"/>
                      <w:sz w:val="20"/>
                    </w:rPr>
                  </w:pPr>
                  <w:r>
                    <w:rPr>
                      <w:kern w:val="0"/>
                      <w:sz w:val="20"/>
                    </w:rPr>
                    <w:t>性状：无色、无臭气体</w:t>
                  </w:r>
                </w:p>
              </w:tc>
              <w:tc>
                <w:tcPr>
                  <w:tcW w:w="2030" w:type="dxa"/>
                </w:tcPr>
                <w:p w:rsidR="00D05128" w:rsidRDefault="00D05128">
                  <w:pPr>
                    <w:rPr>
                      <w:kern w:val="0"/>
                      <w:sz w:val="20"/>
                    </w:rPr>
                  </w:pPr>
                </w:p>
              </w:tc>
              <w:tc>
                <w:tcPr>
                  <w:tcW w:w="1655" w:type="dxa"/>
                </w:tcPr>
                <w:p w:rsidR="00D05128" w:rsidRDefault="00D05128">
                  <w:pPr>
                    <w:rPr>
                      <w:kern w:val="0"/>
                      <w:sz w:val="20"/>
                    </w:rPr>
                  </w:pPr>
                </w:p>
              </w:tc>
            </w:tr>
            <w:tr w:rsidR="00D05128">
              <w:tc>
                <w:tcPr>
                  <w:tcW w:w="1101" w:type="dxa"/>
                  <w:vMerge/>
                </w:tcPr>
                <w:p w:rsidR="00D05128" w:rsidRDefault="00D05128">
                  <w:pPr>
                    <w:rPr>
                      <w:kern w:val="0"/>
                      <w:sz w:val="20"/>
                    </w:rPr>
                  </w:pPr>
                </w:p>
              </w:tc>
              <w:tc>
                <w:tcPr>
                  <w:tcW w:w="6945" w:type="dxa"/>
                  <w:gridSpan w:val="3"/>
                </w:tcPr>
                <w:p w:rsidR="00D05128" w:rsidRDefault="00C72E2D">
                  <w:pPr>
                    <w:rPr>
                      <w:kern w:val="0"/>
                      <w:sz w:val="20"/>
                    </w:rPr>
                  </w:pPr>
                  <w:r>
                    <w:rPr>
                      <w:kern w:val="0"/>
                      <w:sz w:val="20"/>
                    </w:rPr>
                    <w:t>主要用途：是重要的有机化工原料，可作制造炭黑、合成氨、甲醇以及其他有机化合物，亦是优良的燃料。</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最大爆炸压力</w:t>
                  </w:r>
                  <w:r>
                    <w:rPr>
                      <w:kern w:val="0"/>
                      <w:sz w:val="20"/>
                    </w:rPr>
                    <w:t xml:space="preserve">/Mpa 0.717 </w:t>
                  </w:r>
                </w:p>
              </w:tc>
              <w:tc>
                <w:tcPr>
                  <w:tcW w:w="3685" w:type="dxa"/>
                  <w:gridSpan w:val="2"/>
                </w:tcPr>
                <w:p w:rsidR="00D05128" w:rsidRDefault="00C72E2D">
                  <w:pPr>
                    <w:rPr>
                      <w:kern w:val="0"/>
                      <w:sz w:val="20"/>
                    </w:rPr>
                  </w:pPr>
                  <w:r>
                    <w:rPr>
                      <w:kern w:val="0"/>
                      <w:sz w:val="20"/>
                    </w:rPr>
                    <w:t>溶解性：溶于水</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沸点</w:t>
                  </w:r>
                  <w:r>
                    <w:rPr>
                      <w:kern w:val="0"/>
                      <w:sz w:val="20"/>
                    </w:rPr>
                    <w:t>/℃-160</w:t>
                  </w:r>
                </w:p>
              </w:tc>
              <w:tc>
                <w:tcPr>
                  <w:tcW w:w="3685" w:type="dxa"/>
                  <w:gridSpan w:val="2"/>
                </w:tcPr>
                <w:p w:rsidR="00D05128" w:rsidRDefault="00C72E2D">
                  <w:pPr>
                    <w:rPr>
                      <w:kern w:val="0"/>
                      <w:sz w:val="20"/>
                    </w:rPr>
                  </w:pPr>
                  <w:r>
                    <w:rPr>
                      <w:kern w:val="0"/>
                      <w:sz w:val="20"/>
                    </w:rPr>
                    <w:t>相对密度</w:t>
                  </w:r>
                  <w:r>
                    <w:rPr>
                      <w:kern w:val="0"/>
                      <w:sz w:val="20"/>
                    </w:rPr>
                    <w:t>: (</w:t>
                  </w:r>
                  <w:r>
                    <w:rPr>
                      <w:kern w:val="0"/>
                      <w:sz w:val="20"/>
                    </w:rPr>
                    <w:t>水</w:t>
                  </w:r>
                  <w:r>
                    <w:rPr>
                      <w:kern w:val="0"/>
                      <w:sz w:val="20"/>
                    </w:rPr>
                    <w:t xml:space="preserve">=1) </w:t>
                  </w:r>
                  <w:r>
                    <w:rPr>
                      <w:kern w:val="0"/>
                      <w:sz w:val="20"/>
                    </w:rPr>
                    <w:t>约</w:t>
                  </w:r>
                  <w:r>
                    <w:rPr>
                      <w:kern w:val="0"/>
                      <w:sz w:val="20"/>
                    </w:rPr>
                    <w:t>0.45 (</w:t>
                  </w:r>
                  <w:r>
                    <w:rPr>
                      <w:kern w:val="0"/>
                      <w:sz w:val="20"/>
                    </w:rPr>
                    <w:t>液化</w:t>
                  </w:r>
                  <w:r>
                    <w:rPr>
                      <w:kern w:val="0"/>
                      <w:sz w:val="20"/>
                    </w:rPr>
                    <w:t>)</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熔点</w:t>
                  </w:r>
                  <w:r>
                    <w:rPr>
                      <w:kern w:val="0"/>
                      <w:sz w:val="20"/>
                    </w:rPr>
                    <w:t xml:space="preserve">/℃-182.5 </w:t>
                  </w:r>
                </w:p>
              </w:tc>
              <w:tc>
                <w:tcPr>
                  <w:tcW w:w="3685" w:type="dxa"/>
                  <w:gridSpan w:val="2"/>
                </w:tcPr>
                <w:p w:rsidR="00D05128" w:rsidRDefault="00C72E2D">
                  <w:pPr>
                    <w:rPr>
                      <w:kern w:val="0"/>
                      <w:sz w:val="20"/>
                    </w:rPr>
                  </w:pPr>
                  <w:r>
                    <w:rPr>
                      <w:kern w:val="0"/>
                      <w:sz w:val="20"/>
                    </w:rPr>
                    <w:t>燃烧热值</w:t>
                  </w:r>
                  <w:r>
                    <w:rPr>
                      <w:kern w:val="0"/>
                      <w:sz w:val="20"/>
                    </w:rPr>
                    <w:t>(kj/mol ): 803</w:t>
                  </w:r>
                </w:p>
              </w:tc>
            </w:tr>
            <w:tr w:rsidR="00D05128">
              <w:tc>
                <w:tcPr>
                  <w:tcW w:w="1101" w:type="dxa"/>
                  <w:vMerge/>
                </w:tcPr>
                <w:p w:rsidR="00D05128" w:rsidRDefault="00D05128">
                  <w:pPr>
                    <w:rPr>
                      <w:kern w:val="0"/>
                      <w:sz w:val="20"/>
                    </w:rPr>
                  </w:pPr>
                </w:p>
              </w:tc>
              <w:tc>
                <w:tcPr>
                  <w:tcW w:w="6945" w:type="dxa"/>
                  <w:gridSpan w:val="3"/>
                </w:tcPr>
                <w:p w:rsidR="00D05128" w:rsidRDefault="00C72E2D">
                  <w:pPr>
                    <w:rPr>
                      <w:kern w:val="0"/>
                      <w:sz w:val="20"/>
                    </w:rPr>
                  </w:pPr>
                  <w:r>
                    <w:rPr>
                      <w:kern w:val="0"/>
                      <w:sz w:val="20"/>
                    </w:rPr>
                    <w:t>燃烧热值</w:t>
                  </w:r>
                  <w:r>
                    <w:rPr>
                      <w:kern w:val="0"/>
                      <w:sz w:val="20"/>
                    </w:rPr>
                    <w:t xml:space="preserve">(kj/mol ): 803 </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临界温度</w:t>
                  </w:r>
                  <w:r>
                    <w:rPr>
                      <w:kern w:val="0"/>
                      <w:sz w:val="20"/>
                    </w:rPr>
                    <w:t xml:space="preserve">/C :-82.6 </w:t>
                  </w:r>
                </w:p>
              </w:tc>
              <w:tc>
                <w:tcPr>
                  <w:tcW w:w="3685" w:type="dxa"/>
                  <w:gridSpan w:val="2"/>
                </w:tcPr>
                <w:p w:rsidR="00D05128" w:rsidRDefault="00C72E2D">
                  <w:pPr>
                    <w:rPr>
                      <w:kern w:val="0"/>
                      <w:sz w:val="20"/>
                    </w:rPr>
                  </w:pPr>
                  <w:r>
                    <w:rPr>
                      <w:kern w:val="0"/>
                      <w:sz w:val="20"/>
                    </w:rPr>
                    <w:t>临界压力</w:t>
                  </w:r>
                  <w:r>
                    <w:rPr>
                      <w:kern w:val="0"/>
                      <w:sz w:val="20"/>
                    </w:rPr>
                    <w:t xml:space="preserve">/Mpa:4.62 </w:t>
                  </w:r>
                </w:p>
              </w:tc>
            </w:tr>
            <w:tr w:rsidR="00D05128">
              <w:tc>
                <w:tcPr>
                  <w:tcW w:w="1101" w:type="dxa"/>
                  <w:vMerge w:val="restart"/>
                </w:tcPr>
                <w:p w:rsidR="00D05128" w:rsidRDefault="00C72E2D">
                  <w:pPr>
                    <w:rPr>
                      <w:kern w:val="0"/>
                      <w:sz w:val="20"/>
                    </w:rPr>
                  </w:pPr>
                  <w:r>
                    <w:rPr>
                      <w:kern w:val="0"/>
                      <w:sz w:val="20"/>
                    </w:rPr>
                    <w:t>燃烧爆炸</w:t>
                  </w:r>
                  <w:r>
                    <w:rPr>
                      <w:kern w:val="0"/>
                      <w:sz w:val="20"/>
                    </w:rPr>
                    <w:t xml:space="preserve"> </w:t>
                  </w:r>
                  <w:r>
                    <w:rPr>
                      <w:kern w:val="0"/>
                      <w:sz w:val="20"/>
                    </w:rPr>
                    <w:t>危险性</w:t>
                  </w:r>
                </w:p>
              </w:tc>
              <w:tc>
                <w:tcPr>
                  <w:tcW w:w="3260" w:type="dxa"/>
                </w:tcPr>
                <w:p w:rsidR="00D05128" w:rsidRDefault="00C72E2D">
                  <w:pPr>
                    <w:rPr>
                      <w:kern w:val="0"/>
                      <w:sz w:val="20"/>
                    </w:rPr>
                  </w:pPr>
                  <w:r>
                    <w:rPr>
                      <w:kern w:val="0"/>
                      <w:sz w:val="20"/>
                    </w:rPr>
                    <w:t>燃烧性</w:t>
                  </w:r>
                  <w:r>
                    <w:rPr>
                      <w:kern w:val="0"/>
                      <w:sz w:val="20"/>
                    </w:rPr>
                    <w:t xml:space="preserve">: </w:t>
                  </w:r>
                  <w:r>
                    <w:rPr>
                      <w:kern w:val="0"/>
                      <w:sz w:val="20"/>
                    </w:rPr>
                    <w:t>易燃</w:t>
                  </w:r>
                </w:p>
              </w:tc>
              <w:tc>
                <w:tcPr>
                  <w:tcW w:w="3685" w:type="dxa"/>
                  <w:gridSpan w:val="2"/>
                </w:tcPr>
                <w:p w:rsidR="00D05128" w:rsidRDefault="00C72E2D">
                  <w:pPr>
                    <w:rPr>
                      <w:kern w:val="0"/>
                      <w:sz w:val="20"/>
                    </w:rPr>
                  </w:pPr>
                  <w:r>
                    <w:rPr>
                      <w:kern w:val="0"/>
                      <w:sz w:val="20"/>
                    </w:rPr>
                    <w:t>燃烧分解产物</w:t>
                  </w:r>
                  <w:r>
                    <w:rPr>
                      <w:kern w:val="0"/>
                      <w:sz w:val="20"/>
                    </w:rPr>
                    <w:t>: CO</w:t>
                  </w:r>
                  <w:r>
                    <w:rPr>
                      <w:kern w:val="0"/>
                      <w:sz w:val="20"/>
                    </w:rPr>
                    <w:t>、</w:t>
                  </w:r>
                  <w:r>
                    <w:rPr>
                      <w:kern w:val="0"/>
                      <w:sz w:val="20"/>
                    </w:rPr>
                    <w:t>CO</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闪点</w:t>
                  </w:r>
                  <w:r>
                    <w:rPr>
                      <w:kern w:val="0"/>
                      <w:sz w:val="20"/>
                    </w:rPr>
                    <w:t xml:space="preserve">/℃ </w:t>
                  </w:r>
                  <w:r>
                    <w:rPr>
                      <w:kern w:val="0"/>
                      <w:sz w:val="20"/>
                    </w:rPr>
                    <w:t>无资</w:t>
                  </w:r>
                </w:p>
              </w:tc>
              <w:tc>
                <w:tcPr>
                  <w:tcW w:w="3685" w:type="dxa"/>
                  <w:gridSpan w:val="2"/>
                </w:tcPr>
                <w:p w:rsidR="00D05128" w:rsidRDefault="00C72E2D">
                  <w:pPr>
                    <w:rPr>
                      <w:kern w:val="0"/>
                      <w:sz w:val="20"/>
                    </w:rPr>
                  </w:pPr>
                  <w:r>
                    <w:rPr>
                      <w:kern w:val="0"/>
                      <w:sz w:val="20"/>
                    </w:rPr>
                    <w:t>火灾危险性：甲</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料爆炸极限</w:t>
                  </w:r>
                  <w:r>
                    <w:rPr>
                      <w:kern w:val="0"/>
                      <w:sz w:val="20"/>
                    </w:rPr>
                    <w:t xml:space="preserve">5~14% </w:t>
                  </w:r>
                </w:p>
              </w:tc>
              <w:tc>
                <w:tcPr>
                  <w:tcW w:w="3685" w:type="dxa"/>
                  <w:gridSpan w:val="2"/>
                </w:tcPr>
                <w:p w:rsidR="00D05128" w:rsidRDefault="00C72E2D">
                  <w:pPr>
                    <w:rPr>
                      <w:kern w:val="0"/>
                      <w:sz w:val="20"/>
                    </w:rPr>
                  </w:pPr>
                  <w:r>
                    <w:rPr>
                      <w:kern w:val="0"/>
                      <w:sz w:val="20"/>
                    </w:rPr>
                    <w:t>聚合危害不聚合</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引燃温度</w:t>
                  </w:r>
                  <w:r>
                    <w:rPr>
                      <w:kern w:val="0"/>
                      <w:sz w:val="20"/>
                    </w:rPr>
                    <w:t>/℃482~632</w:t>
                  </w:r>
                </w:p>
              </w:tc>
              <w:tc>
                <w:tcPr>
                  <w:tcW w:w="3685" w:type="dxa"/>
                  <w:gridSpan w:val="2"/>
                </w:tcPr>
                <w:p w:rsidR="00D05128" w:rsidRDefault="00C72E2D">
                  <w:pPr>
                    <w:rPr>
                      <w:kern w:val="0"/>
                      <w:sz w:val="20"/>
                    </w:rPr>
                  </w:pPr>
                  <w:r>
                    <w:rPr>
                      <w:kern w:val="0"/>
                      <w:sz w:val="20"/>
                    </w:rPr>
                    <w:t>稳定性稳定</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最大爆炸压力</w:t>
                  </w:r>
                  <w:r>
                    <w:rPr>
                      <w:kern w:val="0"/>
                      <w:sz w:val="20"/>
                    </w:rPr>
                    <w:t>/Mpa 0.717</w:t>
                  </w:r>
                </w:p>
              </w:tc>
              <w:tc>
                <w:tcPr>
                  <w:tcW w:w="3685" w:type="dxa"/>
                  <w:gridSpan w:val="2"/>
                </w:tcPr>
                <w:p w:rsidR="00D05128" w:rsidRDefault="00C72E2D">
                  <w:pPr>
                    <w:rPr>
                      <w:kern w:val="0"/>
                      <w:sz w:val="20"/>
                    </w:rPr>
                  </w:pPr>
                  <w:r>
                    <w:rPr>
                      <w:kern w:val="0"/>
                      <w:sz w:val="20"/>
                    </w:rPr>
                    <w:t>禁忌物</w:t>
                  </w:r>
                  <w:r>
                    <w:rPr>
                      <w:kern w:val="0"/>
                      <w:sz w:val="20"/>
                    </w:rPr>
                    <w:t xml:space="preserve">  </w:t>
                  </w:r>
                  <w:r>
                    <w:rPr>
                      <w:kern w:val="0"/>
                      <w:sz w:val="20"/>
                    </w:rPr>
                    <w:t>强氧化剂、卤素</w:t>
                  </w:r>
                  <w:r>
                    <w:rPr>
                      <w:kern w:val="0"/>
                      <w:sz w:val="20"/>
                    </w:rPr>
                    <w:t xml:space="preserve"> </w:t>
                  </w:r>
                </w:p>
              </w:tc>
            </w:tr>
            <w:tr w:rsidR="00D05128">
              <w:tc>
                <w:tcPr>
                  <w:tcW w:w="1101" w:type="dxa"/>
                  <w:vMerge/>
                </w:tcPr>
                <w:p w:rsidR="00D05128" w:rsidRDefault="00D05128">
                  <w:pPr>
                    <w:rPr>
                      <w:kern w:val="0"/>
                      <w:sz w:val="20"/>
                    </w:rPr>
                  </w:pPr>
                </w:p>
              </w:tc>
              <w:tc>
                <w:tcPr>
                  <w:tcW w:w="3260" w:type="dxa"/>
                </w:tcPr>
                <w:p w:rsidR="00D05128" w:rsidRDefault="00C72E2D">
                  <w:pPr>
                    <w:rPr>
                      <w:kern w:val="0"/>
                      <w:sz w:val="20"/>
                    </w:rPr>
                  </w:pPr>
                  <w:r>
                    <w:rPr>
                      <w:kern w:val="0"/>
                      <w:sz w:val="20"/>
                    </w:rPr>
                    <w:t>最小点火能</w:t>
                  </w:r>
                  <w:r>
                    <w:rPr>
                      <w:kern w:val="0"/>
                      <w:sz w:val="20"/>
                    </w:rPr>
                    <w:t>(mj) :0.28</w:t>
                  </w:r>
                </w:p>
              </w:tc>
              <w:tc>
                <w:tcPr>
                  <w:tcW w:w="3685" w:type="dxa"/>
                  <w:gridSpan w:val="2"/>
                </w:tcPr>
                <w:p w:rsidR="00D05128" w:rsidRDefault="00C72E2D">
                  <w:pPr>
                    <w:rPr>
                      <w:kern w:val="0"/>
                      <w:sz w:val="20"/>
                    </w:rPr>
                  </w:pPr>
                  <w:r>
                    <w:rPr>
                      <w:kern w:val="0"/>
                      <w:sz w:val="20"/>
                    </w:rPr>
                    <w:t>燃烧温度</w:t>
                  </w:r>
                  <w:r>
                    <w:rPr>
                      <w:kern w:val="0"/>
                      <w:sz w:val="20"/>
                    </w:rPr>
                    <w:t xml:space="preserve">(C) :2020 </w:t>
                  </w:r>
                </w:p>
              </w:tc>
            </w:tr>
            <w:tr w:rsidR="00D05128">
              <w:tc>
                <w:tcPr>
                  <w:tcW w:w="1101" w:type="dxa"/>
                  <w:vMerge/>
                </w:tcPr>
                <w:p w:rsidR="00D05128" w:rsidRDefault="00D05128">
                  <w:pPr>
                    <w:rPr>
                      <w:kern w:val="0"/>
                      <w:sz w:val="20"/>
                    </w:rPr>
                  </w:pPr>
                </w:p>
              </w:tc>
              <w:tc>
                <w:tcPr>
                  <w:tcW w:w="6945" w:type="dxa"/>
                  <w:gridSpan w:val="3"/>
                </w:tcPr>
                <w:p w:rsidR="00D05128" w:rsidRDefault="00C72E2D">
                  <w:pPr>
                    <w:rPr>
                      <w:kern w:val="0"/>
                      <w:sz w:val="20"/>
                    </w:rPr>
                  </w:pPr>
                  <w:r>
                    <w:rPr>
                      <w:kern w:val="0"/>
                      <w:sz w:val="20"/>
                    </w:rPr>
                    <w:t>危险特性与空气混合能形成爆炸性混合物，遇明火、高热极易燃烧爆炸。与氟、氯等能发生剧烈的化学反应。其蒸气遇明火会引着回燃。若遇高热，容器内压增大，有开裂和爆炸</w:t>
                  </w:r>
                </w:p>
              </w:tc>
            </w:tr>
            <w:tr w:rsidR="00D05128">
              <w:tc>
                <w:tcPr>
                  <w:tcW w:w="1101" w:type="dxa"/>
                  <w:vMerge/>
                </w:tcPr>
                <w:p w:rsidR="00D05128" w:rsidRDefault="00D05128">
                  <w:pPr>
                    <w:rPr>
                      <w:kern w:val="0"/>
                      <w:sz w:val="20"/>
                    </w:rPr>
                  </w:pPr>
                </w:p>
              </w:tc>
              <w:tc>
                <w:tcPr>
                  <w:tcW w:w="6945" w:type="dxa"/>
                  <w:gridSpan w:val="3"/>
                </w:tcPr>
                <w:p w:rsidR="00D05128" w:rsidRDefault="00C72E2D">
                  <w:pPr>
                    <w:rPr>
                      <w:kern w:val="0"/>
                      <w:sz w:val="20"/>
                    </w:rPr>
                  </w:pPr>
                  <w:r>
                    <w:rPr>
                      <w:kern w:val="0"/>
                      <w:sz w:val="20"/>
                    </w:rPr>
                    <w:t>灭火方法切断气源。若不能立即切断源，则不允许熄灭正在燃烧的气体，喷水冷却容器，可能的话将容器从火场移至空旷处。雾状水、泡沫、二氧化碳。灭火器泡沫、干粉、二氧化碳、砂土</w:t>
                  </w:r>
                </w:p>
              </w:tc>
            </w:tr>
            <w:tr w:rsidR="00D05128">
              <w:tc>
                <w:tcPr>
                  <w:tcW w:w="1101" w:type="dxa"/>
                </w:tcPr>
                <w:p w:rsidR="00D05128" w:rsidRDefault="00C72E2D">
                  <w:pPr>
                    <w:rPr>
                      <w:kern w:val="0"/>
                      <w:sz w:val="20"/>
                    </w:rPr>
                  </w:pPr>
                  <w:r>
                    <w:rPr>
                      <w:kern w:val="0"/>
                      <w:sz w:val="20"/>
                    </w:rPr>
                    <w:t>毒性</w:t>
                  </w:r>
                </w:p>
              </w:tc>
              <w:tc>
                <w:tcPr>
                  <w:tcW w:w="6945" w:type="dxa"/>
                  <w:gridSpan w:val="3"/>
                </w:tcPr>
                <w:p w:rsidR="00D05128" w:rsidRDefault="00C72E2D">
                  <w:pPr>
                    <w:rPr>
                      <w:kern w:val="0"/>
                      <w:sz w:val="20"/>
                    </w:rPr>
                  </w:pPr>
                  <w:r>
                    <w:rPr>
                      <w:kern w:val="0"/>
                      <w:sz w:val="20"/>
                    </w:rPr>
                    <w:t>接触限制</w:t>
                  </w:r>
                  <w:r>
                    <w:rPr>
                      <w:kern w:val="0"/>
                      <w:sz w:val="20"/>
                    </w:rPr>
                    <w:t xml:space="preserve">  </w:t>
                  </w:r>
                  <w:r>
                    <w:rPr>
                      <w:kern w:val="0"/>
                      <w:sz w:val="20"/>
                    </w:rPr>
                    <w:t>中国</w:t>
                  </w:r>
                  <w:r>
                    <w:rPr>
                      <w:kern w:val="0"/>
                      <w:sz w:val="20"/>
                    </w:rPr>
                    <w:t xml:space="preserve">MAC: </w:t>
                  </w:r>
                  <w:r>
                    <w:rPr>
                      <w:kern w:val="0"/>
                      <w:sz w:val="20"/>
                    </w:rPr>
                    <w:t>未制订标准</w:t>
                  </w:r>
                  <w:r>
                    <w:rPr>
                      <w:kern w:val="0"/>
                      <w:sz w:val="20"/>
                    </w:rPr>
                    <w:t xml:space="preserve">; </w:t>
                  </w:r>
                  <w:r>
                    <w:rPr>
                      <w:kern w:val="0"/>
                      <w:sz w:val="20"/>
                    </w:rPr>
                    <w:t>前苏联</w:t>
                  </w:r>
                  <w:r>
                    <w:rPr>
                      <w:kern w:val="0"/>
                      <w:sz w:val="20"/>
                    </w:rPr>
                    <w:t xml:space="preserve">MAC: </w:t>
                  </w:r>
                  <w:r>
                    <w:rPr>
                      <w:kern w:val="0"/>
                      <w:sz w:val="20"/>
                    </w:rPr>
                    <w:t>未制订标准</w:t>
                  </w:r>
                  <w:r>
                    <w:rPr>
                      <w:kern w:val="0"/>
                      <w:sz w:val="20"/>
                    </w:rPr>
                    <w:t xml:space="preserve">  </w:t>
                  </w:r>
                  <w:r>
                    <w:rPr>
                      <w:kern w:val="0"/>
                      <w:sz w:val="20"/>
                    </w:rPr>
                    <w:t>美国</w:t>
                  </w:r>
                  <w:r>
                    <w:rPr>
                      <w:kern w:val="0"/>
                      <w:sz w:val="20"/>
                    </w:rPr>
                    <w:t xml:space="preserve">TLV-TWA: </w:t>
                  </w:r>
                  <w:r>
                    <w:rPr>
                      <w:kern w:val="0"/>
                      <w:sz w:val="20"/>
                    </w:rPr>
                    <w:t>未制订标准</w:t>
                  </w:r>
                  <w:r>
                    <w:rPr>
                      <w:kern w:val="0"/>
                      <w:sz w:val="20"/>
                    </w:rPr>
                    <w:t>;</w:t>
                  </w:r>
                  <w:r>
                    <w:rPr>
                      <w:kern w:val="0"/>
                      <w:sz w:val="20"/>
                    </w:rPr>
                    <w:t>美国</w:t>
                  </w:r>
                  <w:r>
                    <w:rPr>
                      <w:kern w:val="0"/>
                      <w:sz w:val="20"/>
                    </w:rPr>
                    <w:t xml:space="preserve">TLV-STEL; </w:t>
                  </w:r>
                  <w:r>
                    <w:rPr>
                      <w:kern w:val="0"/>
                      <w:sz w:val="20"/>
                    </w:rPr>
                    <w:t>未制订标准</w:t>
                  </w:r>
                </w:p>
              </w:tc>
            </w:tr>
            <w:tr w:rsidR="00D05128">
              <w:tc>
                <w:tcPr>
                  <w:tcW w:w="1101" w:type="dxa"/>
                </w:tcPr>
                <w:p w:rsidR="00D05128" w:rsidRDefault="00C72E2D">
                  <w:pPr>
                    <w:rPr>
                      <w:kern w:val="0"/>
                      <w:sz w:val="20"/>
                    </w:rPr>
                  </w:pPr>
                  <w:r>
                    <w:rPr>
                      <w:kern w:val="0"/>
                      <w:sz w:val="20"/>
                    </w:rPr>
                    <w:t>对人体危害</w:t>
                  </w:r>
                </w:p>
              </w:tc>
              <w:tc>
                <w:tcPr>
                  <w:tcW w:w="6945" w:type="dxa"/>
                  <w:gridSpan w:val="3"/>
                </w:tcPr>
                <w:p w:rsidR="00D05128" w:rsidRDefault="00C72E2D">
                  <w:pPr>
                    <w:rPr>
                      <w:kern w:val="0"/>
                      <w:sz w:val="20"/>
                    </w:rPr>
                  </w:pPr>
                  <w:r>
                    <w:rPr>
                      <w:kern w:val="0"/>
                      <w:sz w:val="20"/>
                    </w:rPr>
                    <w:t>侵入途径吸入</w:t>
                  </w:r>
                </w:p>
                <w:p w:rsidR="00D05128" w:rsidRDefault="00C72E2D">
                  <w:pPr>
                    <w:rPr>
                      <w:kern w:val="0"/>
                      <w:sz w:val="20"/>
                    </w:rPr>
                  </w:pPr>
                  <w:r>
                    <w:rPr>
                      <w:kern w:val="0"/>
                      <w:sz w:val="20"/>
                    </w:rPr>
                    <w:t>健康危害急性中毒时，可有头昏、头痛、呕吐、乏力甚至昏迷。病程中尚可出现精神症状，步态不稳，昏迷过程久者，醒后可有运动性失语及偏瘫。长期接触天然气者，可出现神经衰弱综合症</w:t>
                  </w:r>
                  <w:r>
                    <w:rPr>
                      <w:kern w:val="0"/>
                      <w:sz w:val="20"/>
                    </w:rPr>
                    <w:t>。</w:t>
                  </w:r>
                </w:p>
              </w:tc>
            </w:tr>
            <w:tr w:rsidR="00D05128">
              <w:tc>
                <w:tcPr>
                  <w:tcW w:w="1101" w:type="dxa"/>
                </w:tcPr>
                <w:p w:rsidR="00D05128" w:rsidRDefault="00C72E2D">
                  <w:pPr>
                    <w:rPr>
                      <w:kern w:val="0"/>
                      <w:sz w:val="20"/>
                    </w:rPr>
                  </w:pPr>
                  <w:r>
                    <w:rPr>
                      <w:kern w:val="0"/>
                      <w:sz w:val="20"/>
                    </w:rPr>
                    <w:t>急救</w:t>
                  </w:r>
                </w:p>
              </w:tc>
              <w:tc>
                <w:tcPr>
                  <w:tcW w:w="6945" w:type="dxa"/>
                  <w:gridSpan w:val="3"/>
                </w:tcPr>
                <w:p w:rsidR="00D05128" w:rsidRDefault="00C72E2D">
                  <w:pPr>
                    <w:rPr>
                      <w:kern w:val="0"/>
                      <w:sz w:val="20"/>
                    </w:rPr>
                  </w:pPr>
                  <w:r>
                    <w:rPr>
                      <w:kern w:val="0"/>
                      <w:sz w:val="20"/>
                    </w:rPr>
                    <w:t>吸入脱离有毒环境，至空气新鲜处，给氧，对症治疗。注意防治脑水肿。</w:t>
                  </w:r>
                </w:p>
              </w:tc>
            </w:tr>
            <w:tr w:rsidR="00D05128">
              <w:tc>
                <w:tcPr>
                  <w:tcW w:w="1101" w:type="dxa"/>
                </w:tcPr>
                <w:p w:rsidR="00D05128" w:rsidRDefault="00C72E2D">
                  <w:pPr>
                    <w:rPr>
                      <w:kern w:val="0"/>
                      <w:sz w:val="20"/>
                    </w:rPr>
                  </w:pPr>
                  <w:r>
                    <w:rPr>
                      <w:kern w:val="0"/>
                      <w:sz w:val="20"/>
                    </w:rPr>
                    <w:t>防护</w:t>
                  </w:r>
                </w:p>
              </w:tc>
              <w:tc>
                <w:tcPr>
                  <w:tcW w:w="6945" w:type="dxa"/>
                  <w:gridSpan w:val="3"/>
                </w:tcPr>
                <w:p w:rsidR="00D05128" w:rsidRDefault="00C72E2D">
                  <w:pPr>
                    <w:rPr>
                      <w:kern w:val="0"/>
                      <w:sz w:val="20"/>
                    </w:rPr>
                  </w:pPr>
                  <w:r>
                    <w:rPr>
                      <w:kern w:val="0"/>
                      <w:sz w:val="20"/>
                    </w:rPr>
                    <w:t>工程控制密闭操作。提供良好的自然通风条件。呼吸系统防护</w:t>
                  </w:r>
                  <w:r>
                    <w:rPr>
                      <w:kern w:val="0"/>
                      <w:sz w:val="20"/>
                    </w:rPr>
                    <w:t xml:space="preserve">: </w:t>
                  </w:r>
                  <w:r>
                    <w:rPr>
                      <w:kern w:val="0"/>
                      <w:sz w:val="20"/>
                    </w:rPr>
                    <w:t>高浓度环境中，</w:t>
                  </w:r>
                  <w:r>
                    <w:rPr>
                      <w:kern w:val="0"/>
                      <w:sz w:val="20"/>
                    </w:rPr>
                    <w:lastRenderedPageBreak/>
                    <w:t>佩戴供气式呼吸器。眼睛防护</w:t>
                  </w:r>
                  <w:r>
                    <w:rPr>
                      <w:kern w:val="0"/>
                      <w:sz w:val="20"/>
                    </w:rPr>
                    <w:t>:</w:t>
                  </w:r>
                  <w:r>
                    <w:rPr>
                      <w:kern w:val="0"/>
                      <w:sz w:val="20"/>
                    </w:rPr>
                    <w:t>一般不需要特殊防护，高浓度接触时可戴化学安全防护眼睛。防护服</w:t>
                  </w:r>
                  <w:r>
                    <w:rPr>
                      <w:kern w:val="0"/>
                      <w:sz w:val="20"/>
                    </w:rPr>
                    <w:t xml:space="preserve">: </w:t>
                  </w:r>
                  <w:r>
                    <w:rPr>
                      <w:kern w:val="0"/>
                      <w:sz w:val="20"/>
                    </w:rPr>
                    <w:t>穿防静电工作服</w:t>
                  </w:r>
                </w:p>
              </w:tc>
            </w:tr>
            <w:tr w:rsidR="00D05128">
              <w:tc>
                <w:tcPr>
                  <w:tcW w:w="1101" w:type="dxa"/>
                </w:tcPr>
                <w:p w:rsidR="00D05128" w:rsidRDefault="00C72E2D">
                  <w:pPr>
                    <w:rPr>
                      <w:kern w:val="0"/>
                      <w:sz w:val="20"/>
                    </w:rPr>
                  </w:pPr>
                  <w:r>
                    <w:rPr>
                      <w:kern w:val="0"/>
                      <w:sz w:val="20"/>
                    </w:rPr>
                    <w:lastRenderedPageBreak/>
                    <w:t>泄漏处理</w:t>
                  </w:r>
                </w:p>
              </w:tc>
              <w:tc>
                <w:tcPr>
                  <w:tcW w:w="6945" w:type="dxa"/>
                  <w:gridSpan w:val="3"/>
                </w:tcPr>
                <w:p w:rsidR="00D05128" w:rsidRDefault="00C72E2D">
                  <w:pPr>
                    <w:rPr>
                      <w:kern w:val="0"/>
                      <w:sz w:val="20"/>
                    </w:rPr>
                  </w:pPr>
                  <w:r>
                    <w:rPr>
                      <w:kern w:val="0"/>
                      <w:sz w:val="20"/>
                    </w:rPr>
                    <w:t>切断火源。戴自给式呼吸器，穿一般消防防护服。合理通风，禁止泄露物进入受限制的空间</w:t>
                  </w:r>
                  <w:r>
                    <w:rPr>
                      <w:kern w:val="0"/>
                      <w:sz w:val="20"/>
                    </w:rPr>
                    <w:t>(</w:t>
                  </w:r>
                  <w:r>
                    <w:rPr>
                      <w:kern w:val="0"/>
                      <w:sz w:val="20"/>
                    </w:rPr>
                    <w:t>如下水道等</w:t>
                  </w:r>
                  <w:r>
                    <w:rPr>
                      <w:kern w:val="0"/>
                      <w:sz w:val="20"/>
                    </w:rPr>
                    <w:t>)</w:t>
                  </w:r>
                  <w:r>
                    <w:rPr>
                      <w:kern w:val="0"/>
                      <w:sz w:val="20"/>
                    </w:rPr>
                    <w:t>，以避免发生爆炸。切断气源，喷洒雾状水稀释，抽排</w:t>
                  </w:r>
                  <w:r>
                    <w:rPr>
                      <w:kern w:val="0"/>
                      <w:sz w:val="20"/>
                    </w:rPr>
                    <w:t>(</w:t>
                  </w:r>
                  <w:r>
                    <w:rPr>
                      <w:kern w:val="0"/>
                      <w:sz w:val="20"/>
                    </w:rPr>
                    <w:t>室内</w:t>
                  </w:r>
                  <w:r>
                    <w:rPr>
                      <w:kern w:val="0"/>
                      <w:sz w:val="20"/>
                    </w:rPr>
                    <w:t xml:space="preserve">) </w:t>
                  </w:r>
                  <w:r>
                    <w:rPr>
                      <w:kern w:val="0"/>
                      <w:sz w:val="20"/>
                    </w:rPr>
                    <w:t>或强力通风</w:t>
                  </w:r>
                  <w:r>
                    <w:rPr>
                      <w:kern w:val="0"/>
                      <w:sz w:val="20"/>
                    </w:rPr>
                    <w:t>(</w:t>
                  </w:r>
                  <w:r>
                    <w:rPr>
                      <w:kern w:val="0"/>
                      <w:sz w:val="20"/>
                    </w:rPr>
                    <w:t>室外</w:t>
                  </w:r>
                  <w:r>
                    <w:rPr>
                      <w:kern w:val="0"/>
                      <w:sz w:val="20"/>
                    </w:rPr>
                    <w:t>)</w:t>
                  </w:r>
                  <w:r>
                    <w:rPr>
                      <w:kern w:val="0"/>
                      <w:sz w:val="20"/>
                    </w:rPr>
                    <w:t>。漏气容器不能再用，且要经过技术处理以清除可能剩下的气体。</w:t>
                  </w:r>
                </w:p>
              </w:tc>
            </w:tr>
            <w:tr w:rsidR="00D05128">
              <w:tc>
                <w:tcPr>
                  <w:tcW w:w="1101" w:type="dxa"/>
                </w:tcPr>
                <w:p w:rsidR="00D05128" w:rsidRDefault="00C72E2D">
                  <w:pPr>
                    <w:rPr>
                      <w:kern w:val="0"/>
                      <w:sz w:val="20"/>
                    </w:rPr>
                  </w:pPr>
                  <w:r>
                    <w:rPr>
                      <w:kern w:val="0"/>
                      <w:sz w:val="20"/>
                    </w:rPr>
                    <w:t>储运</w:t>
                  </w:r>
                </w:p>
              </w:tc>
              <w:tc>
                <w:tcPr>
                  <w:tcW w:w="6945" w:type="dxa"/>
                  <w:gridSpan w:val="3"/>
                </w:tcPr>
                <w:p w:rsidR="00D05128" w:rsidRDefault="00C72E2D">
                  <w:pPr>
                    <w:rPr>
                      <w:kern w:val="0"/>
                      <w:sz w:val="20"/>
                    </w:rPr>
                  </w:pPr>
                  <w:r>
                    <w:rPr>
                      <w:kern w:val="0"/>
                      <w:sz w:val="20"/>
                    </w:rPr>
                    <w:t>易燃压缩气体。储存于阴凉、干燥、通风良好的不燃库房。仓温不宜超过</w:t>
                  </w:r>
                  <w:r>
                    <w:rPr>
                      <w:kern w:val="0"/>
                      <w:sz w:val="20"/>
                    </w:rPr>
                    <w:t>30C</w:t>
                  </w:r>
                  <w:r>
                    <w:rPr>
                      <w:kern w:val="0"/>
                      <w:sz w:val="20"/>
                    </w:rPr>
                    <w:t>。远离火种、热源。防止阳光直射。应与氧气、压缩空气、卤素</w:t>
                  </w:r>
                  <w:r>
                    <w:rPr>
                      <w:kern w:val="0"/>
                      <w:sz w:val="20"/>
                    </w:rPr>
                    <w:t>(</w:t>
                  </w:r>
                  <w:r>
                    <w:rPr>
                      <w:kern w:val="0"/>
                      <w:sz w:val="20"/>
                    </w:rPr>
                    <w:t>氟、氯、溴</w:t>
                  </w:r>
                  <w:r>
                    <w:rPr>
                      <w:kern w:val="0"/>
                      <w:sz w:val="20"/>
                    </w:rPr>
                    <w:t>)</w:t>
                  </w:r>
                  <w:r>
                    <w:rPr>
                      <w:kern w:val="0"/>
                      <w:sz w:val="20"/>
                    </w:rPr>
                    <w:t>、氧化剂等分开存放。储存间内的照明、通风等设施应采用防爆型。名是储罐存放，储罐区域要有禁火标志和防火防爆技术措施。禁止使用易产生火花的机械设备和工具。槽车运送时要灌装适量，不可超压超量运输。搬运时轻装轻卸，防止钢瓶及附件破损</w:t>
                  </w:r>
                </w:p>
              </w:tc>
            </w:tr>
          </w:tbl>
          <w:p w:rsidR="00D05128" w:rsidRDefault="00C72E2D">
            <w:pPr>
              <w:spacing w:line="360" w:lineRule="auto"/>
              <w:ind w:firstLineChars="200" w:firstLine="482"/>
              <w:rPr>
                <w:b/>
                <w:kern w:val="0"/>
                <w:sz w:val="24"/>
                <w:szCs w:val="24"/>
              </w:rPr>
            </w:pPr>
            <w:r>
              <w:rPr>
                <w:b/>
                <w:kern w:val="0"/>
                <w:sz w:val="24"/>
                <w:szCs w:val="24"/>
              </w:rPr>
              <w:t xml:space="preserve">4. </w:t>
            </w:r>
            <w:r>
              <w:rPr>
                <w:b/>
                <w:kern w:val="0"/>
                <w:sz w:val="24"/>
                <w:szCs w:val="24"/>
              </w:rPr>
              <w:t>重大危险源识别</w:t>
            </w:r>
          </w:p>
          <w:p w:rsidR="00D05128" w:rsidRDefault="00C72E2D">
            <w:pPr>
              <w:spacing w:line="360" w:lineRule="auto"/>
              <w:ind w:firstLine="482"/>
              <w:rPr>
                <w:bCs/>
                <w:kern w:val="0"/>
                <w:sz w:val="24"/>
                <w:szCs w:val="24"/>
              </w:rPr>
            </w:pPr>
            <w:r>
              <w:rPr>
                <w:bCs/>
                <w:kern w:val="0"/>
                <w:sz w:val="24"/>
                <w:szCs w:val="24"/>
              </w:rPr>
              <w:t>根据《建设项目环境风险评价技术导则》，汽油属于易燃液体，但其闪点较高，且本项目采用地埋式储存，储罐周围处于缺氧条件，</w:t>
            </w:r>
            <w:r>
              <w:rPr>
                <w:bCs/>
                <w:kern w:val="0"/>
                <w:sz w:val="24"/>
                <w:szCs w:val="24"/>
              </w:rPr>
              <w:t>因此即使遇明火也不会产生整个储罐的爆炸事故。因此只考虑油品的泄露和汽油的火灾爆炸事故。</w:t>
            </w:r>
          </w:p>
          <w:p w:rsidR="00D05128" w:rsidRDefault="00C72E2D">
            <w:pPr>
              <w:spacing w:line="360" w:lineRule="auto"/>
              <w:ind w:firstLine="482"/>
              <w:rPr>
                <w:bCs/>
                <w:kern w:val="0"/>
                <w:sz w:val="24"/>
                <w:szCs w:val="24"/>
              </w:rPr>
            </w:pPr>
            <w:r>
              <w:rPr>
                <w:bCs/>
                <w:kern w:val="0"/>
                <w:sz w:val="24"/>
                <w:szCs w:val="24"/>
              </w:rPr>
              <w:t>依据《危险化学品重大危险源辨识》（</w:t>
            </w:r>
            <w:r>
              <w:rPr>
                <w:bCs/>
                <w:kern w:val="0"/>
                <w:sz w:val="24"/>
                <w:szCs w:val="24"/>
              </w:rPr>
              <w:t>GB18218-2009</w:t>
            </w:r>
            <w:r>
              <w:rPr>
                <w:bCs/>
                <w:kern w:val="0"/>
                <w:sz w:val="24"/>
                <w:szCs w:val="24"/>
              </w:rPr>
              <w:t>）及根据国家安监局《关于开展重大危险源监督管理工作的指导意见》（安监督协调字</w:t>
            </w:r>
            <w:r>
              <w:rPr>
                <w:bCs/>
                <w:kern w:val="0"/>
                <w:sz w:val="24"/>
                <w:szCs w:val="24"/>
              </w:rPr>
              <w:t>[2004]56</w:t>
            </w:r>
            <w:r>
              <w:rPr>
                <w:bCs/>
                <w:kern w:val="0"/>
                <w:sz w:val="24"/>
                <w:szCs w:val="24"/>
              </w:rPr>
              <w:t>号）对本加油站的装置和设备进行辨识。依据《危险化学品重大危险源辨识》（</w:t>
            </w:r>
            <w:r>
              <w:rPr>
                <w:bCs/>
                <w:kern w:val="0"/>
                <w:sz w:val="24"/>
                <w:szCs w:val="24"/>
              </w:rPr>
              <w:t>GB18218-2009</w:t>
            </w:r>
            <w:r>
              <w:rPr>
                <w:bCs/>
                <w:kern w:val="0"/>
                <w:sz w:val="24"/>
                <w:szCs w:val="24"/>
              </w:rPr>
              <w:t>），汽油储存区的临界量为</w:t>
            </w:r>
            <w:r>
              <w:rPr>
                <w:bCs/>
                <w:kern w:val="0"/>
                <w:sz w:val="24"/>
                <w:szCs w:val="24"/>
              </w:rPr>
              <w:t>200t</w:t>
            </w:r>
            <w:r>
              <w:rPr>
                <w:bCs/>
                <w:kern w:val="0"/>
                <w:sz w:val="24"/>
                <w:szCs w:val="24"/>
              </w:rPr>
              <w:t>，柴油属于</w:t>
            </w:r>
            <w:r>
              <w:rPr>
                <w:bCs/>
                <w:kern w:val="0"/>
                <w:sz w:val="24"/>
                <w:szCs w:val="24"/>
              </w:rPr>
              <w:t>“23℃≤</w:t>
            </w:r>
            <w:r>
              <w:rPr>
                <w:bCs/>
                <w:kern w:val="0"/>
                <w:sz w:val="24"/>
                <w:szCs w:val="24"/>
              </w:rPr>
              <w:t>闪点＜</w:t>
            </w:r>
            <w:r>
              <w:rPr>
                <w:bCs/>
                <w:kern w:val="0"/>
                <w:sz w:val="24"/>
                <w:szCs w:val="24"/>
              </w:rPr>
              <w:t>61℃”</w:t>
            </w:r>
            <w:r>
              <w:rPr>
                <w:bCs/>
                <w:kern w:val="0"/>
                <w:sz w:val="24"/>
                <w:szCs w:val="24"/>
              </w:rPr>
              <w:t>的易燃液体，其临界量为</w:t>
            </w:r>
            <w:r>
              <w:rPr>
                <w:bCs/>
                <w:kern w:val="0"/>
                <w:sz w:val="24"/>
                <w:szCs w:val="24"/>
              </w:rPr>
              <w:t>5000t</w:t>
            </w:r>
            <w:r>
              <w:rPr>
                <w:bCs/>
                <w:kern w:val="0"/>
                <w:sz w:val="24"/>
                <w:szCs w:val="24"/>
              </w:rPr>
              <w:t>。本项目汽油储罐</w:t>
            </w:r>
            <w:r>
              <w:rPr>
                <w:bCs/>
                <w:kern w:val="0"/>
                <w:sz w:val="24"/>
                <w:szCs w:val="24"/>
              </w:rPr>
              <w:t>2</w:t>
            </w:r>
            <w:r>
              <w:rPr>
                <w:bCs/>
                <w:kern w:val="0"/>
                <w:sz w:val="24"/>
                <w:szCs w:val="24"/>
              </w:rPr>
              <w:t>个，单罐储油量为</w:t>
            </w:r>
            <w:r>
              <w:rPr>
                <w:bCs/>
                <w:kern w:val="0"/>
                <w:sz w:val="24"/>
                <w:szCs w:val="24"/>
              </w:rPr>
              <w:t>30m</w:t>
            </w:r>
            <w:r>
              <w:rPr>
                <w:bCs/>
                <w:kern w:val="0"/>
                <w:sz w:val="24"/>
                <w:szCs w:val="24"/>
                <w:vertAlign w:val="superscript"/>
              </w:rPr>
              <w:t>3</w:t>
            </w:r>
            <w:r>
              <w:rPr>
                <w:bCs/>
                <w:kern w:val="0"/>
                <w:sz w:val="24"/>
                <w:szCs w:val="24"/>
              </w:rPr>
              <w:t>，柴油储罐</w:t>
            </w:r>
            <w:r>
              <w:rPr>
                <w:bCs/>
                <w:kern w:val="0"/>
                <w:sz w:val="24"/>
                <w:szCs w:val="24"/>
              </w:rPr>
              <w:t>2</w:t>
            </w:r>
            <w:r>
              <w:rPr>
                <w:bCs/>
                <w:kern w:val="0"/>
                <w:sz w:val="24"/>
                <w:szCs w:val="24"/>
              </w:rPr>
              <w:t>个，单罐储油量为</w:t>
            </w:r>
            <w:r>
              <w:rPr>
                <w:bCs/>
                <w:kern w:val="0"/>
                <w:sz w:val="24"/>
                <w:szCs w:val="24"/>
              </w:rPr>
              <w:t>50</w:t>
            </w:r>
            <w:r>
              <w:rPr>
                <w:bCs/>
                <w:kern w:val="0"/>
                <w:sz w:val="24"/>
                <w:szCs w:val="24"/>
              </w:rPr>
              <w:t>m</w:t>
            </w:r>
            <w:r>
              <w:rPr>
                <w:bCs/>
                <w:kern w:val="0"/>
                <w:sz w:val="24"/>
                <w:szCs w:val="24"/>
                <w:vertAlign w:val="superscript"/>
              </w:rPr>
              <w:t>3</w:t>
            </w:r>
            <w:r>
              <w:rPr>
                <w:bCs/>
                <w:kern w:val="0"/>
                <w:sz w:val="24"/>
                <w:szCs w:val="24"/>
              </w:rPr>
              <w:t>，共计汽油储量</w:t>
            </w:r>
            <w:r>
              <w:rPr>
                <w:bCs/>
                <w:kern w:val="0"/>
                <w:sz w:val="24"/>
                <w:szCs w:val="24"/>
              </w:rPr>
              <w:t>60</w:t>
            </w:r>
            <w:r>
              <w:rPr>
                <w:bCs/>
                <w:kern w:val="0"/>
                <w:sz w:val="24"/>
                <w:szCs w:val="24"/>
              </w:rPr>
              <w:t>m</w:t>
            </w:r>
            <w:r>
              <w:rPr>
                <w:bCs/>
                <w:kern w:val="0"/>
                <w:sz w:val="24"/>
                <w:szCs w:val="24"/>
                <w:vertAlign w:val="superscript"/>
              </w:rPr>
              <w:t>3</w:t>
            </w:r>
            <w:r>
              <w:rPr>
                <w:bCs/>
                <w:kern w:val="0"/>
                <w:sz w:val="24"/>
                <w:szCs w:val="24"/>
              </w:rPr>
              <w:t>（</w:t>
            </w:r>
            <w:r>
              <w:rPr>
                <w:bCs/>
                <w:kern w:val="0"/>
                <w:sz w:val="24"/>
                <w:szCs w:val="24"/>
              </w:rPr>
              <w:t>54</w:t>
            </w:r>
            <w:r>
              <w:rPr>
                <w:bCs/>
                <w:kern w:val="0"/>
                <w:sz w:val="24"/>
                <w:szCs w:val="24"/>
              </w:rPr>
              <w:t>t</w:t>
            </w:r>
            <w:r>
              <w:rPr>
                <w:bCs/>
                <w:kern w:val="0"/>
                <w:sz w:val="24"/>
                <w:szCs w:val="24"/>
              </w:rPr>
              <w:t>）、柴油储量</w:t>
            </w:r>
            <w:r>
              <w:rPr>
                <w:bCs/>
                <w:kern w:val="0"/>
                <w:sz w:val="24"/>
                <w:szCs w:val="24"/>
              </w:rPr>
              <w:t>50</w:t>
            </w:r>
            <w:r>
              <w:rPr>
                <w:bCs/>
                <w:kern w:val="0"/>
                <w:sz w:val="24"/>
                <w:szCs w:val="24"/>
              </w:rPr>
              <w:t>m</w:t>
            </w:r>
            <w:r>
              <w:rPr>
                <w:bCs/>
                <w:kern w:val="0"/>
                <w:sz w:val="24"/>
                <w:szCs w:val="24"/>
                <w:vertAlign w:val="superscript"/>
              </w:rPr>
              <w:t>3</w:t>
            </w:r>
            <w:r>
              <w:rPr>
                <w:bCs/>
                <w:kern w:val="0"/>
                <w:sz w:val="24"/>
                <w:szCs w:val="24"/>
              </w:rPr>
              <w:t>（</w:t>
            </w:r>
            <w:r>
              <w:rPr>
                <w:bCs/>
                <w:kern w:val="0"/>
                <w:sz w:val="24"/>
                <w:szCs w:val="24"/>
              </w:rPr>
              <w:t>42.5</w:t>
            </w:r>
            <w:r>
              <w:rPr>
                <w:bCs/>
                <w:kern w:val="0"/>
                <w:sz w:val="24"/>
                <w:szCs w:val="24"/>
              </w:rPr>
              <w:t>t</w:t>
            </w:r>
            <w:r>
              <w:rPr>
                <w:bCs/>
                <w:kern w:val="0"/>
                <w:sz w:val="24"/>
                <w:szCs w:val="24"/>
              </w:rPr>
              <w:t>）。因此，本加油站不构成重大危险源。</w:t>
            </w:r>
          </w:p>
          <w:p w:rsidR="00D05128" w:rsidRDefault="00C72E2D">
            <w:pPr>
              <w:spacing w:line="360" w:lineRule="auto"/>
              <w:ind w:firstLineChars="200" w:firstLine="482"/>
              <w:rPr>
                <w:b/>
                <w:kern w:val="0"/>
                <w:sz w:val="24"/>
                <w:szCs w:val="24"/>
              </w:rPr>
            </w:pPr>
            <w:r>
              <w:rPr>
                <w:b/>
                <w:kern w:val="0"/>
                <w:sz w:val="24"/>
                <w:szCs w:val="24"/>
              </w:rPr>
              <w:t xml:space="preserve">5. </w:t>
            </w:r>
            <w:r>
              <w:rPr>
                <w:b/>
                <w:kern w:val="0"/>
                <w:sz w:val="24"/>
                <w:szCs w:val="24"/>
              </w:rPr>
              <w:t>事故类型和事故原因</w:t>
            </w:r>
          </w:p>
          <w:p w:rsidR="00D05128" w:rsidRDefault="00C72E2D">
            <w:pPr>
              <w:spacing w:line="360" w:lineRule="auto"/>
              <w:ind w:firstLineChars="200" w:firstLine="482"/>
              <w:rPr>
                <w:b/>
                <w:kern w:val="0"/>
                <w:sz w:val="24"/>
                <w:szCs w:val="24"/>
              </w:rPr>
            </w:pPr>
            <w:r>
              <w:rPr>
                <w:b/>
                <w:kern w:val="0"/>
                <w:sz w:val="24"/>
                <w:szCs w:val="24"/>
              </w:rPr>
              <w:t xml:space="preserve">5.1 </w:t>
            </w:r>
            <w:r>
              <w:rPr>
                <w:b/>
                <w:kern w:val="0"/>
                <w:sz w:val="24"/>
                <w:szCs w:val="24"/>
              </w:rPr>
              <w:t>事故类型</w:t>
            </w:r>
          </w:p>
          <w:p w:rsidR="00D05128" w:rsidRDefault="00C72E2D">
            <w:pPr>
              <w:spacing w:line="360" w:lineRule="auto"/>
              <w:ind w:firstLine="482"/>
              <w:rPr>
                <w:bCs/>
                <w:kern w:val="0"/>
                <w:sz w:val="24"/>
                <w:szCs w:val="24"/>
              </w:rPr>
            </w:pPr>
            <w:r>
              <w:rPr>
                <w:bCs/>
                <w:kern w:val="0"/>
                <w:sz w:val="24"/>
                <w:szCs w:val="24"/>
              </w:rPr>
              <w:t>加油站主要从事机动车燃料的零售业活动。在机动车燃料使用和储存过程中，燃料物质的易燃性及使用与储存的各个功能单元，都存在着可能发生潜在事故的风险。其事故类型主要是易燃物质泄漏、火灾燃烧或起火爆炸三种类型。</w:t>
            </w:r>
          </w:p>
          <w:p w:rsidR="00D05128" w:rsidRDefault="00C72E2D">
            <w:pPr>
              <w:spacing w:line="360" w:lineRule="auto"/>
              <w:ind w:firstLineChars="200" w:firstLine="482"/>
              <w:rPr>
                <w:b/>
                <w:kern w:val="0"/>
                <w:sz w:val="24"/>
                <w:szCs w:val="24"/>
              </w:rPr>
            </w:pPr>
            <w:r>
              <w:rPr>
                <w:b/>
                <w:kern w:val="0"/>
                <w:sz w:val="24"/>
                <w:szCs w:val="24"/>
              </w:rPr>
              <w:t>5.2</w:t>
            </w:r>
            <w:r>
              <w:rPr>
                <w:b/>
                <w:kern w:val="0"/>
                <w:sz w:val="24"/>
                <w:szCs w:val="24"/>
              </w:rPr>
              <w:t>事故原因分析</w:t>
            </w:r>
          </w:p>
          <w:p w:rsidR="00D05128" w:rsidRDefault="00C72E2D">
            <w:pPr>
              <w:spacing w:line="360" w:lineRule="auto"/>
              <w:ind w:firstLine="482"/>
              <w:rPr>
                <w:bCs/>
                <w:kern w:val="0"/>
                <w:sz w:val="24"/>
                <w:szCs w:val="24"/>
              </w:rPr>
            </w:pPr>
            <w:r>
              <w:rPr>
                <w:bCs/>
                <w:kern w:val="0"/>
                <w:sz w:val="24"/>
                <w:szCs w:val="24"/>
              </w:rPr>
              <w:t>根据目前国内外关于发生火灾爆炸事故统计分析的有关资料，发生此类事故的原因，按照发生事故的频次顺序，主要有以下四类：</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）机械故障（包括设备质量缺陷）产生的事故，占</w:t>
            </w:r>
            <w:r>
              <w:rPr>
                <w:bCs/>
                <w:kern w:val="0"/>
                <w:sz w:val="24"/>
                <w:szCs w:val="24"/>
              </w:rPr>
              <w:t>34.2%</w:t>
            </w:r>
            <w:r>
              <w:rPr>
                <w:bCs/>
                <w:kern w:val="0"/>
                <w:sz w:val="24"/>
                <w:szCs w:val="24"/>
              </w:rPr>
              <w:t>；</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）碰撞事故造成的占</w:t>
            </w:r>
            <w:r>
              <w:rPr>
                <w:bCs/>
                <w:kern w:val="0"/>
                <w:sz w:val="24"/>
                <w:szCs w:val="24"/>
              </w:rPr>
              <w:t>26.8%</w:t>
            </w:r>
            <w:r>
              <w:rPr>
                <w:bCs/>
                <w:kern w:val="0"/>
                <w:sz w:val="24"/>
                <w:szCs w:val="24"/>
              </w:rPr>
              <w:t>；</w:t>
            </w:r>
          </w:p>
          <w:p w:rsidR="00D05128" w:rsidRDefault="00C72E2D">
            <w:pPr>
              <w:spacing w:line="360" w:lineRule="auto"/>
              <w:ind w:firstLine="482"/>
              <w:rPr>
                <w:bCs/>
                <w:kern w:val="0"/>
                <w:sz w:val="24"/>
                <w:szCs w:val="24"/>
              </w:rPr>
            </w:pPr>
            <w:r>
              <w:rPr>
                <w:bCs/>
                <w:kern w:val="0"/>
                <w:sz w:val="24"/>
                <w:szCs w:val="24"/>
              </w:rPr>
              <w:lastRenderedPageBreak/>
              <w:t>（</w:t>
            </w:r>
            <w:r>
              <w:rPr>
                <w:bCs/>
                <w:kern w:val="0"/>
                <w:sz w:val="24"/>
                <w:szCs w:val="24"/>
              </w:rPr>
              <w:t>3</w:t>
            </w:r>
            <w:r>
              <w:rPr>
                <w:bCs/>
                <w:kern w:val="0"/>
                <w:sz w:val="24"/>
                <w:szCs w:val="24"/>
              </w:rPr>
              <w:t>）人为因素（包括违章操作、工作失误等）引起的占</w:t>
            </w:r>
            <w:r>
              <w:rPr>
                <w:bCs/>
                <w:kern w:val="0"/>
                <w:sz w:val="24"/>
                <w:szCs w:val="24"/>
              </w:rPr>
              <w:t>22.8%</w:t>
            </w:r>
            <w:r>
              <w:rPr>
                <w:bCs/>
                <w:kern w:val="0"/>
                <w:sz w:val="24"/>
                <w:szCs w:val="24"/>
              </w:rPr>
              <w:t>；</w:t>
            </w:r>
          </w:p>
          <w:p w:rsidR="00D05128" w:rsidRDefault="00C72E2D">
            <w:pPr>
              <w:spacing w:line="360" w:lineRule="auto"/>
              <w:ind w:firstLine="482"/>
              <w:rPr>
                <w:bCs/>
                <w:kern w:val="0"/>
                <w:sz w:val="24"/>
                <w:szCs w:val="24"/>
              </w:rPr>
            </w:pPr>
            <w:r>
              <w:rPr>
                <w:bCs/>
                <w:kern w:val="0"/>
                <w:sz w:val="24"/>
                <w:szCs w:val="24"/>
              </w:rPr>
              <w:t>（</w:t>
            </w:r>
            <w:r>
              <w:rPr>
                <w:bCs/>
                <w:kern w:val="0"/>
                <w:sz w:val="24"/>
                <w:szCs w:val="24"/>
              </w:rPr>
              <w:t>4</w:t>
            </w:r>
            <w:r>
              <w:rPr>
                <w:bCs/>
                <w:kern w:val="0"/>
                <w:sz w:val="24"/>
                <w:szCs w:val="24"/>
              </w:rPr>
              <w:t>）环境因素（雷电击等）发生的占</w:t>
            </w:r>
            <w:r>
              <w:rPr>
                <w:bCs/>
                <w:kern w:val="0"/>
                <w:sz w:val="24"/>
                <w:szCs w:val="24"/>
              </w:rPr>
              <w:t>16.2%</w:t>
            </w:r>
            <w:r>
              <w:rPr>
                <w:bCs/>
                <w:kern w:val="0"/>
                <w:sz w:val="24"/>
                <w:szCs w:val="24"/>
              </w:rPr>
              <w:t>。</w:t>
            </w:r>
          </w:p>
          <w:p w:rsidR="00D05128" w:rsidRDefault="00C72E2D">
            <w:pPr>
              <w:spacing w:line="360" w:lineRule="auto"/>
              <w:ind w:firstLine="482"/>
              <w:rPr>
                <w:bCs/>
                <w:kern w:val="0"/>
                <w:sz w:val="24"/>
                <w:szCs w:val="24"/>
              </w:rPr>
            </w:pPr>
            <w:r>
              <w:rPr>
                <w:bCs/>
                <w:kern w:val="0"/>
                <w:sz w:val="24"/>
                <w:szCs w:val="24"/>
              </w:rPr>
              <w:t>从当前的实际情况来看，随着科学技术和工艺水平的提高，在生产、运输、贮存设备设计和制造方面的缺陷事故隐患日益减少，而加油站运行管理和人员素质等人为因素造成的溢油事故己成为突出的因素。</w:t>
            </w:r>
          </w:p>
          <w:p w:rsidR="00D05128" w:rsidRDefault="00C72E2D">
            <w:pPr>
              <w:spacing w:line="360" w:lineRule="auto"/>
              <w:ind w:firstLine="482"/>
              <w:rPr>
                <w:bCs/>
                <w:kern w:val="0"/>
                <w:sz w:val="24"/>
                <w:szCs w:val="24"/>
              </w:rPr>
            </w:pPr>
            <w:r>
              <w:rPr>
                <w:bCs/>
                <w:kern w:val="0"/>
                <w:sz w:val="24"/>
                <w:szCs w:val="24"/>
              </w:rPr>
              <w:t>上述引发事故的四种因素，前两种可通过采用合格设备、勤检勤修等措施避免或降低风险，第三种可以通过加强科学管理和人员培训来尽</w:t>
            </w:r>
            <w:r>
              <w:rPr>
                <w:bCs/>
                <w:kern w:val="0"/>
                <w:sz w:val="24"/>
                <w:szCs w:val="24"/>
              </w:rPr>
              <w:t>量消除隐患，而第四种情况则应通过建设有效的防雷设施尽量加以避免。</w:t>
            </w:r>
          </w:p>
          <w:p w:rsidR="00D05128" w:rsidRDefault="00C72E2D">
            <w:pPr>
              <w:spacing w:line="360" w:lineRule="auto"/>
              <w:ind w:firstLineChars="200" w:firstLine="482"/>
              <w:rPr>
                <w:b/>
                <w:kern w:val="0"/>
                <w:sz w:val="24"/>
                <w:szCs w:val="24"/>
              </w:rPr>
            </w:pPr>
            <w:r>
              <w:rPr>
                <w:b/>
                <w:kern w:val="0"/>
                <w:sz w:val="24"/>
                <w:szCs w:val="24"/>
              </w:rPr>
              <w:t xml:space="preserve">6 </w:t>
            </w:r>
            <w:r>
              <w:rPr>
                <w:b/>
                <w:kern w:val="0"/>
                <w:sz w:val="24"/>
                <w:szCs w:val="24"/>
              </w:rPr>
              <w:t>最大可信事故概率分析</w:t>
            </w:r>
          </w:p>
          <w:p w:rsidR="00D05128" w:rsidRDefault="00C72E2D">
            <w:pPr>
              <w:spacing w:line="360" w:lineRule="auto"/>
              <w:ind w:firstLine="482"/>
              <w:rPr>
                <w:bCs/>
                <w:kern w:val="0"/>
                <w:sz w:val="24"/>
                <w:szCs w:val="24"/>
              </w:rPr>
            </w:pPr>
            <w:r>
              <w:rPr>
                <w:bCs/>
                <w:kern w:val="0"/>
                <w:sz w:val="24"/>
                <w:szCs w:val="24"/>
              </w:rPr>
              <w:t>本次对加油站风险事故的分析评价采取类比定性分析的方法，从调查事故案例分析其可信事故概率。</w:t>
            </w:r>
          </w:p>
          <w:p w:rsidR="00D05128" w:rsidRDefault="00C72E2D">
            <w:pPr>
              <w:spacing w:line="360" w:lineRule="auto"/>
              <w:ind w:firstLineChars="200" w:firstLine="482"/>
              <w:rPr>
                <w:b/>
                <w:kern w:val="0"/>
                <w:sz w:val="24"/>
                <w:szCs w:val="24"/>
              </w:rPr>
            </w:pPr>
            <w:r>
              <w:rPr>
                <w:b/>
                <w:kern w:val="0"/>
                <w:sz w:val="24"/>
                <w:szCs w:val="24"/>
              </w:rPr>
              <w:t xml:space="preserve">6.1 </w:t>
            </w:r>
            <w:r>
              <w:rPr>
                <w:b/>
                <w:kern w:val="0"/>
                <w:sz w:val="24"/>
                <w:szCs w:val="24"/>
              </w:rPr>
              <w:t>事故案例调查</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）粗心大意，违规操作，导致火灾</w:t>
            </w:r>
          </w:p>
          <w:p w:rsidR="00D05128" w:rsidRDefault="00C72E2D">
            <w:pPr>
              <w:spacing w:line="360" w:lineRule="auto"/>
              <w:ind w:firstLine="482"/>
              <w:rPr>
                <w:bCs/>
                <w:kern w:val="0"/>
                <w:sz w:val="24"/>
                <w:szCs w:val="24"/>
              </w:rPr>
            </w:pPr>
            <w:r>
              <w:rPr>
                <w:bCs/>
                <w:kern w:val="0"/>
                <w:sz w:val="24"/>
                <w:szCs w:val="24"/>
              </w:rPr>
              <w:t>某加油站一台</w:t>
            </w:r>
            <w:r>
              <w:rPr>
                <w:bCs/>
                <w:kern w:val="0"/>
                <w:sz w:val="24"/>
                <w:szCs w:val="24"/>
              </w:rPr>
              <w:t>90#</w:t>
            </w:r>
            <w:r>
              <w:rPr>
                <w:bCs/>
                <w:kern w:val="0"/>
                <w:sz w:val="24"/>
                <w:szCs w:val="24"/>
              </w:rPr>
              <w:t>汽油加油机旁，停靠了一辆面包车准备加油，一名加油员将加油枪插入汽车油箱开始给油后，加油员离开加油机到另一处为另一车辆加油。这时司机以为油箱已加满，便将车发动向站内洗车地点驶去，造成加油机皮管被拖曳而将加油机倾倒，致使加油机内电气配线拉断，引燃汽油发生火灾</w:t>
            </w:r>
            <w:r>
              <w:rPr>
                <w:bCs/>
                <w:kern w:val="0"/>
                <w:sz w:val="24"/>
                <w:szCs w:val="24"/>
              </w:rPr>
              <w:t>事故。</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）违规卸油，无责任心，酿成大火</w:t>
            </w:r>
          </w:p>
          <w:p w:rsidR="00D05128" w:rsidRDefault="00C72E2D">
            <w:pPr>
              <w:spacing w:line="360" w:lineRule="auto"/>
              <w:ind w:firstLine="482"/>
              <w:rPr>
                <w:bCs/>
                <w:kern w:val="0"/>
                <w:sz w:val="24"/>
                <w:szCs w:val="24"/>
              </w:rPr>
            </w:pPr>
            <w:r>
              <w:rPr>
                <w:bCs/>
                <w:kern w:val="0"/>
                <w:sz w:val="24"/>
                <w:szCs w:val="24"/>
              </w:rPr>
              <w:t>2001</w:t>
            </w:r>
            <w:r>
              <w:rPr>
                <w:bCs/>
                <w:kern w:val="0"/>
                <w:sz w:val="24"/>
                <w:szCs w:val="24"/>
              </w:rPr>
              <w:t>年</w:t>
            </w:r>
            <w:r>
              <w:rPr>
                <w:bCs/>
                <w:kern w:val="0"/>
                <w:sz w:val="24"/>
                <w:szCs w:val="24"/>
              </w:rPr>
              <w:t>6</w:t>
            </w:r>
            <w:r>
              <w:rPr>
                <w:bCs/>
                <w:kern w:val="0"/>
                <w:sz w:val="24"/>
                <w:szCs w:val="24"/>
              </w:rPr>
              <w:t>月</w:t>
            </w:r>
            <w:r>
              <w:rPr>
                <w:bCs/>
                <w:kern w:val="0"/>
                <w:sz w:val="24"/>
                <w:szCs w:val="24"/>
              </w:rPr>
              <w:t>22</w:t>
            </w:r>
            <w:r>
              <w:rPr>
                <w:bCs/>
                <w:kern w:val="0"/>
                <w:sz w:val="24"/>
                <w:szCs w:val="24"/>
              </w:rPr>
              <w:t>日，某石油公司下属一加油站</w:t>
            </w:r>
            <w:r>
              <w:rPr>
                <w:bCs/>
                <w:kern w:val="0"/>
                <w:sz w:val="24"/>
                <w:szCs w:val="24"/>
              </w:rPr>
              <w:t>3</w:t>
            </w:r>
            <w:r>
              <w:rPr>
                <w:bCs/>
                <w:kern w:val="0"/>
                <w:sz w:val="24"/>
                <w:szCs w:val="24"/>
              </w:rPr>
              <w:t>号油罐正在接卸一车</w:t>
            </w:r>
            <w:r>
              <w:rPr>
                <w:bCs/>
                <w:kern w:val="0"/>
                <w:sz w:val="24"/>
                <w:szCs w:val="24"/>
              </w:rPr>
              <w:t>97</w:t>
            </w:r>
            <w:r>
              <w:rPr>
                <w:bCs/>
                <w:kern w:val="0"/>
                <w:sz w:val="24"/>
                <w:szCs w:val="24"/>
              </w:rPr>
              <w:t>号汽油。</w:t>
            </w:r>
            <w:r>
              <w:rPr>
                <w:bCs/>
                <w:kern w:val="0"/>
                <w:sz w:val="24"/>
                <w:szCs w:val="24"/>
              </w:rPr>
              <w:t>21</w:t>
            </w:r>
            <w:r>
              <w:rPr>
                <w:bCs/>
                <w:kern w:val="0"/>
                <w:sz w:val="24"/>
                <w:szCs w:val="24"/>
              </w:rPr>
              <w:t>时</w:t>
            </w:r>
            <w:r>
              <w:rPr>
                <w:bCs/>
                <w:kern w:val="0"/>
                <w:sz w:val="24"/>
                <w:szCs w:val="24"/>
              </w:rPr>
              <w:t>40</w:t>
            </w:r>
            <w:r>
              <w:rPr>
                <w:bCs/>
                <w:kern w:val="0"/>
                <w:sz w:val="24"/>
                <w:szCs w:val="24"/>
              </w:rPr>
              <w:t>分左右，油罐突然起火，火势迅速蔓延成大面积火灾，经过</w:t>
            </w:r>
            <w:r>
              <w:rPr>
                <w:bCs/>
                <w:kern w:val="0"/>
                <w:sz w:val="24"/>
                <w:szCs w:val="24"/>
              </w:rPr>
              <w:t>4</w:t>
            </w:r>
            <w:r>
              <w:rPr>
                <w:bCs/>
                <w:kern w:val="0"/>
                <w:sz w:val="24"/>
                <w:szCs w:val="24"/>
              </w:rPr>
              <w:t>小时</w:t>
            </w:r>
            <w:r>
              <w:rPr>
                <w:bCs/>
                <w:kern w:val="0"/>
                <w:sz w:val="24"/>
                <w:szCs w:val="24"/>
              </w:rPr>
              <w:t>15</w:t>
            </w:r>
            <w:r>
              <w:rPr>
                <w:bCs/>
                <w:kern w:val="0"/>
                <w:sz w:val="24"/>
                <w:szCs w:val="24"/>
              </w:rPr>
              <w:t>分钟大火才被扑灭。</w:t>
            </w:r>
            <w:r>
              <w:rPr>
                <w:bCs/>
                <w:kern w:val="0"/>
                <w:sz w:val="24"/>
                <w:szCs w:val="24"/>
              </w:rPr>
              <w:t>4</w:t>
            </w:r>
            <w:r>
              <w:rPr>
                <w:bCs/>
                <w:kern w:val="0"/>
                <w:sz w:val="24"/>
                <w:szCs w:val="24"/>
              </w:rPr>
              <w:t>台加油机、油罐等设施全部烧毁，卸油工被烧成重伤。</w:t>
            </w:r>
          </w:p>
          <w:p w:rsidR="00D05128" w:rsidRDefault="00C72E2D">
            <w:pPr>
              <w:spacing w:line="360" w:lineRule="auto"/>
              <w:ind w:firstLine="482"/>
              <w:rPr>
                <w:bCs/>
                <w:kern w:val="0"/>
                <w:sz w:val="24"/>
                <w:szCs w:val="24"/>
              </w:rPr>
            </w:pPr>
            <w:r>
              <w:rPr>
                <w:bCs/>
                <w:kern w:val="0"/>
                <w:sz w:val="24"/>
                <w:szCs w:val="24"/>
              </w:rPr>
              <w:t>事故原因分析：卸油工违章将卸油胶管插到量油孔形成喷溅式卸油，使大量汽油溢出，并产生油蒸汽；溢油沿地面流淌，流进加油机管沟和地面；出现漏油后，卸油工未采取处理措施，而是继续违规卸油，酿成事故。</w:t>
            </w:r>
          </w:p>
          <w:p w:rsidR="00D05128" w:rsidRDefault="00C72E2D">
            <w:pPr>
              <w:spacing w:line="360" w:lineRule="auto"/>
              <w:ind w:firstLine="482"/>
              <w:rPr>
                <w:bCs/>
                <w:kern w:val="0"/>
                <w:sz w:val="24"/>
                <w:szCs w:val="24"/>
              </w:rPr>
            </w:pPr>
            <w:r>
              <w:rPr>
                <w:bCs/>
                <w:kern w:val="0"/>
                <w:sz w:val="24"/>
                <w:szCs w:val="24"/>
              </w:rPr>
              <w:t>（</w:t>
            </w:r>
            <w:r>
              <w:rPr>
                <w:bCs/>
                <w:kern w:val="0"/>
                <w:sz w:val="24"/>
                <w:szCs w:val="24"/>
              </w:rPr>
              <w:t>3</w:t>
            </w:r>
            <w:r>
              <w:rPr>
                <w:bCs/>
                <w:kern w:val="0"/>
                <w:sz w:val="24"/>
                <w:szCs w:val="24"/>
              </w:rPr>
              <w:t>）违犯操作规程，造成人员中毒事故</w:t>
            </w:r>
          </w:p>
          <w:p w:rsidR="00D05128" w:rsidRDefault="00C72E2D">
            <w:pPr>
              <w:spacing w:line="360" w:lineRule="auto"/>
              <w:ind w:firstLine="482"/>
              <w:rPr>
                <w:bCs/>
                <w:kern w:val="0"/>
                <w:sz w:val="24"/>
                <w:szCs w:val="24"/>
              </w:rPr>
            </w:pPr>
            <w:r>
              <w:rPr>
                <w:bCs/>
                <w:kern w:val="0"/>
                <w:sz w:val="24"/>
                <w:szCs w:val="24"/>
              </w:rPr>
              <w:t>2003</w:t>
            </w:r>
            <w:r>
              <w:rPr>
                <w:bCs/>
                <w:kern w:val="0"/>
                <w:sz w:val="24"/>
                <w:szCs w:val="24"/>
              </w:rPr>
              <w:t>年</w:t>
            </w:r>
            <w:r>
              <w:rPr>
                <w:bCs/>
                <w:kern w:val="0"/>
                <w:sz w:val="24"/>
                <w:szCs w:val="24"/>
              </w:rPr>
              <w:t>1</w:t>
            </w:r>
            <w:r>
              <w:rPr>
                <w:bCs/>
                <w:kern w:val="0"/>
                <w:sz w:val="24"/>
                <w:szCs w:val="24"/>
              </w:rPr>
              <w:t>月</w:t>
            </w:r>
            <w:r>
              <w:rPr>
                <w:bCs/>
                <w:kern w:val="0"/>
                <w:sz w:val="24"/>
                <w:szCs w:val="24"/>
              </w:rPr>
              <w:t>12</w:t>
            </w:r>
            <w:r>
              <w:rPr>
                <w:bCs/>
                <w:kern w:val="0"/>
                <w:sz w:val="24"/>
                <w:szCs w:val="24"/>
              </w:rPr>
              <w:t>日</w:t>
            </w:r>
            <w:r>
              <w:rPr>
                <w:bCs/>
                <w:kern w:val="0"/>
                <w:sz w:val="24"/>
                <w:szCs w:val="24"/>
              </w:rPr>
              <w:t>下午</w:t>
            </w:r>
            <w:r>
              <w:rPr>
                <w:bCs/>
                <w:kern w:val="0"/>
                <w:sz w:val="24"/>
                <w:szCs w:val="24"/>
              </w:rPr>
              <w:t>19</w:t>
            </w:r>
            <w:r>
              <w:rPr>
                <w:bCs/>
                <w:kern w:val="0"/>
                <w:sz w:val="24"/>
                <w:szCs w:val="24"/>
              </w:rPr>
              <w:t>时</w:t>
            </w:r>
            <w:r>
              <w:rPr>
                <w:bCs/>
                <w:kern w:val="0"/>
                <w:sz w:val="24"/>
                <w:szCs w:val="24"/>
              </w:rPr>
              <w:t>52</w:t>
            </w:r>
            <w:r>
              <w:rPr>
                <w:bCs/>
                <w:kern w:val="0"/>
                <w:sz w:val="24"/>
                <w:szCs w:val="24"/>
              </w:rPr>
              <w:t>分，某消防五中队接到命令，某汽车运输公司加油站</w:t>
            </w:r>
            <w:r>
              <w:rPr>
                <w:bCs/>
                <w:kern w:val="0"/>
                <w:sz w:val="24"/>
                <w:szCs w:val="24"/>
              </w:rPr>
              <w:t>3</w:t>
            </w:r>
            <w:r>
              <w:rPr>
                <w:bCs/>
                <w:kern w:val="0"/>
                <w:sz w:val="24"/>
                <w:szCs w:val="24"/>
              </w:rPr>
              <w:t>名工人在清洗油罐时中毒昏迷，被困在油罐，情况危急。消防队员迅速前往出事地点，</w:t>
            </w:r>
            <w:r>
              <w:rPr>
                <w:bCs/>
                <w:kern w:val="0"/>
                <w:sz w:val="24"/>
                <w:szCs w:val="24"/>
              </w:rPr>
              <w:t>20</w:t>
            </w:r>
            <w:r>
              <w:rPr>
                <w:bCs/>
                <w:kern w:val="0"/>
                <w:sz w:val="24"/>
                <w:szCs w:val="24"/>
              </w:rPr>
              <w:t>时许赶到现场。在条件相当困难的情况下，历经</w:t>
            </w:r>
            <w:r>
              <w:rPr>
                <w:bCs/>
                <w:kern w:val="0"/>
                <w:sz w:val="24"/>
                <w:szCs w:val="24"/>
              </w:rPr>
              <w:t>50</w:t>
            </w:r>
            <w:r>
              <w:rPr>
                <w:bCs/>
                <w:kern w:val="0"/>
                <w:sz w:val="24"/>
                <w:szCs w:val="24"/>
              </w:rPr>
              <w:t>分钟的</w:t>
            </w:r>
            <w:r>
              <w:rPr>
                <w:bCs/>
                <w:kern w:val="0"/>
                <w:sz w:val="24"/>
                <w:szCs w:val="24"/>
              </w:rPr>
              <w:lastRenderedPageBreak/>
              <w:t>抢险战斗，</w:t>
            </w:r>
            <w:r>
              <w:rPr>
                <w:bCs/>
                <w:kern w:val="0"/>
                <w:sz w:val="24"/>
                <w:szCs w:val="24"/>
              </w:rPr>
              <w:t>3</w:t>
            </w:r>
            <w:r>
              <w:rPr>
                <w:bCs/>
                <w:kern w:val="0"/>
                <w:sz w:val="24"/>
                <w:szCs w:val="24"/>
              </w:rPr>
              <w:t>名工人全部脱险，但在抢救过程中有</w:t>
            </w:r>
            <w:r>
              <w:rPr>
                <w:bCs/>
                <w:kern w:val="0"/>
                <w:sz w:val="24"/>
                <w:szCs w:val="24"/>
              </w:rPr>
              <w:t>6</w:t>
            </w:r>
            <w:r>
              <w:rPr>
                <w:bCs/>
                <w:kern w:val="0"/>
                <w:sz w:val="24"/>
                <w:szCs w:val="24"/>
              </w:rPr>
              <w:t>名消防队员却出现不同程度的油气中毒现象，其中</w:t>
            </w:r>
            <w:r>
              <w:rPr>
                <w:bCs/>
                <w:kern w:val="0"/>
                <w:sz w:val="24"/>
                <w:szCs w:val="24"/>
              </w:rPr>
              <w:t>2</w:t>
            </w:r>
            <w:r>
              <w:rPr>
                <w:bCs/>
                <w:kern w:val="0"/>
                <w:sz w:val="24"/>
                <w:szCs w:val="24"/>
              </w:rPr>
              <w:t>人中毒较重。</w:t>
            </w:r>
          </w:p>
          <w:p w:rsidR="00D05128" w:rsidRDefault="00C72E2D">
            <w:pPr>
              <w:spacing w:line="360" w:lineRule="auto"/>
              <w:ind w:firstLine="482"/>
              <w:rPr>
                <w:bCs/>
                <w:kern w:val="0"/>
                <w:sz w:val="24"/>
                <w:szCs w:val="24"/>
              </w:rPr>
            </w:pPr>
            <w:bookmarkStart w:id="7" w:name="_Toc111353071"/>
            <w:bookmarkStart w:id="8" w:name="_Toc136692003"/>
            <w:r>
              <w:rPr>
                <w:bCs/>
                <w:kern w:val="0"/>
                <w:sz w:val="24"/>
                <w:szCs w:val="24"/>
              </w:rPr>
              <w:t>以上事故案例调查分析</w:t>
            </w:r>
            <w:bookmarkEnd w:id="7"/>
            <w:bookmarkEnd w:id="8"/>
            <w:r>
              <w:rPr>
                <w:bCs/>
                <w:kern w:val="0"/>
                <w:sz w:val="24"/>
                <w:szCs w:val="24"/>
              </w:rPr>
              <w:t>表明，在加油站典型事故案例中，发生事故较多的环节在卸油过程。事故原因是多方面的，有加油站建站存在的安全隐患、有安全管理不到位、安全措施不到位、违犯操作规程、违章作业等原因，人为因素引发的事故是</w:t>
            </w:r>
            <w:r>
              <w:rPr>
                <w:bCs/>
                <w:kern w:val="0"/>
                <w:sz w:val="24"/>
                <w:szCs w:val="24"/>
              </w:rPr>
              <w:t>主要原因，而且发生火灾、爆炸事故较多。</w:t>
            </w:r>
          </w:p>
          <w:p w:rsidR="00D05128" w:rsidRDefault="00C72E2D">
            <w:pPr>
              <w:spacing w:line="360" w:lineRule="auto"/>
              <w:ind w:firstLineChars="200" w:firstLine="482"/>
              <w:rPr>
                <w:b/>
                <w:kern w:val="0"/>
                <w:sz w:val="24"/>
                <w:szCs w:val="24"/>
              </w:rPr>
            </w:pPr>
            <w:r>
              <w:rPr>
                <w:b/>
                <w:kern w:val="0"/>
                <w:sz w:val="24"/>
                <w:szCs w:val="24"/>
              </w:rPr>
              <w:t xml:space="preserve">6.2 </w:t>
            </w:r>
            <w:r>
              <w:rPr>
                <w:b/>
                <w:kern w:val="0"/>
                <w:sz w:val="24"/>
                <w:szCs w:val="24"/>
              </w:rPr>
              <w:t>最大可信事故概率</w:t>
            </w:r>
          </w:p>
          <w:p w:rsidR="00D05128" w:rsidRDefault="00C72E2D">
            <w:pPr>
              <w:spacing w:line="360" w:lineRule="auto"/>
              <w:ind w:firstLine="482"/>
              <w:rPr>
                <w:bCs/>
                <w:kern w:val="0"/>
                <w:sz w:val="24"/>
                <w:szCs w:val="24"/>
              </w:rPr>
            </w:pPr>
            <w:r>
              <w:rPr>
                <w:bCs/>
                <w:kern w:val="0"/>
                <w:sz w:val="24"/>
                <w:szCs w:val="24"/>
              </w:rPr>
              <w:t>本项目的最大可信事故概率，是事故防范的根本出发点。类比我国石油化工行业对风险事故的分析结果来看，有易燃易爆化学品建设项目存在的潜在危险最大可信事故概率约为</w:t>
            </w:r>
            <w:r>
              <w:rPr>
                <w:bCs/>
                <w:kern w:val="0"/>
                <w:sz w:val="24"/>
                <w:szCs w:val="24"/>
              </w:rPr>
              <w:t>1×10</w:t>
            </w:r>
            <w:r>
              <w:rPr>
                <w:bCs/>
                <w:kern w:val="0"/>
                <w:sz w:val="24"/>
                <w:szCs w:val="24"/>
                <w:vertAlign w:val="superscript"/>
              </w:rPr>
              <w:t>-5</w:t>
            </w:r>
            <w:r>
              <w:rPr>
                <w:bCs/>
                <w:kern w:val="0"/>
                <w:sz w:val="24"/>
                <w:szCs w:val="24"/>
              </w:rPr>
              <w:t>次</w:t>
            </w:r>
            <w:r>
              <w:rPr>
                <w:bCs/>
                <w:kern w:val="0"/>
                <w:sz w:val="24"/>
                <w:szCs w:val="24"/>
              </w:rPr>
              <w:t>/</w:t>
            </w:r>
            <w:r>
              <w:rPr>
                <w:bCs/>
                <w:kern w:val="0"/>
                <w:sz w:val="24"/>
                <w:szCs w:val="24"/>
              </w:rPr>
              <w:t>年。</w:t>
            </w:r>
          </w:p>
          <w:p w:rsidR="00D05128" w:rsidRDefault="00C72E2D">
            <w:pPr>
              <w:spacing w:line="360" w:lineRule="auto"/>
              <w:ind w:firstLineChars="200" w:firstLine="482"/>
              <w:rPr>
                <w:b/>
                <w:kern w:val="0"/>
                <w:sz w:val="24"/>
                <w:szCs w:val="24"/>
              </w:rPr>
            </w:pPr>
            <w:r>
              <w:rPr>
                <w:b/>
                <w:kern w:val="0"/>
                <w:sz w:val="24"/>
                <w:szCs w:val="24"/>
              </w:rPr>
              <w:t xml:space="preserve">7. </w:t>
            </w:r>
            <w:r>
              <w:rPr>
                <w:b/>
                <w:kern w:val="0"/>
                <w:sz w:val="24"/>
                <w:szCs w:val="24"/>
              </w:rPr>
              <w:t>环境影响分析</w:t>
            </w:r>
          </w:p>
          <w:p w:rsidR="00D05128" w:rsidRDefault="00C72E2D">
            <w:pPr>
              <w:spacing w:line="360" w:lineRule="auto"/>
              <w:ind w:firstLineChars="200" w:firstLine="482"/>
              <w:rPr>
                <w:b/>
                <w:kern w:val="0"/>
                <w:sz w:val="24"/>
                <w:szCs w:val="24"/>
              </w:rPr>
            </w:pPr>
            <w:r>
              <w:rPr>
                <w:b/>
                <w:kern w:val="0"/>
                <w:sz w:val="24"/>
                <w:szCs w:val="24"/>
              </w:rPr>
              <w:t xml:space="preserve">7.1 </w:t>
            </w:r>
            <w:r>
              <w:rPr>
                <w:b/>
                <w:kern w:val="0"/>
                <w:sz w:val="24"/>
                <w:szCs w:val="24"/>
              </w:rPr>
              <w:t>危险物质泄漏影响分析</w:t>
            </w:r>
          </w:p>
          <w:p w:rsidR="00D05128" w:rsidRDefault="00C72E2D">
            <w:pPr>
              <w:spacing w:line="360" w:lineRule="auto"/>
              <w:ind w:firstLine="482"/>
              <w:rPr>
                <w:bCs/>
                <w:kern w:val="0"/>
                <w:sz w:val="24"/>
                <w:szCs w:val="24"/>
              </w:rPr>
            </w:pPr>
            <w:r>
              <w:rPr>
                <w:bCs/>
                <w:kern w:val="0"/>
                <w:sz w:val="24"/>
                <w:szCs w:val="24"/>
              </w:rPr>
              <w:t>本项目若发生危险物质泄漏，大体上有两种情况：一是在输油管线、加油机、卸油台处出现微量或少量的泄漏，造成加油站区空气中烃类含量的升高。在这种情况下，产生的大气污染物（主要是烃类气体和烟尘）对环境的影响是较小的或轻微的。二是泄漏发生在储油罐，则在高温天气下油品蒸发会有一定数量的烃类气体扩散在大气环境中，造成局部区域空气中烃类含量升高，尤其在下风向是受到污染影响的主要区域。</w:t>
            </w:r>
          </w:p>
          <w:p w:rsidR="00D05128" w:rsidRDefault="00C72E2D">
            <w:pPr>
              <w:spacing w:line="360" w:lineRule="auto"/>
              <w:ind w:firstLineChars="200" w:firstLine="482"/>
              <w:rPr>
                <w:b/>
                <w:kern w:val="0"/>
                <w:sz w:val="24"/>
                <w:szCs w:val="24"/>
              </w:rPr>
            </w:pPr>
            <w:r>
              <w:rPr>
                <w:b/>
                <w:kern w:val="0"/>
                <w:sz w:val="24"/>
                <w:szCs w:val="24"/>
              </w:rPr>
              <w:t xml:space="preserve">7.2 </w:t>
            </w:r>
            <w:r>
              <w:rPr>
                <w:b/>
                <w:kern w:val="0"/>
                <w:sz w:val="24"/>
                <w:szCs w:val="24"/>
              </w:rPr>
              <w:t>火灾影响分析</w:t>
            </w:r>
          </w:p>
          <w:p w:rsidR="00D05128" w:rsidRDefault="00C72E2D">
            <w:pPr>
              <w:spacing w:line="360" w:lineRule="auto"/>
              <w:ind w:firstLine="482"/>
              <w:rPr>
                <w:bCs/>
                <w:kern w:val="0"/>
                <w:sz w:val="24"/>
                <w:szCs w:val="24"/>
              </w:rPr>
            </w:pPr>
            <w:r>
              <w:rPr>
                <w:bCs/>
                <w:kern w:val="0"/>
                <w:sz w:val="24"/>
                <w:szCs w:val="24"/>
              </w:rPr>
              <w:t>根据案例调查中发生的事故和对加油站环境风险因素的识别，发生小的火灾燃烧事故一般仍可能出现在输油管线、加油机、卸油台这些功能单元，但引起大火或爆炸燃烧的可能性较少。火灾事故多属于生产安全事故，其影响主要是烧毁损坏生产设施，造成人员伤害和财产损失，但其影响总体上是比较小的。</w:t>
            </w:r>
          </w:p>
          <w:p w:rsidR="00D05128" w:rsidRDefault="00C72E2D">
            <w:pPr>
              <w:spacing w:line="360" w:lineRule="auto"/>
              <w:ind w:firstLineChars="200" w:firstLine="482"/>
              <w:rPr>
                <w:b/>
                <w:kern w:val="0"/>
                <w:sz w:val="24"/>
                <w:szCs w:val="24"/>
              </w:rPr>
            </w:pPr>
            <w:r>
              <w:rPr>
                <w:b/>
                <w:kern w:val="0"/>
                <w:sz w:val="24"/>
                <w:szCs w:val="24"/>
              </w:rPr>
              <w:t xml:space="preserve">7.3 </w:t>
            </w:r>
            <w:r>
              <w:rPr>
                <w:b/>
                <w:kern w:val="0"/>
                <w:sz w:val="24"/>
                <w:szCs w:val="24"/>
              </w:rPr>
              <w:t>爆炸影响分析</w:t>
            </w:r>
          </w:p>
          <w:p w:rsidR="00D05128" w:rsidRDefault="00C72E2D">
            <w:pPr>
              <w:spacing w:line="360" w:lineRule="auto"/>
              <w:ind w:firstLine="482"/>
              <w:rPr>
                <w:bCs/>
                <w:kern w:val="0"/>
                <w:sz w:val="24"/>
                <w:szCs w:val="24"/>
              </w:rPr>
            </w:pPr>
            <w:r>
              <w:rPr>
                <w:bCs/>
                <w:kern w:val="0"/>
                <w:sz w:val="24"/>
                <w:szCs w:val="24"/>
              </w:rPr>
              <w:t>加油站若发生爆炸事故应属于较大的风险事故，主要是发生在储油罐区的可能性较大。储油罐发生油品的大量泄漏是产生火灾爆炸的主要诱因，火灾爆炸的影响会产生大量的烃类烟气，出现烃类气体和燃油黑烟对大气环境的污染影响，其下风向的一</w:t>
            </w:r>
            <w:r>
              <w:rPr>
                <w:bCs/>
                <w:kern w:val="0"/>
                <w:sz w:val="24"/>
                <w:szCs w:val="24"/>
              </w:rPr>
              <w:t>定区域的人群、树木等都会遭受不同程度的危害；爆炸发生源附近</w:t>
            </w:r>
            <w:r>
              <w:rPr>
                <w:bCs/>
                <w:kern w:val="0"/>
                <w:sz w:val="24"/>
                <w:szCs w:val="24"/>
              </w:rPr>
              <w:t>10m</w:t>
            </w:r>
            <w:r>
              <w:rPr>
                <w:bCs/>
                <w:kern w:val="0"/>
                <w:sz w:val="24"/>
                <w:szCs w:val="24"/>
              </w:rPr>
              <w:t>以内受到爆炸冲击破、光热的辐射危害，造成人身伤亡、损害，以及附近农</w:t>
            </w:r>
            <w:r>
              <w:rPr>
                <w:bCs/>
                <w:kern w:val="0"/>
                <w:sz w:val="24"/>
                <w:szCs w:val="24"/>
              </w:rPr>
              <w:lastRenderedPageBreak/>
              <w:t>作物、林木果树的损毁；爆炸会造成储油罐、房屋及各种设施的毁坏，这一切会使人民生命财产遭受重大损失。</w:t>
            </w:r>
          </w:p>
          <w:p w:rsidR="00D05128" w:rsidRDefault="00C72E2D">
            <w:pPr>
              <w:spacing w:line="360" w:lineRule="auto"/>
              <w:ind w:firstLineChars="200" w:firstLine="482"/>
              <w:rPr>
                <w:b/>
                <w:kern w:val="0"/>
                <w:sz w:val="24"/>
                <w:szCs w:val="24"/>
              </w:rPr>
            </w:pPr>
            <w:r>
              <w:rPr>
                <w:b/>
                <w:kern w:val="0"/>
                <w:sz w:val="24"/>
                <w:szCs w:val="24"/>
              </w:rPr>
              <w:t xml:space="preserve">8. </w:t>
            </w:r>
            <w:r>
              <w:rPr>
                <w:b/>
                <w:kern w:val="0"/>
                <w:sz w:val="24"/>
                <w:szCs w:val="24"/>
              </w:rPr>
              <w:t>环境风险管理</w:t>
            </w:r>
          </w:p>
          <w:p w:rsidR="00D05128" w:rsidRDefault="00C72E2D">
            <w:pPr>
              <w:spacing w:line="360" w:lineRule="auto"/>
              <w:ind w:firstLine="482"/>
              <w:rPr>
                <w:bCs/>
                <w:kern w:val="0"/>
                <w:sz w:val="24"/>
                <w:szCs w:val="24"/>
              </w:rPr>
            </w:pPr>
            <w:r>
              <w:rPr>
                <w:bCs/>
                <w:kern w:val="0"/>
                <w:sz w:val="24"/>
                <w:szCs w:val="24"/>
              </w:rPr>
              <w:t>本项目作为加油站，主要从事机动车燃料的零售业，销售的汽油、柴油均为具有一定毒性的易燃易爆危险化学品，遇火苗会发生爆炸，具有潜在的危险性。因此，应采取必要的事故防范措施，以控制和减少对环境的危害。</w:t>
            </w:r>
          </w:p>
          <w:p w:rsidR="00D05128" w:rsidRDefault="00C72E2D">
            <w:pPr>
              <w:spacing w:line="360" w:lineRule="auto"/>
              <w:ind w:firstLineChars="200" w:firstLine="482"/>
              <w:rPr>
                <w:b/>
                <w:kern w:val="0"/>
                <w:sz w:val="24"/>
                <w:szCs w:val="24"/>
              </w:rPr>
            </w:pPr>
            <w:r>
              <w:rPr>
                <w:b/>
                <w:kern w:val="0"/>
                <w:sz w:val="24"/>
                <w:szCs w:val="24"/>
              </w:rPr>
              <w:t xml:space="preserve">8.1 </w:t>
            </w:r>
            <w:r>
              <w:rPr>
                <w:b/>
                <w:kern w:val="0"/>
                <w:sz w:val="24"/>
                <w:szCs w:val="24"/>
              </w:rPr>
              <w:t>风险防范措施</w:t>
            </w:r>
          </w:p>
          <w:p w:rsidR="00D05128" w:rsidRDefault="00C72E2D">
            <w:pPr>
              <w:spacing w:line="360" w:lineRule="auto"/>
              <w:ind w:firstLine="482"/>
              <w:rPr>
                <w:bCs/>
                <w:kern w:val="0"/>
                <w:sz w:val="24"/>
                <w:szCs w:val="24"/>
              </w:rPr>
            </w:pPr>
            <w:r>
              <w:rPr>
                <w:bCs/>
                <w:kern w:val="0"/>
                <w:sz w:val="24"/>
                <w:szCs w:val="24"/>
              </w:rPr>
              <w:t>从加油站风险事故的起因分析，人为因素往往是事</w:t>
            </w:r>
            <w:r>
              <w:rPr>
                <w:bCs/>
                <w:kern w:val="0"/>
                <w:sz w:val="24"/>
                <w:szCs w:val="24"/>
              </w:rPr>
              <w:t>故发生的主要原因。因此进行严格管理，是预防事故发生的重要环节。主要包括以下方面：</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）加强对职工进行风险意识和环境意识教育，提高对防范风险事故重要性的认识，提高员工的工作责任心和主动性。</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对汽油、柴油储存设施和场所应建立健全规章制度，加强管理。使每个职工明确本岗位具有较大风险因素的重点部位、输油管道、阀门及各个接口，作为进行重点检查和监督的部位。严格对储存设施、输油管线等具有风险的功能单元进行管理和安全检查，建立巡检制度，确保安全运行。</w:t>
            </w:r>
          </w:p>
          <w:p w:rsidR="00D05128" w:rsidRDefault="00C72E2D">
            <w:pPr>
              <w:spacing w:line="360" w:lineRule="auto"/>
              <w:ind w:firstLine="482"/>
              <w:rPr>
                <w:bCs/>
                <w:kern w:val="0"/>
                <w:sz w:val="24"/>
                <w:szCs w:val="24"/>
              </w:rPr>
            </w:pPr>
            <w:r>
              <w:rPr>
                <w:bCs/>
                <w:kern w:val="0"/>
                <w:sz w:val="24"/>
                <w:szCs w:val="24"/>
              </w:rPr>
              <w:t>（</w:t>
            </w:r>
            <w:r>
              <w:rPr>
                <w:bCs/>
                <w:kern w:val="0"/>
                <w:sz w:val="24"/>
                <w:szCs w:val="24"/>
              </w:rPr>
              <w:t>3</w:t>
            </w:r>
            <w:r>
              <w:rPr>
                <w:bCs/>
                <w:kern w:val="0"/>
                <w:sz w:val="24"/>
                <w:szCs w:val="24"/>
              </w:rPr>
              <w:t>）建立健全岗位责任制，严格各项操作规程，对操作人员进行系统</w:t>
            </w:r>
            <w:r>
              <w:rPr>
                <w:bCs/>
                <w:kern w:val="0"/>
                <w:sz w:val="24"/>
                <w:szCs w:val="24"/>
              </w:rPr>
              <w:t>的岗位培训，使其能够熟悉工作岗位责任和操作规程。</w:t>
            </w:r>
          </w:p>
          <w:p w:rsidR="00D05128" w:rsidRDefault="00C72E2D">
            <w:pPr>
              <w:spacing w:line="360" w:lineRule="auto"/>
              <w:ind w:firstLine="482"/>
              <w:rPr>
                <w:bCs/>
                <w:kern w:val="0"/>
                <w:sz w:val="24"/>
                <w:szCs w:val="24"/>
              </w:rPr>
            </w:pPr>
            <w:r>
              <w:rPr>
                <w:bCs/>
                <w:kern w:val="0"/>
                <w:sz w:val="24"/>
                <w:szCs w:val="24"/>
              </w:rPr>
              <w:t>（</w:t>
            </w:r>
            <w:r>
              <w:rPr>
                <w:bCs/>
                <w:kern w:val="0"/>
                <w:sz w:val="24"/>
                <w:szCs w:val="24"/>
              </w:rPr>
              <w:t>4</w:t>
            </w:r>
            <w:r>
              <w:rPr>
                <w:bCs/>
                <w:kern w:val="0"/>
                <w:sz w:val="24"/>
                <w:szCs w:val="24"/>
              </w:rPr>
              <w:t>）对使用的各种设备、材料应按规章进行认真的检查、验收。严防各环节使用不合格的设备和物料，确保加油区与储油罐区完全隔离，避免风险发生。</w:t>
            </w:r>
          </w:p>
          <w:p w:rsidR="00D05128" w:rsidRDefault="00C72E2D">
            <w:pPr>
              <w:spacing w:line="360" w:lineRule="auto"/>
              <w:ind w:firstLine="482"/>
              <w:rPr>
                <w:bCs/>
                <w:kern w:val="0"/>
                <w:sz w:val="24"/>
                <w:szCs w:val="24"/>
              </w:rPr>
            </w:pPr>
            <w:r>
              <w:rPr>
                <w:bCs/>
                <w:kern w:val="0"/>
                <w:sz w:val="24"/>
                <w:szCs w:val="24"/>
              </w:rPr>
              <w:t>（</w:t>
            </w:r>
            <w:r>
              <w:rPr>
                <w:bCs/>
                <w:kern w:val="0"/>
                <w:sz w:val="24"/>
                <w:szCs w:val="24"/>
              </w:rPr>
              <w:t>5</w:t>
            </w:r>
            <w:r>
              <w:rPr>
                <w:bCs/>
                <w:kern w:val="0"/>
                <w:sz w:val="24"/>
                <w:szCs w:val="24"/>
              </w:rPr>
              <w:t>）设备运行中，本岗位操作人员应对易泄漏点、事故易发部位进行及时检查，要确定专门人员进行定期巡检，杜绝事故隐患，发现问题及时进行处理并向有关部门报告。</w:t>
            </w:r>
          </w:p>
          <w:p w:rsidR="00D05128" w:rsidRDefault="00C72E2D">
            <w:pPr>
              <w:spacing w:line="360" w:lineRule="auto"/>
              <w:ind w:firstLine="482"/>
              <w:rPr>
                <w:bCs/>
                <w:kern w:val="0"/>
                <w:sz w:val="24"/>
                <w:szCs w:val="24"/>
              </w:rPr>
            </w:pPr>
            <w:r>
              <w:rPr>
                <w:bCs/>
                <w:kern w:val="0"/>
                <w:sz w:val="24"/>
                <w:szCs w:val="24"/>
              </w:rPr>
              <w:t>（</w:t>
            </w:r>
            <w:r>
              <w:rPr>
                <w:bCs/>
                <w:kern w:val="0"/>
                <w:sz w:val="24"/>
                <w:szCs w:val="24"/>
              </w:rPr>
              <w:t>6</w:t>
            </w:r>
            <w:r>
              <w:rPr>
                <w:bCs/>
                <w:kern w:val="0"/>
                <w:sz w:val="24"/>
                <w:szCs w:val="24"/>
              </w:rPr>
              <w:t>）加强个人防护，为操作人员提供必要的防护用具或防毒面具，并根据工作环境特点配备必要的防护用具或用品。</w:t>
            </w:r>
          </w:p>
          <w:p w:rsidR="00D05128" w:rsidRDefault="00C72E2D">
            <w:pPr>
              <w:spacing w:line="360" w:lineRule="auto"/>
              <w:ind w:firstLine="482"/>
              <w:rPr>
                <w:bCs/>
                <w:kern w:val="0"/>
                <w:sz w:val="24"/>
                <w:szCs w:val="24"/>
              </w:rPr>
            </w:pPr>
            <w:r>
              <w:rPr>
                <w:bCs/>
                <w:kern w:val="0"/>
                <w:sz w:val="24"/>
                <w:szCs w:val="24"/>
              </w:rPr>
              <w:t>（</w:t>
            </w:r>
            <w:r>
              <w:rPr>
                <w:bCs/>
                <w:kern w:val="0"/>
                <w:sz w:val="24"/>
                <w:szCs w:val="24"/>
              </w:rPr>
              <w:t>7</w:t>
            </w:r>
            <w:r>
              <w:rPr>
                <w:bCs/>
                <w:kern w:val="0"/>
                <w:sz w:val="24"/>
                <w:szCs w:val="24"/>
              </w:rPr>
              <w:t>）建立与有关医疗部门和救护机构的联系方式，以防不测。</w:t>
            </w:r>
          </w:p>
          <w:p w:rsidR="00D05128" w:rsidRDefault="00C72E2D">
            <w:pPr>
              <w:spacing w:line="360" w:lineRule="auto"/>
              <w:ind w:firstLineChars="200" w:firstLine="482"/>
              <w:rPr>
                <w:b/>
                <w:kern w:val="0"/>
                <w:sz w:val="24"/>
                <w:szCs w:val="24"/>
              </w:rPr>
            </w:pPr>
            <w:r>
              <w:rPr>
                <w:b/>
                <w:kern w:val="0"/>
                <w:sz w:val="24"/>
                <w:szCs w:val="24"/>
              </w:rPr>
              <w:t>8.2</w:t>
            </w:r>
            <w:r>
              <w:rPr>
                <w:b/>
                <w:kern w:val="0"/>
                <w:sz w:val="24"/>
                <w:szCs w:val="24"/>
              </w:rPr>
              <w:t xml:space="preserve"> </w:t>
            </w:r>
            <w:r>
              <w:rPr>
                <w:b/>
                <w:kern w:val="0"/>
                <w:sz w:val="24"/>
                <w:szCs w:val="24"/>
              </w:rPr>
              <w:t>风险应急预案</w:t>
            </w:r>
          </w:p>
          <w:p w:rsidR="00D05128" w:rsidRDefault="00C72E2D">
            <w:pPr>
              <w:spacing w:line="360" w:lineRule="auto"/>
              <w:ind w:firstLine="482"/>
              <w:rPr>
                <w:bCs/>
                <w:kern w:val="0"/>
                <w:sz w:val="24"/>
                <w:szCs w:val="24"/>
              </w:rPr>
            </w:pPr>
            <w:r>
              <w:rPr>
                <w:bCs/>
                <w:kern w:val="0"/>
                <w:sz w:val="24"/>
                <w:szCs w:val="24"/>
              </w:rPr>
              <w:t xml:space="preserve">8.2.1 </w:t>
            </w:r>
            <w:r>
              <w:rPr>
                <w:bCs/>
                <w:kern w:val="0"/>
                <w:sz w:val="24"/>
                <w:szCs w:val="24"/>
              </w:rPr>
              <w:t>应急预案要求</w:t>
            </w:r>
          </w:p>
          <w:p w:rsidR="00D05128" w:rsidRDefault="00C72E2D">
            <w:pPr>
              <w:spacing w:line="360" w:lineRule="auto"/>
              <w:ind w:firstLine="482"/>
              <w:rPr>
                <w:bCs/>
                <w:kern w:val="0"/>
                <w:sz w:val="24"/>
                <w:szCs w:val="24"/>
              </w:rPr>
            </w:pPr>
            <w:r>
              <w:rPr>
                <w:bCs/>
                <w:kern w:val="0"/>
                <w:sz w:val="24"/>
                <w:szCs w:val="24"/>
              </w:rPr>
              <w:t>制定事故风险防范和应急对策，最重要的是成立应急组织机构，并坚持</w:t>
            </w:r>
            <w:r>
              <w:rPr>
                <w:bCs/>
                <w:kern w:val="0"/>
                <w:sz w:val="24"/>
                <w:szCs w:val="24"/>
              </w:rPr>
              <w:t>“</w:t>
            </w:r>
            <w:r>
              <w:rPr>
                <w:bCs/>
                <w:kern w:val="0"/>
                <w:sz w:val="24"/>
                <w:szCs w:val="24"/>
              </w:rPr>
              <w:t>主动预防，积极抢救</w:t>
            </w:r>
            <w:r>
              <w:rPr>
                <w:bCs/>
                <w:kern w:val="0"/>
                <w:sz w:val="24"/>
                <w:szCs w:val="24"/>
              </w:rPr>
              <w:t>”</w:t>
            </w:r>
            <w:r>
              <w:rPr>
                <w:bCs/>
                <w:kern w:val="0"/>
                <w:sz w:val="24"/>
                <w:szCs w:val="24"/>
              </w:rPr>
              <w:t>的原则，应能够处理有毒有害气体泄漏、爆炸等突发事故，</w:t>
            </w:r>
            <w:r>
              <w:rPr>
                <w:bCs/>
                <w:kern w:val="0"/>
                <w:sz w:val="24"/>
                <w:szCs w:val="24"/>
              </w:rPr>
              <w:lastRenderedPageBreak/>
              <w:t>快速的反应和正确的处理措施是处理突发事故和灾害的关键。</w:t>
            </w:r>
          </w:p>
          <w:p w:rsidR="00D05128" w:rsidRDefault="00C72E2D">
            <w:pPr>
              <w:spacing w:line="360" w:lineRule="auto"/>
              <w:ind w:firstLine="482"/>
              <w:rPr>
                <w:bCs/>
                <w:kern w:val="0"/>
                <w:sz w:val="24"/>
                <w:szCs w:val="24"/>
              </w:rPr>
            </w:pPr>
            <w:r>
              <w:rPr>
                <w:bCs/>
                <w:kern w:val="0"/>
                <w:sz w:val="24"/>
                <w:szCs w:val="24"/>
              </w:rPr>
              <w:t>通过现场调查，本项目未制定环境风险应急预案，建议立即予以整改。</w:t>
            </w:r>
          </w:p>
          <w:p w:rsidR="00D05128" w:rsidRDefault="00C72E2D">
            <w:pPr>
              <w:spacing w:line="360" w:lineRule="auto"/>
              <w:ind w:firstLine="482"/>
              <w:rPr>
                <w:bCs/>
                <w:kern w:val="0"/>
                <w:sz w:val="24"/>
                <w:szCs w:val="24"/>
              </w:rPr>
            </w:pPr>
            <w:r>
              <w:rPr>
                <w:bCs/>
                <w:kern w:val="0"/>
                <w:sz w:val="24"/>
                <w:szCs w:val="24"/>
              </w:rPr>
              <w:t xml:space="preserve">8.2.2 </w:t>
            </w:r>
            <w:r>
              <w:rPr>
                <w:bCs/>
                <w:kern w:val="0"/>
                <w:sz w:val="24"/>
                <w:szCs w:val="24"/>
              </w:rPr>
              <w:t>应急预案主要内容</w:t>
            </w:r>
          </w:p>
          <w:p w:rsidR="00D05128" w:rsidRDefault="00C72E2D">
            <w:pPr>
              <w:spacing w:line="360" w:lineRule="auto"/>
              <w:ind w:firstLine="482"/>
              <w:rPr>
                <w:bCs/>
                <w:kern w:val="0"/>
                <w:sz w:val="24"/>
                <w:szCs w:val="24"/>
              </w:rPr>
            </w:pPr>
            <w:r>
              <w:rPr>
                <w:bCs/>
                <w:kern w:val="0"/>
                <w:sz w:val="24"/>
                <w:szCs w:val="24"/>
              </w:rPr>
              <w:t>根据《建设项目环境风险评价技术导则》的要求，本项目的环境保护应急预案，应包括以下方面的内容：</w:t>
            </w:r>
            <w:r>
              <w:rPr>
                <w:bCs/>
                <w:kern w:val="0"/>
                <w:sz w:val="24"/>
                <w:szCs w:val="24"/>
              </w:rPr>
              <w:t xml:space="preserve"> </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）制定应急计划</w:t>
            </w:r>
          </w:p>
          <w:p w:rsidR="00D05128" w:rsidRDefault="00C72E2D">
            <w:pPr>
              <w:spacing w:line="360" w:lineRule="auto"/>
              <w:ind w:firstLine="482"/>
              <w:rPr>
                <w:bCs/>
                <w:kern w:val="0"/>
                <w:sz w:val="24"/>
                <w:szCs w:val="24"/>
              </w:rPr>
            </w:pPr>
            <w:r>
              <w:rPr>
                <w:bCs/>
                <w:kern w:val="0"/>
                <w:sz w:val="24"/>
                <w:szCs w:val="24"/>
              </w:rPr>
              <w:t>①</w:t>
            </w:r>
            <w:r>
              <w:rPr>
                <w:bCs/>
                <w:kern w:val="0"/>
                <w:sz w:val="24"/>
                <w:szCs w:val="24"/>
              </w:rPr>
              <w:t>确定危险目标的应急计划区，包括生产装置区、管道、卸油台、储罐区及环</w:t>
            </w:r>
            <w:r>
              <w:rPr>
                <w:bCs/>
                <w:kern w:val="0"/>
                <w:sz w:val="24"/>
                <w:szCs w:val="24"/>
              </w:rPr>
              <w:t>境保护目标。</w:t>
            </w:r>
          </w:p>
          <w:p w:rsidR="00D05128" w:rsidRDefault="00C72E2D">
            <w:pPr>
              <w:spacing w:line="360" w:lineRule="auto"/>
              <w:ind w:firstLine="482"/>
              <w:rPr>
                <w:bCs/>
                <w:kern w:val="0"/>
                <w:sz w:val="24"/>
                <w:szCs w:val="24"/>
              </w:rPr>
            </w:pPr>
            <w:r>
              <w:rPr>
                <w:bCs/>
                <w:kern w:val="0"/>
                <w:sz w:val="24"/>
                <w:szCs w:val="24"/>
              </w:rPr>
              <w:t>②</w:t>
            </w:r>
            <w:r>
              <w:rPr>
                <w:bCs/>
                <w:kern w:val="0"/>
                <w:sz w:val="24"/>
                <w:szCs w:val="24"/>
              </w:rPr>
              <w:t>规定应急预案的级别及分级响应的程序，即根据确定的不同级别，规定不同级别的响应程序，以便应对可能出现的应急事故。</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）成立应急组织机构</w:t>
            </w:r>
          </w:p>
          <w:p w:rsidR="00D05128" w:rsidRDefault="00C72E2D">
            <w:pPr>
              <w:spacing w:line="360" w:lineRule="auto"/>
              <w:ind w:firstLine="482"/>
              <w:rPr>
                <w:bCs/>
                <w:kern w:val="0"/>
                <w:sz w:val="24"/>
                <w:szCs w:val="24"/>
              </w:rPr>
            </w:pPr>
            <w:r>
              <w:rPr>
                <w:bCs/>
                <w:kern w:val="0"/>
                <w:sz w:val="24"/>
                <w:szCs w:val="24"/>
              </w:rPr>
              <w:t>应急指挥机构，应按本单位具体情况落实相应的工作人员。</w:t>
            </w:r>
          </w:p>
          <w:p w:rsidR="00D05128" w:rsidRDefault="00C72E2D">
            <w:pPr>
              <w:spacing w:line="360" w:lineRule="auto"/>
              <w:ind w:firstLine="482"/>
              <w:rPr>
                <w:bCs/>
                <w:kern w:val="0"/>
                <w:sz w:val="24"/>
                <w:szCs w:val="24"/>
              </w:rPr>
            </w:pPr>
            <w:r>
              <w:rPr>
                <w:bCs/>
                <w:kern w:val="0"/>
                <w:sz w:val="24"/>
                <w:szCs w:val="24"/>
              </w:rPr>
              <w:t>（</w:t>
            </w:r>
            <w:r>
              <w:rPr>
                <w:bCs/>
                <w:kern w:val="0"/>
                <w:sz w:val="24"/>
                <w:szCs w:val="24"/>
              </w:rPr>
              <w:t>3</w:t>
            </w:r>
            <w:r>
              <w:rPr>
                <w:bCs/>
                <w:kern w:val="0"/>
                <w:sz w:val="24"/>
                <w:szCs w:val="24"/>
              </w:rPr>
              <w:t>）应急预案分级响应条件</w:t>
            </w:r>
          </w:p>
          <w:p w:rsidR="00D05128" w:rsidRDefault="00C72E2D">
            <w:pPr>
              <w:spacing w:line="360" w:lineRule="auto"/>
              <w:ind w:firstLine="482"/>
              <w:rPr>
                <w:bCs/>
                <w:kern w:val="0"/>
                <w:sz w:val="24"/>
                <w:szCs w:val="24"/>
              </w:rPr>
            </w:pPr>
            <w:r>
              <w:rPr>
                <w:bCs/>
                <w:kern w:val="0"/>
                <w:sz w:val="24"/>
                <w:szCs w:val="24"/>
              </w:rPr>
              <w:t>按照事故严重程度制定相应的应急预案。</w:t>
            </w:r>
          </w:p>
          <w:p w:rsidR="00D05128" w:rsidRDefault="00C72E2D">
            <w:pPr>
              <w:spacing w:line="360" w:lineRule="auto"/>
              <w:ind w:firstLine="482"/>
              <w:rPr>
                <w:bCs/>
                <w:kern w:val="0"/>
                <w:sz w:val="24"/>
                <w:szCs w:val="24"/>
              </w:rPr>
            </w:pPr>
            <w:r>
              <w:rPr>
                <w:bCs/>
                <w:kern w:val="0"/>
                <w:sz w:val="24"/>
                <w:szCs w:val="24"/>
              </w:rPr>
              <w:t>（</w:t>
            </w:r>
            <w:r>
              <w:rPr>
                <w:bCs/>
                <w:kern w:val="0"/>
                <w:sz w:val="24"/>
                <w:szCs w:val="24"/>
              </w:rPr>
              <w:t>4</w:t>
            </w:r>
            <w:r>
              <w:rPr>
                <w:bCs/>
                <w:kern w:val="0"/>
                <w:sz w:val="24"/>
                <w:szCs w:val="24"/>
              </w:rPr>
              <w:t>）建立应急救援保障系统</w:t>
            </w:r>
          </w:p>
          <w:p w:rsidR="00D05128" w:rsidRDefault="00C72E2D">
            <w:pPr>
              <w:spacing w:line="360" w:lineRule="auto"/>
              <w:ind w:firstLine="482"/>
              <w:rPr>
                <w:bCs/>
                <w:kern w:val="0"/>
                <w:sz w:val="24"/>
                <w:szCs w:val="24"/>
              </w:rPr>
            </w:pPr>
            <w:r>
              <w:rPr>
                <w:bCs/>
                <w:kern w:val="0"/>
                <w:sz w:val="24"/>
                <w:szCs w:val="24"/>
              </w:rPr>
              <w:t>包括应急救援设施、应急救援设备与所需的各类器材，保障物资储备。</w:t>
            </w:r>
          </w:p>
          <w:p w:rsidR="00D05128" w:rsidRDefault="00C72E2D">
            <w:pPr>
              <w:spacing w:line="360" w:lineRule="auto"/>
              <w:ind w:firstLine="482"/>
              <w:rPr>
                <w:bCs/>
                <w:kern w:val="0"/>
                <w:sz w:val="24"/>
                <w:szCs w:val="24"/>
              </w:rPr>
            </w:pPr>
            <w:r>
              <w:rPr>
                <w:bCs/>
                <w:kern w:val="0"/>
                <w:sz w:val="24"/>
                <w:szCs w:val="24"/>
              </w:rPr>
              <w:t>（</w:t>
            </w:r>
            <w:r>
              <w:rPr>
                <w:bCs/>
                <w:kern w:val="0"/>
                <w:sz w:val="24"/>
                <w:szCs w:val="24"/>
              </w:rPr>
              <w:t>5</w:t>
            </w:r>
            <w:r>
              <w:rPr>
                <w:bCs/>
                <w:kern w:val="0"/>
                <w:sz w:val="24"/>
                <w:szCs w:val="24"/>
              </w:rPr>
              <w:t>）规定应急联络方式</w:t>
            </w:r>
          </w:p>
          <w:p w:rsidR="00D05128" w:rsidRDefault="00C72E2D">
            <w:pPr>
              <w:spacing w:line="360" w:lineRule="auto"/>
              <w:ind w:firstLine="482"/>
              <w:rPr>
                <w:bCs/>
                <w:kern w:val="0"/>
                <w:sz w:val="24"/>
                <w:szCs w:val="24"/>
              </w:rPr>
            </w:pPr>
            <w:r>
              <w:rPr>
                <w:bCs/>
                <w:kern w:val="0"/>
                <w:sz w:val="24"/>
                <w:szCs w:val="24"/>
              </w:rPr>
              <w:t>主要是规定应急状态下与有关方面的报警通讯方式、通知方式和交通保障及交通管制，确保应急救援工作顺利进行。</w:t>
            </w:r>
          </w:p>
          <w:p w:rsidR="00D05128" w:rsidRDefault="00C72E2D">
            <w:pPr>
              <w:spacing w:line="360" w:lineRule="auto"/>
              <w:ind w:firstLine="482"/>
              <w:rPr>
                <w:bCs/>
                <w:kern w:val="0"/>
                <w:sz w:val="24"/>
                <w:szCs w:val="24"/>
              </w:rPr>
            </w:pPr>
            <w:r>
              <w:rPr>
                <w:bCs/>
                <w:kern w:val="0"/>
                <w:sz w:val="24"/>
                <w:szCs w:val="24"/>
              </w:rPr>
              <w:t>（</w:t>
            </w:r>
            <w:r>
              <w:rPr>
                <w:bCs/>
                <w:kern w:val="0"/>
                <w:sz w:val="24"/>
                <w:szCs w:val="24"/>
              </w:rPr>
              <w:t>6</w:t>
            </w:r>
            <w:r>
              <w:rPr>
                <w:bCs/>
                <w:kern w:val="0"/>
                <w:sz w:val="24"/>
                <w:szCs w:val="24"/>
              </w:rPr>
              <w:t>）规定应急救援控制措施</w:t>
            </w:r>
          </w:p>
          <w:p w:rsidR="00D05128" w:rsidRDefault="00C72E2D">
            <w:pPr>
              <w:spacing w:line="360" w:lineRule="auto"/>
              <w:ind w:firstLine="482"/>
              <w:rPr>
                <w:bCs/>
                <w:kern w:val="0"/>
                <w:sz w:val="24"/>
                <w:szCs w:val="24"/>
              </w:rPr>
            </w:pPr>
            <w:r>
              <w:rPr>
                <w:bCs/>
                <w:kern w:val="0"/>
                <w:sz w:val="24"/>
                <w:szCs w:val="24"/>
              </w:rPr>
              <w:t>应急救援控制措施包括环境监测、救援及现场控制。实施应急救援应由专业队伍负责对事故现场进行侦察监测，对事故性质、参数与后果进行评估，为指挥部门提供决策依据。</w:t>
            </w:r>
          </w:p>
          <w:p w:rsidR="00D05128" w:rsidRDefault="00C72E2D">
            <w:pPr>
              <w:spacing w:line="360" w:lineRule="auto"/>
              <w:ind w:firstLine="482"/>
              <w:rPr>
                <w:bCs/>
                <w:kern w:val="0"/>
                <w:sz w:val="24"/>
                <w:szCs w:val="24"/>
              </w:rPr>
            </w:pPr>
            <w:r>
              <w:rPr>
                <w:bCs/>
                <w:kern w:val="0"/>
                <w:sz w:val="24"/>
                <w:szCs w:val="24"/>
              </w:rPr>
              <w:t>（</w:t>
            </w:r>
            <w:r>
              <w:rPr>
                <w:bCs/>
                <w:kern w:val="0"/>
                <w:sz w:val="24"/>
                <w:szCs w:val="24"/>
              </w:rPr>
              <w:t>7</w:t>
            </w:r>
            <w:r>
              <w:rPr>
                <w:bCs/>
                <w:kern w:val="0"/>
                <w:sz w:val="24"/>
                <w:szCs w:val="24"/>
              </w:rPr>
              <w:t>）规定事故现场控制措施</w:t>
            </w:r>
          </w:p>
          <w:p w:rsidR="00D05128" w:rsidRDefault="00C72E2D">
            <w:pPr>
              <w:spacing w:line="360" w:lineRule="auto"/>
              <w:ind w:firstLine="482"/>
              <w:rPr>
                <w:bCs/>
                <w:kern w:val="0"/>
                <w:sz w:val="24"/>
                <w:szCs w:val="24"/>
              </w:rPr>
            </w:pPr>
            <w:r>
              <w:rPr>
                <w:bCs/>
                <w:kern w:val="0"/>
                <w:sz w:val="24"/>
                <w:szCs w:val="24"/>
              </w:rPr>
              <w:t>包括事故现场的应急检测、防护措施、清除泄漏污染物的措施和所需的器材。要根据事故预案的级别，规定事故现场、邻近区域的范围、控制防火区域的大小，控制和清除污染的措施及所需要的设备。</w:t>
            </w:r>
          </w:p>
          <w:p w:rsidR="00D05128" w:rsidRDefault="00C72E2D">
            <w:pPr>
              <w:spacing w:line="360" w:lineRule="auto"/>
              <w:ind w:firstLine="482"/>
              <w:rPr>
                <w:bCs/>
                <w:kern w:val="0"/>
                <w:sz w:val="24"/>
                <w:szCs w:val="24"/>
              </w:rPr>
            </w:pPr>
            <w:r>
              <w:rPr>
                <w:bCs/>
                <w:kern w:val="0"/>
                <w:sz w:val="24"/>
                <w:szCs w:val="24"/>
              </w:rPr>
              <w:t>（</w:t>
            </w:r>
            <w:r>
              <w:rPr>
                <w:bCs/>
                <w:kern w:val="0"/>
                <w:sz w:val="24"/>
                <w:szCs w:val="24"/>
              </w:rPr>
              <w:t>8</w:t>
            </w:r>
            <w:r>
              <w:rPr>
                <w:bCs/>
                <w:kern w:val="0"/>
                <w:sz w:val="24"/>
                <w:szCs w:val="24"/>
              </w:rPr>
              <w:t>）制定事故现场应急组织计划</w:t>
            </w:r>
          </w:p>
          <w:p w:rsidR="00D05128" w:rsidRDefault="00C72E2D">
            <w:pPr>
              <w:spacing w:line="360" w:lineRule="auto"/>
              <w:ind w:firstLine="482"/>
              <w:rPr>
                <w:bCs/>
                <w:kern w:val="0"/>
                <w:sz w:val="24"/>
                <w:szCs w:val="24"/>
              </w:rPr>
            </w:pPr>
            <w:r>
              <w:rPr>
                <w:bCs/>
                <w:kern w:val="0"/>
                <w:sz w:val="24"/>
                <w:szCs w:val="24"/>
              </w:rPr>
              <w:t>包括事故现场人员的撤离、疏散组织计划。对事故现场及事故现场邻近区域、</w:t>
            </w:r>
            <w:r>
              <w:rPr>
                <w:bCs/>
                <w:kern w:val="0"/>
                <w:sz w:val="24"/>
                <w:szCs w:val="24"/>
              </w:rPr>
              <w:lastRenderedPageBreak/>
              <w:t>受事故影响区域人员及公</w:t>
            </w:r>
            <w:r>
              <w:rPr>
                <w:bCs/>
                <w:kern w:val="0"/>
                <w:sz w:val="24"/>
                <w:szCs w:val="24"/>
              </w:rPr>
              <w:t>众依据毒物性质，制定毒物应急剂量控制规定，制定撤离组织计划及救护计划，规定医疗救护与公众健康方案。</w:t>
            </w:r>
          </w:p>
          <w:p w:rsidR="00D05128" w:rsidRDefault="00C72E2D">
            <w:pPr>
              <w:spacing w:line="360" w:lineRule="auto"/>
              <w:ind w:firstLine="482"/>
              <w:rPr>
                <w:bCs/>
                <w:kern w:val="0"/>
                <w:sz w:val="24"/>
                <w:szCs w:val="24"/>
              </w:rPr>
            </w:pPr>
            <w:r>
              <w:rPr>
                <w:bCs/>
                <w:kern w:val="0"/>
                <w:sz w:val="24"/>
                <w:szCs w:val="24"/>
              </w:rPr>
              <w:t>（</w:t>
            </w:r>
            <w:r>
              <w:rPr>
                <w:bCs/>
                <w:kern w:val="0"/>
                <w:sz w:val="24"/>
                <w:szCs w:val="24"/>
              </w:rPr>
              <w:t>9</w:t>
            </w:r>
            <w:r>
              <w:rPr>
                <w:bCs/>
                <w:kern w:val="0"/>
                <w:sz w:val="24"/>
                <w:szCs w:val="24"/>
              </w:rPr>
              <w:t>）规定应急事故解除程序</w:t>
            </w:r>
          </w:p>
          <w:p w:rsidR="00D05128" w:rsidRDefault="00C72E2D">
            <w:pPr>
              <w:spacing w:line="360" w:lineRule="auto"/>
              <w:ind w:firstLine="482"/>
              <w:rPr>
                <w:bCs/>
                <w:kern w:val="0"/>
                <w:sz w:val="24"/>
                <w:szCs w:val="24"/>
              </w:rPr>
            </w:pPr>
            <w:r>
              <w:rPr>
                <w:bCs/>
                <w:kern w:val="0"/>
                <w:sz w:val="24"/>
                <w:szCs w:val="24"/>
              </w:rPr>
              <w:t>包括事故应急救援关闭程序与恢复措施。</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10</w:t>
            </w:r>
            <w:r>
              <w:rPr>
                <w:bCs/>
                <w:kern w:val="0"/>
                <w:sz w:val="24"/>
                <w:szCs w:val="24"/>
              </w:rPr>
              <w:t>）制定应急培训计划</w:t>
            </w:r>
          </w:p>
          <w:p w:rsidR="00D05128" w:rsidRDefault="00C72E2D">
            <w:pPr>
              <w:spacing w:line="360" w:lineRule="auto"/>
              <w:ind w:firstLine="482"/>
              <w:rPr>
                <w:bCs/>
                <w:kern w:val="0"/>
                <w:sz w:val="24"/>
                <w:szCs w:val="24"/>
              </w:rPr>
            </w:pPr>
            <w:r>
              <w:rPr>
                <w:bCs/>
                <w:kern w:val="0"/>
                <w:sz w:val="24"/>
                <w:szCs w:val="24"/>
              </w:rPr>
              <w:t>应急培训计划是在应急预案制定落实期间，提高人员应急意识的一项措施。在应急计划制定后，应在平时组织安排人员进行应急培训与应急演练。</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11</w:t>
            </w:r>
            <w:r>
              <w:rPr>
                <w:bCs/>
                <w:kern w:val="0"/>
                <w:sz w:val="24"/>
                <w:szCs w:val="24"/>
              </w:rPr>
              <w:t>）进行公众教育和发布有关信息</w:t>
            </w:r>
          </w:p>
          <w:p w:rsidR="00D05128" w:rsidRDefault="00C72E2D">
            <w:pPr>
              <w:spacing w:line="360" w:lineRule="auto"/>
              <w:ind w:firstLine="482"/>
              <w:rPr>
                <w:bCs/>
                <w:kern w:val="0"/>
                <w:sz w:val="24"/>
                <w:szCs w:val="24"/>
              </w:rPr>
            </w:pPr>
            <w:r>
              <w:rPr>
                <w:bCs/>
                <w:kern w:val="0"/>
                <w:sz w:val="24"/>
                <w:szCs w:val="24"/>
              </w:rPr>
              <w:t>应在平时组织对邻近地区公众开展教育，有必要时应对公众进行应急培训，并发布有关的信息。</w:t>
            </w:r>
          </w:p>
          <w:p w:rsidR="00D05128" w:rsidRDefault="00C72E2D">
            <w:pPr>
              <w:spacing w:line="360" w:lineRule="auto"/>
              <w:ind w:firstLine="482"/>
              <w:rPr>
                <w:bCs/>
                <w:kern w:val="0"/>
                <w:sz w:val="24"/>
                <w:szCs w:val="24"/>
              </w:rPr>
            </w:pPr>
            <w:r>
              <w:rPr>
                <w:bCs/>
                <w:kern w:val="0"/>
                <w:sz w:val="24"/>
                <w:szCs w:val="24"/>
              </w:rPr>
              <w:t>本项目的环境应急预案主要内容摘要见表</w:t>
            </w:r>
            <w:r>
              <w:rPr>
                <w:rFonts w:hint="eastAsia"/>
                <w:bCs/>
                <w:kern w:val="0"/>
                <w:sz w:val="24"/>
                <w:szCs w:val="24"/>
              </w:rPr>
              <w:t>20</w:t>
            </w:r>
            <w:r>
              <w:rPr>
                <w:bCs/>
                <w:kern w:val="0"/>
                <w:sz w:val="24"/>
                <w:szCs w:val="24"/>
              </w:rPr>
              <w:t>。</w:t>
            </w:r>
          </w:p>
          <w:p w:rsidR="00D05128" w:rsidRDefault="00C72E2D">
            <w:pPr>
              <w:widowControl/>
              <w:jc w:val="center"/>
              <w:rPr>
                <w:b/>
                <w:color w:val="000000"/>
                <w:kern w:val="0"/>
                <w:sz w:val="24"/>
                <w:szCs w:val="24"/>
              </w:rPr>
            </w:pPr>
            <w:r>
              <w:rPr>
                <w:b/>
                <w:color w:val="000000"/>
                <w:kern w:val="0"/>
                <w:sz w:val="24"/>
                <w:szCs w:val="24"/>
              </w:rPr>
              <w:t>表</w:t>
            </w:r>
            <w:r>
              <w:rPr>
                <w:rFonts w:hint="eastAsia"/>
                <w:b/>
                <w:color w:val="000000"/>
                <w:kern w:val="0"/>
                <w:sz w:val="24"/>
                <w:szCs w:val="24"/>
              </w:rPr>
              <w:t>20</w:t>
            </w:r>
            <w:r>
              <w:rPr>
                <w:b/>
                <w:color w:val="000000"/>
                <w:kern w:val="0"/>
                <w:sz w:val="24"/>
                <w:szCs w:val="24"/>
              </w:rPr>
              <w:t xml:space="preserve">  </w:t>
            </w:r>
            <w:r>
              <w:rPr>
                <w:b/>
                <w:color w:val="000000"/>
                <w:kern w:val="0"/>
                <w:sz w:val="24"/>
                <w:szCs w:val="24"/>
              </w:rPr>
              <w:t>本项目环境风险</w:t>
            </w:r>
            <w:r>
              <w:rPr>
                <w:b/>
                <w:color w:val="000000"/>
                <w:kern w:val="0"/>
                <w:sz w:val="24"/>
                <w:szCs w:val="24"/>
              </w:rPr>
              <w:t>应急预案主要内容摘要一览表</w:t>
            </w:r>
          </w:p>
          <w:tbl>
            <w:tblPr>
              <w:tblW w:w="7836"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41"/>
              <w:gridCol w:w="1957"/>
              <w:gridCol w:w="5238"/>
            </w:tblGrid>
            <w:tr w:rsidR="00D05128">
              <w:trPr>
                <w:trHeight w:val="396"/>
                <w:jc w:val="center"/>
              </w:trPr>
              <w:tc>
                <w:tcPr>
                  <w:tcW w:w="641" w:type="dxa"/>
                  <w:vAlign w:val="center"/>
                </w:tcPr>
                <w:p w:rsidR="00D05128" w:rsidRDefault="00C72E2D">
                  <w:pPr>
                    <w:pStyle w:val="aff9"/>
                    <w:rPr>
                      <w:lang w:val="zh-CN"/>
                    </w:rPr>
                  </w:pPr>
                  <w:r>
                    <w:br w:type="page"/>
                  </w:r>
                  <w:r>
                    <w:rPr>
                      <w:lang w:val="zh-CN"/>
                    </w:rPr>
                    <w:t>序号</w:t>
                  </w:r>
                </w:p>
              </w:tc>
              <w:tc>
                <w:tcPr>
                  <w:tcW w:w="1957" w:type="dxa"/>
                  <w:vAlign w:val="center"/>
                </w:tcPr>
                <w:p w:rsidR="00D05128" w:rsidRDefault="00C72E2D">
                  <w:pPr>
                    <w:pStyle w:val="aff9"/>
                    <w:rPr>
                      <w:lang w:val="zh-CN"/>
                    </w:rPr>
                  </w:pPr>
                  <w:r>
                    <w:rPr>
                      <w:lang w:val="zh-CN"/>
                    </w:rPr>
                    <w:t>项目</w:t>
                  </w:r>
                </w:p>
              </w:tc>
              <w:tc>
                <w:tcPr>
                  <w:tcW w:w="5238" w:type="dxa"/>
                  <w:vAlign w:val="center"/>
                </w:tcPr>
                <w:p w:rsidR="00D05128" w:rsidRDefault="00C72E2D">
                  <w:pPr>
                    <w:pStyle w:val="aff9"/>
                    <w:rPr>
                      <w:lang w:val="zh-CN"/>
                    </w:rPr>
                  </w:pPr>
                  <w:r>
                    <w:rPr>
                      <w:lang w:val="zh-CN"/>
                    </w:rPr>
                    <w:t>内容及要求</w:t>
                  </w:r>
                </w:p>
              </w:tc>
            </w:tr>
            <w:tr w:rsidR="00D05128">
              <w:trPr>
                <w:trHeight w:val="396"/>
                <w:jc w:val="center"/>
              </w:trPr>
              <w:tc>
                <w:tcPr>
                  <w:tcW w:w="641" w:type="dxa"/>
                  <w:vAlign w:val="center"/>
                </w:tcPr>
                <w:p w:rsidR="00D05128" w:rsidRDefault="00C72E2D">
                  <w:pPr>
                    <w:pStyle w:val="aff9"/>
                  </w:pPr>
                  <w:r>
                    <w:t>1</w:t>
                  </w:r>
                </w:p>
              </w:tc>
              <w:tc>
                <w:tcPr>
                  <w:tcW w:w="1957" w:type="dxa"/>
                  <w:vAlign w:val="center"/>
                </w:tcPr>
                <w:p w:rsidR="00D05128" w:rsidRDefault="00C72E2D">
                  <w:pPr>
                    <w:pStyle w:val="aff9"/>
                  </w:pPr>
                  <w:r>
                    <w:rPr>
                      <w:lang w:val="zh-CN"/>
                    </w:rPr>
                    <w:t>应急计划区</w:t>
                  </w:r>
                </w:p>
              </w:tc>
              <w:tc>
                <w:tcPr>
                  <w:tcW w:w="5238" w:type="dxa"/>
                  <w:vAlign w:val="center"/>
                </w:tcPr>
                <w:p w:rsidR="00D05128" w:rsidRDefault="00C72E2D">
                  <w:pPr>
                    <w:pStyle w:val="aff9"/>
                    <w:rPr>
                      <w:lang w:val="zh-CN"/>
                    </w:rPr>
                  </w:pPr>
                  <w:r>
                    <w:rPr>
                      <w:lang w:val="zh-CN"/>
                    </w:rPr>
                    <w:t>危险源：油罐、输油管、卸油台、加油机；</w:t>
                  </w:r>
                </w:p>
                <w:p w:rsidR="00D05128" w:rsidRDefault="00C72E2D">
                  <w:pPr>
                    <w:pStyle w:val="aff9"/>
                    <w:rPr>
                      <w:lang w:val="zh-CN"/>
                    </w:rPr>
                  </w:pPr>
                  <w:r>
                    <w:rPr>
                      <w:lang w:val="zh-CN"/>
                    </w:rPr>
                    <w:t>保护目标：站房、附近居民。</w:t>
                  </w:r>
                </w:p>
              </w:tc>
            </w:tr>
            <w:tr w:rsidR="00D05128">
              <w:trPr>
                <w:trHeight w:val="396"/>
                <w:jc w:val="center"/>
              </w:trPr>
              <w:tc>
                <w:tcPr>
                  <w:tcW w:w="641" w:type="dxa"/>
                  <w:vAlign w:val="center"/>
                </w:tcPr>
                <w:p w:rsidR="00D05128" w:rsidRDefault="00C72E2D">
                  <w:pPr>
                    <w:pStyle w:val="aff9"/>
                  </w:pPr>
                  <w:r>
                    <w:t>2</w:t>
                  </w:r>
                </w:p>
              </w:tc>
              <w:tc>
                <w:tcPr>
                  <w:tcW w:w="1957" w:type="dxa"/>
                  <w:vAlign w:val="center"/>
                </w:tcPr>
                <w:p w:rsidR="00D05128" w:rsidRDefault="00C72E2D">
                  <w:pPr>
                    <w:pStyle w:val="aff9"/>
                  </w:pPr>
                  <w:r>
                    <w:rPr>
                      <w:lang w:val="zh-CN"/>
                    </w:rPr>
                    <w:t>应急组织机构</w:t>
                  </w:r>
                </w:p>
              </w:tc>
              <w:tc>
                <w:tcPr>
                  <w:tcW w:w="5238" w:type="dxa"/>
                  <w:vAlign w:val="center"/>
                </w:tcPr>
                <w:p w:rsidR="00D05128" w:rsidRDefault="00C72E2D">
                  <w:pPr>
                    <w:pStyle w:val="aff9"/>
                    <w:rPr>
                      <w:lang w:val="zh-CN"/>
                    </w:rPr>
                  </w:pPr>
                  <w:r>
                    <w:rPr>
                      <w:lang w:val="zh-CN"/>
                    </w:rPr>
                    <w:t>建立两级应急组织：车间级、厂级机构，各级主要负责人为应急计划第一责任人</w:t>
                  </w:r>
                </w:p>
              </w:tc>
            </w:tr>
            <w:tr w:rsidR="00D05128">
              <w:trPr>
                <w:trHeight w:val="396"/>
                <w:jc w:val="center"/>
              </w:trPr>
              <w:tc>
                <w:tcPr>
                  <w:tcW w:w="641" w:type="dxa"/>
                  <w:vAlign w:val="center"/>
                </w:tcPr>
                <w:p w:rsidR="00D05128" w:rsidRDefault="00C72E2D">
                  <w:pPr>
                    <w:pStyle w:val="aff9"/>
                  </w:pPr>
                  <w:r>
                    <w:t>3</w:t>
                  </w:r>
                </w:p>
              </w:tc>
              <w:tc>
                <w:tcPr>
                  <w:tcW w:w="1957" w:type="dxa"/>
                  <w:vAlign w:val="center"/>
                </w:tcPr>
                <w:p w:rsidR="00D05128" w:rsidRDefault="00C72E2D">
                  <w:pPr>
                    <w:pStyle w:val="aff9"/>
                  </w:pPr>
                  <w:r>
                    <w:rPr>
                      <w:lang w:val="zh-CN"/>
                    </w:rPr>
                    <w:t>预案分级响应条件</w:t>
                  </w:r>
                </w:p>
              </w:tc>
              <w:tc>
                <w:tcPr>
                  <w:tcW w:w="5238" w:type="dxa"/>
                  <w:vAlign w:val="center"/>
                </w:tcPr>
                <w:p w:rsidR="00D05128" w:rsidRDefault="00C72E2D">
                  <w:pPr>
                    <w:pStyle w:val="aff9"/>
                    <w:rPr>
                      <w:lang w:val="zh-CN"/>
                    </w:rPr>
                  </w:pPr>
                  <w:r>
                    <w:rPr>
                      <w:lang w:val="zh-CN"/>
                    </w:rPr>
                    <w:t>依据事故的严重程度制定相应的应急预案</w:t>
                  </w:r>
                </w:p>
              </w:tc>
            </w:tr>
            <w:tr w:rsidR="00D05128">
              <w:trPr>
                <w:trHeight w:val="396"/>
                <w:jc w:val="center"/>
              </w:trPr>
              <w:tc>
                <w:tcPr>
                  <w:tcW w:w="641" w:type="dxa"/>
                  <w:vAlign w:val="center"/>
                </w:tcPr>
                <w:p w:rsidR="00D05128" w:rsidRDefault="00C72E2D">
                  <w:pPr>
                    <w:pStyle w:val="aff9"/>
                  </w:pPr>
                  <w:r>
                    <w:t>4</w:t>
                  </w:r>
                </w:p>
              </w:tc>
              <w:tc>
                <w:tcPr>
                  <w:tcW w:w="1957" w:type="dxa"/>
                  <w:vAlign w:val="center"/>
                </w:tcPr>
                <w:p w:rsidR="00D05128" w:rsidRDefault="00C72E2D">
                  <w:pPr>
                    <w:pStyle w:val="aff9"/>
                  </w:pPr>
                  <w:r>
                    <w:rPr>
                      <w:lang w:val="zh-CN"/>
                    </w:rPr>
                    <w:t>应急抢救保障</w:t>
                  </w:r>
                </w:p>
              </w:tc>
              <w:tc>
                <w:tcPr>
                  <w:tcW w:w="5238" w:type="dxa"/>
                  <w:vAlign w:val="center"/>
                </w:tcPr>
                <w:p w:rsidR="00D05128" w:rsidRDefault="00C72E2D">
                  <w:pPr>
                    <w:pStyle w:val="aff9"/>
                    <w:rPr>
                      <w:lang w:val="zh-CN"/>
                    </w:rPr>
                  </w:pPr>
                  <w:r>
                    <w:rPr>
                      <w:lang w:val="zh-CN"/>
                    </w:rPr>
                    <w:t>配备所需的各种应急救援设施、器材</w:t>
                  </w:r>
                </w:p>
              </w:tc>
            </w:tr>
            <w:tr w:rsidR="00D05128">
              <w:trPr>
                <w:trHeight w:val="396"/>
                <w:jc w:val="center"/>
              </w:trPr>
              <w:tc>
                <w:tcPr>
                  <w:tcW w:w="641" w:type="dxa"/>
                  <w:vAlign w:val="center"/>
                </w:tcPr>
                <w:p w:rsidR="00D05128" w:rsidRDefault="00C72E2D">
                  <w:pPr>
                    <w:pStyle w:val="aff9"/>
                  </w:pPr>
                  <w:r>
                    <w:t>5</w:t>
                  </w:r>
                </w:p>
              </w:tc>
              <w:tc>
                <w:tcPr>
                  <w:tcW w:w="1957" w:type="dxa"/>
                  <w:vAlign w:val="center"/>
                </w:tcPr>
                <w:p w:rsidR="00D05128" w:rsidRDefault="00C72E2D">
                  <w:pPr>
                    <w:pStyle w:val="aff9"/>
                  </w:pPr>
                  <w:r>
                    <w:rPr>
                      <w:lang w:val="zh-CN"/>
                    </w:rPr>
                    <w:t>报警、通讯联络方式</w:t>
                  </w:r>
                </w:p>
              </w:tc>
              <w:tc>
                <w:tcPr>
                  <w:tcW w:w="5238" w:type="dxa"/>
                  <w:vAlign w:val="center"/>
                </w:tcPr>
                <w:p w:rsidR="00D05128" w:rsidRDefault="00C72E2D">
                  <w:pPr>
                    <w:pStyle w:val="aff9"/>
                    <w:rPr>
                      <w:lang w:val="zh-CN"/>
                    </w:rPr>
                  </w:pPr>
                  <w:r>
                    <w:rPr>
                      <w:lang w:val="zh-CN"/>
                    </w:rPr>
                    <w:t>逐一列出应急状态下需要联系的主要单位的报警、联系方式、地点、电话号码及相应的救援、消防方法，获得支援</w:t>
                  </w:r>
                </w:p>
              </w:tc>
            </w:tr>
            <w:tr w:rsidR="00D05128">
              <w:trPr>
                <w:trHeight w:val="396"/>
                <w:jc w:val="center"/>
              </w:trPr>
              <w:tc>
                <w:tcPr>
                  <w:tcW w:w="641" w:type="dxa"/>
                  <w:vAlign w:val="center"/>
                </w:tcPr>
                <w:p w:rsidR="00D05128" w:rsidRDefault="00C72E2D">
                  <w:pPr>
                    <w:pStyle w:val="aff9"/>
                  </w:pPr>
                  <w:r>
                    <w:t>6</w:t>
                  </w:r>
                </w:p>
              </w:tc>
              <w:tc>
                <w:tcPr>
                  <w:tcW w:w="1957" w:type="dxa"/>
                  <w:vAlign w:val="center"/>
                </w:tcPr>
                <w:p w:rsidR="00D05128" w:rsidRDefault="00C72E2D">
                  <w:pPr>
                    <w:pStyle w:val="aff9"/>
                  </w:pPr>
                  <w:r>
                    <w:rPr>
                      <w:lang w:val="zh-CN"/>
                    </w:rPr>
                    <w:t>应急环境监测、抢险、抢救及控制措施</w:t>
                  </w:r>
                </w:p>
              </w:tc>
              <w:tc>
                <w:tcPr>
                  <w:tcW w:w="5238" w:type="dxa"/>
                  <w:vAlign w:val="center"/>
                </w:tcPr>
                <w:p w:rsidR="00D05128" w:rsidRDefault="00C72E2D">
                  <w:pPr>
                    <w:pStyle w:val="aff9"/>
                    <w:rPr>
                      <w:lang w:val="zh-CN"/>
                    </w:rPr>
                  </w:pPr>
                  <w:r>
                    <w:rPr>
                      <w:lang w:val="zh-CN"/>
                    </w:rPr>
                    <w:t>组织专业队伍对事故现场进行检查检测，制定现场清除污染物和控制的措施</w:t>
                  </w:r>
                </w:p>
              </w:tc>
            </w:tr>
            <w:tr w:rsidR="00D05128">
              <w:trPr>
                <w:trHeight w:val="396"/>
                <w:jc w:val="center"/>
              </w:trPr>
              <w:tc>
                <w:tcPr>
                  <w:tcW w:w="641" w:type="dxa"/>
                  <w:vAlign w:val="center"/>
                </w:tcPr>
                <w:p w:rsidR="00D05128" w:rsidRDefault="00C72E2D">
                  <w:pPr>
                    <w:pStyle w:val="aff9"/>
                  </w:pPr>
                  <w:r>
                    <w:t>7</w:t>
                  </w:r>
                </w:p>
              </w:tc>
              <w:tc>
                <w:tcPr>
                  <w:tcW w:w="1957" w:type="dxa"/>
                  <w:vAlign w:val="center"/>
                </w:tcPr>
                <w:p w:rsidR="00D05128" w:rsidRDefault="00C72E2D">
                  <w:pPr>
                    <w:pStyle w:val="aff9"/>
                  </w:pPr>
                  <w:r>
                    <w:rPr>
                      <w:lang w:val="zh-CN"/>
                    </w:rPr>
                    <w:t>紧急撤离、疏散计划</w:t>
                  </w:r>
                </w:p>
              </w:tc>
              <w:tc>
                <w:tcPr>
                  <w:tcW w:w="5238" w:type="dxa"/>
                  <w:vAlign w:val="center"/>
                </w:tcPr>
                <w:p w:rsidR="00D05128" w:rsidRDefault="00C72E2D">
                  <w:pPr>
                    <w:pStyle w:val="aff9"/>
                    <w:rPr>
                      <w:lang w:val="zh-CN"/>
                    </w:rPr>
                  </w:pPr>
                  <w:r>
                    <w:rPr>
                      <w:lang w:val="zh-CN"/>
                    </w:rPr>
                    <w:t>事故现场受事故影响的区域人员及公众对有毒有害物质应急剂量控制规定，制定紧急撤离组织计划和救援计划</w:t>
                  </w:r>
                </w:p>
              </w:tc>
            </w:tr>
            <w:tr w:rsidR="00D05128">
              <w:trPr>
                <w:trHeight w:val="396"/>
                <w:jc w:val="center"/>
              </w:trPr>
              <w:tc>
                <w:tcPr>
                  <w:tcW w:w="641" w:type="dxa"/>
                  <w:vAlign w:val="center"/>
                </w:tcPr>
                <w:p w:rsidR="00D05128" w:rsidRDefault="00C72E2D">
                  <w:pPr>
                    <w:pStyle w:val="aff9"/>
                  </w:pPr>
                  <w:r>
                    <w:t>8</w:t>
                  </w:r>
                </w:p>
              </w:tc>
              <w:tc>
                <w:tcPr>
                  <w:tcW w:w="1957" w:type="dxa"/>
                  <w:vAlign w:val="center"/>
                </w:tcPr>
                <w:p w:rsidR="00D05128" w:rsidRDefault="00C72E2D">
                  <w:pPr>
                    <w:pStyle w:val="aff9"/>
                    <w:rPr>
                      <w:lang w:val="zh-CN"/>
                    </w:rPr>
                  </w:pPr>
                  <w:r>
                    <w:rPr>
                      <w:lang w:val="zh-CN"/>
                    </w:rPr>
                    <w:t>应急救援解除程序与恢复措施</w:t>
                  </w:r>
                </w:p>
              </w:tc>
              <w:tc>
                <w:tcPr>
                  <w:tcW w:w="5238" w:type="dxa"/>
                  <w:vAlign w:val="center"/>
                </w:tcPr>
                <w:p w:rsidR="00D05128" w:rsidRDefault="00C72E2D">
                  <w:pPr>
                    <w:pStyle w:val="aff9"/>
                    <w:rPr>
                      <w:lang w:val="zh-CN"/>
                    </w:rPr>
                  </w:pPr>
                  <w:r>
                    <w:rPr>
                      <w:lang w:val="zh-CN"/>
                    </w:rPr>
                    <w:t>制定应急状态终止程序</w:t>
                  </w:r>
                </w:p>
                <w:p w:rsidR="00D05128" w:rsidRDefault="00C72E2D">
                  <w:pPr>
                    <w:pStyle w:val="aff9"/>
                    <w:rPr>
                      <w:lang w:val="zh-CN"/>
                    </w:rPr>
                  </w:pPr>
                  <w:r>
                    <w:rPr>
                      <w:lang w:val="zh-CN"/>
                    </w:rPr>
                    <w:t>制定事故现场善后处理、恢复程序</w:t>
                  </w:r>
                </w:p>
              </w:tc>
            </w:tr>
            <w:tr w:rsidR="00D05128">
              <w:trPr>
                <w:trHeight w:val="396"/>
                <w:jc w:val="center"/>
              </w:trPr>
              <w:tc>
                <w:tcPr>
                  <w:tcW w:w="641" w:type="dxa"/>
                  <w:vAlign w:val="center"/>
                </w:tcPr>
                <w:p w:rsidR="00D05128" w:rsidRDefault="00C72E2D">
                  <w:pPr>
                    <w:pStyle w:val="aff9"/>
                  </w:pPr>
                  <w:r>
                    <w:t>9</w:t>
                  </w:r>
                </w:p>
              </w:tc>
              <w:tc>
                <w:tcPr>
                  <w:tcW w:w="1957" w:type="dxa"/>
                  <w:vAlign w:val="center"/>
                </w:tcPr>
                <w:p w:rsidR="00D05128" w:rsidRDefault="00C72E2D">
                  <w:pPr>
                    <w:pStyle w:val="aff9"/>
                  </w:pPr>
                  <w:r>
                    <w:rPr>
                      <w:lang w:val="zh-CN"/>
                    </w:rPr>
                    <w:t>应急培训计划</w:t>
                  </w:r>
                </w:p>
              </w:tc>
              <w:tc>
                <w:tcPr>
                  <w:tcW w:w="5238" w:type="dxa"/>
                  <w:vAlign w:val="center"/>
                </w:tcPr>
                <w:p w:rsidR="00D05128" w:rsidRDefault="00C72E2D">
                  <w:pPr>
                    <w:pStyle w:val="aff9"/>
                    <w:rPr>
                      <w:lang w:val="zh-CN"/>
                    </w:rPr>
                  </w:pPr>
                  <w:r>
                    <w:rPr>
                      <w:lang w:val="zh-CN"/>
                    </w:rPr>
                    <w:t>定期安排有关人员进行培训和演练</w:t>
                  </w:r>
                </w:p>
              </w:tc>
            </w:tr>
            <w:tr w:rsidR="00D05128">
              <w:trPr>
                <w:trHeight w:val="396"/>
                <w:jc w:val="center"/>
              </w:trPr>
              <w:tc>
                <w:tcPr>
                  <w:tcW w:w="641" w:type="dxa"/>
                  <w:vAlign w:val="center"/>
                </w:tcPr>
                <w:p w:rsidR="00D05128" w:rsidRDefault="00C72E2D">
                  <w:pPr>
                    <w:pStyle w:val="aff9"/>
                  </w:pPr>
                  <w:r>
                    <w:t>10</w:t>
                  </w:r>
                </w:p>
              </w:tc>
              <w:tc>
                <w:tcPr>
                  <w:tcW w:w="1957" w:type="dxa"/>
                  <w:vAlign w:val="center"/>
                </w:tcPr>
                <w:p w:rsidR="00D05128" w:rsidRDefault="00C72E2D">
                  <w:pPr>
                    <w:pStyle w:val="aff9"/>
                  </w:pPr>
                  <w:r>
                    <w:rPr>
                      <w:lang w:val="zh-CN"/>
                    </w:rPr>
                    <w:t>公众教育和信息</w:t>
                  </w:r>
                </w:p>
              </w:tc>
              <w:tc>
                <w:tcPr>
                  <w:tcW w:w="5238" w:type="dxa"/>
                  <w:vAlign w:val="center"/>
                </w:tcPr>
                <w:p w:rsidR="00D05128" w:rsidRDefault="00C72E2D">
                  <w:pPr>
                    <w:pStyle w:val="aff9"/>
                    <w:rPr>
                      <w:lang w:val="zh-CN"/>
                    </w:rPr>
                  </w:pPr>
                  <w:r>
                    <w:rPr>
                      <w:lang w:val="zh-CN"/>
                    </w:rPr>
                    <w:t>对厂区附近开展公众教育、排训和发布有关信息</w:t>
                  </w:r>
                </w:p>
              </w:tc>
            </w:tr>
          </w:tbl>
          <w:p w:rsidR="00D05128" w:rsidRDefault="00D05128">
            <w:pPr>
              <w:rPr>
                <w:kern w:val="0"/>
                <w:sz w:val="20"/>
              </w:rPr>
            </w:pPr>
          </w:p>
        </w:tc>
      </w:tr>
    </w:tbl>
    <w:p w:rsidR="00D05128" w:rsidRDefault="00D05128">
      <w:pPr>
        <w:outlineLvl w:val="2"/>
        <w:rPr>
          <w:b/>
          <w:sz w:val="32"/>
          <w:szCs w:val="24"/>
        </w:rPr>
      </w:pPr>
    </w:p>
    <w:p w:rsidR="00D05128" w:rsidRDefault="00C72E2D">
      <w:pPr>
        <w:outlineLvl w:val="2"/>
        <w:rPr>
          <w:b/>
          <w:sz w:val="32"/>
          <w:szCs w:val="24"/>
        </w:rPr>
      </w:pPr>
      <w:r>
        <w:rPr>
          <w:b/>
          <w:sz w:val="32"/>
          <w:szCs w:val="24"/>
        </w:rPr>
        <w:lastRenderedPageBreak/>
        <w:t>结论与建议</w:t>
      </w:r>
    </w:p>
    <w:tbl>
      <w:tblPr>
        <w:tblStyle w:val="aff4"/>
        <w:tblW w:w="8522" w:type="dxa"/>
        <w:tblLayout w:type="fixed"/>
        <w:tblLook w:val="04A0" w:firstRow="1" w:lastRow="0" w:firstColumn="1" w:lastColumn="0" w:noHBand="0" w:noVBand="1"/>
      </w:tblPr>
      <w:tblGrid>
        <w:gridCol w:w="8522"/>
      </w:tblGrid>
      <w:tr w:rsidR="00D05128">
        <w:trPr>
          <w:trHeight w:val="5928"/>
        </w:trPr>
        <w:tc>
          <w:tcPr>
            <w:tcW w:w="8522" w:type="dxa"/>
          </w:tcPr>
          <w:p w:rsidR="00D05128" w:rsidRDefault="00C72E2D">
            <w:pPr>
              <w:pStyle w:val="afd"/>
              <w:ind w:left="105" w:right="105"/>
              <w:rPr>
                <w:rFonts w:ascii="Times New Roman" w:hAnsi="Times New Roman"/>
                <w:kern w:val="0"/>
              </w:rPr>
            </w:pPr>
            <w:r>
              <w:rPr>
                <w:rFonts w:ascii="Times New Roman" w:hAnsi="Times New Roman"/>
                <w:kern w:val="0"/>
              </w:rPr>
              <w:t>结论：</w:t>
            </w:r>
          </w:p>
          <w:p w:rsidR="00D05128" w:rsidRDefault="00C72E2D">
            <w:pPr>
              <w:spacing w:line="360" w:lineRule="auto"/>
              <w:ind w:firstLineChars="200" w:firstLine="482"/>
              <w:rPr>
                <w:b/>
                <w:kern w:val="0"/>
                <w:sz w:val="24"/>
                <w:szCs w:val="24"/>
              </w:rPr>
            </w:pPr>
            <w:r>
              <w:rPr>
                <w:b/>
                <w:kern w:val="0"/>
                <w:sz w:val="24"/>
                <w:szCs w:val="24"/>
              </w:rPr>
              <w:t xml:space="preserve">1. </w:t>
            </w:r>
            <w:r>
              <w:rPr>
                <w:b/>
                <w:kern w:val="0"/>
                <w:sz w:val="24"/>
                <w:szCs w:val="24"/>
              </w:rPr>
              <w:t>项目简介</w:t>
            </w:r>
          </w:p>
          <w:p w:rsidR="00D05128" w:rsidRDefault="00C72E2D">
            <w:pPr>
              <w:spacing w:line="360" w:lineRule="auto"/>
              <w:ind w:firstLine="482"/>
              <w:rPr>
                <w:bCs/>
                <w:kern w:val="0"/>
                <w:sz w:val="24"/>
                <w:szCs w:val="24"/>
              </w:rPr>
            </w:pPr>
            <w:r>
              <w:rPr>
                <w:sz w:val="24"/>
                <w:szCs w:val="24"/>
              </w:rPr>
              <w:t>新建新疆中石化庭州能源销售有限公司昌吉高新区建材市场加油</w:t>
            </w:r>
            <w:r>
              <w:rPr>
                <w:sz w:val="24"/>
                <w:szCs w:val="24"/>
              </w:rPr>
              <w:t>(</w:t>
            </w:r>
            <w:r>
              <w:rPr>
                <w:sz w:val="24"/>
                <w:szCs w:val="24"/>
              </w:rPr>
              <w:t>气</w:t>
            </w:r>
            <w:r>
              <w:rPr>
                <w:sz w:val="24"/>
                <w:szCs w:val="24"/>
              </w:rPr>
              <w:t>)</w:t>
            </w:r>
            <w:r>
              <w:rPr>
                <w:sz w:val="24"/>
                <w:szCs w:val="24"/>
              </w:rPr>
              <w:t>站</w:t>
            </w:r>
            <w:r>
              <w:rPr>
                <w:rFonts w:hint="eastAsia"/>
                <w:sz w:val="24"/>
                <w:szCs w:val="24"/>
              </w:rPr>
              <w:t>项目位于</w:t>
            </w:r>
            <w:r>
              <w:rPr>
                <w:bCs/>
                <w:sz w:val="24"/>
              </w:rPr>
              <w:t>昌吉</w:t>
            </w:r>
            <w:r>
              <w:rPr>
                <w:bCs/>
                <w:sz w:val="24"/>
              </w:rPr>
              <w:t>市高新区</w:t>
            </w:r>
            <w:r>
              <w:rPr>
                <w:bCs/>
                <w:sz w:val="24"/>
              </w:rPr>
              <w:t>S201</w:t>
            </w:r>
            <w:r>
              <w:rPr>
                <w:bCs/>
                <w:sz w:val="24"/>
              </w:rPr>
              <w:t>与</w:t>
            </w:r>
            <w:r>
              <w:rPr>
                <w:bCs/>
                <w:sz w:val="24"/>
              </w:rPr>
              <w:t>220</w:t>
            </w:r>
            <w:r>
              <w:rPr>
                <w:bCs/>
                <w:sz w:val="24"/>
              </w:rPr>
              <w:t>乡道交叉路口</w:t>
            </w:r>
            <w:r>
              <w:rPr>
                <w:rFonts w:hint="eastAsia"/>
                <w:bCs/>
                <w:sz w:val="24"/>
              </w:rPr>
              <w:t>。项目</w:t>
            </w:r>
            <w:r>
              <w:rPr>
                <w:bCs/>
                <w:kern w:val="0"/>
                <w:sz w:val="24"/>
                <w:szCs w:val="24"/>
              </w:rPr>
              <w:t>占地面积</w:t>
            </w:r>
            <w:r>
              <w:rPr>
                <w:rFonts w:hint="eastAsia"/>
                <w:bCs/>
                <w:kern w:val="0"/>
                <w:sz w:val="24"/>
                <w:szCs w:val="24"/>
              </w:rPr>
              <w:t>5374.44</w:t>
            </w:r>
            <w:r>
              <w:rPr>
                <w:bCs/>
                <w:kern w:val="0"/>
                <w:sz w:val="24"/>
                <w:szCs w:val="24"/>
              </w:rPr>
              <w:t>m</w:t>
            </w:r>
            <w:r>
              <w:rPr>
                <w:bCs/>
                <w:kern w:val="0"/>
                <w:sz w:val="24"/>
                <w:szCs w:val="24"/>
                <w:vertAlign w:val="superscript"/>
              </w:rPr>
              <w:t>2</w:t>
            </w:r>
            <w:r>
              <w:rPr>
                <w:rFonts w:hint="eastAsia"/>
                <w:bCs/>
                <w:kern w:val="0"/>
                <w:sz w:val="24"/>
                <w:szCs w:val="24"/>
              </w:rPr>
              <w:t>，</w:t>
            </w:r>
            <w:r>
              <w:rPr>
                <w:bCs/>
                <w:kern w:val="0"/>
                <w:sz w:val="24"/>
                <w:szCs w:val="24"/>
              </w:rPr>
              <w:t>设有砖混结构站房一座、钢架结构雨棚一座，地埋卧式油罐</w:t>
            </w:r>
            <w:r>
              <w:rPr>
                <w:bCs/>
                <w:kern w:val="0"/>
                <w:sz w:val="24"/>
                <w:szCs w:val="24"/>
              </w:rPr>
              <w:t>4</w:t>
            </w:r>
            <w:r>
              <w:rPr>
                <w:bCs/>
                <w:kern w:val="0"/>
                <w:sz w:val="24"/>
                <w:szCs w:val="24"/>
              </w:rPr>
              <w:t>座（包括</w:t>
            </w:r>
            <w:r>
              <w:rPr>
                <w:rFonts w:hint="eastAsia"/>
                <w:bCs/>
                <w:kern w:val="0"/>
                <w:sz w:val="24"/>
                <w:szCs w:val="24"/>
              </w:rPr>
              <w:t>50</w:t>
            </w:r>
            <w:r>
              <w:rPr>
                <w:bCs/>
                <w:kern w:val="0"/>
                <w:sz w:val="24"/>
                <w:szCs w:val="24"/>
              </w:rPr>
              <w:t>m</w:t>
            </w:r>
            <w:r>
              <w:rPr>
                <w:bCs/>
                <w:kern w:val="0"/>
                <w:sz w:val="24"/>
                <w:szCs w:val="24"/>
                <w:vertAlign w:val="superscript"/>
              </w:rPr>
              <w:t>3</w:t>
            </w:r>
            <w:r>
              <w:rPr>
                <w:bCs/>
                <w:kern w:val="0"/>
                <w:sz w:val="24"/>
                <w:szCs w:val="24"/>
              </w:rPr>
              <w:t>柴油罐</w:t>
            </w:r>
            <w:r>
              <w:rPr>
                <w:bCs/>
                <w:kern w:val="0"/>
                <w:sz w:val="24"/>
                <w:szCs w:val="24"/>
              </w:rPr>
              <w:t>2</w:t>
            </w:r>
            <w:r>
              <w:rPr>
                <w:bCs/>
                <w:kern w:val="0"/>
                <w:sz w:val="24"/>
                <w:szCs w:val="24"/>
              </w:rPr>
              <w:t>座，</w:t>
            </w:r>
            <w:r>
              <w:rPr>
                <w:bCs/>
                <w:kern w:val="0"/>
                <w:sz w:val="24"/>
                <w:szCs w:val="24"/>
              </w:rPr>
              <w:t>30m</w:t>
            </w:r>
            <w:r>
              <w:rPr>
                <w:bCs/>
                <w:kern w:val="0"/>
                <w:sz w:val="24"/>
                <w:szCs w:val="24"/>
                <w:vertAlign w:val="superscript"/>
              </w:rPr>
              <w:t>3</w:t>
            </w:r>
            <w:r>
              <w:rPr>
                <w:bCs/>
                <w:kern w:val="0"/>
                <w:sz w:val="24"/>
                <w:szCs w:val="24"/>
              </w:rPr>
              <w:t>的汽油罐</w:t>
            </w:r>
            <w:r>
              <w:rPr>
                <w:bCs/>
                <w:kern w:val="0"/>
                <w:sz w:val="24"/>
                <w:szCs w:val="24"/>
              </w:rPr>
              <w:t>2</w:t>
            </w:r>
            <w:r>
              <w:rPr>
                <w:bCs/>
                <w:kern w:val="0"/>
                <w:sz w:val="24"/>
                <w:szCs w:val="24"/>
              </w:rPr>
              <w:t>座，</w:t>
            </w:r>
            <w:r>
              <w:rPr>
                <w:bCs/>
                <w:kern w:val="0"/>
                <w:sz w:val="24"/>
                <w:szCs w:val="24"/>
              </w:rPr>
              <w:t>LNG</w:t>
            </w:r>
            <w:r>
              <w:rPr>
                <w:bCs/>
                <w:kern w:val="0"/>
                <w:sz w:val="24"/>
                <w:szCs w:val="24"/>
              </w:rPr>
              <w:t>储罐</w:t>
            </w:r>
            <w:r>
              <w:rPr>
                <w:bCs/>
                <w:kern w:val="0"/>
                <w:sz w:val="24"/>
                <w:szCs w:val="24"/>
              </w:rPr>
              <w:t>60 m</w:t>
            </w:r>
            <w:r>
              <w:rPr>
                <w:bCs/>
                <w:kern w:val="0"/>
                <w:sz w:val="24"/>
                <w:szCs w:val="24"/>
                <w:vertAlign w:val="superscript"/>
              </w:rPr>
              <w:t>3</w:t>
            </w:r>
            <w:r>
              <w:rPr>
                <w:bCs/>
                <w:kern w:val="0"/>
                <w:sz w:val="24"/>
                <w:szCs w:val="24"/>
              </w:rPr>
              <w:t>，</w:t>
            </w:r>
            <w:r>
              <w:rPr>
                <w:bCs/>
                <w:kern w:val="0"/>
                <w:sz w:val="24"/>
                <w:szCs w:val="24"/>
              </w:rPr>
              <w:t>CNG</w:t>
            </w:r>
            <w:r>
              <w:rPr>
                <w:bCs/>
                <w:kern w:val="0"/>
                <w:sz w:val="24"/>
                <w:szCs w:val="24"/>
              </w:rPr>
              <w:t>储气瓶组</w:t>
            </w:r>
            <w:r>
              <w:rPr>
                <w:bCs/>
                <w:kern w:val="0"/>
                <w:sz w:val="24"/>
                <w:szCs w:val="24"/>
              </w:rPr>
              <w:t>3.9m</w:t>
            </w:r>
            <w:r>
              <w:rPr>
                <w:bCs/>
                <w:kern w:val="0"/>
                <w:sz w:val="24"/>
                <w:szCs w:val="24"/>
                <w:vertAlign w:val="superscript"/>
              </w:rPr>
              <w:t>3</w:t>
            </w:r>
            <w:r>
              <w:rPr>
                <w:bCs/>
                <w:kern w:val="0"/>
                <w:sz w:val="24"/>
                <w:szCs w:val="24"/>
              </w:rPr>
              <w:t>）。</w:t>
            </w:r>
          </w:p>
          <w:p w:rsidR="00D05128" w:rsidRDefault="00C72E2D">
            <w:pPr>
              <w:pStyle w:val="Default"/>
            </w:pPr>
            <w:r>
              <w:rPr>
                <w:rFonts w:ascii="Times New Roman" w:hAnsi="Times New Roman" w:cs="Times New Roman" w:hint="eastAsia"/>
                <w:bCs/>
              </w:rPr>
              <w:t>项目</w:t>
            </w:r>
            <w:r>
              <w:rPr>
                <w:rFonts w:ascii="Times New Roman" w:hAnsi="Times New Roman" w:cs="Times New Roman"/>
                <w:bCs/>
              </w:rPr>
              <w:t>总投资</w:t>
            </w:r>
            <w:r>
              <w:rPr>
                <w:rFonts w:cs="Times New Roman" w:hint="eastAsia"/>
                <w:bCs/>
              </w:rPr>
              <w:t>1760</w:t>
            </w:r>
            <w:r>
              <w:rPr>
                <w:rFonts w:ascii="Times New Roman" w:hAnsi="Times New Roman" w:cs="Times New Roman"/>
                <w:bCs/>
              </w:rPr>
              <w:t>万元</w:t>
            </w:r>
            <w:r>
              <w:rPr>
                <w:rFonts w:ascii="Times New Roman" w:hAnsi="Times New Roman" w:cs="Times New Roman" w:hint="eastAsia"/>
                <w:bCs/>
              </w:rPr>
              <w:t>，其中环保投资为</w:t>
            </w:r>
            <w:r>
              <w:rPr>
                <w:rFonts w:ascii="Times New Roman" w:hAnsi="Times New Roman" w:cs="Times New Roman" w:hint="eastAsia"/>
                <w:bCs/>
              </w:rPr>
              <w:t>75</w:t>
            </w:r>
            <w:r>
              <w:rPr>
                <w:rFonts w:ascii="Times New Roman" w:hAnsi="Times New Roman" w:cs="Times New Roman" w:hint="eastAsia"/>
                <w:bCs/>
              </w:rPr>
              <w:t>，占总投资的</w:t>
            </w:r>
            <w:r>
              <w:rPr>
                <w:rFonts w:ascii="Times New Roman" w:hAnsi="Times New Roman" w:cs="Times New Roman" w:hint="eastAsia"/>
                <w:bCs/>
              </w:rPr>
              <w:t>4.26%</w:t>
            </w:r>
            <w:r>
              <w:rPr>
                <w:rFonts w:ascii="Times New Roman" w:hAnsi="Times New Roman" w:cs="Times New Roman" w:hint="eastAsia"/>
                <w:bCs/>
              </w:rPr>
              <w:t>。</w:t>
            </w:r>
          </w:p>
          <w:p w:rsidR="00D05128" w:rsidRDefault="00C72E2D">
            <w:pPr>
              <w:spacing w:line="360" w:lineRule="auto"/>
              <w:ind w:firstLineChars="200" w:firstLine="482"/>
              <w:rPr>
                <w:b/>
                <w:kern w:val="0"/>
                <w:sz w:val="24"/>
                <w:szCs w:val="24"/>
              </w:rPr>
            </w:pPr>
            <w:r>
              <w:rPr>
                <w:b/>
                <w:kern w:val="0"/>
                <w:sz w:val="24"/>
                <w:szCs w:val="24"/>
              </w:rPr>
              <w:t xml:space="preserve">2. </w:t>
            </w:r>
            <w:r>
              <w:rPr>
                <w:b/>
                <w:kern w:val="0"/>
                <w:sz w:val="24"/>
                <w:szCs w:val="24"/>
              </w:rPr>
              <w:t>产业政策符合性</w:t>
            </w:r>
          </w:p>
          <w:p w:rsidR="00D05128" w:rsidRDefault="00C72E2D">
            <w:pPr>
              <w:spacing w:line="360" w:lineRule="auto"/>
              <w:ind w:firstLineChars="200" w:firstLine="480"/>
              <w:rPr>
                <w:sz w:val="24"/>
              </w:rPr>
            </w:pPr>
            <w:r>
              <w:rPr>
                <w:sz w:val="24"/>
              </w:rPr>
              <w:t>根据国家发展和改革委会《产业结构调整指导目录（</w:t>
            </w:r>
            <w:r>
              <w:rPr>
                <w:sz w:val="24"/>
              </w:rPr>
              <w:t>2011</w:t>
            </w:r>
            <w:r>
              <w:rPr>
                <w:sz w:val="24"/>
              </w:rPr>
              <w:t>年本）》（</w:t>
            </w:r>
            <w:r>
              <w:rPr>
                <w:sz w:val="24"/>
              </w:rPr>
              <w:t>2013</w:t>
            </w:r>
            <w:r>
              <w:rPr>
                <w:sz w:val="24"/>
              </w:rPr>
              <w:t>修正版），本项目属于</w:t>
            </w:r>
            <w:r>
              <w:rPr>
                <w:sz w:val="24"/>
              </w:rPr>
              <w:t>“</w:t>
            </w:r>
            <w:r>
              <w:rPr>
                <w:sz w:val="24"/>
              </w:rPr>
              <w:t>鼓励类</w:t>
            </w:r>
            <w:r>
              <w:rPr>
                <w:sz w:val="24"/>
              </w:rPr>
              <w:t>”</w:t>
            </w:r>
            <w:r>
              <w:rPr>
                <w:sz w:val="24"/>
              </w:rPr>
              <w:t>中的</w:t>
            </w:r>
            <w:r>
              <w:rPr>
                <w:sz w:val="24"/>
              </w:rPr>
              <w:t>“</w:t>
            </w:r>
            <w:r>
              <w:rPr>
                <w:sz w:val="24"/>
              </w:rPr>
              <w:t>原油、天然气、液化天然气、成品油的储运和管道输送设施及网络建设</w:t>
            </w:r>
            <w:r>
              <w:rPr>
                <w:sz w:val="24"/>
              </w:rPr>
              <w:t>”</w:t>
            </w:r>
            <w:r>
              <w:rPr>
                <w:sz w:val="24"/>
              </w:rPr>
              <w:t>，</w:t>
            </w:r>
            <w:r>
              <w:rPr>
                <w:sz w:val="24"/>
              </w:rPr>
              <w:t>因此本项目符合国家的产业政策。</w:t>
            </w:r>
          </w:p>
          <w:p w:rsidR="00D05128" w:rsidRDefault="00C72E2D">
            <w:pPr>
              <w:spacing w:line="360" w:lineRule="auto"/>
              <w:ind w:firstLineChars="200" w:firstLine="482"/>
              <w:rPr>
                <w:b/>
                <w:kern w:val="0"/>
                <w:sz w:val="24"/>
                <w:szCs w:val="24"/>
              </w:rPr>
            </w:pPr>
            <w:r>
              <w:rPr>
                <w:b/>
                <w:kern w:val="0"/>
                <w:sz w:val="24"/>
                <w:szCs w:val="24"/>
              </w:rPr>
              <w:t xml:space="preserve">3. </w:t>
            </w:r>
            <w:r>
              <w:rPr>
                <w:b/>
                <w:kern w:val="0"/>
                <w:sz w:val="24"/>
                <w:szCs w:val="24"/>
              </w:rPr>
              <w:t>项目所在地环境质量现状</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）评价区环境空气</w:t>
            </w:r>
            <w:r>
              <w:rPr>
                <w:bCs/>
                <w:sz w:val="24"/>
              </w:rPr>
              <w:t>SO</w:t>
            </w:r>
            <w:r>
              <w:rPr>
                <w:bCs/>
                <w:sz w:val="24"/>
                <w:vertAlign w:val="subscript"/>
              </w:rPr>
              <w:t>2</w:t>
            </w:r>
            <w:r>
              <w:rPr>
                <w:bCs/>
                <w:sz w:val="24"/>
              </w:rPr>
              <w:t>、</w:t>
            </w:r>
            <w:r>
              <w:rPr>
                <w:bCs/>
                <w:sz w:val="24"/>
              </w:rPr>
              <w:t>NO</w:t>
            </w:r>
            <w:r>
              <w:rPr>
                <w:bCs/>
                <w:sz w:val="24"/>
                <w:vertAlign w:val="subscript"/>
              </w:rPr>
              <w:t>2</w:t>
            </w:r>
            <w:r>
              <w:rPr>
                <w:bCs/>
                <w:sz w:val="24"/>
              </w:rPr>
              <w:t>、</w:t>
            </w:r>
            <w:r>
              <w:rPr>
                <w:bCs/>
                <w:sz w:val="24"/>
              </w:rPr>
              <w:t>PM</w:t>
            </w:r>
            <w:r>
              <w:rPr>
                <w:bCs/>
                <w:sz w:val="24"/>
                <w:vertAlign w:val="subscript"/>
              </w:rPr>
              <w:t>10</w:t>
            </w:r>
            <w:r>
              <w:rPr>
                <w:bCs/>
                <w:sz w:val="24"/>
              </w:rPr>
              <w:t>、</w:t>
            </w:r>
            <w:r>
              <w:rPr>
                <w:bCs/>
                <w:sz w:val="24"/>
              </w:rPr>
              <w:t>PM</w:t>
            </w:r>
            <w:r>
              <w:rPr>
                <w:bCs/>
                <w:sz w:val="24"/>
                <w:vertAlign w:val="subscript"/>
              </w:rPr>
              <w:t>2.5</w:t>
            </w:r>
            <w:r>
              <w:rPr>
                <w:bCs/>
                <w:kern w:val="0"/>
                <w:sz w:val="24"/>
                <w:szCs w:val="24"/>
              </w:rPr>
              <w:t>日均浓度满足《环境空气质量标准》（</w:t>
            </w:r>
            <w:r>
              <w:rPr>
                <w:bCs/>
                <w:kern w:val="0"/>
                <w:sz w:val="24"/>
                <w:szCs w:val="24"/>
              </w:rPr>
              <w:t>GB3095-2012</w:t>
            </w:r>
            <w:r>
              <w:rPr>
                <w:bCs/>
                <w:kern w:val="0"/>
                <w:sz w:val="24"/>
                <w:szCs w:val="24"/>
              </w:rPr>
              <w:t>）二级标准的要求。</w:t>
            </w:r>
            <w:r>
              <w:rPr>
                <w:bCs/>
                <w:sz w:val="24"/>
              </w:rPr>
              <w:t>非甲烷总烃达到《大气污染物综合排放标准详解》中标准。</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）评价区地下水各项监测因子均能满足《地下水质量标准》（</w:t>
            </w:r>
            <w:r>
              <w:rPr>
                <w:bCs/>
                <w:kern w:val="0"/>
                <w:sz w:val="24"/>
                <w:szCs w:val="24"/>
              </w:rPr>
              <w:t>GB/T14848-</w:t>
            </w:r>
            <w:r>
              <w:rPr>
                <w:rFonts w:hint="eastAsia"/>
                <w:bCs/>
                <w:kern w:val="0"/>
                <w:sz w:val="24"/>
                <w:szCs w:val="24"/>
              </w:rPr>
              <w:t>2017</w:t>
            </w:r>
            <w:r>
              <w:rPr>
                <w:bCs/>
                <w:kern w:val="0"/>
                <w:sz w:val="24"/>
                <w:szCs w:val="24"/>
              </w:rPr>
              <w:t>）中的</w:t>
            </w:r>
            <w:r>
              <w:rPr>
                <w:bCs/>
                <w:kern w:val="0"/>
                <w:sz w:val="24"/>
                <w:szCs w:val="24"/>
              </w:rPr>
              <w:t>Ⅲ</w:t>
            </w:r>
            <w:r>
              <w:rPr>
                <w:bCs/>
                <w:kern w:val="0"/>
                <w:sz w:val="24"/>
                <w:szCs w:val="24"/>
              </w:rPr>
              <w:t>类标准要求。</w:t>
            </w:r>
          </w:p>
          <w:p w:rsidR="00D05128" w:rsidRDefault="00C72E2D">
            <w:pPr>
              <w:spacing w:line="360" w:lineRule="auto"/>
              <w:ind w:firstLine="482"/>
              <w:rPr>
                <w:bCs/>
                <w:kern w:val="0"/>
                <w:sz w:val="24"/>
                <w:szCs w:val="24"/>
              </w:rPr>
            </w:pPr>
            <w:r>
              <w:rPr>
                <w:bCs/>
                <w:kern w:val="0"/>
                <w:sz w:val="24"/>
                <w:szCs w:val="24"/>
              </w:rPr>
              <w:t>（</w:t>
            </w:r>
            <w:r>
              <w:rPr>
                <w:bCs/>
                <w:kern w:val="0"/>
                <w:sz w:val="24"/>
                <w:szCs w:val="24"/>
              </w:rPr>
              <w:t>3</w:t>
            </w:r>
            <w:r>
              <w:rPr>
                <w:bCs/>
                <w:kern w:val="0"/>
                <w:sz w:val="24"/>
                <w:szCs w:val="24"/>
              </w:rPr>
              <w:t>）</w:t>
            </w:r>
            <w:r>
              <w:rPr>
                <w:rFonts w:eastAsiaTheme="minorEastAsia"/>
                <w:kern w:val="0"/>
                <w:sz w:val="24"/>
                <w:szCs w:val="24"/>
              </w:rPr>
              <w:t>项目区南侧和西侧昼夜间噪声监测值均符合《声环境质量标准》（</w:t>
            </w:r>
            <w:r>
              <w:rPr>
                <w:rFonts w:eastAsiaTheme="minorEastAsia"/>
                <w:kern w:val="0"/>
                <w:sz w:val="24"/>
                <w:szCs w:val="24"/>
              </w:rPr>
              <w:t>GB3096-2008</w:t>
            </w:r>
            <w:r>
              <w:rPr>
                <w:rFonts w:eastAsiaTheme="minorEastAsia"/>
                <w:kern w:val="0"/>
                <w:sz w:val="24"/>
                <w:szCs w:val="24"/>
              </w:rPr>
              <w:t>）中的</w:t>
            </w:r>
            <w:r>
              <w:rPr>
                <w:rFonts w:eastAsiaTheme="minorEastAsia"/>
                <w:kern w:val="0"/>
                <w:sz w:val="24"/>
                <w:szCs w:val="24"/>
              </w:rPr>
              <w:t>2</w:t>
            </w:r>
            <w:r>
              <w:rPr>
                <w:rFonts w:eastAsiaTheme="minorEastAsia"/>
                <w:kern w:val="0"/>
                <w:sz w:val="24"/>
                <w:szCs w:val="24"/>
              </w:rPr>
              <w:t>类区标准限值，项目区北侧和南侧满足《声环境质量标准》（</w:t>
            </w:r>
            <w:r>
              <w:rPr>
                <w:rFonts w:eastAsiaTheme="minorEastAsia"/>
                <w:kern w:val="0"/>
                <w:sz w:val="24"/>
                <w:szCs w:val="24"/>
              </w:rPr>
              <w:t>GB3096-2008</w:t>
            </w:r>
            <w:r>
              <w:rPr>
                <w:rFonts w:eastAsiaTheme="minorEastAsia"/>
                <w:kern w:val="0"/>
                <w:sz w:val="24"/>
                <w:szCs w:val="24"/>
              </w:rPr>
              <w:t>）中的</w:t>
            </w:r>
            <w:r>
              <w:rPr>
                <w:rFonts w:eastAsiaTheme="minorEastAsia"/>
                <w:kern w:val="0"/>
                <w:sz w:val="24"/>
                <w:szCs w:val="24"/>
              </w:rPr>
              <w:t>4a</w:t>
            </w:r>
            <w:r>
              <w:rPr>
                <w:rFonts w:eastAsiaTheme="minorEastAsia"/>
                <w:kern w:val="0"/>
                <w:sz w:val="24"/>
                <w:szCs w:val="24"/>
              </w:rPr>
              <w:t>类区标准限值场地噪声接近背景噪声值。</w:t>
            </w:r>
          </w:p>
          <w:p w:rsidR="00D05128" w:rsidRDefault="00C72E2D">
            <w:pPr>
              <w:spacing w:line="360" w:lineRule="auto"/>
              <w:ind w:firstLineChars="200" w:firstLine="482"/>
              <w:rPr>
                <w:b/>
                <w:kern w:val="0"/>
                <w:sz w:val="24"/>
                <w:szCs w:val="24"/>
              </w:rPr>
            </w:pPr>
            <w:r>
              <w:rPr>
                <w:b/>
                <w:kern w:val="0"/>
                <w:sz w:val="24"/>
                <w:szCs w:val="24"/>
              </w:rPr>
              <w:t xml:space="preserve">4. </w:t>
            </w:r>
            <w:r>
              <w:rPr>
                <w:b/>
                <w:kern w:val="0"/>
                <w:sz w:val="24"/>
                <w:szCs w:val="24"/>
              </w:rPr>
              <w:t>环境影响结论</w:t>
            </w:r>
          </w:p>
          <w:p w:rsidR="00D05128" w:rsidRDefault="00C72E2D">
            <w:pPr>
              <w:spacing w:line="360" w:lineRule="auto"/>
              <w:ind w:firstLine="482"/>
              <w:rPr>
                <w:bCs/>
                <w:kern w:val="0"/>
                <w:sz w:val="24"/>
                <w:szCs w:val="24"/>
              </w:rPr>
            </w:pPr>
            <w:r>
              <w:rPr>
                <w:bCs/>
                <w:kern w:val="0"/>
                <w:sz w:val="24"/>
                <w:szCs w:val="24"/>
              </w:rPr>
              <w:t>加油（气）站完善本环评中提出的污染防治措施后，对周围环境影响不大，不改变所在区域现有的环境功能。</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）环境空气影响：</w:t>
            </w:r>
          </w:p>
          <w:p w:rsidR="00D05128" w:rsidRDefault="00C72E2D">
            <w:pPr>
              <w:spacing w:line="360" w:lineRule="auto"/>
              <w:ind w:firstLine="482"/>
              <w:rPr>
                <w:bCs/>
                <w:kern w:val="0"/>
                <w:sz w:val="24"/>
                <w:szCs w:val="24"/>
              </w:rPr>
            </w:pPr>
            <w:r>
              <w:rPr>
                <w:bCs/>
                <w:kern w:val="0"/>
                <w:sz w:val="24"/>
                <w:szCs w:val="24"/>
              </w:rPr>
              <w:t>在各项治理措施正常工作情况下，本项目大气污染物排放经距离扩散后，对评价区环境空气质量影响很小。</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）水环境影响</w:t>
            </w:r>
          </w:p>
          <w:p w:rsidR="00D05128" w:rsidRDefault="00C72E2D">
            <w:pPr>
              <w:spacing w:line="360" w:lineRule="auto"/>
              <w:ind w:firstLine="482"/>
              <w:rPr>
                <w:bCs/>
                <w:kern w:val="0"/>
                <w:sz w:val="24"/>
                <w:szCs w:val="24"/>
              </w:rPr>
            </w:pPr>
            <w:r>
              <w:rPr>
                <w:bCs/>
                <w:kern w:val="0"/>
                <w:sz w:val="24"/>
                <w:szCs w:val="24"/>
              </w:rPr>
              <w:t>根据废水产生及排放方案，本项目生活污水产生量为</w:t>
            </w:r>
            <w:r>
              <w:rPr>
                <w:bCs/>
                <w:kern w:val="0"/>
                <w:sz w:val="24"/>
                <w:szCs w:val="24"/>
              </w:rPr>
              <w:t>1.04m</w:t>
            </w:r>
            <w:r>
              <w:rPr>
                <w:bCs/>
                <w:kern w:val="0"/>
                <w:sz w:val="24"/>
                <w:szCs w:val="24"/>
                <w:vertAlign w:val="superscript"/>
              </w:rPr>
              <w:t>3</w:t>
            </w:r>
            <w:r>
              <w:rPr>
                <w:bCs/>
                <w:kern w:val="0"/>
                <w:sz w:val="24"/>
                <w:szCs w:val="24"/>
              </w:rPr>
              <w:t>/d</w:t>
            </w:r>
            <w:r>
              <w:rPr>
                <w:bCs/>
                <w:kern w:val="0"/>
                <w:sz w:val="24"/>
                <w:szCs w:val="24"/>
              </w:rPr>
              <w:t>，污染物浓度</w:t>
            </w:r>
            <w:r>
              <w:rPr>
                <w:bCs/>
                <w:kern w:val="0"/>
                <w:sz w:val="24"/>
                <w:szCs w:val="24"/>
              </w:rPr>
              <w:lastRenderedPageBreak/>
              <w:t>可以达到《污水综合排放标准》（</w:t>
            </w:r>
            <w:r>
              <w:rPr>
                <w:bCs/>
                <w:kern w:val="0"/>
                <w:sz w:val="24"/>
                <w:szCs w:val="24"/>
              </w:rPr>
              <w:t>GB8978-1996</w:t>
            </w:r>
            <w:r>
              <w:rPr>
                <w:bCs/>
                <w:kern w:val="0"/>
                <w:sz w:val="24"/>
                <w:szCs w:val="24"/>
              </w:rPr>
              <w:t>）中三级标准值，排入市政下水管网，由污水处理厂集中处理，对厂址区域水环境影响不大。</w:t>
            </w:r>
          </w:p>
          <w:p w:rsidR="00D05128" w:rsidRDefault="00C72E2D">
            <w:pPr>
              <w:spacing w:line="360" w:lineRule="auto"/>
              <w:ind w:firstLine="482"/>
              <w:rPr>
                <w:bCs/>
                <w:kern w:val="0"/>
                <w:sz w:val="24"/>
                <w:szCs w:val="24"/>
              </w:rPr>
            </w:pPr>
            <w:r>
              <w:rPr>
                <w:bCs/>
                <w:kern w:val="0"/>
                <w:sz w:val="24"/>
                <w:szCs w:val="24"/>
              </w:rPr>
              <w:t>（</w:t>
            </w:r>
            <w:r>
              <w:rPr>
                <w:bCs/>
                <w:kern w:val="0"/>
                <w:sz w:val="24"/>
                <w:szCs w:val="24"/>
              </w:rPr>
              <w:t>3</w:t>
            </w:r>
            <w:r>
              <w:rPr>
                <w:bCs/>
                <w:kern w:val="0"/>
                <w:sz w:val="24"/>
                <w:szCs w:val="24"/>
              </w:rPr>
              <w:t>）声环境影响分析</w:t>
            </w:r>
          </w:p>
          <w:p w:rsidR="00D05128" w:rsidRDefault="00C72E2D">
            <w:pPr>
              <w:spacing w:line="360" w:lineRule="auto"/>
              <w:ind w:firstLine="482"/>
              <w:rPr>
                <w:bCs/>
                <w:kern w:val="0"/>
                <w:sz w:val="24"/>
                <w:szCs w:val="24"/>
              </w:rPr>
            </w:pPr>
            <w:r>
              <w:rPr>
                <w:bCs/>
                <w:kern w:val="0"/>
                <w:sz w:val="24"/>
                <w:szCs w:val="24"/>
              </w:rPr>
              <w:t>本项目已建成投产，根据对本项目厂界四周的噪声监测数据，厂界四周噪声值昼间可以控制在</w:t>
            </w:r>
            <w:r>
              <w:rPr>
                <w:bCs/>
                <w:kern w:val="0"/>
                <w:sz w:val="24"/>
                <w:szCs w:val="24"/>
              </w:rPr>
              <w:t>60dB</w:t>
            </w:r>
            <w:r>
              <w:rPr>
                <w:bCs/>
                <w:kern w:val="0"/>
                <w:sz w:val="24"/>
                <w:szCs w:val="24"/>
              </w:rPr>
              <w:t>（</w:t>
            </w:r>
            <w:r>
              <w:rPr>
                <w:bCs/>
                <w:kern w:val="0"/>
                <w:sz w:val="24"/>
                <w:szCs w:val="24"/>
              </w:rPr>
              <w:t>A</w:t>
            </w:r>
            <w:r>
              <w:rPr>
                <w:bCs/>
                <w:kern w:val="0"/>
                <w:sz w:val="24"/>
                <w:szCs w:val="24"/>
              </w:rPr>
              <w:t>）以下，夜间可以控制在</w:t>
            </w:r>
            <w:r>
              <w:rPr>
                <w:bCs/>
                <w:kern w:val="0"/>
                <w:sz w:val="24"/>
                <w:szCs w:val="24"/>
              </w:rPr>
              <w:t>50dB</w:t>
            </w:r>
            <w:r>
              <w:rPr>
                <w:bCs/>
                <w:kern w:val="0"/>
                <w:sz w:val="24"/>
                <w:szCs w:val="24"/>
              </w:rPr>
              <w:t>（</w:t>
            </w:r>
            <w:r>
              <w:rPr>
                <w:bCs/>
                <w:kern w:val="0"/>
                <w:sz w:val="24"/>
                <w:szCs w:val="24"/>
              </w:rPr>
              <w:t>A</w:t>
            </w:r>
            <w:r>
              <w:rPr>
                <w:bCs/>
                <w:kern w:val="0"/>
                <w:sz w:val="24"/>
                <w:szCs w:val="24"/>
              </w:rPr>
              <w:t>）以下，可以满足《工业企业厂界环境噪声排放标准》（</w:t>
            </w:r>
            <w:r>
              <w:rPr>
                <w:bCs/>
                <w:kern w:val="0"/>
                <w:sz w:val="24"/>
                <w:szCs w:val="24"/>
              </w:rPr>
              <w:t>GB12348-2008</w:t>
            </w:r>
            <w:r>
              <w:rPr>
                <w:bCs/>
                <w:kern w:val="0"/>
                <w:sz w:val="24"/>
                <w:szCs w:val="24"/>
              </w:rPr>
              <w:t>）中</w:t>
            </w:r>
            <w:r>
              <w:rPr>
                <w:bCs/>
                <w:kern w:val="0"/>
                <w:sz w:val="24"/>
                <w:szCs w:val="24"/>
              </w:rPr>
              <w:t>2</w:t>
            </w:r>
            <w:r>
              <w:rPr>
                <w:bCs/>
                <w:kern w:val="0"/>
                <w:sz w:val="24"/>
                <w:szCs w:val="24"/>
              </w:rPr>
              <w:t>类标准的要求。</w:t>
            </w:r>
          </w:p>
          <w:p w:rsidR="00D05128" w:rsidRDefault="00C72E2D">
            <w:pPr>
              <w:spacing w:line="360" w:lineRule="auto"/>
              <w:ind w:firstLine="482"/>
              <w:rPr>
                <w:bCs/>
                <w:kern w:val="0"/>
                <w:sz w:val="24"/>
                <w:szCs w:val="24"/>
              </w:rPr>
            </w:pPr>
            <w:r>
              <w:rPr>
                <w:bCs/>
                <w:kern w:val="0"/>
                <w:sz w:val="24"/>
                <w:szCs w:val="24"/>
              </w:rPr>
              <w:t>（</w:t>
            </w:r>
            <w:r>
              <w:rPr>
                <w:bCs/>
                <w:kern w:val="0"/>
                <w:sz w:val="24"/>
                <w:szCs w:val="24"/>
              </w:rPr>
              <w:t>4</w:t>
            </w:r>
            <w:r>
              <w:rPr>
                <w:bCs/>
                <w:kern w:val="0"/>
                <w:sz w:val="24"/>
                <w:szCs w:val="24"/>
              </w:rPr>
              <w:t>）固废影响分析</w:t>
            </w:r>
          </w:p>
          <w:p w:rsidR="00D05128" w:rsidRDefault="00C72E2D">
            <w:pPr>
              <w:spacing w:line="360" w:lineRule="auto"/>
              <w:ind w:firstLine="482"/>
              <w:rPr>
                <w:bCs/>
                <w:kern w:val="0"/>
                <w:sz w:val="24"/>
                <w:szCs w:val="24"/>
              </w:rPr>
            </w:pPr>
            <w:r>
              <w:rPr>
                <w:bCs/>
                <w:kern w:val="0"/>
                <w:sz w:val="24"/>
                <w:szCs w:val="24"/>
              </w:rPr>
              <w:t>加油站运行中产生的生活垃圾由环卫部门清运；清罐废液、油泥等危险废物，由有资质单位在</w:t>
            </w:r>
            <w:r>
              <w:rPr>
                <w:bCs/>
                <w:kern w:val="0"/>
                <w:sz w:val="24"/>
                <w:szCs w:val="24"/>
              </w:rPr>
              <w:t>油罐清洗时运走处置。</w:t>
            </w:r>
          </w:p>
          <w:p w:rsidR="00D05128" w:rsidRDefault="00C72E2D">
            <w:pPr>
              <w:spacing w:line="360" w:lineRule="auto"/>
              <w:ind w:firstLine="482"/>
              <w:rPr>
                <w:bCs/>
                <w:kern w:val="0"/>
                <w:sz w:val="24"/>
                <w:szCs w:val="24"/>
              </w:rPr>
            </w:pPr>
            <w:r>
              <w:rPr>
                <w:bCs/>
                <w:kern w:val="0"/>
                <w:sz w:val="24"/>
                <w:szCs w:val="24"/>
              </w:rPr>
              <w:t>项目产生各类固体废物均能得到妥善处置或综合利用，不会对周围环境造成不利影响。</w:t>
            </w:r>
          </w:p>
          <w:p w:rsidR="00D05128" w:rsidRDefault="00C72E2D">
            <w:pPr>
              <w:spacing w:line="360" w:lineRule="auto"/>
              <w:ind w:firstLine="482"/>
              <w:rPr>
                <w:bCs/>
                <w:kern w:val="0"/>
                <w:sz w:val="24"/>
                <w:szCs w:val="24"/>
              </w:rPr>
            </w:pPr>
            <w:r>
              <w:rPr>
                <w:bCs/>
                <w:kern w:val="0"/>
                <w:sz w:val="24"/>
                <w:szCs w:val="24"/>
              </w:rPr>
              <w:t>（</w:t>
            </w:r>
            <w:r>
              <w:rPr>
                <w:bCs/>
                <w:kern w:val="0"/>
                <w:sz w:val="24"/>
                <w:szCs w:val="24"/>
              </w:rPr>
              <w:t>5</w:t>
            </w:r>
            <w:r>
              <w:rPr>
                <w:bCs/>
                <w:kern w:val="0"/>
                <w:sz w:val="24"/>
                <w:szCs w:val="24"/>
              </w:rPr>
              <w:t>）环境风险分析</w:t>
            </w:r>
          </w:p>
          <w:p w:rsidR="00D05128" w:rsidRDefault="00C72E2D">
            <w:pPr>
              <w:spacing w:line="360" w:lineRule="auto"/>
              <w:ind w:firstLine="482"/>
              <w:rPr>
                <w:bCs/>
                <w:kern w:val="0"/>
                <w:sz w:val="24"/>
                <w:szCs w:val="24"/>
              </w:rPr>
            </w:pPr>
            <w:r>
              <w:rPr>
                <w:bCs/>
                <w:kern w:val="0"/>
                <w:sz w:val="24"/>
                <w:szCs w:val="24"/>
              </w:rPr>
              <w:t>本项目的主要环境风险为柴油和汽油的泄漏、火灾燃烧或起火爆炸。项目通过采取相应的风险防范措施与应急处理措施并且完善环境风险应急预案后，可以将本项目的风险降到较低的水平，本项目的环境风险可以接受。</w:t>
            </w:r>
          </w:p>
          <w:p w:rsidR="00D05128" w:rsidRDefault="00C72E2D">
            <w:pPr>
              <w:spacing w:line="360" w:lineRule="auto"/>
              <w:ind w:firstLineChars="200" w:firstLine="482"/>
              <w:rPr>
                <w:b/>
                <w:kern w:val="0"/>
                <w:sz w:val="24"/>
                <w:szCs w:val="24"/>
              </w:rPr>
            </w:pPr>
            <w:r>
              <w:rPr>
                <w:b/>
                <w:kern w:val="0"/>
                <w:sz w:val="24"/>
                <w:szCs w:val="24"/>
              </w:rPr>
              <w:t xml:space="preserve">5. </w:t>
            </w:r>
            <w:r>
              <w:rPr>
                <w:b/>
                <w:kern w:val="0"/>
                <w:sz w:val="24"/>
                <w:szCs w:val="24"/>
              </w:rPr>
              <w:t>总量控制</w:t>
            </w:r>
          </w:p>
          <w:p w:rsidR="00D05128" w:rsidRDefault="00C72E2D">
            <w:pPr>
              <w:spacing w:line="360" w:lineRule="auto"/>
              <w:ind w:firstLine="482"/>
              <w:rPr>
                <w:bCs/>
                <w:kern w:val="0"/>
                <w:sz w:val="24"/>
                <w:szCs w:val="24"/>
              </w:rPr>
            </w:pPr>
            <w:r>
              <w:rPr>
                <w:bCs/>
                <w:kern w:val="0"/>
                <w:sz w:val="24"/>
                <w:szCs w:val="24"/>
              </w:rPr>
              <w:t>本项目运营期间主要大气污染物为非甲烷总烃，且为无组织排放，故建议本项目不设置大气污染物总量控制指标。污水排放主要为生活污水，且排入市政排水管网，项目不单独申请水污染物总量指标。</w:t>
            </w:r>
          </w:p>
          <w:p w:rsidR="00D05128" w:rsidRDefault="00C72E2D">
            <w:pPr>
              <w:spacing w:line="360" w:lineRule="auto"/>
              <w:ind w:firstLineChars="200" w:firstLine="482"/>
              <w:rPr>
                <w:b/>
                <w:kern w:val="0"/>
                <w:sz w:val="24"/>
                <w:szCs w:val="24"/>
              </w:rPr>
            </w:pPr>
            <w:r>
              <w:rPr>
                <w:b/>
                <w:kern w:val="0"/>
                <w:sz w:val="24"/>
                <w:szCs w:val="24"/>
              </w:rPr>
              <w:t>6.</w:t>
            </w:r>
            <w:r>
              <w:rPr>
                <w:b/>
                <w:kern w:val="0"/>
                <w:sz w:val="24"/>
                <w:szCs w:val="24"/>
              </w:rPr>
              <w:t xml:space="preserve"> </w:t>
            </w:r>
            <w:r>
              <w:rPr>
                <w:b/>
                <w:kern w:val="0"/>
                <w:sz w:val="24"/>
                <w:szCs w:val="24"/>
              </w:rPr>
              <w:t>综合评价结论</w:t>
            </w:r>
          </w:p>
          <w:p w:rsidR="00D05128" w:rsidRDefault="00C72E2D">
            <w:pPr>
              <w:spacing w:line="360" w:lineRule="auto"/>
              <w:ind w:firstLine="482"/>
              <w:rPr>
                <w:bCs/>
                <w:kern w:val="0"/>
                <w:sz w:val="24"/>
                <w:szCs w:val="24"/>
              </w:rPr>
            </w:pPr>
            <w:r>
              <w:rPr>
                <w:bCs/>
                <w:kern w:val="0"/>
                <w:sz w:val="24"/>
                <w:szCs w:val="24"/>
              </w:rPr>
              <w:t>综上所述，本项目符合国家产业政策，符合兵团第十二师城乡规划，项目选址合理。建设单位严格落实本评价报告提出的各项污染防治措施及风险防范措施后，可实现污染物达标排放。环保措施落实后项目生产对评价区环境不会产生明显的影响，因此从环境保护的角度考虑，该项目是可行的。</w:t>
            </w:r>
          </w:p>
          <w:p w:rsidR="00D05128" w:rsidRDefault="00C72E2D">
            <w:pPr>
              <w:spacing w:line="360" w:lineRule="auto"/>
              <w:ind w:firstLineChars="200" w:firstLine="482"/>
              <w:rPr>
                <w:b/>
                <w:kern w:val="0"/>
                <w:sz w:val="24"/>
                <w:szCs w:val="24"/>
              </w:rPr>
            </w:pPr>
            <w:r>
              <w:rPr>
                <w:b/>
                <w:kern w:val="0"/>
                <w:sz w:val="24"/>
                <w:szCs w:val="24"/>
              </w:rPr>
              <w:t xml:space="preserve">7. </w:t>
            </w:r>
            <w:r>
              <w:rPr>
                <w:b/>
                <w:kern w:val="0"/>
                <w:sz w:val="24"/>
                <w:szCs w:val="24"/>
              </w:rPr>
              <w:t>要求</w:t>
            </w:r>
          </w:p>
          <w:p w:rsidR="00D05128" w:rsidRDefault="00C72E2D">
            <w:pPr>
              <w:spacing w:line="360" w:lineRule="auto"/>
              <w:ind w:firstLine="482"/>
              <w:rPr>
                <w:bCs/>
                <w:kern w:val="0"/>
                <w:sz w:val="24"/>
                <w:szCs w:val="24"/>
              </w:rPr>
            </w:pPr>
            <w:r>
              <w:rPr>
                <w:bCs/>
                <w:kern w:val="0"/>
                <w:sz w:val="24"/>
                <w:szCs w:val="24"/>
              </w:rPr>
              <w:t>（</w:t>
            </w:r>
            <w:r>
              <w:rPr>
                <w:bCs/>
                <w:kern w:val="0"/>
                <w:sz w:val="24"/>
                <w:szCs w:val="24"/>
              </w:rPr>
              <w:t>1</w:t>
            </w:r>
            <w:r>
              <w:rPr>
                <w:bCs/>
                <w:kern w:val="0"/>
                <w:sz w:val="24"/>
                <w:szCs w:val="24"/>
              </w:rPr>
              <w:t>）保证油气回收系统的正常运行，减少油气无组织排放对大气环境的影响。</w:t>
            </w:r>
          </w:p>
          <w:p w:rsidR="00D05128" w:rsidRDefault="00C72E2D">
            <w:pPr>
              <w:spacing w:line="360" w:lineRule="auto"/>
              <w:ind w:firstLine="482"/>
              <w:rPr>
                <w:bCs/>
                <w:kern w:val="0"/>
                <w:sz w:val="24"/>
                <w:szCs w:val="24"/>
              </w:rPr>
            </w:pPr>
            <w:r>
              <w:rPr>
                <w:bCs/>
                <w:kern w:val="0"/>
                <w:sz w:val="24"/>
                <w:szCs w:val="24"/>
              </w:rPr>
              <w:t>（</w:t>
            </w:r>
            <w:r>
              <w:rPr>
                <w:bCs/>
                <w:kern w:val="0"/>
                <w:sz w:val="24"/>
                <w:szCs w:val="24"/>
              </w:rPr>
              <w:t>2</w:t>
            </w:r>
            <w:r>
              <w:rPr>
                <w:bCs/>
                <w:kern w:val="0"/>
                <w:sz w:val="24"/>
                <w:szCs w:val="24"/>
              </w:rPr>
              <w:t>）在整改期限内编制完成环境风险应急预案并进行备案。</w:t>
            </w:r>
          </w:p>
          <w:p w:rsidR="00D05128" w:rsidRDefault="00C72E2D">
            <w:pPr>
              <w:spacing w:line="360" w:lineRule="auto"/>
              <w:ind w:firstLine="482"/>
              <w:rPr>
                <w:bCs/>
                <w:kern w:val="0"/>
                <w:sz w:val="24"/>
                <w:szCs w:val="24"/>
              </w:rPr>
            </w:pPr>
            <w:r>
              <w:rPr>
                <w:bCs/>
                <w:kern w:val="0"/>
                <w:sz w:val="24"/>
                <w:szCs w:val="24"/>
              </w:rPr>
              <w:t>（</w:t>
            </w:r>
            <w:r>
              <w:rPr>
                <w:bCs/>
                <w:kern w:val="0"/>
                <w:sz w:val="24"/>
                <w:szCs w:val="24"/>
              </w:rPr>
              <w:t>3</w:t>
            </w:r>
            <w:r>
              <w:rPr>
                <w:bCs/>
                <w:kern w:val="0"/>
                <w:sz w:val="24"/>
                <w:szCs w:val="24"/>
              </w:rPr>
              <w:t>）加强管理，建立健全环保规章制度，加强各项治污设施的定期检修和</w:t>
            </w:r>
            <w:r>
              <w:rPr>
                <w:bCs/>
                <w:kern w:val="0"/>
                <w:sz w:val="24"/>
                <w:szCs w:val="24"/>
              </w:rPr>
              <w:lastRenderedPageBreak/>
              <w:t>维护工作。</w:t>
            </w: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D05128">
            <w:pPr>
              <w:outlineLvl w:val="2"/>
              <w:rPr>
                <w:b/>
                <w:kern w:val="0"/>
                <w:sz w:val="32"/>
                <w:szCs w:val="24"/>
              </w:rPr>
            </w:pPr>
          </w:p>
          <w:p w:rsidR="00D05128" w:rsidRDefault="00C72E2D">
            <w:pPr>
              <w:spacing w:beforeLines="50" w:before="156"/>
              <w:rPr>
                <w:b/>
                <w:kern w:val="0"/>
                <w:sz w:val="28"/>
              </w:rPr>
            </w:pPr>
            <w:r>
              <w:rPr>
                <w:b/>
                <w:kern w:val="0"/>
                <w:sz w:val="28"/>
              </w:rPr>
              <w:t>预审意见</w:t>
            </w:r>
            <w:r>
              <w:rPr>
                <w:b/>
                <w:kern w:val="0"/>
                <w:sz w:val="28"/>
              </w:rPr>
              <w:t>:</w:t>
            </w: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C72E2D">
            <w:pPr>
              <w:rPr>
                <w:b/>
                <w:kern w:val="0"/>
                <w:sz w:val="28"/>
              </w:rPr>
            </w:pPr>
            <w:r>
              <w:rPr>
                <w:b/>
                <w:kern w:val="0"/>
                <w:sz w:val="28"/>
              </w:rPr>
              <w:t xml:space="preserve">                                             </w:t>
            </w:r>
            <w:r>
              <w:rPr>
                <w:b/>
                <w:kern w:val="0"/>
                <w:sz w:val="28"/>
              </w:rPr>
              <w:t>公</w:t>
            </w:r>
            <w:r>
              <w:rPr>
                <w:b/>
                <w:kern w:val="0"/>
                <w:sz w:val="28"/>
              </w:rPr>
              <w:t xml:space="preserve">   </w:t>
            </w:r>
            <w:r>
              <w:rPr>
                <w:b/>
                <w:kern w:val="0"/>
                <w:sz w:val="28"/>
              </w:rPr>
              <w:t>章</w:t>
            </w:r>
          </w:p>
          <w:p w:rsidR="00D05128" w:rsidRDefault="00C72E2D">
            <w:pPr>
              <w:jc w:val="left"/>
              <w:rPr>
                <w:b/>
                <w:kern w:val="0"/>
                <w:sz w:val="32"/>
              </w:rPr>
            </w:pPr>
            <w:r>
              <w:rPr>
                <w:b/>
                <w:kern w:val="0"/>
                <w:sz w:val="28"/>
              </w:rPr>
              <w:t xml:space="preserve">  </w:t>
            </w:r>
            <w:r>
              <w:rPr>
                <w:b/>
                <w:kern w:val="0"/>
                <w:sz w:val="28"/>
              </w:rPr>
              <w:t>经办人</w:t>
            </w:r>
            <w:r>
              <w:rPr>
                <w:b/>
                <w:kern w:val="0"/>
                <w:sz w:val="28"/>
              </w:rPr>
              <w:t xml:space="preserve">:                                   </w:t>
            </w:r>
            <w:r>
              <w:rPr>
                <w:b/>
                <w:kern w:val="0"/>
                <w:sz w:val="28"/>
              </w:rPr>
              <w:t>年</w:t>
            </w:r>
            <w:r>
              <w:rPr>
                <w:b/>
                <w:kern w:val="0"/>
                <w:sz w:val="28"/>
              </w:rPr>
              <w:t xml:space="preserve">   </w:t>
            </w:r>
            <w:r>
              <w:rPr>
                <w:b/>
                <w:kern w:val="0"/>
                <w:sz w:val="28"/>
              </w:rPr>
              <w:t>月</w:t>
            </w:r>
            <w:r>
              <w:rPr>
                <w:b/>
                <w:kern w:val="0"/>
                <w:sz w:val="28"/>
              </w:rPr>
              <w:t xml:space="preserve">   </w:t>
            </w:r>
            <w:r>
              <w:rPr>
                <w:b/>
                <w:kern w:val="0"/>
                <w:sz w:val="28"/>
              </w:rPr>
              <w:t>日</w:t>
            </w:r>
          </w:p>
        </w:tc>
      </w:tr>
      <w:tr w:rsidR="00D05128">
        <w:trPr>
          <w:trHeight w:hRule="exact" w:val="7678"/>
        </w:trPr>
        <w:tc>
          <w:tcPr>
            <w:tcW w:w="8522" w:type="dxa"/>
          </w:tcPr>
          <w:p w:rsidR="00D05128" w:rsidRDefault="00C72E2D">
            <w:pPr>
              <w:spacing w:beforeLines="50" w:before="156"/>
              <w:rPr>
                <w:b/>
                <w:kern w:val="0"/>
                <w:sz w:val="28"/>
              </w:rPr>
            </w:pPr>
            <w:r>
              <w:rPr>
                <w:b/>
                <w:kern w:val="0"/>
                <w:sz w:val="28"/>
              </w:rPr>
              <w:lastRenderedPageBreak/>
              <w:t>下一级环境保护行政主管部门审查意见</w:t>
            </w:r>
            <w:r>
              <w:rPr>
                <w:b/>
                <w:kern w:val="0"/>
                <w:sz w:val="28"/>
              </w:rPr>
              <w:t>:</w:t>
            </w:r>
          </w:p>
          <w:p w:rsidR="00D05128" w:rsidRDefault="00D05128">
            <w:pPr>
              <w:rPr>
                <w:b/>
                <w:kern w:val="0"/>
                <w:sz w:val="28"/>
              </w:rPr>
            </w:pPr>
          </w:p>
          <w:p w:rsidR="00D05128" w:rsidRDefault="00D05128">
            <w:pPr>
              <w:rPr>
                <w:b/>
                <w:kern w:val="0"/>
                <w:sz w:val="28"/>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tabs>
                <w:tab w:val="left" w:pos="2010"/>
              </w:tabs>
              <w:rPr>
                <w:b/>
                <w:kern w:val="0"/>
                <w:sz w:val="22"/>
              </w:rPr>
            </w:pPr>
          </w:p>
          <w:p w:rsidR="00D05128" w:rsidRDefault="00D05128">
            <w:pPr>
              <w:rPr>
                <w:b/>
                <w:kern w:val="0"/>
                <w:sz w:val="22"/>
              </w:rPr>
            </w:pPr>
          </w:p>
          <w:p w:rsidR="00D05128" w:rsidRDefault="00D05128">
            <w:pPr>
              <w:rPr>
                <w:b/>
                <w:kern w:val="0"/>
                <w:sz w:val="22"/>
              </w:rPr>
            </w:pPr>
          </w:p>
          <w:p w:rsidR="00D05128" w:rsidRDefault="00D05128">
            <w:pPr>
              <w:rPr>
                <w:b/>
                <w:kern w:val="0"/>
                <w:sz w:val="22"/>
              </w:rPr>
            </w:pPr>
          </w:p>
          <w:p w:rsidR="00D05128" w:rsidRDefault="00D05128">
            <w:pPr>
              <w:rPr>
                <w:b/>
                <w:kern w:val="0"/>
                <w:sz w:val="22"/>
              </w:rPr>
            </w:pPr>
          </w:p>
          <w:p w:rsidR="00D05128" w:rsidRDefault="00D05128">
            <w:pPr>
              <w:rPr>
                <w:b/>
                <w:kern w:val="0"/>
                <w:sz w:val="22"/>
              </w:rPr>
            </w:pPr>
          </w:p>
          <w:p w:rsidR="00D05128" w:rsidRDefault="00D05128">
            <w:pPr>
              <w:rPr>
                <w:b/>
                <w:kern w:val="0"/>
                <w:sz w:val="22"/>
              </w:rPr>
            </w:pPr>
          </w:p>
          <w:p w:rsidR="00D05128" w:rsidRDefault="00D05128">
            <w:pPr>
              <w:rPr>
                <w:b/>
                <w:kern w:val="0"/>
                <w:sz w:val="22"/>
              </w:rPr>
            </w:pPr>
          </w:p>
          <w:p w:rsidR="00D05128" w:rsidRDefault="00D05128">
            <w:pPr>
              <w:rPr>
                <w:b/>
                <w:kern w:val="0"/>
                <w:sz w:val="22"/>
              </w:rPr>
            </w:pPr>
          </w:p>
          <w:p w:rsidR="00D05128" w:rsidRDefault="00D05128">
            <w:pPr>
              <w:rPr>
                <w:b/>
                <w:kern w:val="0"/>
                <w:sz w:val="22"/>
              </w:rPr>
            </w:pPr>
          </w:p>
          <w:p w:rsidR="00D05128" w:rsidRDefault="00C72E2D">
            <w:pPr>
              <w:rPr>
                <w:b/>
                <w:kern w:val="0"/>
                <w:sz w:val="28"/>
              </w:rPr>
            </w:pPr>
            <w:r>
              <w:rPr>
                <w:b/>
                <w:kern w:val="0"/>
                <w:sz w:val="28"/>
              </w:rPr>
              <w:t xml:space="preserve">                                         </w:t>
            </w:r>
            <w:r>
              <w:rPr>
                <w:b/>
                <w:kern w:val="0"/>
                <w:sz w:val="28"/>
              </w:rPr>
              <w:t>公</w:t>
            </w:r>
            <w:r>
              <w:rPr>
                <w:b/>
                <w:kern w:val="0"/>
                <w:sz w:val="28"/>
              </w:rPr>
              <w:t xml:space="preserve">   </w:t>
            </w:r>
            <w:r>
              <w:rPr>
                <w:b/>
                <w:kern w:val="0"/>
                <w:sz w:val="28"/>
              </w:rPr>
              <w:t>章</w:t>
            </w:r>
          </w:p>
          <w:p w:rsidR="00D05128" w:rsidRDefault="00C72E2D">
            <w:pPr>
              <w:spacing w:line="500" w:lineRule="exact"/>
              <w:rPr>
                <w:b/>
                <w:kern w:val="0"/>
                <w:sz w:val="28"/>
              </w:rPr>
            </w:pPr>
            <w:r>
              <w:rPr>
                <w:b/>
                <w:kern w:val="0"/>
                <w:sz w:val="28"/>
              </w:rPr>
              <w:t xml:space="preserve">  </w:t>
            </w:r>
            <w:r>
              <w:rPr>
                <w:b/>
                <w:kern w:val="0"/>
                <w:sz w:val="28"/>
              </w:rPr>
              <w:t>经办人</w:t>
            </w:r>
            <w:r>
              <w:rPr>
                <w:b/>
                <w:kern w:val="0"/>
                <w:sz w:val="28"/>
              </w:rPr>
              <w:t xml:space="preserve">:                              </w:t>
            </w:r>
            <w:r>
              <w:rPr>
                <w:b/>
                <w:kern w:val="0"/>
                <w:sz w:val="28"/>
              </w:rPr>
              <w:t>年</w:t>
            </w:r>
            <w:r>
              <w:rPr>
                <w:b/>
                <w:kern w:val="0"/>
                <w:sz w:val="28"/>
              </w:rPr>
              <w:t xml:space="preserve">   </w:t>
            </w:r>
            <w:r>
              <w:rPr>
                <w:b/>
                <w:kern w:val="0"/>
                <w:sz w:val="28"/>
              </w:rPr>
              <w:t>月</w:t>
            </w:r>
            <w:r>
              <w:rPr>
                <w:b/>
                <w:kern w:val="0"/>
                <w:sz w:val="28"/>
              </w:rPr>
              <w:t xml:space="preserve">   </w:t>
            </w:r>
            <w:r>
              <w:rPr>
                <w:b/>
                <w:kern w:val="0"/>
                <w:sz w:val="28"/>
              </w:rPr>
              <w:t>日</w:t>
            </w:r>
          </w:p>
          <w:p w:rsidR="00D05128" w:rsidRDefault="00D05128">
            <w:pPr>
              <w:spacing w:line="500" w:lineRule="exact"/>
              <w:rPr>
                <w:b/>
                <w:kern w:val="0"/>
                <w:sz w:val="32"/>
              </w:rPr>
            </w:pPr>
          </w:p>
        </w:tc>
      </w:tr>
    </w:tbl>
    <w:p w:rsidR="00D05128" w:rsidRDefault="00D05128"/>
    <w:tbl>
      <w:tblPr>
        <w:tblStyle w:val="aff4"/>
        <w:tblW w:w="8522" w:type="dxa"/>
        <w:tblLayout w:type="fixed"/>
        <w:tblLook w:val="04A0" w:firstRow="1" w:lastRow="0" w:firstColumn="1" w:lastColumn="0" w:noHBand="0" w:noVBand="1"/>
      </w:tblPr>
      <w:tblGrid>
        <w:gridCol w:w="8522"/>
      </w:tblGrid>
      <w:tr w:rsidR="00D05128">
        <w:tc>
          <w:tcPr>
            <w:tcW w:w="8522" w:type="dxa"/>
          </w:tcPr>
          <w:p w:rsidR="00D05128" w:rsidRDefault="00C72E2D">
            <w:pPr>
              <w:spacing w:beforeLines="50" w:before="156"/>
              <w:rPr>
                <w:b/>
                <w:kern w:val="0"/>
                <w:sz w:val="28"/>
              </w:rPr>
            </w:pPr>
            <w:r>
              <w:rPr>
                <w:b/>
                <w:kern w:val="0"/>
                <w:sz w:val="28"/>
              </w:rPr>
              <w:lastRenderedPageBreak/>
              <w:t>审批意见</w:t>
            </w:r>
            <w:r>
              <w:rPr>
                <w:b/>
                <w:kern w:val="0"/>
                <w:sz w:val="28"/>
              </w:rPr>
              <w:t>:</w:t>
            </w: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D05128">
            <w:pPr>
              <w:rPr>
                <w:b/>
                <w:kern w:val="0"/>
                <w:sz w:val="28"/>
              </w:rPr>
            </w:pPr>
          </w:p>
          <w:p w:rsidR="00D05128" w:rsidRDefault="00C72E2D">
            <w:pPr>
              <w:rPr>
                <w:b/>
                <w:kern w:val="0"/>
                <w:sz w:val="28"/>
              </w:rPr>
            </w:pPr>
            <w:r>
              <w:rPr>
                <w:b/>
                <w:kern w:val="0"/>
                <w:sz w:val="28"/>
              </w:rPr>
              <w:t xml:space="preserve">                                       </w:t>
            </w:r>
            <w:r>
              <w:rPr>
                <w:b/>
                <w:kern w:val="0"/>
                <w:sz w:val="28"/>
              </w:rPr>
              <w:t>公</w:t>
            </w:r>
            <w:r>
              <w:rPr>
                <w:b/>
                <w:kern w:val="0"/>
                <w:sz w:val="28"/>
              </w:rPr>
              <w:t xml:space="preserve">   </w:t>
            </w:r>
            <w:r>
              <w:rPr>
                <w:b/>
                <w:kern w:val="0"/>
                <w:sz w:val="28"/>
              </w:rPr>
              <w:t>章</w:t>
            </w:r>
          </w:p>
          <w:p w:rsidR="00D05128" w:rsidRDefault="00C72E2D">
            <w:pPr>
              <w:jc w:val="left"/>
              <w:rPr>
                <w:b/>
                <w:kern w:val="0"/>
                <w:sz w:val="28"/>
              </w:rPr>
            </w:pPr>
            <w:r>
              <w:rPr>
                <w:b/>
                <w:kern w:val="0"/>
                <w:sz w:val="28"/>
              </w:rPr>
              <w:t xml:space="preserve">  </w:t>
            </w:r>
            <w:r>
              <w:rPr>
                <w:b/>
                <w:kern w:val="0"/>
                <w:sz w:val="28"/>
              </w:rPr>
              <w:t>经办人</w:t>
            </w:r>
            <w:r>
              <w:rPr>
                <w:b/>
                <w:kern w:val="0"/>
                <w:sz w:val="28"/>
              </w:rPr>
              <w:t xml:space="preserve">:                            </w:t>
            </w:r>
            <w:r>
              <w:rPr>
                <w:b/>
                <w:kern w:val="0"/>
                <w:sz w:val="28"/>
              </w:rPr>
              <w:t>年</w:t>
            </w:r>
            <w:r>
              <w:rPr>
                <w:b/>
                <w:kern w:val="0"/>
                <w:sz w:val="28"/>
              </w:rPr>
              <w:t xml:space="preserve">   </w:t>
            </w:r>
            <w:r>
              <w:rPr>
                <w:b/>
                <w:kern w:val="0"/>
                <w:sz w:val="28"/>
              </w:rPr>
              <w:t>月</w:t>
            </w:r>
            <w:r>
              <w:rPr>
                <w:b/>
                <w:kern w:val="0"/>
                <w:sz w:val="28"/>
              </w:rPr>
              <w:t xml:space="preserve">   </w:t>
            </w:r>
            <w:r>
              <w:rPr>
                <w:b/>
                <w:kern w:val="0"/>
                <w:sz w:val="28"/>
              </w:rPr>
              <w:t>日</w:t>
            </w:r>
          </w:p>
          <w:p w:rsidR="00D05128" w:rsidRDefault="00D05128">
            <w:pPr>
              <w:rPr>
                <w:kern w:val="0"/>
                <w:sz w:val="20"/>
              </w:rPr>
            </w:pPr>
          </w:p>
        </w:tc>
      </w:tr>
    </w:tbl>
    <w:p w:rsidR="00D05128" w:rsidRDefault="00D05128"/>
    <w:sectPr w:rsidR="00D05128">
      <w:footerReference w:type="default" r:id="rId2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E2D" w:rsidRDefault="00C72E2D">
      <w:r>
        <w:separator/>
      </w:r>
    </w:p>
  </w:endnote>
  <w:endnote w:type="continuationSeparator" w:id="0">
    <w:p w:rsidR="00C72E2D" w:rsidRDefault="00C7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NewRomanPSMT">
    <w:altName w:val="等线"/>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TimesNewRoman">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imesNewRomanPS-BoldMT">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28" w:rsidRDefault="00D05128">
    <w:pPr>
      <w:pStyle w:val="af7"/>
      <w:ind w:firstLine="210"/>
      <w:jc w:val="center"/>
    </w:pPr>
  </w:p>
  <w:p w:rsidR="00D05128" w:rsidRDefault="00D0512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287196"/>
    </w:sdtPr>
    <w:sdtEndPr/>
    <w:sdtContent>
      <w:p w:rsidR="00D05128" w:rsidRDefault="00C72E2D">
        <w:pPr>
          <w:pStyle w:val="af7"/>
          <w:ind w:firstLine="210"/>
          <w:jc w:val="center"/>
        </w:pPr>
        <w:r>
          <w:fldChar w:fldCharType="begin"/>
        </w:r>
        <w:r>
          <w:instrText>PAGE   \* MERGEFORMAT</w:instrText>
        </w:r>
        <w:r>
          <w:fldChar w:fldCharType="separate"/>
        </w:r>
        <w:r w:rsidR="000537A4" w:rsidRPr="000537A4">
          <w:rPr>
            <w:noProof/>
            <w:lang w:val="zh-CN"/>
          </w:rPr>
          <w:t>19</w:t>
        </w:r>
        <w:r>
          <w:fldChar w:fldCharType="end"/>
        </w:r>
      </w:p>
    </w:sdtContent>
  </w:sdt>
  <w:p w:rsidR="00D05128" w:rsidRDefault="00D0512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E2D" w:rsidRDefault="00C72E2D">
      <w:r>
        <w:separator/>
      </w:r>
    </w:p>
  </w:footnote>
  <w:footnote w:type="continuationSeparator" w:id="0">
    <w:p w:rsidR="00C72E2D" w:rsidRDefault="00C7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37D0"/>
    <w:rsid w:val="000003DE"/>
    <w:rsid w:val="0000110F"/>
    <w:rsid w:val="000303CE"/>
    <w:rsid w:val="000454E3"/>
    <w:rsid w:val="00047D09"/>
    <w:rsid w:val="00050E1D"/>
    <w:rsid w:val="000537A4"/>
    <w:rsid w:val="00054A77"/>
    <w:rsid w:val="000A7BE8"/>
    <w:rsid w:val="000B104E"/>
    <w:rsid w:val="0010186E"/>
    <w:rsid w:val="0010529E"/>
    <w:rsid w:val="00120D16"/>
    <w:rsid w:val="00132C39"/>
    <w:rsid w:val="0016772B"/>
    <w:rsid w:val="0017120D"/>
    <w:rsid w:val="001C12AA"/>
    <w:rsid w:val="001C34EC"/>
    <w:rsid w:val="001C554E"/>
    <w:rsid w:val="001E10B8"/>
    <w:rsid w:val="00203B26"/>
    <w:rsid w:val="002212C8"/>
    <w:rsid w:val="00230EDE"/>
    <w:rsid w:val="00263AAF"/>
    <w:rsid w:val="00270A32"/>
    <w:rsid w:val="002A1BE6"/>
    <w:rsid w:val="002A625A"/>
    <w:rsid w:val="002B224C"/>
    <w:rsid w:val="002C3107"/>
    <w:rsid w:val="002E37D0"/>
    <w:rsid w:val="002F5D47"/>
    <w:rsid w:val="003013AF"/>
    <w:rsid w:val="00302E53"/>
    <w:rsid w:val="00310F90"/>
    <w:rsid w:val="003240BB"/>
    <w:rsid w:val="00327522"/>
    <w:rsid w:val="00341B22"/>
    <w:rsid w:val="00372448"/>
    <w:rsid w:val="00382F6B"/>
    <w:rsid w:val="003927C9"/>
    <w:rsid w:val="00393252"/>
    <w:rsid w:val="003A178F"/>
    <w:rsid w:val="003C476F"/>
    <w:rsid w:val="003D6563"/>
    <w:rsid w:val="003E6D2B"/>
    <w:rsid w:val="003F336C"/>
    <w:rsid w:val="004049CD"/>
    <w:rsid w:val="00426C49"/>
    <w:rsid w:val="00427008"/>
    <w:rsid w:val="004408FA"/>
    <w:rsid w:val="00444249"/>
    <w:rsid w:val="00446013"/>
    <w:rsid w:val="00450AE3"/>
    <w:rsid w:val="00452FE9"/>
    <w:rsid w:val="004737C4"/>
    <w:rsid w:val="004B47FD"/>
    <w:rsid w:val="004C086A"/>
    <w:rsid w:val="004D1940"/>
    <w:rsid w:val="004D6D29"/>
    <w:rsid w:val="004F1084"/>
    <w:rsid w:val="00502329"/>
    <w:rsid w:val="005331D5"/>
    <w:rsid w:val="005B046B"/>
    <w:rsid w:val="005C459E"/>
    <w:rsid w:val="005C5020"/>
    <w:rsid w:val="005C6708"/>
    <w:rsid w:val="005F4737"/>
    <w:rsid w:val="0060119B"/>
    <w:rsid w:val="006047FE"/>
    <w:rsid w:val="00691381"/>
    <w:rsid w:val="00693E61"/>
    <w:rsid w:val="006B2BB2"/>
    <w:rsid w:val="006C7FA8"/>
    <w:rsid w:val="006D334B"/>
    <w:rsid w:val="006E5331"/>
    <w:rsid w:val="00740BDB"/>
    <w:rsid w:val="00753188"/>
    <w:rsid w:val="0077164F"/>
    <w:rsid w:val="00796DD0"/>
    <w:rsid w:val="007A164C"/>
    <w:rsid w:val="007C330E"/>
    <w:rsid w:val="00811D4A"/>
    <w:rsid w:val="008443EA"/>
    <w:rsid w:val="008A0268"/>
    <w:rsid w:val="008B2673"/>
    <w:rsid w:val="008B36AE"/>
    <w:rsid w:val="008D65D4"/>
    <w:rsid w:val="008D7E59"/>
    <w:rsid w:val="008F1B59"/>
    <w:rsid w:val="008F2CE5"/>
    <w:rsid w:val="00907618"/>
    <w:rsid w:val="00971300"/>
    <w:rsid w:val="00987235"/>
    <w:rsid w:val="00993277"/>
    <w:rsid w:val="009B5E1A"/>
    <w:rsid w:val="009D00C6"/>
    <w:rsid w:val="009D603D"/>
    <w:rsid w:val="00A02310"/>
    <w:rsid w:val="00A607B3"/>
    <w:rsid w:val="00A63908"/>
    <w:rsid w:val="00A65E82"/>
    <w:rsid w:val="00AB5759"/>
    <w:rsid w:val="00B15463"/>
    <w:rsid w:val="00B21581"/>
    <w:rsid w:val="00B31D2A"/>
    <w:rsid w:val="00B52772"/>
    <w:rsid w:val="00B61196"/>
    <w:rsid w:val="00B66E10"/>
    <w:rsid w:val="00B7040F"/>
    <w:rsid w:val="00B9529E"/>
    <w:rsid w:val="00BA6FE5"/>
    <w:rsid w:val="00BE79BB"/>
    <w:rsid w:val="00BF0B08"/>
    <w:rsid w:val="00C07D08"/>
    <w:rsid w:val="00C31F19"/>
    <w:rsid w:val="00C53139"/>
    <w:rsid w:val="00C72E2D"/>
    <w:rsid w:val="00C76D37"/>
    <w:rsid w:val="00C77F15"/>
    <w:rsid w:val="00CC171C"/>
    <w:rsid w:val="00CC2FF3"/>
    <w:rsid w:val="00D05128"/>
    <w:rsid w:val="00D26C43"/>
    <w:rsid w:val="00D469B8"/>
    <w:rsid w:val="00D5257E"/>
    <w:rsid w:val="00D574A5"/>
    <w:rsid w:val="00D94392"/>
    <w:rsid w:val="00D9782E"/>
    <w:rsid w:val="00DB1E83"/>
    <w:rsid w:val="00DC5F8E"/>
    <w:rsid w:val="00DD2BA1"/>
    <w:rsid w:val="00DF00F8"/>
    <w:rsid w:val="00E05C43"/>
    <w:rsid w:val="00E1423E"/>
    <w:rsid w:val="00E36483"/>
    <w:rsid w:val="00E41AC3"/>
    <w:rsid w:val="00E54F19"/>
    <w:rsid w:val="00E637A0"/>
    <w:rsid w:val="00E64025"/>
    <w:rsid w:val="00E972A8"/>
    <w:rsid w:val="00EB6D5B"/>
    <w:rsid w:val="00ED3713"/>
    <w:rsid w:val="00ED7136"/>
    <w:rsid w:val="00EE2345"/>
    <w:rsid w:val="00EE410E"/>
    <w:rsid w:val="00EE4F99"/>
    <w:rsid w:val="00F14C23"/>
    <w:rsid w:val="00F30AAA"/>
    <w:rsid w:val="00F37267"/>
    <w:rsid w:val="00F6101A"/>
    <w:rsid w:val="00F94F6A"/>
    <w:rsid w:val="00FC4EAC"/>
    <w:rsid w:val="00FC50E4"/>
    <w:rsid w:val="00FD0EDE"/>
    <w:rsid w:val="00FD64D5"/>
    <w:rsid w:val="00FE2DF7"/>
    <w:rsid w:val="01845727"/>
    <w:rsid w:val="01886188"/>
    <w:rsid w:val="09034C30"/>
    <w:rsid w:val="0C1768BF"/>
    <w:rsid w:val="11F91DDE"/>
    <w:rsid w:val="18826414"/>
    <w:rsid w:val="1BA674B1"/>
    <w:rsid w:val="1C761C76"/>
    <w:rsid w:val="25426E75"/>
    <w:rsid w:val="25C31161"/>
    <w:rsid w:val="25DF338D"/>
    <w:rsid w:val="26D941CD"/>
    <w:rsid w:val="276F6E84"/>
    <w:rsid w:val="2D1E7ADD"/>
    <w:rsid w:val="30DD6767"/>
    <w:rsid w:val="319174D9"/>
    <w:rsid w:val="32EA450F"/>
    <w:rsid w:val="3A1C789F"/>
    <w:rsid w:val="3D2D4C44"/>
    <w:rsid w:val="41247CDF"/>
    <w:rsid w:val="44504407"/>
    <w:rsid w:val="4A1006BE"/>
    <w:rsid w:val="4AFE4753"/>
    <w:rsid w:val="4F7D7542"/>
    <w:rsid w:val="50F625C1"/>
    <w:rsid w:val="57C34E5F"/>
    <w:rsid w:val="590A6E98"/>
    <w:rsid w:val="5FA0080B"/>
    <w:rsid w:val="659A5972"/>
    <w:rsid w:val="6A055BFA"/>
    <w:rsid w:val="6E8D0081"/>
    <w:rsid w:val="736B3F66"/>
    <w:rsid w:val="77240932"/>
    <w:rsid w:val="7A57473E"/>
    <w:rsid w:val="7C474DA4"/>
    <w:rsid w:val="7D05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自选图形 793"/>
        <o:r id="V:Rule2" type="connector" idref="#自选图形 793"/>
        <o:r id="V:Rule3" type="connector" idref="#自选图形 793"/>
        <o:r id="V:Rule4" type="connector" idref="#自选图形 793"/>
        <o:r id="V:Rule5" type="connector" idref="#自选图形 761"/>
        <o:r id="V:Rule6" type="connector" idref="#自选图形 766"/>
        <o:r id="V:Rule7" type="connector" idref="#_x0000_s1059"/>
        <o:r id="V:Rule8" type="connector" idref="#_x0000_s1078"/>
        <o:r id="V:Rule9" type="connector" idref="#自选图形 794"/>
        <o:r id="V:Rule10" type="connector" idref="#自选图形 795"/>
        <o:r id="V:Rule11" type="connector" idref="#_x0000_s1062"/>
        <o:r id="V:Rule12" type="connector" idref="#_x0000_s1065"/>
        <o:r id="V:Rule13" type="connector" idref="#_x0000_s1064"/>
        <o:r id="V:Rule14" type="connector" idref="#_x0000_s1076"/>
        <o:r id="V:Rule15" type="connector" idref="#_x0000_s1074"/>
        <o:r id="V:Rule16" type="connector" idref="#自选图形 793"/>
        <o:r id="V:Rule17" type="connector" idref="#_x0000_s1070"/>
        <o:r id="V:Rule18" type="connector" idref="#_x0000_s1072"/>
      </o:rules>
    </o:shapelayout>
  </w:shapeDefaults>
  <w:decimalSymbol w:val="."/>
  <w:listSeparator w:val=","/>
  <w15:docId w15:val="{F58C5754-96A3-45D7-93E8-E44E29A5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Default"/>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0"/>
    <w:qFormat/>
    <w:pPr>
      <w:keepNext/>
      <w:keepLines/>
      <w:spacing w:before="260" w:after="260" w:line="413" w:lineRule="auto"/>
      <w:outlineLvl w:val="2"/>
    </w:pPr>
    <w:rPr>
      <w:rFonts w:ascii="宋体" w:hAnsi="宋体"/>
      <w:sz w:val="24"/>
    </w:rPr>
  </w:style>
  <w:style w:type="paragraph" w:styleId="4">
    <w:name w:val="heading 4"/>
    <w:basedOn w:val="a"/>
    <w:next w:val="a"/>
    <w:link w:val="40"/>
    <w:unhideWhenUsed/>
    <w:qFormat/>
    <w:pPr>
      <w:keepNext/>
      <w:keepLines/>
      <w:spacing w:before="100" w:beforeAutospacing="1" w:after="100" w:afterAutospacing="1"/>
      <w:ind w:leftChars="50" w:left="50" w:rightChars="50" w:right="50"/>
      <w:outlineLvl w:val="3"/>
    </w:pPr>
    <w:rPr>
      <w:rFonts w:ascii="Cambria" w:eastAsia="黑体" w:hAnsi="Cambria"/>
      <w:b/>
      <w:bCs/>
      <w:sz w:val="3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paragraph" w:styleId="a0">
    <w:name w:val="Normal Indent"/>
    <w:basedOn w:val="a"/>
    <w:link w:val="a4"/>
    <w:qFormat/>
    <w:pPr>
      <w:ind w:firstLineChars="200" w:firstLine="420"/>
    </w:pPr>
  </w:style>
  <w:style w:type="paragraph" w:styleId="31">
    <w:name w:val="List 3"/>
    <w:basedOn w:val="a"/>
    <w:uiPriority w:val="99"/>
    <w:unhideWhenUsed/>
    <w:qFormat/>
    <w:pPr>
      <w:jc w:val="center"/>
    </w:pPr>
    <w:rPr>
      <w:szCs w:val="24"/>
    </w:rPr>
  </w:style>
  <w:style w:type="paragraph" w:styleId="a5">
    <w:name w:val="annotation subject"/>
    <w:basedOn w:val="a6"/>
    <w:next w:val="a6"/>
    <w:link w:val="a7"/>
    <w:qFormat/>
    <w:rPr>
      <w:b/>
      <w:bCs/>
    </w:rPr>
  </w:style>
  <w:style w:type="paragraph" w:styleId="a6">
    <w:name w:val="annotation text"/>
    <w:basedOn w:val="a"/>
    <w:link w:val="a8"/>
    <w:uiPriority w:val="99"/>
    <w:qFormat/>
    <w:pPr>
      <w:jc w:val="left"/>
    </w:pPr>
  </w:style>
  <w:style w:type="paragraph" w:styleId="a9">
    <w:name w:val="Body Text First Indent"/>
    <w:basedOn w:val="aa"/>
    <w:link w:val="ab"/>
    <w:uiPriority w:val="99"/>
    <w:qFormat/>
    <w:pPr>
      <w:ind w:firstLineChars="100" w:firstLine="420"/>
    </w:pPr>
  </w:style>
  <w:style w:type="paragraph" w:styleId="aa">
    <w:name w:val="Body Text"/>
    <w:basedOn w:val="a"/>
    <w:link w:val="ac"/>
    <w:qFormat/>
    <w:pPr>
      <w:spacing w:after="120"/>
    </w:pPr>
  </w:style>
  <w:style w:type="paragraph" w:styleId="ad">
    <w:name w:val="Document Map"/>
    <w:basedOn w:val="a"/>
    <w:link w:val="ae"/>
    <w:semiHidden/>
    <w:unhideWhenUsed/>
    <w:qFormat/>
    <w:rPr>
      <w:rFonts w:ascii="宋体"/>
      <w:sz w:val="18"/>
      <w:szCs w:val="18"/>
    </w:rPr>
  </w:style>
  <w:style w:type="paragraph" w:styleId="af">
    <w:name w:val="Body Text Indent"/>
    <w:basedOn w:val="a"/>
    <w:link w:val="af0"/>
    <w:qFormat/>
    <w:pPr>
      <w:spacing w:line="480" w:lineRule="auto"/>
      <w:ind w:firstLineChars="200" w:firstLine="480"/>
    </w:pPr>
    <w:rPr>
      <w:rFonts w:ascii="宋体"/>
      <w:sz w:val="24"/>
    </w:rPr>
  </w:style>
  <w:style w:type="paragraph" w:styleId="af1">
    <w:name w:val="Plain Text"/>
    <w:basedOn w:val="a"/>
    <w:link w:val="af2"/>
    <w:qFormat/>
    <w:rPr>
      <w:rFonts w:ascii="宋体" w:eastAsia="仿宋_GB2312" w:hAnsi="Courier New"/>
      <w:sz w:val="28"/>
    </w:rPr>
  </w:style>
  <w:style w:type="paragraph" w:styleId="af3">
    <w:name w:val="Date"/>
    <w:basedOn w:val="a"/>
    <w:next w:val="a"/>
    <w:link w:val="af4"/>
    <w:qFormat/>
    <w:rPr>
      <w:sz w:val="28"/>
    </w:rPr>
  </w:style>
  <w:style w:type="paragraph" w:styleId="21">
    <w:name w:val="Body Text Indent 2"/>
    <w:basedOn w:val="a"/>
    <w:link w:val="22"/>
    <w:qFormat/>
    <w:pPr>
      <w:spacing w:after="120" w:line="480" w:lineRule="auto"/>
      <w:ind w:leftChars="200" w:left="420"/>
    </w:pPr>
  </w:style>
  <w:style w:type="paragraph" w:styleId="af5">
    <w:name w:val="Balloon Text"/>
    <w:basedOn w:val="a"/>
    <w:link w:val="af6"/>
    <w:uiPriority w:val="99"/>
    <w:qFormat/>
    <w:rPr>
      <w:sz w:val="18"/>
      <w:szCs w:val="18"/>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afb">
    <w:name w:val="List"/>
    <w:basedOn w:val="a"/>
    <w:qFormat/>
    <w:pPr>
      <w:ind w:left="200" w:hangingChars="200" w:hanging="200"/>
    </w:pPr>
  </w:style>
  <w:style w:type="paragraph" w:styleId="23">
    <w:name w:val="Body Text 2"/>
    <w:basedOn w:val="a"/>
    <w:link w:val="24"/>
    <w:qFormat/>
    <w:pPr>
      <w:spacing w:after="120" w:line="480" w:lineRule="auto"/>
    </w:pPr>
  </w:style>
  <w:style w:type="paragraph" w:styleId="af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d">
    <w:name w:val="Title"/>
    <w:basedOn w:val="a"/>
    <w:next w:val="a"/>
    <w:link w:val="afe"/>
    <w:qFormat/>
    <w:pPr>
      <w:spacing w:before="40" w:after="40"/>
      <w:ind w:leftChars="50" w:left="50" w:rightChars="50" w:right="50"/>
      <w:jc w:val="left"/>
      <w:outlineLvl w:val="1"/>
    </w:pPr>
    <w:rPr>
      <w:rFonts w:ascii="Cambria" w:eastAsiaTheme="majorEastAsia" w:hAnsi="Cambria"/>
      <w:b/>
      <w:bCs/>
      <w:sz w:val="28"/>
      <w:szCs w:val="32"/>
    </w:rPr>
  </w:style>
  <w:style w:type="character" w:styleId="aff">
    <w:name w:val="Strong"/>
    <w:basedOn w:val="a1"/>
    <w:qFormat/>
    <w:rPr>
      <w:b/>
      <w:bCs/>
    </w:rPr>
  </w:style>
  <w:style w:type="character" w:styleId="aff0">
    <w:name w:val="page number"/>
    <w:basedOn w:val="a1"/>
    <w:qFormat/>
  </w:style>
  <w:style w:type="character" w:styleId="aff1">
    <w:name w:val="Emphasis"/>
    <w:basedOn w:val="a1"/>
    <w:qFormat/>
    <w:rPr>
      <w:rFonts w:ascii="宋体" w:eastAsia="宋体"/>
      <w:color w:val="CC0033"/>
      <w:spacing w:val="8"/>
      <w:kern w:val="2"/>
      <w:sz w:val="24"/>
      <w:szCs w:val="24"/>
      <w:lang w:val="en-US" w:eastAsia="zh-CN" w:bidi="ar-SA"/>
    </w:rPr>
  </w:style>
  <w:style w:type="character" w:styleId="aff2">
    <w:name w:val="Hyperlink"/>
    <w:basedOn w:val="a1"/>
    <w:qFormat/>
    <w:rPr>
      <w:color w:val="0000FF" w:themeColor="hyperlink"/>
      <w:u w:val="single"/>
    </w:rPr>
  </w:style>
  <w:style w:type="character" w:styleId="aff3">
    <w:name w:val="annotation reference"/>
    <w:basedOn w:val="a1"/>
    <w:uiPriority w:val="99"/>
    <w:qFormat/>
    <w:rPr>
      <w:sz w:val="21"/>
      <w:szCs w:val="21"/>
    </w:rPr>
  </w:style>
  <w:style w:type="table" w:styleId="af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a4">
    <w:name w:val="正文缩进 字符"/>
    <w:basedOn w:val="a1"/>
    <w:link w:val="a0"/>
    <w:qFormat/>
    <w:rPr>
      <w:rFonts w:ascii="Times New Roman" w:eastAsia="宋体" w:hAnsi="Times New Roman" w:cs="Times New Roman"/>
      <w:szCs w:val="20"/>
    </w:rPr>
  </w:style>
  <w:style w:type="character" w:customStyle="1" w:styleId="30">
    <w:name w:val="标题 3 字符"/>
    <w:basedOn w:val="a1"/>
    <w:link w:val="3"/>
    <w:qFormat/>
    <w:rPr>
      <w:rFonts w:ascii="宋体" w:eastAsia="宋体" w:hAnsi="宋体" w:cs="Times New Roman"/>
      <w:sz w:val="24"/>
      <w:szCs w:val="20"/>
    </w:rPr>
  </w:style>
  <w:style w:type="character" w:customStyle="1" w:styleId="40">
    <w:name w:val="标题 4 字符"/>
    <w:basedOn w:val="a1"/>
    <w:link w:val="4"/>
    <w:qFormat/>
    <w:rPr>
      <w:rFonts w:ascii="Cambria" w:eastAsia="黑体" w:hAnsi="Cambria" w:cs="Times New Roman"/>
      <w:b/>
      <w:bCs/>
      <w:sz w:val="30"/>
      <w:szCs w:val="28"/>
    </w:rPr>
  </w:style>
  <w:style w:type="character" w:customStyle="1" w:styleId="afa">
    <w:name w:val="页眉 字符"/>
    <w:basedOn w:val="a1"/>
    <w:link w:val="af9"/>
    <w:qFormat/>
    <w:rPr>
      <w:sz w:val="18"/>
      <w:szCs w:val="18"/>
    </w:rPr>
  </w:style>
  <w:style w:type="character" w:customStyle="1" w:styleId="af8">
    <w:name w:val="页脚 字符"/>
    <w:basedOn w:val="a1"/>
    <w:link w:val="af7"/>
    <w:uiPriority w:val="99"/>
    <w:qFormat/>
    <w:rPr>
      <w:sz w:val="18"/>
      <w:szCs w:val="18"/>
    </w:rPr>
  </w:style>
  <w:style w:type="character" w:customStyle="1" w:styleId="ae">
    <w:name w:val="文档结构图 字符"/>
    <w:basedOn w:val="a1"/>
    <w:link w:val="ad"/>
    <w:uiPriority w:val="99"/>
    <w:semiHidden/>
    <w:qFormat/>
    <w:rPr>
      <w:rFonts w:ascii="宋体" w:eastAsia="宋体"/>
      <w:sz w:val="18"/>
      <w:szCs w:val="18"/>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af0">
    <w:name w:val="正文文本缩进 字符"/>
    <w:basedOn w:val="a1"/>
    <w:link w:val="af"/>
    <w:qFormat/>
    <w:rPr>
      <w:rFonts w:ascii="宋体" w:eastAsia="宋体" w:hAnsi="Times New Roman" w:cs="Times New Roman"/>
      <w:sz w:val="24"/>
      <w:szCs w:val="20"/>
    </w:rPr>
  </w:style>
  <w:style w:type="character" w:customStyle="1" w:styleId="af2">
    <w:name w:val="纯文本 字符"/>
    <w:basedOn w:val="a1"/>
    <w:link w:val="af1"/>
    <w:qFormat/>
    <w:rPr>
      <w:rFonts w:ascii="宋体" w:eastAsia="仿宋_GB2312" w:hAnsi="Courier New" w:cs="Times New Roman"/>
      <w:sz w:val="28"/>
      <w:szCs w:val="20"/>
    </w:rPr>
  </w:style>
  <w:style w:type="paragraph" w:customStyle="1" w:styleId="Char">
    <w:name w:val="Char"/>
    <w:basedOn w:val="a"/>
    <w:qFormat/>
    <w:pPr>
      <w:spacing w:line="360" w:lineRule="auto"/>
      <w:ind w:firstLineChars="200" w:firstLine="200"/>
    </w:pPr>
    <w:rPr>
      <w:rFonts w:ascii="宋体" w:hAnsi="宋体"/>
      <w:sz w:val="24"/>
    </w:rPr>
  </w:style>
  <w:style w:type="paragraph" w:customStyle="1" w:styleId="1Char">
    <w:name w:val="1 Char"/>
    <w:basedOn w:val="a"/>
    <w:qFormat/>
    <w:pPr>
      <w:adjustRightInd w:val="0"/>
      <w:spacing w:line="360" w:lineRule="atLeast"/>
      <w:textAlignment w:val="baseline"/>
    </w:pPr>
    <w:rPr>
      <w:szCs w:val="24"/>
    </w:rPr>
  </w:style>
  <w:style w:type="character" w:customStyle="1" w:styleId="af4">
    <w:name w:val="日期 字符"/>
    <w:basedOn w:val="a1"/>
    <w:link w:val="af3"/>
    <w:rPr>
      <w:rFonts w:ascii="Times New Roman" w:eastAsia="宋体" w:hAnsi="Times New Roman" w:cs="Times New Roman"/>
      <w:sz w:val="28"/>
      <w:szCs w:val="20"/>
    </w:rPr>
  </w:style>
  <w:style w:type="paragraph" w:customStyle="1" w:styleId="CharCharCharCharCharCharCharCharCharCharCharCharCharCharCharChar">
    <w:name w:val="Char Char Char Char Char Char Char Char Char Char Char Char Char Char Char Char"/>
    <w:basedOn w:val="a"/>
    <w:qFormat/>
    <w:rPr>
      <w:szCs w:val="24"/>
    </w:rPr>
  </w:style>
  <w:style w:type="character" w:customStyle="1" w:styleId="22">
    <w:name w:val="正文文本缩进 2 字符"/>
    <w:basedOn w:val="a1"/>
    <w:link w:val="21"/>
    <w:qFormat/>
    <w:rPr>
      <w:rFonts w:ascii="Times New Roman" w:eastAsia="宋体" w:hAnsi="Times New Roman" w:cs="Times New Roman"/>
      <w:szCs w:val="20"/>
    </w:rPr>
  </w:style>
  <w:style w:type="character" w:customStyle="1" w:styleId="ac">
    <w:name w:val="正文文本 字符"/>
    <w:basedOn w:val="a1"/>
    <w:link w:val="aa"/>
    <w:rPr>
      <w:rFonts w:ascii="Times New Roman" w:eastAsia="宋体" w:hAnsi="Times New Roman" w:cs="Times New Roman"/>
      <w:szCs w:val="20"/>
    </w:rPr>
  </w:style>
  <w:style w:type="character" w:customStyle="1" w:styleId="ab">
    <w:name w:val="正文首行缩进 字符"/>
    <w:basedOn w:val="ac"/>
    <w:link w:val="a9"/>
    <w:uiPriority w:val="99"/>
    <w:rPr>
      <w:rFonts w:ascii="Times New Roman" w:eastAsia="宋体" w:hAnsi="Times New Roman" w:cs="Times New Roman"/>
      <w:szCs w:val="20"/>
    </w:rPr>
  </w:style>
  <w:style w:type="paragraph" w:customStyle="1" w:styleId="aff5">
    <w:name w:val="缩进"/>
    <w:basedOn w:val="a"/>
    <w:link w:val="Char0"/>
    <w:pPr>
      <w:spacing w:line="360" w:lineRule="auto"/>
      <w:ind w:firstLineChars="200" w:firstLine="200"/>
    </w:pPr>
    <w:rPr>
      <w:sz w:val="24"/>
      <w:szCs w:val="24"/>
    </w:rPr>
  </w:style>
  <w:style w:type="character" w:customStyle="1" w:styleId="Char0">
    <w:name w:val="缩进 Char"/>
    <w:basedOn w:val="a1"/>
    <w:link w:val="aff5"/>
    <w:rPr>
      <w:rFonts w:ascii="Times New Roman" w:eastAsia="宋体" w:hAnsi="Times New Roman" w:cs="Times New Roman"/>
      <w:sz w:val="24"/>
      <w:szCs w:val="24"/>
    </w:rPr>
  </w:style>
  <w:style w:type="paragraph" w:customStyle="1" w:styleId="CM146">
    <w:name w:val="CM146"/>
    <w:basedOn w:val="a"/>
    <w:next w:val="a"/>
    <w:pPr>
      <w:autoSpaceDE w:val="0"/>
      <w:autoSpaceDN w:val="0"/>
      <w:adjustRightInd w:val="0"/>
      <w:jc w:val="left"/>
    </w:pPr>
    <w:rPr>
      <w:rFonts w:ascii="黑体" w:eastAsia="黑体"/>
      <w:kern w:val="0"/>
      <w:sz w:val="24"/>
      <w:szCs w:val="24"/>
    </w:rPr>
  </w:style>
  <w:style w:type="paragraph" w:customStyle="1" w:styleId="aff6">
    <w:name w:val="表格式"/>
    <w:basedOn w:val="afb"/>
    <w:qFormat/>
    <w:pPr>
      <w:spacing w:beforeLines="50" w:afterLines="50" w:line="200" w:lineRule="exact"/>
      <w:ind w:left="0" w:firstLineChars="0" w:firstLine="0"/>
      <w:jc w:val="center"/>
    </w:pPr>
  </w:style>
  <w:style w:type="paragraph" w:customStyle="1" w:styleId="000">
    <w:name w:val="000"/>
    <w:basedOn w:val="a"/>
    <w:link w:val="000Char"/>
    <w:qFormat/>
    <w:pPr>
      <w:spacing w:line="360" w:lineRule="auto"/>
      <w:ind w:firstLineChars="200" w:firstLine="480"/>
    </w:pPr>
    <w:rPr>
      <w:sz w:val="24"/>
      <w:szCs w:val="24"/>
    </w:rPr>
  </w:style>
  <w:style w:type="character" w:customStyle="1" w:styleId="000Char">
    <w:name w:val="000 Char"/>
    <w:basedOn w:val="a1"/>
    <w:link w:val="000"/>
    <w:rPr>
      <w:rFonts w:ascii="Times New Roman" w:eastAsia="宋体" w:hAnsi="Times New Roman" w:cs="Times New Roman"/>
      <w:sz w:val="24"/>
      <w:szCs w:val="24"/>
    </w:rPr>
  </w:style>
  <w:style w:type="paragraph" w:customStyle="1" w:styleId="dan7-1">
    <w:name w:val="dan7-1"/>
    <w:basedOn w:val="a"/>
    <w:link w:val="dan7-1Char"/>
    <w:pPr>
      <w:spacing w:before="40" w:after="40" w:line="360" w:lineRule="auto"/>
      <w:ind w:firstLineChars="200" w:firstLine="200"/>
    </w:pPr>
    <w:rPr>
      <w:sz w:val="24"/>
      <w:szCs w:val="24"/>
    </w:rPr>
  </w:style>
  <w:style w:type="character" w:customStyle="1" w:styleId="dan7-1Char">
    <w:name w:val="dan7-1 Char"/>
    <w:basedOn w:val="a1"/>
    <w:link w:val="dan7-1"/>
    <w:rPr>
      <w:rFonts w:ascii="Times New Roman" w:eastAsia="宋体" w:hAnsi="Times New Roman" w:cs="Times New Roman"/>
      <w:sz w:val="24"/>
      <w:szCs w:val="24"/>
    </w:rPr>
  </w:style>
  <w:style w:type="paragraph" w:customStyle="1" w:styleId="aff7">
    <w:name w:val="表格文字"/>
    <w:basedOn w:val="a"/>
    <w:pPr>
      <w:topLinePunct/>
      <w:adjustRightInd w:val="0"/>
      <w:snapToGrid w:val="0"/>
    </w:pPr>
    <w:rPr>
      <w:rFonts w:eastAsia="仿宋_GB2312"/>
      <w:color w:val="000000"/>
      <w:sz w:val="28"/>
    </w:rPr>
  </w:style>
  <w:style w:type="paragraph" w:customStyle="1" w:styleId="25">
    <w:name w:val="样式2"/>
    <w:basedOn w:val="a"/>
    <w:qFormat/>
    <w:pPr>
      <w:adjustRightInd w:val="0"/>
      <w:ind w:left="170"/>
      <w:jc w:val="left"/>
      <w:textAlignment w:val="baseline"/>
    </w:pPr>
    <w:rPr>
      <w:b/>
      <w:kern w:val="0"/>
      <w:sz w:val="24"/>
    </w:rPr>
  </w:style>
  <w:style w:type="character" w:customStyle="1" w:styleId="a8">
    <w:name w:val="批注文字 字符"/>
    <w:basedOn w:val="a1"/>
    <w:link w:val="a6"/>
    <w:uiPriority w:val="99"/>
    <w:rPr>
      <w:rFonts w:ascii="Times New Roman" w:eastAsia="宋体" w:hAnsi="Times New Roman" w:cs="Times New Roman"/>
      <w:szCs w:val="20"/>
    </w:rPr>
  </w:style>
  <w:style w:type="paragraph" w:customStyle="1" w:styleId="CharCharChar1CharCharCharCharCharCharCharCharCharCharCharCharCharCharCharCharChar">
    <w:name w:val="Char Char Char1 Char Char Char Char Char Char Char Char Char Char Char Char Char Char Char Char Char"/>
    <w:basedOn w:val="a"/>
    <w:qFormat/>
    <w:rPr>
      <w:szCs w:val="24"/>
    </w:rPr>
  </w:style>
  <w:style w:type="paragraph" w:customStyle="1" w:styleId="ParaChar">
    <w:name w:val="默认段落字体 Para Char"/>
    <w:basedOn w:val="a"/>
    <w:next w:val="a"/>
    <w:pPr>
      <w:spacing w:line="360" w:lineRule="auto"/>
      <w:ind w:firstLineChars="200" w:firstLine="200"/>
    </w:pPr>
    <w:rPr>
      <w:rFonts w:ascii="宋体" w:hAnsi="宋体"/>
      <w:color w:val="000000"/>
      <w:sz w:val="28"/>
      <w:szCs w:val="28"/>
    </w:rPr>
  </w:style>
  <w:style w:type="paragraph" w:customStyle="1" w:styleId="CharCharCharCharCharCharCharCharChar">
    <w:name w:val="Char Char Char Char Char Char Char Char Char"/>
    <w:pPr>
      <w:jc w:val="both"/>
    </w:pPr>
    <w:rPr>
      <w:rFonts w:eastAsia="仿宋_GB2312"/>
      <w:sz w:val="18"/>
      <w:szCs w:val="24"/>
    </w:rPr>
  </w:style>
  <w:style w:type="paragraph" w:customStyle="1" w:styleId="11">
    <w:name w:val="样式1"/>
    <w:basedOn w:val="a"/>
    <w:link w:val="1Char0"/>
    <w:pPr>
      <w:spacing w:line="360" w:lineRule="auto"/>
      <w:ind w:firstLineChars="200" w:firstLine="480"/>
    </w:pPr>
    <w:rPr>
      <w:sz w:val="24"/>
      <w:szCs w:val="24"/>
    </w:rPr>
  </w:style>
  <w:style w:type="character" w:customStyle="1" w:styleId="1Char0">
    <w:name w:val="样式1 Char"/>
    <w:basedOn w:val="a1"/>
    <w:link w:val="11"/>
    <w:rPr>
      <w:rFonts w:ascii="Times New Roman" w:eastAsia="宋体" w:hAnsi="Times New Roman" w:cs="Times New Roman"/>
      <w:sz w:val="24"/>
      <w:szCs w:val="24"/>
    </w:rPr>
  </w:style>
  <w:style w:type="character" w:customStyle="1" w:styleId="-lsChar">
    <w:name w:val="正文-ls Char"/>
    <w:basedOn w:val="a1"/>
    <w:link w:val="-ls"/>
    <w:rPr>
      <w:rFonts w:eastAsia="宋体" w:hAnsi="宋体" w:cs="宋体"/>
      <w:sz w:val="24"/>
    </w:rPr>
  </w:style>
  <w:style w:type="paragraph" w:customStyle="1" w:styleId="-ls">
    <w:name w:val="正文-ls"/>
    <w:basedOn w:val="a"/>
    <w:link w:val="-lsChar"/>
    <w:pPr>
      <w:widowControl/>
      <w:spacing w:line="360" w:lineRule="auto"/>
      <w:ind w:firstLineChars="200" w:firstLine="200"/>
      <w:jc w:val="left"/>
    </w:pPr>
    <w:rPr>
      <w:rFonts w:asciiTheme="minorHAnsi" w:hAnsi="宋体" w:cs="宋体"/>
      <w:sz w:val="24"/>
      <w:szCs w:val="22"/>
    </w:rPr>
  </w:style>
  <w:style w:type="paragraph" w:customStyle="1" w:styleId="aff8">
    <w:name w:val="表格"/>
    <w:next w:val="a0"/>
    <w:link w:val="Char1"/>
    <w:pPr>
      <w:spacing w:line="0" w:lineRule="atLeast"/>
      <w:jc w:val="center"/>
    </w:pPr>
    <w:rPr>
      <w:rFonts w:ascii="宋体"/>
      <w:iCs/>
      <w:sz w:val="21"/>
    </w:rPr>
  </w:style>
  <w:style w:type="character" w:customStyle="1" w:styleId="Char1">
    <w:name w:val="表格 Char"/>
    <w:basedOn w:val="a1"/>
    <w:link w:val="aff8"/>
    <w:locked/>
    <w:rPr>
      <w:rFonts w:ascii="宋体" w:eastAsia="宋体" w:hAnsi="Times New Roman" w:cs="Times New Roman"/>
      <w:iCs/>
      <w:kern w:val="0"/>
      <w:szCs w:val="20"/>
    </w:rPr>
  </w:style>
  <w:style w:type="paragraph" w:customStyle="1" w:styleId="CharChar33CharCharCharCharCharCharCharCharCharCharCharChar">
    <w:name w:val="Char Char33 Char Char Char Char Char Char Char Char Char Char Char Char"/>
    <w:basedOn w:val="a"/>
    <w:rPr>
      <w:sz w:val="24"/>
      <w:szCs w:val="24"/>
    </w:rPr>
  </w:style>
  <w:style w:type="character" w:customStyle="1" w:styleId="a7">
    <w:name w:val="批注主题 字符"/>
    <w:basedOn w:val="a8"/>
    <w:link w:val="a5"/>
    <w:rPr>
      <w:rFonts w:ascii="Times New Roman" w:eastAsia="宋体" w:hAnsi="Times New Roman" w:cs="Times New Roman"/>
      <w:b/>
      <w:bCs/>
      <w:szCs w:val="20"/>
    </w:rPr>
  </w:style>
  <w:style w:type="character" w:customStyle="1" w:styleId="af6">
    <w:name w:val="批注框文本 字符"/>
    <w:basedOn w:val="a1"/>
    <w:link w:val="af5"/>
    <w:uiPriority w:val="99"/>
    <w:rPr>
      <w:rFonts w:ascii="Times New Roman" w:eastAsia="宋体" w:hAnsi="Times New Roman" w:cs="Times New Roman"/>
      <w:sz w:val="18"/>
      <w:szCs w:val="18"/>
    </w:rPr>
  </w:style>
  <w:style w:type="paragraph" w:customStyle="1" w:styleId="aff9">
    <w:name w:val="表中文字"/>
    <w:basedOn w:val="a"/>
    <w:qFormat/>
    <w:pPr>
      <w:snapToGrid w:val="0"/>
      <w:spacing w:line="360" w:lineRule="exact"/>
      <w:jc w:val="center"/>
      <w:textAlignment w:val="center"/>
    </w:pPr>
    <w:rPr>
      <w:bCs/>
      <w:color w:val="000000"/>
      <w:kern w:val="0"/>
      <w:szCs w:val="18"/>
    </w:rPr>
  </w:style>
  <w:style w:type="paragraph" w:customStyle="1" w:styleId="affa">
    <w:name w:val="表头标题格式"/>
    <w:basedOn w:val="a"/>
    <w:link w:val="Char2"/>
    <w:qFormat/>
    <w:pPr>
      <w:widowControl/>
      <w:tabs>
        <w:tab w:val="left" w:pos="360"/>
        <w:tab w:val="left" w:pos="1620"/>
      </w:tabs>
      <w:spacing w:line="360" w:lineRule="auto"/>
      <w:jc w:val="center"/>
    </w:pPr>
    <w:rPr>
      <w:rFonts w:ascii="黑体" w:eastAsia="黑体" w:hAnsi="宋体" w:cs="宋体"/>
      <w:b/>
      <w:bCs/>
      <w:kern w:val="0"/>
      <w:sz w:val="24"/>
    </w:rPr>
  </w:style>
  <w:style w:type="character" w:customStyle="1" w:styleId="Char2">
    <w:name w:val="表头标题格式 Char"/>
    <w:basedOn w:val="a1"/>
    <w:link w:val="affa"/>
    <w:rPr>
      <w:rFonts w:ascii="黑体" w:eastAsia="黑体" w:hAnsi="宋体" w:cs="宋体"/>
      <w:b/>
      <w:bCs/>
      <w:kern w:val="0"/>
      <w:sz w:val="24"/>
      <w:szCs w:val="20"/>
    </w:rPr>
  </w:style>
  <w:style w:type="character" w:customStyle="1" w:styleId="font31">
    <w:name w:val="font31"/>
    <w:basedOn w:val="a1"/>
    <w:rPr>
      <w:rFonts w:ascii="Times New Roman" w:hAnsi="Times New Roman" w:cs="Times New Roman" w:hint="default"/>
      <w:color w:val="000000"/>
      <w:sz w:val="21"/>
      <w:szCs w:val="21"/>
      <w:u w:val="none"/>
    </w:rPr>
  </w:style>
  <w:style w:type="paragraph" w:customStyle="1" w:styleId="affb">
    <w:name w:val="正文格式"/>
    <w:basedOn w:val="a9"/>
    <w:link w:val="Char3"/>
    <w:qFormat/>
    <w:pPr>
      <w:widowControl/>
      <w:spacing w:after="0" w:line="360" w:lineRule="auto"/>
      <w:ind w:firstLineChars="200" w:firstLine="200"/>
      <w:jc w:val="left"/>
    </w:pPr>
    <w:rPr>
      <w:rFonts w:ascii="宋体" w:hAnsi="宋体" w:cs="宋体"/>
      <w:sz w:val="24"/>
      <w:szCs w:val="24"/>
    </w:rPr>
  </w:style>
  <w:style w:type="character" w:customStyle="1" w:styleId="Char3">
    <w:name w:val="正文格式 Char"/>
    <w:basedOn w:val="a1"/>
    <w:link w:val="affb"/>
    <w:rPr>
      <w:rFonts w:ascii="宋体" w:eastAsia="宋体" w:hAnsi="宋体" w:cs="宋体"/>
      <w:sz w:val="24"/>
      <w:szCs w:val="24"/>
    </w:rPr>
  </w:style>
  <w:style w:type="paragraph" w:customStyle="1" w:styleId="affc">
    <w:name w:val="表后空行格式"/>
    <w:basedOn w:val="affb"/>
    <w:qFormat/>
    <w:pPr>
      <w:spacing w:line="240" w:lineRule="exact"/>
      <w:ind w:firstLineChars="0" w:firstLine="0"/>
    </w:pPr>
    <w:rPr>
      <w:sz w:val="18"/>
    </w:rPr>
  </w:style>
  <w:style w:type="character" w:customStyle="1" w:styleId="CharChar">
    <w:name w:val="正文(首行缩进)宋旭峰 Char Char"/>
    <w:basedOn w:val="a1"/>
    <w:link w:val="affd"/>
    <w:rPr>
      <w:rFonts w:cs="TimesNewRomanPSMT"/>
      <w:snapToGrid w:val="0"/>
      <w:sz w:val="24"/>
      <w:szCs w:val="24"/>
    </w:rPr>
  </w:style>
  <w:style w:type="paragraph" w:customStyle="1" w:styleId="affd">
    <w:name w:val="正文(首行缩进)宋旭峰"/>
    <w:basedOn w:val="a0"/>
    <w:link w:val="CharChar"/>
    <w:pPr>
      <w:spacing w:line="360" w:lineRule="auto"/>
      <w:ind w:firstLine="480"/>
    </w:pPr>
    <w:rPr>
      <w:rFonts w:asciiTheme="minorHAnsi" w:eastAsiaTheme="minorEastAsia" w:hAnsiTheme="minorHAnsi" w:cs="TimesNewRomanPSMT"/>
      <w:snapToGrid w:val="0"/>
      <w:sz w:val="24"/>
      <w:szCs w:val="24"/>
    </w:rPr>
  </w:style>
  <w:style w:type="paragraph" w:customStyle="1" w:styleId="affe">
    <w:name w:val="兴化美联表格"/>
    <w:basedOn w:val="a"/>
    <w:pPr>
      <w:widowControl/>
      <w:jc w:val="center"/>
    </w:pPr>
    <w:rPr>
      <w:rFonts w:ascii="宋体" w:hAnsi="宋体" w:cs="宋体"/>
      <w:kern w:val="0"/>
      <w:szCs w:val="24"/>
    </w:rPr>
  </w:style>
  <w:style w:type="paragraph" w:customStyle="1" w:styleId="CharChar1Char">
    <w:name w:val="Char Char1 Char"/>
    <w:basedOn w:val="a"/>
    <w:rPr>
      <w:szCs w:val="24"/>
    </w:rPr>
  </w:style>
  <w:style w:type="paragraph" w:customStyle="1" w:styleId="afff">
    <w:name w:val="表中大字"/>
    <w:basedOn w:val="a"/>
    <w:qFormat/>
    <w:pPr>
      <w:spacing w:line="440" w:lineRule="exact"/>
      <w:jc w:val="center"/>
      <w:textAlignment w:val="center"/>
    </w:pPr>
    <w:rPr>
      <w:sz w:val="28"/>
      <w:szCs w:val="28"/>
    </w:rPr>
  </w:style>
  <w:style w:type="paragraph" w:customStyle="1" w:styleId="CharCharCharCharCharCharChar">
    <w:name w:val="Char Char Char Char Char Char Char"/>
    <w:basedOn w:val="a"/>
    <w:rPr>
      <w:szCs w:val="24"/>
    </w:rPr>
  </w:style>
  <w:style w:type="paragraph" w:customStyle="1" w:styleId="afff0">
    <w:name w:val="兴化美联正文样式"/>
    <w:basedOn w:val="a"/>
    <w:link w:val="Char4"/>
    <w:pPr>
      <w:widowControl/>
      <w:spacing w:line="560" w:lineRule="exact"/>
      <w:ind w:firstLineChars="200" w:firstLine="480"/>
      <w:jc w:val="left"/>
    </w:pPr>
    <w:rPr>
      <w:rFonts w:ascii="宋体" w:hAnsi="宋体" w:cs="宋体"/>
      <w:color w:val="000000"/>
      <w:kern w:val="0"/>
      <w:sz w:val="24"/>
      <w:szCs w:val="24"/>
    </w:rPr>
  </w:style>
  <w:style w:type="character" w:customStyle="1" w:styleId="Char4">
    <w:name w:val="兴化美联正文样式 Char"/>
    <w:basedOn w:val="a1"/>
    <w:link w:val="afff0"/>
    <w:rPr>
      <w:rFonts w:ascii="宋体" w:eastAsia="宋体" w:hAnsi="宋体" w:cs="宋体"/>
      <w:color w:val="000000"/>
      <w:kern w:val="0"/>
      <w:sz w:val="24"/>
      <w:szCs w:val="24"/>
    </w:rPr>
  </w:style>
  <w:style w:type="paragraph" w:styleId="afff1">
    <w:name w:val="List Paragraph"/>
    <w:basedOn w:val="a"/>
    <w:uiPriority w:val="99"/>
    <w:qFormat/>
    <w:pPr>
      <w:ind w:firstLineChars="200" w:firstLine="420"/>
    </w:pPr>
  </w:style>
  <w:style w:type="paragraph" w:customStyle="1" w:styleId="afff2">
    <w:name w:val="表头"/>
    <w:basedOn w:val="a"/>
    <w:next w:val="a"/>
    <w:pPr>
      <w:jc w:val="center"/>
    </w:pPr>
    <w:rPr>
      <w:rFonts w:eastAsia="黑体"/>
      <w:sz w:val="24"/>
    </w:rPr>
  </w:style>
  <w:style w:type="paragraph" w:styleId="afff3">
    <w:name w:val="No Spacing"/>
    <w:basedOn w:val="a"/>
    <w:uiPriority w:val="1"/>
    <w:qFormat/>
    <w:pPr>
      <w:jc w:val="center"/>
    </w:pPr>
    <w:rPr>
      <w:szCs w:val="24"/>
    </w:rPr>
  </w:style>
  <w:style w:type="paragraph" w:customStyle="1" w:styleId="CharChar1">
    <w:name w:val="内容文字 Char Char1"/>
    <w:basedOn w:val="a"/>
    <w:link w:val="CharChar1Char0"/>
    <w:pPr>
      <w:spacing w:line="360" w:lineRule="auto"/>
      <w:ind w:firstLineChars="200" w:firstLine="560"/>
    </w:pPr>
    <w:rPr>
      <w:rFonts w:ascii="Book Antiqua" w:hAnsi="Book Antiqua" w:cs="宋体"/>
      <w:sz w:val="28"/>
      <w:szCs w:val="28"/>
    </w:rPr>
  </w:style>
  <w:style w:type="character" w:customStyle="1" w:styleId="CharChar1Char0">
    <w:name w:val="内容文字 Char Char1 Char"/>
    <w:link w:val="CharChar1"/>
    <w:rPr>
      <w:rFonts w:ascii="Book Antiqua" w:eastAsia="宋体" w:hAnsi="Book Antiqua" w:cs="宋体"/>
      <w:sz w:val="28"/>
      <w:szCs w:val="28"/>
    </w:rPr>
  </w:style>
  <w:style w:type="paragraph" w:customStyle="1" w:styleId="afff4">
    <w:name w:val="报告"/>
    <w:basedOn w:val="a"/>
    <w:pPr>
      <w:adjustRightInd w:val="0"/>
      <w:spacing w:line="360" w:lineRule="auto"/>
      <w:ind w:firstLine="505"/>
      <w:textAlignment w:val="center"/>
    </w:pPr>
    <w:rPr>
      <w:rFonts w:ascii="TimesNewRoman" w:hAnsi="TimesNewRoman"/>
      <w:kern w:val="0"/>
      <w:sz w:val="24"/>
    </w:rPr>
  </w:style>
  <w:style w:type="character" w:customStyle="1" w:styleId="Char5">
    <w:name w:val="正正文 Char"/>
    <w:basedOn w:val="a1"/>
    <w:link w:val="afff5"/>
    <w:rPr>
      <w:snapToGrid w:val="0"/>
      <w:sz w:val="24"/>
    </w:rPr>
  </w:style>
  <w:style w:type="paragraph" w:customStyle="1" w:styleId="afff5">
    <w:name w:val="正正文"/>
    <w:basedOn w:val="a"/>
    <w:link w:val="Char5"/>
    <w:pPr>
      <w:adjustRightInd w:val="0"/>
      <w:snapToGrid w:val="0"/>
      <w:spacing w:line="360" w:lineRule="auto"/>
      <w:ind w:firstLineChars="200" w:firstLine="480"/>
    </w:pPr>
    <w:rPr>
      <w:rFonts w:asciiTheme="minorHAnsi" w:eastAsiaTheme="minorEastAsia" w:hAnsiTheme="minorHAnsi" w:cstheme="minorBidi"/>
      <w:snapToGrid w:val="0"/>
      <w:sz w:val="24"/>
      <w:szCs w:val="22"/>
    </w:rPr>
  </w:style>
  <w:style w:type="paragraph" w:customStyle="1" w:styleId="afff6">
    <w:name w:val="表格字体"/>
    <w:basedOn w:val="a"/>
    <w:next w:val="a"/>
    <w:pPr>
      <w:widowControl/>
      <w:spacing w:line="360" w:lineRule="exact"/>
      <w:jc w:val="left"/>
    </w:pPr>
    <w:rPr>
      <w:rFonts w:ascii="宋体" w:hAnsi="宋体" w:cs="宋体"/>
      <w:kern w:val="0"/>
      <w:szCs w:val="21"/>
    </w:rPr>
  </w:style>
  <w:style w:type="character" w:customStyle="1" w:styleId="CharChar0">
    <w:name w:val="正文格式 Char Char"/>
    <w:basedOn w:val="a1"/>
    <w:rPr>
      <w:rFonts w:ascii="宋体" w:eastAsia="宋体"/>
      <w:kern w:val="2"/>
      <w:sz w:val="24"/>
      <w:szCs w:val="24"/>
      <w:lang w:val="en-US" w:eastAsia="zh-CN" w:bidi="ar-SA"/>
    </w:rPr>
  </w:style>
  <w:style w:type="paragraph" w:customStyle="1" w:styleId="12">
    <w:name w:val="表中文字1"/>
    <w:basedOn w:val="a0"/>
    <w:pPr>
      <w:adjustRightInd w:val="0"/>
      <w:snapToGrid w:val="0"/>
      <w:spacing w:line="300" w:lineRule="auto"/>
      <w:ind w:firstLineChars="0" w:firstLine="0"/>
      <w:jc w:val="center"/>
    </w:pPr>
    <w:rPr>
      <w:snapToGrid w:val="0"/>
      <w:sz w:val="24"/>
    </w:rPr>
  </w:style>
  <w:style w:type="paragraph" w:customStyle="1" w:styleId="afff7">
    <w:name w:val="正文！！！！！"/>
    <w:basedOn w:val="a"/>
    <w:link w:val="Char6"/>
    <w:pPr>
      <w:widowControl/>
      <w:spacing w:line="500" w:lineRule="exact"/>
      <w:ind w:firstLineChars="200" w:firstLine="504"/>
      <w:jc w:val="left"/>
    </w:pPr>
    <w:rPr>
      <w:rFonts w:ascii="宋体" w:hAnsi="宋体" w:cs="宋体"/>
      <w:spacing w:val="6"/>
      <w:kern w:val="0"/>
      <w:sz w:val="24"/>
      <w:szCs w:val="24"/>
    </w:rPr>
  </w:style>
  <w:style w:type="character" w:customStyle="1" w:styleId="Char6">
    <w:name w:val="正文！！！！！ Char"/>
    <w:basedOn w:val="a1"/>
    <w:link w:val="afff7"/>
    <w:rPr>
      <w:rFonts w:ascii="宋体" w:eastAsia="宋体" w:hAnsi="宋体" w:cs="宋体"/>
      <w:spacing w:val="6"/>
      <w:kern w:val="0"/>
      <w:sz w:val="24"/>
      <w:szCs w:val="24"/>
    </w:rPr>
  </w:style>
  <w:style w:type="paragraph" w:customStyle="1" w:styleId="13">
    <w:name w:val="标题1"/>
    <w:next w:val="a"/>
    <w:qFormat/>
    <w:pPr>
      <w:spacing w:after="100" w:afterAutospacing="1" w:line="360" w:lineRule="auto"/>
      <w:jc w:val="center"/>
      <w:outlineLvl w:val="0"/>
    </w:pPr>
    <w:rPr>
      <w:rFonts w:ascii="隶书" w:eastAsia="隶书" w:cs="宋体"/>
      <w:b/>
      <w:kern w:val="2"/>
      <w:sz w:val="48"/>
      <w:szCs w:val="32"/>
    </w:rPr>
  </w:style>
  <w:style w:type="paragraph" w:customStyle="1" w:styleId="110">
    <w:name w:val="1.1二级标题"/>
    <w:basedOn w:val="2"/>
    <w:next w:val="a"/>
    <w:qFormat/>
    <w:pPr>
      <w:widowControl/>
      <w:spacing w:beforeLines="50" w:after="0" w:line="360" w:lineRule="auto"/>
      <w:jc w:val="left"/>
    </w:pPr>
    <w:rPr>
      <w:rFonts w:ascii="黑体" w:hAnsi="Times New Roman" w:cs="宋体"/>
      <w:sz w:val="30"/>
      <w:szCs w:val="20"/>
    </w:rPr>
  </w:style>
  <w:style w:type="paragraph" w:customStyle="1" w:styleId="111">
    <w:name w:val="样式1.1.1三级标题"/>
    <w:basedOn w:val="a"/>
    <w:next w:val="affb"/>
    <w:link w:val="111CharChar"/>
    <w:qFormat/>
    <w:pPr>
      <w:spacing w:line="360" w:lineRule="auto"/>
      <w:outlineLvl w:val="2"/>
    </w:pPr>
    <w:rPr>
      <w:rFonts w:ascii="宋体"/>
      <w:b/>
      <w:sz w:val="28"/>
      <w:szCs w:val="28"/>
    </w:rPr>
  </w:style>
  <w:style w:type="character" w:customStyle="1" w:styleId="111CharChar">
    <w:name w:val="样式1.1.1三级标题 Char Char"/>
    <w:basedOn w:val="a1"/>
    <w:link w:val="111"/>
    <w:rPr>
      <w:rFonts w:ascii="宋体" w:eastAsia="宋体" w:hAnsi="Times New Roman" w:cs="Times New Roman"/>
      <w:b/>
      <w:sz w:val="28"/>
      <w:szCs w:val="28"/>
    </w:rPr>
  </w:style>
  <w:style w:type="paragraph" w:customStyle="1" w:styleId="p0">
    <w:name w:val="p0"/>
    <w:basedOn w:val="a"/>
    <w:pPr>
      <w:widowControl/>
      <w:jc w:val="left"/>
    </w:pPr>
    <w:rPr>
      <w:rFonts w:ascii="宋体" w:hAnsi="宋体" w:cs="宋体"/>
      <w:kern w:val="0"/>
      <w:sz w:val="24"/>
      <w:szCs w:val="21"/>
    </w:rPr>
  </w:style>
  <w:style w:type="character" w:customStyle="1" w:styleId="24">
    <w:name w:val="正文文本 2 字符"/>
    <w:basedOn w:val="a1"/>
    <w:link w:val="23"/>
    <w:rPr>
      <w:rFonts w:ascii="Times New Roman" w:eastAsia="宋体" w:hAnsi="Times New Roman" w:cs="Times New Roman"/>
      <w:szCs w:val="20"/>
    </w:rPr>
  </w:style>
  <w:style w:type="paragraph" w:customStyle="1" w:styleId="afff8">
    <w:name w:val="表格小"/>
    <w:basedOn w:val="a"/>
    <w:pPr>
      <w:jc w:val="center"/>
    </w:pPr>
    <w:rPr>
      <w:sz w:val="18"/>
      <w:szCs w:val="24"/>
    </w:rPr>
  </w:style>
  <w:style w:type="paragraph" w:customStyle="1" w:styleId="afff9">
    <w:name w:val="样式 兴化美联正文样式 + 自动设置"/>
    <w:basedOn w:val="afff0"/>
    <w:link w:val="Char7"/>
    <w:pPr>
      <w:spacing w:line="360" w:lineRule="auto"/>
    </w:pPr>
    <w:rPr>
      <w:color w:val="auto"/>
    </w:rPr>
  </w:style>
  <w:style w:type="character" w:customStyle="1" w:styleId="Char7">
    <w:name w:val="样式 兴化美联正文样式 + 自动设置 Char"/>
    <w:basedOn w:val="a1"/>
    <w:link w:val="afff9"/>
    <w:rPr>
      <w:rFonts w:ascii="宋体" w:eastAsia="宋体" w:hAnsi="宋体" w:cs="宋体"/>
      <w:kern w:val="0"/>
      <w:sz w:val="24"/>
      <w:szCs w:val="24"/>
    </w:rPr>
  </w:style>
  <w:style w:type="paragraph" w:customStyle="1" w:styleId="28">
    <w:name w:val="样式 行距: 固定值 28 磅"/>
    <w:basedOn w:val="a"/>
    <w:pPr>
      <w:widowControl/>
      <w:spacing w:line="360" w:lineRule="auto"/>
      <w:ind w:firstLineChars="200" w:firstLine="480"/>
    </w:pPr>
    <w:rPr>
      <w:kern w:val="0"/>
      <w:sz w:val="24"/>
      <w:szCs w:val="24"/>
    </w:rPr>
  </w:style>
  <w:style w:type="paragraph" w:customStyle="1" w:styleId="411Char11Cha">
    <w:name w:val="样式 正文缩进正文（首行缩进两字）正文缩进4正文缩进11正文（首行缩进两字） Char11正文（首行缩进两字） Cha..."/>
    <w:basedOn w:val="a0"/>
    <w:pPr>
      <w:widowControl/>
      <w:ind w:firstLineChars="0" w:firstLine="0"/>
      <w:jc w:val="left"/>
    </w:pPr>
    <w:rPr>
      <w:rFonts w:ascii="宋体" w:hAnsi="宋体" w:cs="宋体"/>
      <w:kern w:val="0"/>
    </w:rPr>
  </w:style>
  <w:style w:type="paragraph" w:customStyle="1" w:styleId="2GB2312">
    <w:name w:val="样式 标题 2 + 楷体_GB2312"/>
    <w:basedOn w:val="2"/>
    <w:link w:val="2GB2312Char"/>
    <w:pPr>
      <w:keepNext w:val="0"/>
      <w:keepLines w:val="0"/>
      <w:spacing w:before="120" w:after="120" w:line="500" w:lineRule="exact"/>
    </w:pPr>
    <w:rPr>
      <w:rFonts w:ascii="楷体_GB2312" w:eastAsia="楷体_GB2312" w:hAnsi="楷体_GB2312"/>
      <w:sz w:val="30"/>
    </w:rPr>
  </w:style>
  <w:style w:type="character" w:customStyle="1" w:styleId="2GB2312Char">
    <w:name w:val="样式 标题 2 + 楷体_GB2312 Char"/>
    <w:basedOn w:val="a1"/>
    <w:link w:val="2GB2312"/>
    <w:rPr>
      <w:rFonts w:ascii="楷体_GB2312" w:eastAsia="楷体_GB2312" w:hAnsi="楷体_GB2312" w:cs="Times New Roman"/>
      <w:b/>
      <w:bCs/>
      <w:sz w:val="30"/>
      <w:szCs w:val="32"/>
    </w:rPr>
  </w:style>
  <w:style w:type="paragraph" w:customStyle="1" w:styleId="afffa">
    <w:name w:val="表格固有文字"/>
    <w:basedOn w:val="a"/>
    <w:link w:val="Char8"/>
    <w:qFormat/>
    <w:pPr>
      <w:spacing w:line="400" w:lineRule="exact"/>
      <w:jc w:val="center"/>
    </w:pPr>
    <w:rPr>
      <w:sz w:val="28"/>
      <w:szCs w:val="24"/>
    </w:rPr>
  </w:style>
  <w:style w:type="character" w:customStyle="1" w:styleId="Char8">
    <w:name w:val="表格固有文字 Char"/>
    <w:basedOn w:val="a1"/>
    <w:link w:val="afffa"/>
    <w:rPr>
      <w:rFonts w:ascii="Times New Roman" w:eastAsia="宋体" w:hAnsi="Times New Roman" w:cs="Times New Roman"/>
      <w:sz w:val="28"/>
      <w:szCs w:val="24"/>
    </w:rPr>
  </w:style>
  <w:style w:type="table" w:customStyle="1" w:styleId="14">
    <w:name w:val="专业网格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专业网格2"/>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标题 字符"/>
    <w:basedOn w:val="a1"/>
    <w:link w:val="afd"/>
    <w:qFormat/>
    <w:rPr>
      <w:rFonts w:ascii="Cambria" w:eastAsiaTheme="majorEastAsia" w:hAnsi="Cambria" w:cs="Times New Roman"/>
      <w:b/>
      <w:bCs/>
      <w:sz w:val="28"/>
      <w:szCs w:val="32"/>
    </w:rPr>
  </w:style>
  <w:style w:type="table" w:customStyle="1" w:styleId="41">
    <w:name w:val="专业网格4"/>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表头标题"/>
    <w:basedOn w:val="a"/>
    <w:pPr>
      <w:jc w:val="center"/>
    </w:pPr>
    <w:rPr>
      <w:color w:val="FF0000"/>
      <w:sz w:val="24"/>
      <w:szCs w:val="24"/>
      <w:lang w:val="zh-CN"/>
    </w:rPr>
  </w:style>
  <w:style w:type="paragraph" w:customStyle="1" w:styleId="afffc">
    <w:name w:val="表、图名"/>
    <w:basedOn w:val="a"/>
    <w:semiHidden/>
    <w:qFormat/>
    <w:pPr>
      <w:tabs>
        <w:tab w:val="left" w:pos="3600"/>
      </w:tabs>
      <w:adjustRightInd w:val="0"/>
      <w:snapToGrid w:val="0"/>
      <w:spacing w:beforeLines="50" w:line="240" w:lineRule="atLeast"/>
      <w:jc w:val="center"/>
    </w:pPr>
    <w:rPr>
      <w:rFonts w:ascii="宋体" w:hAnsi="宋体"/>
      <w:b/>
      <w:kern w:val="0"/>
      <w:szCs w:val="21"/>
    </w:rPr>
  </w:style>
  <w:style w:type="paragraph" w:customStyle="1" w:styleId="xl27">
    <w:name w:val="xl27"/>
    <w:basedOn w:val="a"/>
    <w:qFormat/>
    <w:pPr>
      <w:widowControl/>
      <w:spacing w:before="100" w:beforeAutospacing="1" w:after="100" w:afterAutospacing="1"/>
      <w:jc w:val="center"/>
    </w:pPr>
    <w:rPr>
      <w:rFonts w:eastAsia="Arial Unicode MS"/>
      <w:kern w:val="0"/>
      <w:szCs w:val="21"/>
    </w:rPr>
  </w:style>
  <w:style w:type="paragraph" w:customStyle="1" w:styleId="27">
    <w:name w:val="表头2"/>
    <w:basedOn w:val="afff2"/>
    <w:qFormat/>
    <w:pPr>
      <w:keepNext/>
      <w:tabs>
        <w:tab w:val="left" w:pos="1680"/>
      </w:tabs>
      <w:adjustRightInd w:val="0"/>
      <w:spacing w:after="50" w:line="400" w:lineRule="atLeast"/>
      <w:ind w:left="1680"/>
      <w:jc w:val="left"/>
      <w:textAlignment w:val="baseline"/>
    </w:pPr>
    <w:rPr>
      <w:rFonts w:ascii="黑体"/>
      <w:spacing w:val="8"/>
      <w:kern w:val="21"/>
      <w:sz w:val="21"/>
    </w:rPr>
  </w:style>
  <w:style w:type="paragraph" w:customStyle="1" w:styleId="afffd">
    <w:name w:val="报告表正文"/>
    <w:basedOn w:val="a"/>
    <w:semiHidden/>
    <w:pPr>
      <w:adjustRightInd w:val="0"/>
      <w:spacing w:line="312" w:lineRule="auto"/>
      <w:ind w:left="113" w:right="113" w:firstLine="482"/>
      <w:jc w:val="left"/>
      <w:textAlignment w:val="baseline"/>
    </w:pPr>
    <w:rPr>
      <w:kern w:val="0"/>
      <w:sz w:val="24"/>
    </w:rPr>
  </w:style>
  <w:style w:type="paragraph" w:customStyle="1" w:styleId="afffe">
    <w:name w:val="表内字"/>
    <w:basedOn w:val="a"/>
    <w:link w:val="Char9"/>
    <w:qFormat/>
    <w:pPr>
      <w:widowControl/>
      <w:spacing w:line="320" w:lineRule="exact"/>
      <w:jc w:val="center"/>
    </w:pPr>
    <w:rPr>
      <w:kern w:val="0"/>
      <w:szCs w:val="24"/>
    </w:rPr>
  </w:style>
  <w:style w:type="character" w:customStyle="1" w:styleId="Char9">
    <w:name w:val="表内字 Char"/>
    <w:link w:val="afffe"/>
    <w:rPr>
      <w:rFonts w:ascii="Times New Roman" w:eastAsia="宋体" w:hAnsi="Times New Roman" w:cs="Times New Roman"/>
      <w:kern w:val="0"/>
      <w:szCs w:val="24"/>
    </w:rPr>
  </w:style>
  <w:style w:type="paragraph" w:customStyle="1" w:styleId="29">
    <w:name w:val="正文 首行缩进:  2 字符"/>
    <w:basedOn w:val="a"/>
    <w:qFormat/>
    <w:pPr>
      <w:adjustRightInd w:val="0"/>
      <w:snapToGrid w:val="0"/>
      <w:spacing w:line="500" w:lineRule="exact"/>
      <w:ind w:firstLineChars="200" w:firstLine="200"/>
      <w:jc w:val="left"/>
    </w:pPr>
    <w:rPr>
      <w:rFonts w:cs="宋体"/>
    </w:rPr>
  </w:style>
  <w:style w:type="paragraph" w:customStyle="1" w:styleId="affff">
    <w:name w:val="正文！！！！！！！！！！！！"/>
    <w:basedOn w:val="a"/>
    <w:qFormat/>
    <w:pPr>
      <w:adjustRightInd w:val="0"/>
      <w:snapToGrid w:val="0"/>
      <w:spacing w:line="500" w:lineRule="exact"/>
      <w:ind w:firstLineChars="200" w:firstLine="480"/>
    </w:pPr>
    <w:rPr>
      <w:rFonts w:ascii="楷体_GB2312" w:eastAsia="楷体_GB2312"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50"/>
    <customShpInfo spid="_x0000_s2068"/>
    <customShpInfo spid="_x0000_s2069"/>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70"/>
    <customShpInfo spid="_x0000_s2093"/>
    <customShpInfo spid="_x0000_s2094"/>
    <customShpInfo spid="_x0000_s2095"/>
    <customShpInfo spid="_x0000_s2096"/>
    <customShpInfo spid="_x0000_s2097"/>
    <customShpInfo spid="_x0000_s2098"/>
    <customShpInfo spid="_x0000_s2099"/>
    <customShpInfo spid="_x0000_s2092"/>
    <customShpInfo spid="_x0000_s2100"/>
    <customShpInfo spid="_x0000_s2101"/>
    <customShpInfo spid="_x0000_s2102"/>
    <customShpInfo spid="_x0000_s2103"/>
    <customShpInfo spid="_x0000_s2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4816</Words>
  <Characters>27454</Characters>
  <Application>Microsoft Office Word</Application>
  <DocSecurity>0</DocSecurity>
  <Lines>228</Lines>
  <Paragraphs>64</Paragraphs>
  <ScaleCrop>false</ScaleCrop>
  <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zhaoqindong</dc:creator>
  <cp:lastModifiedBy>lyt</cp:lastModifiedBy>
  <cp:revision>67</cp:revision>
  <dcterms:created xsi:type="dcterms:W3CDTF">2018-03-13T09:04:00Z</dcterms:created>
  <dcterms:modified xsi:type="dcterms:W3CDTF">2018-05-08T07:58:00Z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